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30.png" ContentType="image/png"/>
  <Override PartName="/word/media/image28.png" ContentType="image/png"/>
  <Override PartName="/word/media/image10.png" ContentType="image/png"/>
  <Override PartName="/word/media/image29.png" ContentType="image/png"/>
  <Override PartName="/word/media/image6.png" ContentType="image/png"/>
  <Override PartName="/word/media/image5.png" ContentType="image/png"/>
  <Override PartName="/word/media/image35.png" ContentType="image/png"/>
  <Override PartName="/word/media/image11.png" ContentType="image/png"/>
  <Override PartName="/word/media/image7.png" ContentType="image/png"/>
  <Override PartName="/word/media/image32.png" ContentType="image/png"/>
  <Override PartName="/word/media/image12.png" ContentType="image/png"/>
  <Override PartName="/word/media/image8.png" ContentType="image/png"/>
  <Override PartName="/word/media/image13.png" ContentType="image/png"/>
  <Override PartName="/word/media/image9.png" ContentType="image/png"/>
  <Override PartName="/word/media/image34.png" ContentType="image/png"/>
  <Override PartName="/word/media/image4.png" ContentType="image/png"/>
  <Override PartName="/word/media/image27.png" ContentType="image/png"/>
  <Override PartName="/word/media/image33.png" ContentType="image/png"/>
  <Override PartName="/word/media/image3.png" ContentType="image/png"/>
  <Override PartName="/word/media/image26.png" ContentType="image/png"/>
  <Override PartName="/word/media/image31.png" ContentType="image/png"/>
  <Override PartName="/word/media/image1.png" ContentType="image/png"/>
  <Override PartName="/word/media/image24.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20.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حوزه های علمیه شیعه در طول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6834_1395250215">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786836_1395250215">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786838_1395250215">
            <w:r>
              <w:rPr>
                <w:webHidden/>
                <w:rStyle w:val="IndexLink"/>
                <w:rtl w:val="true"/>
              </w:rPr>
              <w:t>حمد و ثنای الهی و پیشگفتار</w:t>
            </w:r>
            <w:r>
              <w:rPr>
                <w:rStyle w:val="IndexLink"/>
                <w:rtl w:val="true"/>
              </w:rPr>
              <w:tab/>
            </w:r>
            <w:r>
              <w:rPr>
                <w:rStyle w:val="IndexLink"/>
              </w:rPr>
              <w:t>18</w:t>
            </w:r>
          </w:hyperlink>
        </w:p>
        <w:p>
          <w:pPr>
            <w:pStyle w:val="Contents3"/>
            <w:tabs>
              <w:tab w:val="clear" w:pos="8459"/>
              <w:tab w:val="right" w:pos="9026" w:leader="dot"/>
            </w:tabs>
            <w:rPr/>
          </w:pPr>
          <w:hyperlink w:anchor="__RefHeading___Toc786840_139525021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86842_1395250215">
            <w:r>
              <w:rPr>
                <w:webHidden/>
                <w:rStyle w:val="IndexLink"/>
                <w:rtl w:val="true"/>
              </w:rPr>
              <w:t>اجمالی از مطالب کتاب</w:t>
            </w:r>
            <w:r>
              <w:rPr>
                <w:rStyle w:val="IndexLink"/>
                <w:rtl w:val="true"/>
              </w:rPr>
              <w:tab/>
            </w:r>
            <w:r>
              <w:rPr>
                <w:rStyle w:val="IndexLink"/>
              </w:rPr>
              <w:t>20</w:t>
            </w:r>
          </w:hyperlink>
        </w:p>
        <w:p>
          <w:pPr>
            <w:pStyle w:val="Contents3"/>
            <w:tabs>
              <w:tab w:val="clear" w:pos="8459"/>
              <w:tab w:val="right" w:pos="9026" w:leader="dot"/>
            </w:tabs>
            <w:rPr/>
          </w:pPr>
          <w:hyperlink w:anchor="__RefHeading___Toc786844_1395250215">
            <w:r>
              <w:rPr>
                <w:webHidden/>
                <w:rStyle w:val="IndexLink"/>
                <w:rtl w:val="true"/>
              </w:rPr>
              <w:t>تعریف حوزۀ علمیه</w:t>
            </w:r>
            <w:r>
              <w:rPr>
                <w:rStyle w:val="IndexLink"/>
                <w:rtl w:val="true"/>
              </w:rPr>
              <w:tab/>
            </w:r>
            <w:r>
              <w:rPr>
                <w:rStyle w:val="IndexLink"/>
              </w:rPr>
              <w:t>21</w:t>
            </w:r>
          </w:hyperlink>
        </w:p>
        <w:p>
          <w:pPr>
            <w:pStyle w:val="Contents3"/>
            <w:tabs>
              <w:tab w:val="clear" w:pos="8459"/>
              <w:tab w:val="right" w:pos="9026" w:leader="dot"/>
            </w:tabs>
            <w:rPr/>
          </w:pPr>
          <w:hyperlink w:anchor="__RefHeading___Toc786846_1395250215">
            <w:r>
              <w:rPr>
                <w:webHidden/>
                <w:rStyle w:val="IndexLink"/>
                <w:rtl w:val="true"/>
              </w:rPr>
              <w:t>ریشۀ حوزۀ علمیه در قرآن و اسلام</w:t>
            </w:r>
            <w:r>
              <w:rPr>
                <w:rStyle w:val="IndexLink"/>
                <w:rtl w:val="true"/>
              </w:rPr>
              <w:tab/>
            </w:r>
            <w:r>
              <w:rPr>
                <w:rStyle w:val="IndexLink"/>
              </w:rPr>
              <w:t>21</w:t>
            </w:r>
          </w:hyperlink>
        </w:p>
        <w:p>
          <w:pPr>
            <w:pStyle w:val="Contents3"/>
            <w:tabs>
              <w:tab w:val="clear" w:pos="8459"/>
              <w:tab w:val="right" w:pos="9026" w:leader="dot"/>
            </w:tabs>
            <w:rPr/>
          </w:pPr>
          <w:hyperlink w:anchor="__RefHeading___Toc786848_1395250215">
            <w:r>
              <w:rPr>
                <w:webHidden/>
                <w:rStyle w:val="IndexLink"/>
                <w:rtl w:val="true"/>
              </w:rPr>
              <w:t>حوزۀ علمیه،مدرسه،مسجد</w:t>
            </w:r>
            <w:r>
              <w:rPr>
                <w:rStyle w:val="IndexLink"/>
                <w:rtl w:val="true"/>
              </w:rPr>
              <w:tab/>
            </w:r>
            <w:r>
              <w:rPr>
                <w:rStyle w:val="IndexLink"/>
              </w:rPr>
              <w:t>23</w:t>
            </w:r>
          </w:hyperlink>
        </w:p>
        <w:p>
          <w:pPr>
            <w:pStyle w:val="Contents2"/>
            <w:tabs>
              <w:tab w:val="clear" w:pos="8743"/>
              <w:tab w:val="right" w:pos="9026" w:leader="dot"/>
            </w:tabs>
            <w:rPr/>
          </w:pPr>
          <w:hyperlink w:anchor="__RefHeading___Toc786850_1395250215">
            <w:r>
              <w:rPr>
                <w:webHidden/>
                <w:rStyle w:val="IndexLink"/>
                <w:rtl w:val="true"/>
              </w:rPr>
              <w:t>ویژگیهای حوزه‌های علمیّه</w:t>
            </w:r>
            <w:r>
              <w:rPr>
                <w:rStyle w:val="IndexLink"/>
                <w:rtl w:val="true"/>
              </w:rPr>
              <w:tab/>
            </w:r>
            <w:r>
              <w:rPr>
                <w:rStyle w:val="IndexLink"/>
              </w:rPr>
              <w:t>24</w:t>
            </w:r>
          </w:hyperlink>
        </w:p>
        <w:p>
          <w:pPr>
            <w:pStyle w:val="Contents3"/>
            <w:tabs>
              <w:tab w:val="clear" w:pos="8459"/>
              <w:tab w:val="right" w:pos="9026" w:leader="dot"/>
            </w:tabs>
            <w:rPr/>
          </w:pPr>
          <w:hyperlink w:anchor="__RefHeading___Toc786852_139525021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86854_1395250215">
            <w:r>
              <w:rPr>
                <w:webHidden/>
                <w:rStyle w:val="IndexLink"/>
                <w:rtl w:val="true"/>
              </w:rPr>
              <w:t>امتیازات و ویژگیهای حوزه‌های علمیه</w:t>
            </w:r>
            <w:r>
              <w:rPr>
                <w:rStyle w:val="IndexLink"/>
                <w:rtl w:val="true"/>
              </w:rPr>
              <w:tab/>
            </w:r>
            <w:r>
              <w:rPr>
                <w:rStyle w:val="IndexLink"/>
              </w:rPr>
              <w:t>25</w:t>
            </w:r>
          </w:hyperlink>
        </w:p>
        <w:p>
          <w:pPr>
            <w:pStyle w:val="Contents3"/>
            <w:tabs>
              <w:tab w:val="clear" w:pos="8459"/>
              <w:tab w:val="right" w:pos="9026" w:leader="dot"/>
            </w:tabs>
            <w:rPr/>
          </w:pPr>
          <w:hyperlink w:anchor="__RefHeading___Toc786856_1395250215">
            <w:r>
              <w:rPr>
                <w:webHidden/>
                <w:rStyle w:val="IndexLink"/>
                <w:rtl w:val="true"/>
              </w:rPr>
              <w:t>اتصال و ارتباط حوزه و مسجد و کتابخانه</w:t>
            </w:r>
            <w:r>
              <w:rPr>
                <w:rStyle w:val="IndexLink"/>
                <w:rtl w:val="true"/>
              </w:rPr>
              <w:tab/>
            </w:r>
            <w:r>
              <w:rPr>
                <w:rStyle w:val="IndexLink"/>
              </w:rPr>
              <w:t>25</w:t>
            </w:r>
          </w:hyperlink>
        </w:p>
        <w:p>
          <w:pPr>
            <w:pStyle w:val="Contents3"/>
            <w:tabs>
              <w:tab w:val="clear" w:pos="8459"/>
              <w:tab w:val="right" w:pos="9026" w:leader="dot"/>
            </w:tabs>
            <w:rPr/>
          </w:pPr>
          <w:hyperlink w:anchor="__RefHeading___Toc786858_1395250215">
            <w:r>
              <w:rPr>
                <w:webHidden/>
                <w:rStyle w:val="IndexLink"/>
                <w:rtl w:val="true"/>
              </w:rPr>
              <w:t>رابطۀ تنگاتنگ حوزۀ علمیه و جامعه</w:t>
            </w:r>
            <w:r>
              <w:rPr>
                <w:rStyle w:val="IndexLink"/>
                <w:rtl w:val="true"/>
              </w:rPr>
              <w:tab/>
            </w:r>
            <w:r>
              <w:rPr>
                <w:rStyle w:val="IndexLink"/>
              </w:rPr>
              <w:t>25</w:t>
            </w:r>
          </w:hyperlink>
        </w:p>
        <w:p>
          <w:pPr>
            <w:pStyle w:val="Contents3"/>
            <w:tabs>
              <w:tab w:val="clear" w:pos="8459"/>
              <w:tab w:val="right" w:pos="9026" w:leader="dot"/>
            </w:tabs>
            <w:rPr/>
          </w:pPr>
          <w:hyperlink w:anchor="__RefHeading___Toc786860_1395250215">
            <w:r>
              <w:rPr>
                <w:webHidden/>
                <w:rStyle w:val="IndexLink"/>
                <w:rtl w:val="true"/>
              </w:rPr>
              <w:t>حوزۀ علمیه،در متن جامعه و مردم</w:t>
            </w:r>
            <w:r>
              <w:rPr>
                <w:rStyle w:val="IndexLink"/>
                <w:rtl w:val="true"/>
              </w:rPr>
              <w:tab/>
            </w:r>
            <w:r>
              <w:rPr>
                <w:rStyle w:val="IndexLink"/>
              </w:rPr>
              <w:t>27</w:t>
            </w:r>
          </w:hyperlink>
        </w:p>
        <w:p>
          <w:pPr>
            <w:pStyle w:val="Contents3"/>
            <w:tabs>
              <w:tab w:val="clear" w:pos="8459"/>
              <w:tab w:val="right" w:pos="9026" w:leader="dot"/>
            </w:tabs>
            <w:rPr/>
          </w:pPr>
          <w:hyperlink w:anchor="__RefHeading___Toc786862_1395250215">
            <w:r>
              <w:rPr>
                <w:webHidden/>
                <w:rStyle w:val="IndexLink"/>
                <w:rtl w:val="true"/>
              </w:rPr>
              <w:t>حوزه‌های علمیه در کنار حرم ائمه و پیشوایان دین</w:t>
            </w:r>
            <w:r>
              <w:rPr>
                <w:rStyle w:val="IndexLink"/>
                <w:rtl w:val="true"/>
              </w:rPr>
              <w:tab/>
            </w:r>
            <w:r>
              <w:rPr>
                <w:rStyle w:val="IndexLink"/>
              </w:rPr>
              <w:t>27</w:t>
            </w:r>
          </w:hyperlink>
        </w:p>
        <w:p>
          <w:pPr>
            <w:pStyle w:val="Contents3"/>
            <w:tabs>
              <w:tab w:val="clear" w:pos="8459"/>
              <w:tab w:val="right" w:pos="9026" w:leader="dot"/>
            </w:tabs>
            <w:rPr/>
          </w:pPr>
          <w:hyperlink w:anchor="__RefHeading___Toc786864_1395250215">
            <w:r>
              <w:rPr>
                <w:webHidden/>
                <w:rStyle w:val="IndexLink"/>
                <w:rtl w:val="true"/>
              </w:rPr>
              <w:t>مراجع تقلید و حوزه‌های علمیه</w:t>
            </w:r>
            <w:r>
              <w:rPr>
                <w:rStyle w:val="IndexLink"/>
                <w:rtl w:val="true"/>
              </w:rPr>
              <w:tab/>
            </w:r>
            <w:r>
              <w:rPr>
                <w:rStyle w:val="IndexLink"/>
              </w:rPr>
              <w:t>28</w:t>
            </w:r>
          </w:hyperlink>
        </w:p>
        <w:p>
          <w:pPr>
            <w:pStyle w:val="Contents3"/>
            <w:tabs>
              <w:tab w:val="clear" w:pos="8459"/>
              <w:tab w:val="right" w:pos="9026" w:leader="dot"/>
            </w:tabs>
            <w:rPr/>
          </w:pPr>
          <w:hyperlink w:anchor="__RefHeading___Toc786866_1395250215">
            <w:r>
              <w:rPr>
                <w:webHidden/>
                <w:rStyle w:val="IndexLink"/>
                <w:rtl w:val="true"/>
              </w:rPr>
              <w:t>علوم اسلامی</w:t>
            </w:r>
            <w:r>
              <w:rPr>
                <w:rStyle w:val="IndexLink"/>
                <w:rtl w:val="true"/>
              </w:rPr>
              <w:tab/>
            </w:r>
            <w:r>
              <w:rPr>
                <w:rStyle w:val="IndexLink"/>
              </w:rPr>
              <w:t>29</w:t>
            </w:r>
          </w:hyperlink>
        </w:p>
        <w:p>
          <w:pPr>
            <w:pStyle w:val="Contents4"/>
            <w:tabs>
              <w:tab w:val="clear" w:pos="8176"/>
              <w:tab w:val="right" w:pos="9026" w:leader="dot"/>
            </w:tabs>
            <w:rPr/>
          </w:pPr>
          <w:hyperlink w:anchor="__RefHeading___Toc786868_139525021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86870_1395250215">
            <w:r>
              <w:rPr>
                <w:webHidden/>
                <w:rStyle w:val="IndexLink"/>
                <w:rtl w:val="true"/>
              </w:rPr>
              <w:t>علوم اسلامی در حوزه‌ها</w:t>
            </w:r>
            <w:r>
              <w:rPr>
                <w:rStyle w:val="IndexLink"/>
                <w:rtl w:val="true"/>
              </w:rPr>
              <w:tab/>
            </w:r>
            <w:r>
              <w:rPr>
                <w:rStyle w:val="IndexLink"/>
              </w:rPr>
              <w:t>29</w:t>
            </w:r>
          </w:hyperlink>
        </w:p>
        <w:p>
          <w:pPr>
            <w:pStyle w:val="Contents3"/>
            <w:tabs>
              <w:tab w:val="clear" w:pos="8459"/>
              <w:tab w:val="right" w:pos="9026" w:leader="dot"/>
            </w:tabs>
            <w:rPr/>
          </w:pPr>
          <w:hyperlink w:anchor="__RefHeading___Toc786872_1395250215">
            <w:r>
              <w:rPr>
                <w:webHidden/>
                <w:rStyle w:val="IndexLink"/>
                <w:rtl w:val="true"/>
              </w:rPr>
              <w:t>علل توجه یا بی‌اعتنائی به بعضی از علوم در حوزه‌های علمیه</w:t>
            </w:r>
            <w:r>
              <w:rPr>
                <w:rStyle w:val="IndexLink"/>
                <w:rtl w:val="true"/>
              </w:rPr>
              <w:tab/>
            </w:r>
            <w:r>
              <w:rPr>
                <w:rStyle w:val="IndexLink"/>
              </w:rPr>
              <w:t>30</w:t>
            </w:r>
          </w:hyperlink>
        </w:p>
        <w:p>
          <w:pPr>
            <w:pStyle w:val="Contents3"/>
            <w:tabs>
              <w:tab w:val="clear" w:pos="8459"/>
              <w:tab w:val="right" w:pos="9026" w:leader="dot"/>
            </w:tabs>
            <w:rPr/>
          </w:pPr>
          <w:hyperlink w:anchor="__RefHeading___Toc786874_1395250215">
            <w:r>
              <w:rPr>
                <w:webHidden/>
                <w:rStyle w:val="IndexLink"/>
                <w:rtl w:val="true"/>
              </w:rPr>
              <w:t>فقه،عامل بقاء و تداوم حوزه‌ها</w:t>
            </w:r>
            <w:r>
              <w:rPr>
                <w:rStyle w:val="IndexLink"/>
                <w:rtl w:val="true"/>
              </w:rPr>
              <w:tab/>
            </w:r>
            <w:r>
              <w:rPr>
                <w:rStyle w:val="IndexLink"/>
              </w:rPr>
              <w:t>32</w:t>
            </w:r>
          </w:hyperlink>
        </w:p>
        <w:p>
          <w:pPr>
            <w:pStyle w:val="Contents3"/>
            <w:tabs>
              <w:tab w:val="clear" w:pos="8459"/>
              <w:tab w:val="right" w:pos="9026" w:leader="dot"/>
            </w:tabs>
            <w:rPr/>
          </w:pPr>
          <w:hyperlink w:anchor="__RefHeading___Toc786876_1395250215">
            <w:r>
              <w:rPr>
                <w:webHidden/>
                <w:rStyle w:val="IndexLink"/>
                <w:rtl w:val="true"/>
              </w:rPr>
              <w:t>ارزش‌های اصلی در حوزه‌ها</w:t>
            </w:r>
            <w:r>
              <w:rPr>
                <w:rStyle w:val="IndexLink"/>
                <w:rtl w:val="true"/>
              </w:rPr>
              <w:tab/>
            </w:r>
            <w:r>
              <w:rPr>
                <w:rStyle w:val="IndexLink"/>
              </w:rPr>
              <w:t>32</w:t>
            </w:r>
          </w:hyperlink>
        </w:p>
        <w:p>
          <w:pPr>
            <w:pStyle w:val="Contents3"/>
            <w:tabs>
              <w:tab w:val="clear" w:pos="8459"/>
              <w:tab w:val="right" w:pos="9026" w:leader="dot"/>
            </w:tabs>
            <w:rPr/>
          </w:pPr>
          <w:hyperlink w:anchor="__RefHeading___Toc786878_1395250215">
            <w:r>
              <w:rPr>
                <w:webHidden/>
                <w:rStyle w:val="IndexLink"/>
                <w:rtl w:val="true"/>
              </w:rPr>
              <w:t>عوامل رشد یا رکود حوزه‌های علمیه در سیر تاریخی خود</w:t>
            </w:r>
            <w:r>
              <w:rPr>
                <w:rStyle w:val="IndexLink"/>
                <w:rtl w:val="true"/>
              </w:rPr>
              <w:tab/>
            </w:r>
            <w:r>
              <w:rPr>
                <w:rStyle w:val="IndexLink"/>
              </w:rPr>
              <w:t>33</w:t>
            </w:r>
          </w:hyperlink>
        </w:p>
        <w:p>
          <w:pPr>
            <w:pStyle w:val="Contents3"/>
            <w:tabs>
              <w:tab w:val="clear" w:pos="8459"/>
              <w:tab w:val="right" w:pos="9026" w:leader="dot"/>
            </w:tabs>
            <w:rPr/>
          </w:pPr>
          <w:hyperlink w:anchor="__RefHeading___Toc786880_1395250215">
            <w:r>
              <w:rPr>
                <w:webHidden/>
                <w:rStyle w:val="IndexLink"/>
                <w:rtl w:val="true"/>
              </w:rPr>
              <w:t>درخشش حوزه‌های علمی شیعه،در میان مجامع علمی</w:t>
            </w:r>
            <w:r>
              <w:rPr>
                <w:rStyle w:val="IndexLink"/>
                <w:rtl w:val="true"/>
              </w:rPr>
              <w:tab/>
            </w:r>
            <w:r>
              <w:rPr>
                <w:rStyle w:val="IndexLink"/>
              </w:rPr>
              <w:t>35</w:t>
            </w:r>
          </w:hyperlink>
        </w:p>
        <w:p>
          <w:pPr>
            <w:pStyle w:val="Contents3"/>
            <w:tabs>
              <w:tab w:val="clear" w:pos="8459"/>
              <w:tab w:val="right" w:pos="9026" w:leader="dot"/>
            </w:tabs>
            <w:rPr/>
          </w:pPr>
          <w:hyperlink w:anchor="__RefHeading___Toc786882_1395250215">
            <w:r>
              <w:rPr>
                <w:webHidden/>
                <w:rStyle w:val="IndexLink"/>
                <w:rtl w:val="true"/>
              </w:rPr>
              <w:t>استقلال در حوزه‌های علمیه</w:t>
            </w:r>
            <w:r>
              <w:rPr>
                <w:rStyle w:val="IndexLink"/>
                <w:rtl w:val="true"/>
              </w:rPr>
              <w:tab/>
            </w:r>
            <w:r>
              <w:rPr>
                <w:rStyle w:val="IndexLink"/>
              </w:rPr>
              <w:t>37</w:t>
            </w:r>
          </w:hyperlink>
        </w:p>
        <w:p>
          <w:pPr>
            <w:pStyle w:val="Contents3"/>
            <w:tabs>
              <w:tab w:val="clear" w:pos="8459"/>
              <w:tab w:val="right" w:pos="9026" w:leader="dot"/>
            </w:tabs>
            <w:rPr/>
          </w:pPr>
          <w:hyperlink w:anchor="__RefHeading___Toc786884_1395250215">
            <w:r>
              <w:rPr>
                <w:webHidden/>
                <w:rStyle w:val="IndexLink"/>
                <w:rtl w:val="true"/>
              </w:rPr>
              <w:t>تحول و تکامل در حوزه‌های علمیه</w:t>
            </w:r>
            <w:r>
              <w:rPr>
                <w:rStyle w:val="IndexLink"/>
                <w:rtl w:val="true"/>
              </w:rPr>
              <w:tab/>
            </w:r>
            <w:r>
              <w:rPr>
                <w:rStyle w:val="IndexLink"/>
              </w:rPr>
              <w:t>38</w:t>
            </w:r>
          </w:hyperlink>
        </w:p>
        <w:p>
          <w:pPr>
            <w:pStyle w:val="Contents3"/>
            <w:tabs>
              <w:tab w:val="clear" w:pos="8459"/>
              <w:tab w:val="right" w:pos="9026" w:leader="dot"/>
            </w:tabs>
            <w:rPr/>
          </w:pPr>
          <w:hyperlink w:anchor="__RefHeading___Toc786886_1395250215">
            <w:r>
              <w:rPr>
                <w:webHidden/>
                <w:rStyle w:val="IndexLink"/>
                <w:rtl w:val="true"/>
              </w:rPr>
              <w:t>حوزه اصلی</w:t>
            </w:r>
            <w:r>
              <w:rPr>
                <w:rStyle w:val="IndexLink"/>
                <w:rtl w:val="true"/>
              </w:rPr>
              <w:tab/>
            </w:r>
            <w:r>
              <w:rPr>
                <w:rStyle w:val="IndexLink"/>
              </w:rPr>
              <w:t>39</w:t>
            </w:r>
          </w:hyperlink>
        </w:p>
        <w:p>
          <w:pPr>
            <w:pStyle w:val="Contents3"/>
            <w:tabs>
              <w:tab w:val="clear" w:pos="8459"/>
              <w:tab w:val="right" w:pos="9026" w:leader="dot"/>
            </w:tabs>
            <w:rPr/>
          </w:pPr>
          <w:hyperlink w:anchor="__RefHeading___Toc786888_1395250215">
            <w:r>
              <w:rPr>
                <w:webHidden/>
                <w:rStyle w:val="IndexLink"/>
                <w:rtl w:val="true"/>
              </w:rPr>
              <w:t>کتاب و کتابخانه عاملی برای تداوم حوزه‌ها</w:t>
            </w:r>
            <w:r>
              <w:rPr>
                <w:rStyle w:val="IndexLink"/>
                <w:rtl w:val="true"/>
              </w:rPr>
              <w:tab/>
            </w:r>
            <w:r>
              <w:rPr>
                <w:rStyle w:val="IndexLink"/>
              </w:rPr>
              <w:t>39</w:t>
            </w:r>
          </w:hyperlink>
        </w:p>
        <w:p>
          <w:pPr>
            <w:pStyle w:val="Contents3"/>
            <w:tabs>
              <w:tab w:val="clear" w:pos="8459"/>
              <w:tab w:val="right" w:pos="9026" w:leader="dot"/>
            </w:tabs>
            <w:rPr/>
          </w:pPr>
          <w:hyperlink w:anchor="__RefHeading___Toc786890_1395250215">
            <w:r>
              <w:rPr>
                <w:webHidden/>
                <w:rStyle w:val="IndexLink"/>
                <w:rtl w:val="true"/>
              </w:rPr>
              <w:t>مباحثه</w:t>
            </w:r>
            <w:r>
              <w:rPr>
                <w:rStyle w:val="IndexLink"/>
                <w:rtl w:val="true"/>
              </w:rPr>
              <w:tab/>
            </w:r>
            <w:r>
              <w:rPr>
                <w:rStyle w:val="IndexLink"/>
              </w:rPr>
              <w:t>40</w:t>
            </w:r>
          </w:hyperlink>
        </w:p>
        <w:p>
          <w:pPr>
            <w:pStyle w:val="Contents3"/>
            <w:tabs>
              <w:tab w:val="clear" w:pos="8459"/>
              <w:tab w:val="right" w:pos="9026" w:leader="dot"/>
            </w:tabs>
            <w:rPr/>
          </w:pPr>
          <w:hyperlink w:anchor="__RefHeading___Toc786892_1395250215">
            <w:r>
              <w:rPr>
                <w:webHidden/>
                <w:rStyle w:val="IndexLink"/>
                <w:rtl w:val="true"/>
              </w:rPr>
              <w:t>تدریس نمودن طلاب</w:t>
            </w:r>
            <w:r>
              <w:rPr>
                <w:rStyle w:val="IndexLink"/>
                <w:rtl w:val="true"/>
              </w:rPr>
              <w:tab/>
            </w:r>
            <w:r>
              <w:rPr>
                <w:rStyle w:val="IndexLink"/>
              </w:rPr>
              <w:t>40</w:t>
            </w:r>
          </w:hyperlink>
        </w:p>
        <w:p>
          <w:pPr>
            <w:pStyle w:val="Contents3"/>
            <w:tabs>
              <w:tab w:val="clear" w:pos="8459"/>
              <w:tab w:val="right" w:pos="9026" w:leader="dot"/>
            </w:tabs>
            <w:rPr/>
          </w:pPr>
          <w:hyperlink w:anchor="__RefHeading___Toc786894_1395250215">
            <w:r>
              <w:rPr>
                <w:webHidden/>
                <w:rStyle w:val="IndexLink"/>
                <w:rtl w:val="true"/>
              </w:rPr>
              <w:t>رتبه‌های درسی</w:t>
            </w:r>
            <w:r>
              <w:rPr>
                <w:rStyle w:val="IndexLink"/>
                <w:rtl w:val="true"/>
              </w:rPr>
              <w:tab/>
            </w:r>
            <w:r>
              <w:rPr>
                <w:rStyle w:val="IndexLink"/>
              </w:rPr>
              <w:t>41</w:t>
            </w:r>
          </w:hyperlink>
        </w:p>
        <w:p>
          <w:pPr>
            <w:pStyle w:val="Contents4"/>
            <w:tabs>
              <w:tab w:val="clear" w:pos="8176"/>
              <w:tab w:val="right" w:pos="9026" w:leader="dot"/>
            </w:tabs>
            <w:rPr/>
          </w:pPr>
          <w:hyperlink w:anchor="__RefHeading___Toc786896_139525021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86898_1395250215">
            <w:r>
              <w:rPr>
                <w:webHidden/>
                <w:rStyle w:val="IndexLink"/>
                <w:rtl w:val="true"/>
              </w:rPr>
              <w:t>دوره مقدمات</w:t>
            </w:r>
            <w:r>
              <w:rPr>
                <w:rStyle w:val="IndexLink"/>
                <w:rtl w:val="true"/>
              </w:rPr>
              <w:tab/>
            </w:r>
            <w:r>
              <w:rPr>
                <w:rStyle w:val="IndexLink"/>
              </w:rPr>
              <w:t>42</w:t>
            </w:r>
          </w:hyperlink>
        </w:p>
        <w:p>
          <w:pPr>
            <w:pStyle w:val="Contents4"/>
            <w:tabs>
              <w:tab w:val="clear" w:pos="8176"/>
              <w:tab w:val="right" w:pos="9026" w:leader="dot"/>
            </w:tabs>
            <w:rPr/>
          </w:pPr>
          <w:hyperlink w:anchor="__RefHeading___Toc786900_1395250215">
            <w:r>
              <w:rPr>
                <w:webHidden/>
                <w:rStyle w:val="IndexLink"/>
                <w:rtl w:val="true"/>
              </w:rPr>
              <w:t>دوره سطح</w:t>
            </w:r>
            <w:r>
              <w:rPr>
                <w:rStyle w:val="IndexLink"/>
                <w:rtl w:val="true"/>
              </w:rPr>
              <w:tab/>
            </w:r>
            <w:r>
              <w:rPr>
                <w:rStyle w:val="IndexLink"/>
              </w:rPr>
              <w:t>42</w:t>
            </w:r>
          </w:hyperlink>
        </w:p>
        <w:p>
          <w:pPr>
            <w:pStyle w:val="Contents4"/>
            <w:tabs>
              <w:tab w:val="clear" w:pos="8176"/>
              <w:tab w:val="right" w:pos="9026" w:leader="dot"/>
            </w:tabs>
            <w:rPr/>
          </w:pPr>
          <w:hyperlink w:anchor="__RefHeading___Toc786902_1395250215">
            <w:r>
              <w:rPr>
                <w:webHidden/>
                <w:rStyle w:val="IndexLink"/>
                <w:rtl w:val="true"/>
              </w:rPr>
              <w:t>دوره خارج</w:t>
            </w:r>
            <w:r>
              <w:rPr>
                <w:rStyle w:val="IndexLink"/>
                <w:rtl w:val="true"/>
              </w:rPr>
              <w:tab/>
            </w:r>
            <w:r>
              <w:rPr>
                <w:rStyle w:val="IndexLink"/>
              </w:rPr>
              <w:t>43</w:t>
            </w:r>
          </w:hyperlink>
        </w:p>
        <w:p>
          <w:pPr>
            <w:pStyle w:val="Contents3"/>
            <w:tabs>
              <w:tab w:val="clear" w:pos="8459"/>
              <w:tab w:val="right" w:pos="9026" w:leader="dot"/>
            </w:tabs>
            <w:rPr/>
          </w:pPr>
          <w:hyperlink w:anchor="__RefHeading___Toc786904_1395250215">
            <w:r>
              <w:rPr>
                <w:webHidden/>
                <w:rStyle w:val="IndexLink"/>
                <w:rtl w:val="true"/>
              </w:rPr>
              <w:t>مطالعات و تحقیقات فوق برنامه</w:t>
            </w:r>
            <w:r>
              <w:rPr>
                <w:rStyle w:val="IndexLink"/>
                <w:rtl w:val="true"/>
              </w:rPr>
              <w:tab/>
            </w:r>
            <w:r>
              <w:rPr>
                <w:rStyle w:val="IndexLink"/>
              </w:rPr>
              <w:t>43</w:t>
            </w:r>
          </w:hyperlink>
        </w:p>
        <w:p>
          <w:pPr>
            <w:pStyle w:val="Contents3"/>
            <w:tabs>
              <w:tab w:val="clear" w:pos="8459"/>
              <w:tab w:val="right" w:pos="9026" w:leader="dot"/>
            </w:tabs>
            <w:rPr/>
          </w:pPr>
          <w:hyperlink w:anchor="__RefHeading___Toc786906_1395250215">
            <w:r>
              <w:rPr>
                <w:webHidden/>
                <w:rStyle w:val="IndexLink"/>
                <w:rtl w:val="true"/>
              </w:rPr>
              <w:t>تبلیغات و حوزه علمیه</w:t>
            </w:r>
            <w:r>
              <w:rPr>
                <w:rStyle w:val="IndexLink"/>
                <w:rtl w:val="true"/>
              </w:rPr>
              <w:tab/>
            </w:r>
            <w:r>
              <w:rPr>
                <w:rStyle w:val="IndexLink"/>
              </w:rPr>
              <w:t>44</w:t>
            </w:r>
          </w:hyperlink>
        </w:p>
        <w:p>
          <w:pPr>
            <w:pStyle w:val="Contents3"/>
            <w:tabs>
              <w:tab w:val="clear" w:pos="8459"/>
              <w:tab w:val="right" w:pos="9026" w:leader="dot"/>
            </w:tabs>
            <w:rPr/>
          </w:pPr>
          <w:hyperlink w:anchor="__RefHeading___Toc786908_1395250215">
            <w:r>
              <w:rPr>
                <w:webHidden/>
                <w:rStyle w:val="IndexLink"/>
                <w:rtl w:val="true"/>
              </w:rPr>
              <w:t>تعدد و فراوانی حوزه‌های علمیه در زمان ما</w:t>
            </w:r>
            <w:r>
              <w:rPr>
                <w:rStyle w:val="IndexLink"/>
                <w:rtl w:val="true"/>
              </w:rPr>
              <w:tab/>
            </w:r>
            <w:r>
              <w:rPr>
                <w:rStyle w:val="IndexLink"/>
              </w:rPr>
              <w:t>45</w:t>
            </w:r>
          </w:hyperlink>
        </w:p>
        <w:p>
          <w:pPr>
            <w:pStyle w:val="Contents2"/>
            <w:tabs>
              <w:tab w:val="clear" w:pos="8743"/>
              <w:tab w:val="right" w:pos="9026" w:leader="dot"/>
            </w:tabs>
            <w:rPr/>
          </w:pPr>
          <w:hyperlink w:anchor="__RefHeading___Toc786910_1395250215">
            <w:r>
              <w:rPr>
                <w:webHidden/>
                <w:rStyle w:val="IndexLink"/>
                <w:rtl w:val="true"/>
              </w:rPr>
              <w:t>امام خمینی و حوزه‌های علمیه</w:t>
            </w:r>
            <w:r>
              <w:rPr>
                <w:rStyle w:val="IndexLink"/>
                <w:rtl w:val="true"/>
              </w:rPr>
              <w:tab/>
            </w:r>
            <w:r>
              <w:rPr>
                <w:rStyle w:val="IndexLink"/>
              </w:rPr>
              <w:t>49</w:t>
            </w:r>
          </w:hyperlink>
        </w:p>
        <w:p>
          <w:pPr>
            <w:pStyle w:val="Contents3"/>
            <w:tabs>
              <w:tab w:val="clear" w:pos="8459"/>
              <w:tab w:val="right" w:pos="9026" w:leader="dot"/>
            </w:tabs>
            <w:rPr/>
          </w:pPr>
          <w:hyperlink w:anchor="__RefHeading___Toc786912_1395250215">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786914_1395250215">
            <w:r>
              <w:rPr>
                <w:webHidden/>
                <w:rStyle w:val="IndexLink"/>
                <w:rtl w:val="true"/>
              </w:rPr>
              <w:t>امام خمینی و لزوم فقه در حوزه‌ها و حفظ فقه سنتی</w:t>
            </w:r>
            <w:r>
              <w:rPr>
                <w:rStyle w:val="IndexLink"/>
                <w:rtl w:val="true"/>
              </w:rPr>
              <w:tab/>
            </w:r>
            <w:r>
              <w:rPr>
                <w:rStyle w:val="IndexLink"/>
              </w:rPr>
              <w:t>49</w:t>
            </w:r>
          </w:hyperlink>
        </w:p>
        <w:p>
          <w:pPr>
            <w:pStyle w:val="Contents3"/>
            <w:tabs>
              <w:tab w:val="clear" w:pos="8459"/>
              <w:tab w:val="right" w:pos="9026" w:leader="dot"/>
            </w:tabs>
            <w:rPr/>
          </w:pPr>
          <w:hyperlink w:anchor="__RefHeading___Toc786916_1395250215">
            <w:r>
              <w:rPr>
                <w:webHidden/>
                <w:rStyle w:val="IndexLink"/>
                <w:rtl w:val="true"/>
              </w:rPr>
              <w:t>لزوم درس اخلاق و تهذیب نفس در حوزه‌ها</w:t>
            </w:r>
            <w:r>
              <w:rPr>
                <w:rStyle w:val="IndexLink"/>
                <w:rtl w:val="true"/>
              </w:rPr>
              <w:tab/>
            </w:r>
            <w:r>
              <w:rPr>
                <w:rStyle w:val="IndexLink"/>
              </w:rPr>
              <w:t>52</w:t>
            </w:r>
          </w:hyperlink>
        </w:p>
        <w:p>
          <w:pPr>
            <w:pStyle w:val="Contents3"/>
            <w:tabs>
              <w:tab w:val="clear" w:pos="8459"/>
              <w:tab w:val="right" w:pos="9026" w:leader="dot"/>
            </w:tabs>
            <w:rPr/>
          </w:pPr>
          <w:hyperlink w:anchor="__RefHeading___Toc786918_1395250215">
            <w:r>
              <w:rPr>
                <w:webHidden/>
                <w:rStyle w:val="IndexLink"/>
                <w:rtl w:val="true"/>
              </w:rPr>
              <w:t>سادگی و پرهیز از تشریفات در حوزه‌ها</w:t>
            </w:r>
            <w:r>
              <w:rPr>
                <w:rStyle w:val="IndexLink"/>
                <w:rtl w:val="true"/>
              </w:rPr>
              <w:tab/>
            </w:r>
            <w:r>
              <w:rPr>
                <w:rStyle w:val="IndexLink"/>
              </w:rPr>
              <w:t>53</w:t>
            </w:r>
          </w:hyperlink>
        </w:p>
        <w:p>
          <w:pPr>
            <w:pStyle w:val="Contents3"/>
            <w:tabs>
              <w:tab w:val="clear" w:pos="8459"/>
              <w:tab w:val="right" w:pos="9026" w:leader="dot"/>
            </w:tabs>
            <w:rPr/>
          </w:pPr>
          <w:hyperlink w:anchor="__RefHeading___Toc786920_1395250215">
            <w:r>
              <w:rPr>
                <w:webHidden/>
                <w:rStyle w:val="IndexLink"/>
                <w:rtl w:val="true"/>
              </w:rPr>
              <w:t>حوزه علمیه و تبلیغ</w:t>
            </w:r>
            <w:r>
              <w:rPr>
                <w:rStyle w:val="IndexLink"/>
                <w:rtl w:val="true"/>
              </w:rPr>
              <w:tab/>
            </w:r>
            <w:r>
              <w:rPr>
                <w:rStyle w:val="IndexLink"/>
              </w:rPr>
              <w:t>54</w:t>
            </w:r>
          </w:hyperlink>
        </w:p>
        <w:p>
          <w:pPr>
            <w:pStyle w:val="Contents3"/>
            <w:tabs>
              <w:tab w:val="clear" w:pos="8459"/>
              <w:tab w:val="right" w:pos="9026" w:leader="dot"/>
            </w:tabs>
            <w:rPr/>
          </w:pPr>
          <w:hyperlink w:anchor="__RefHeading___Toc786922_1395250215">
            <w:r>
              <w:rPr>
                <w:webHidden/>
                <w:rStyle w:val="IndexLink"/>
                <w:rtl w:val="true"/>
              </w:rPr>
              <w:t>لزوم فعالیت اجتماعی،سیاسی برای حوزه‌ها</w:t>
            </w:r>
            <w:r>
              <w:rPr>
                <w:rStyle w:val="IndexLink"/>
                <w:rtl w:val="true"/>
              </w:rPr>
              <w:tab/>
            </w:r>
            <w:r>
              <w:rPr>
                <w:rStyle w:val="IndexLink"/>
              </w:rPr>
              <w:t>54</w:t>
            </w:r>
          </w:hyperlink>
        </w:p>
        <w:p>
          <w:pPr>
            <w:pStyle w:val="Contents3"/>
            <w:tabs>
              <w:tab w:val="clear" w:pos="8459"/>
              <w:tab w:val="right" w:pos="9026" w:leader="dot"/>
            </w:tabs>
            <w:rPr/>
          </w:pPr>
          <w:hyperlink w:anchor="__RefHeading___Toc786924_1395250215">
            <w:r>
              <w:rPr>
                <w:webHidden/>
                <w:rStyle w:val="IndexLink"/>
                <w:rtl w:val="true"/>
              </w:rPr>
              <w:t>پشتیبانی ملت‌ها از حوزه‌ها</w:t>
            </w:r>
            <w:r>
              <w:rPr>
                <w:rStyle w:val="IndexLink"/>
                <w:rtl w:val="true"/>
              </w:rPr>
              <w:tab/>
            </w:r>
            <w:r>
              <w:rPr>
                <w:rStyle w:val="IndexLink"/>
              </w:rPr>
              <w:t>55</w:t>
            </w:r>
          </w:hyperlink>
        </w:p>
        <w:p>
          <w:pPr>
            <w:pStyle w:val="Contents3"/>
            <w:tabs>
              <w:tab w:val="clear" w:pos="8459"/>
              <w:tab w:val="right" w:pos="9026" w:leader="dot"/>
            </w:tabs>
            <w:rPr/>
          </w:pPr>
          <w:hyperlink w:anchor="__RefHeading___Toc786926_1395250215">
            <w:r>
              <w:rPr>
                <w:webHidden/>
                <w:rStyle w:val="IndexLink"/>
                <w:rtl w:val="true"/>
              </w:rPr>
              <w:t>امام خمینی و لزوم زیاد شدن حوزه‌ها با عنایت مراجع تقلید</w:t>
            </w:r>
            <w:r>
              <w:rPr>
                <w:rStyle w:val="IndexLink"/>
                <w:rtl w:val="true"/>
              </w:rPr>
              <w:tab/>
            </w:r>
            <w:r>
              <w:rPr>
                <w:rStyle w:val="IndexLink"/>
              </w:rPr>
              <w:t>56</w:t>
            </w:r>
          </w:hyperlink>
        </w:p>
        <w:p>
          <w:pPr>
            <w:pStyle w:val="Contents3"/>
            <w:tabs>
              <w:tab w:val="clear" w:pos="8459"/>
              <w:tab w:val="right" w:pos="9026" w:leader="dot"/>
            </w:tabs>
            <w:rPr/>
          </w:pPr>
          <w:hyperlink w:anchor="__RefHeading___Toc786928_1395250215">
            <w:r>
              <w:rPr>
                <w:webHidden/>
                <w:rStyle w:val="IndexLink"/>
                <w:rtl w:val="true"/>
              </w:rPr>
              <w:t>امام خمینی و لزوم علوم مختلف در حوزه‌ها</w:t>
            </w:r>
            <w:r>
              <w:rPr>
                <w:rStyle w:val="IndexLink"/>
                <w:rtl w:val="true"/>
              </w:rPr>
              <w:tab/>
            </w:r>
            <w:r>
              <w:rPr>
                <w:rStyle w:val="IndexLink"/>
              </w:rPr>
              <w:t>56</w:t>
            </w:r>
          </w:hyperlink>
        </w:p>
        <w:p>
          <w:pPr>
            <w:pStyle w:val="Contents2"/>
            <w:tabs>
              <w:tab w:val="clear" w:pos="8743"/>
              <w:tab w:val="right" w:pos="9026" w:leader="dot"/>
            </w:tabs>
            <w:rPr/>
          </w:pPr>
          <w:hyperlink w:anchor="__RefHeading___Toc786930_1395250215">
            <w:r>
              <w:rPr>
                <w:webHidden/>
                <w:rStyle w:val="IndexLink"/>
                <w:rtl w:val="true"/>
              </w:rPr>
              <w:t>علماء شهید تربیت یافتگان حوزه‌های علمیّه</w:t>
            </w:r>
            <w:r>
              <w:rPr>
                <w:rStyle w:val="IndexLink"/>
                <w:rtl w:val="true"/>
              </w:rPr>
              <w:tab/>
            </w:r>
            <w:r>
              <w:rPr>
                <w:rStyle w:val="IndexLink"/>
              </w:rPr>
              <w:t>57</w:t>
            </w:r>
          </w:hyperlink>
        </w:p>
        <w:p>
          <w:pPr>
            <w:pStyle w:val="Contents3"/>
            <w:tabs>
              <w:tab w:val="clear" w:pos="8459"/>
              <w:tab w:val="right" w:pos="9026" w:leader="dot"/>
            </w:tabs>
            <w:rPr/>
          </w:pPr>
          <w:hyperlink w:anchor="__RefHeading___Toc786932_1395250215">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786934_1395250215">
            <w:r>
              <w:rPr>
                <w:webHidden/>
                <w:rStyle w:val="IndexLink"/>
                <w:rtl w:val="true"/>
              </w:rPr>
              <w:t>علماء شهید از حوزه‌های علمیه</w:t>
            </w:r>
            <w:r>
              <w:rPr>
                <w:rStyle w:val="IndexLink"/>
                <w:rtl w:val="true"/>
              </w:rPr>
              <w:tab/>
            </w:r>
            <w:r>
              <w:rPr>
                <w:rStyle w:val="IndexLink"/>
              </w:rPr>
              <w:t>58</w:t>
            </w:r>
          </w:hyperlink>
        </w:p>
        <w:p>
          <w:pPr>
            <w:pStyle w:val="Contents3"/>
            <w:tabs>
              <w:tab w:val="clear" w:pos="8459"/>
              <w:tab w:val="right" w:pos="9026" w:leader="dot"/>
            </w:tabs>
            <w:rPr/>
          </w:pPr>
          <w:hyperlink w:anchor="__RefHeading___Toc786936_1395250215">
            <w:r>
              <w:rPr>
                <w:webHidden/>
                <w:rStyle w:val="IndexLink"/>
                <w:rtl w:val="true"/>
              </w:rPr>
              <w:t>امام ابو محمد،حسن بن علی اطروش</w:t>
            </w:r>
            <w:r>
              <w:rPr>
                <w:rStyle w:val="IndexLink"/>
                <w:rtl w:val="true"/>
              </w:rPr>
              <w:tab/>
            </w:r>
            <w:r>
              <w:rPr>
                <w:rStyle w:val="IndexLink"/>
              </w:rPr>
              <w:t>60</w:t>
            </w:r>
          </w:hyperlink>
        </w:p>
        <w:p>
          <w:pPr>
            <w:pStyle w:val="Contents3"/>
            <w:tabs>
              <w:tab w:val="clear" w:pos="8459"/>
              <w:tab w:val="right" w:pos="9026" w:leader="dot"/>
            </w:tabs>
            <w:rPr/>
          </w:pPr>
          <w:hyperlink w:anchor="__RefHeading___Toc786938_1395250215">
            <w:r>
              <w:rPr>
                <w:webHidden/>
                <w:rStyle w:val="IndexLink"/>
                <w:rtl w:val="true"/>
              </w:rPr>
              <w:t>احمد بن حسین،بدیع الزمان همدانی</w:t>
            </w:r>
            <w:r>
              <w:rPr>
                <w:rStyle w:val="IndexLink"/>
                <w:rtl w:val="true"/>
              </w:rPr>
              <w:tab/>
            </w:r>
            <w:r>
              <w:rPr>
                <w:rStyle w:val="IndexLink"/>
              </w:rPr>
              <w:t>61</w:t>
            </w:r>
          </w:hyperlink>
        </w:p>
        <w:p>
          <w:pPr>
            <w:pStyle w:val="Contents3"/>
            <w:tabs>
              <w:tab w:val="clear" w:pos="8459"/>
              <w:tab w:val="right" w:pos="9026" w:leader="dot"/>
            </w:tabs>
            <w:rPr/>
          </w:pPr>
          <w:hyperlink w:anchor="__RefHeading___Toc786940_1395250215">
            <w:r>
              <w:rPr>
                <w:webHidden/>
                <w:rStyle w:val="IndexLink"/>
                <w:rtl w:val="true"/>
              </w:rPr>
              <w:t>ابو الحسن علی بن عبد اللّه</w:t>
            </w:r>
            <w:r>
              <w:rPr>
                <w:rStyle w:val="IndexLink"/>
                <w:rtl w:val="true"/>
              </w:rPr>
              <w:t>(</w:t>
            </w:r>
            <w:r>
              <w:rPr>
                <w:rStyle w:val="IndexLink"/>
                <w:rtl w:val="true"/>
              </w:rPr>
              <w:t>ناشی صغیر</w:t>
            </w:r>
            <w:r>
              <w:rPr>
                <w:rStyle w:val="IndexLink"/>
                <w:rtl w:val="true"/>
              </w:rPr>
              <w:t>)</w:t>
              <w:tab/>
            </w:r>
            <w:r>
              <w:rPr>
                <w:rStyle w:val="IndexLink"/>
              </w:rPr>
              <w:t>62</w:t>
            </w:r>
          </w:hyperlink>
        </w:p>
        <w:p>
          <w:pPr>
            <w:pStyle w:val="Contents3"/>
            <w:tabs>
              <w:tab w:val="clear" w:pos="8459"/>
              <w:tab w:val="right" w:pos="9026" w:leader="dot"/>
            </w:tabs>
            <w:rPr/>
          </w:pPr>
          <w:hyperlink w:anchor="__RefHeading___Toc786942_1395250215">
            <w:r>
              <w:rPr>
                <w:webHidden/>
                <w:rStyle w:val="IndexLink"/>
                <w:rtl w:val="true"/>
              </w:rPr>
              <w:t>علامۀ بزرگوار شیخ عبد الکریم کرجی قزوینی</w:t>
            </w:r>
            <w:r>
              <w:rPr>
                <w:rStyle w:val="IndexLink"/>
                <w:rtl w:val="true"/>
              </w:rPr>
              <w:tab/>
            </w:r>
            <w:r>
              <w:rPr>
                <w:rStyle w:val="IndexLink"/>
              </w:rPr>
              <w:t>62</w:t>
            </w:r>
          </w:hyperlink>
        </w:p>
        <w:p>
          <w:pPr>
            <w:pStyle w:val="Contents3"/>
            <w:tabs>
              <w:tab w:val="clear" w:pos="8459"/>
              <w:tab w:val="right" w:pos="9026" w:leader="dot"/>
            </w:tabs>
            <w:rPr/>
          </w:pPr>
          <w:hyperlink w:anchor="__RefHeading___Toc786944_1395250215">
            <w:r>
              <w:rPr>
                <w:webHidden/>
                <w:rStyle w:val="IndexLink"/>
                <w:rtl w:val="true"/>
              </w:rPr>
              <w:t>علامه بزرگوار ابو المحاسن،رویانی طبری</w:t>
            </w:r>
            <w:r>
              <w:rPr>
                <w:rStyle w:val="IndexLink"/>
                <w:rtl w:val="true"/>
              </w:rPr>
              <w:tab/>
            </w:r>
            <w:r>
              <w:rPr>
                <w:rStyle w:val="IndexLink"/>
              </w:rPr>
              <w:t>63</w:t>
            </w:r>
          </w:hyperlink>
        </w:p>
        <w:p>
          <w:pPr>
            <w:pStyle w:val="Contents3"/>
            <w:tabs>
              <w:tab w:val="clear" w:pos="8459"/>
              <w:tab w:val="right" w:pos="9026" w:leader="dot"/>
            </w:tabs>
            <w:rPr/>
          </w:pPr>
          <w:hyperlink w:anchor="__RefHeading___Toc786946_1395250215">
            <w:r>
              <w:rPr>
                <w:webHidden/>
                <w:rStyle w:val="IndexLink"/>
                <w:rtl w:val="true"/>
              </w:rPr>
              <w:t>ابو علی محمد بن الحسن فتال</w:t>
            </w:r>
            <w:r>
              <w:rPr>
                <w:rStyle w:val="IndexLink"/>
                <w:rtl w:val="true"/>
              </w:rPr>
              <w:t>(</w:t>
            </w:r>
            <w:r>
              <w:rPr>
                <w:rStyle w:val="IndexLink"/>
                <w:rtl w:val="true"/>
              </w:rPr>
              <w:t>واعظ نیشابوری</w:t>
            </w:r>
            <w:r>
              <w:rPr>
                <w:rStyle w:val="IndexLink"/>
                <w:rtl w:val="true"/>
              </w:rPr>
              <w:t>)</w:t>
              <w:tab/>
            </w:r>
            <w:r>
              <w:rPr>
                <w:rStyle w:val="IndexLink"/>
              </w:rPr>
              <w:t>64</w:t>
            </w:r>
          </w:hyperlink>
        </w:p>
        <w:p>
          <w:pPr>
            <w:pStyle w:val="Contents3"/>
            <w:tabs>
              <w:tab w:val="clear" w:pos="8459"/>
              <w:tab w:val="right" w:pos="9026" w:leader="dot"/>
            </w:tabs>
            <w:rPr/>
          </w:pPr>
          <w:hyperlink w:anchor="__RefHeading___Toc786948_1395250215">
            <w:r>
              <w:rPr>
                <w:webHidden/>
                <w:rStyle w:val="IndexLink"/>
                <w:rtl w:val="true"/>
              </w:rPr>
              <w:t>شیخ طبرسی</w:t>
            </w:r>
            <w:r>
              <w:rPr>
                <w:rStyle w:val="IndexLink"/>
                <w:rtl w:val="true"/>
              </w:rPr>
              <w:tab/>
            </w:r>
            <w:r>
              <w:rPr>
                <w:rStyle w:val="IndexLink"/>
              </w:rPr>
              <w:t>64</w:t>
            </w:r>
          </w:hyperlink>
        </w:p>
        <w:p>
          <w:pPr>
            <w:pStyle w:val="Contents3"/>
            <w:tabs>
              <w:tab w:val="clear" w:pos="8459"/>
              <w:tab w:val="right" w:pos="9026" w:leader="dot"/>
            </w:tabs>
            <w:rPr/>
          </w:pPr>
          <w:hyperlink w:anchor="__RefHeading___Toc786950_1395250215">
            <w:r>
              <w:rPr>
                <w:webHidden/>
                <w:rStyle w:val="IndexLink"/>
                <w:rtl w:val="true"/>
              </w:rPr>
              <w:t>شیخ محمد بن مکی،شمس المله و الدین</w:t>
            </w:r>
            <w:r>
              <w:rPr>
                <w:rStyle w:val="IndexLink"/>
                <w:rtl w:val="true"/>
              </w:rPr>
              <w:t>(</w:t>
            </w:r>
            <w:r>
              <w:rPr>
                <w:rStyle w:val="IndexLink"/>
                <w:rtl w:val="true"/>
              </w:rPr>
              <w:t>شهید اول</w:t>
            </w:r>
            <w:r>
              <w:rPr>
                <w:rStyle w:val="IndexLink"/>
                <w:rtl w:val="true"/>
              </w:rPr>
              <w:t>)</w:t>
              <w:tab/>
            </w:r>
            <w:r>
              <w:rPr>
                <w:rStyle w:val="IndexLink"/>
              </w:rPr>
              <w:t>65</w:t>
            </w:r>
          </w:hyperlink>
        </w:p>
        <w:p>
          <w:pPr>
            <w:pStyle w:val="Contents4"/>
            <w:tabs>
              <w:tab w:val="clear" w:pos="8176"/>
              <w:tab w:val="right" w:pos="9026" w:leader="dot"/>
            </w:tabs>
            <w:rPr/>
          </w:pPr>
          <w:hyperlink w:anchor="__RefHeading___Toc786952_139525021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86954_1395250215">
            <w:r>
              <w:rPr>
                <w:webHidden/>
                <w:rStyle w:val="IndexLink"/>
                <w:rtl w:val="true"/>
              </w:rPr>
              <w:t>کتابهای شهید</w:t>
            </w:r>
            <w:r>
              <w:rPr>
                <w:rStyle w:val="IndexLink"/>
                <w:rtl w:val="true"/>
              </w:rPr>
              <w:tab/>
            </w:r>
            <w:r>
              <w:rPr>
                <w:rStyle w:val="IndexLink"/>
              </w:rPr>
              <w:t>66</w:t>
            </w:r>
          </w:hyperlink>
        </w:p>
        <w:p>
          <w:pPr>
            <w:pStyle w:val="Contents4"/>
            <w:tabs>
              <w:tab w:val="clear" w:pos="8176"/>
              <w:tab w:val="right" w:pos="9026" w:leader="dot"/>
            </w:tabs>
            <w:rPr/>
          </w:pPr>
          <w:hyperlink w:anchor="__RefHeading___Toc786956_1395250215">
            <w:r>
              <w:rPr>
                <w:webHidden/>
                <w:rStyle w:val="IndexLink"/>
                <w:rtl w:val="true"/>
              </w:rPr>
              <w:t>انگیزۀ تألیف اللمعة الدمشقیه</w:t>
            </w:r>
            <w:r>
              <w:rPr>
                <w:rStyle w:val="IndexLink"/>
                <w:rtl w:val="true"/>
              </w:rPr>
              <w:tab/>
            </w:r>
            <w:r>
              <w:rPr>
                <w:rStyle w:val="IndexLink"/>
              </w:rPr>
              <w:t>66</w:t>
            </w:r>
          </w:hyperlink>
        </w:p>
        <w:p>
          <w:pPr>
            <w:pStyle w:val="Contents4"/>
            <w:tabs>
              <w:tab w:val="clear" w:pos="8176"/>
              <w:tab w:val="right" w:pos="9026" w:leader="dot"/>
            </w:tabs>
            <w:rPr/>
          </w:pPr>
          <w:hyperlink w:anchor="__RefHeading___Toc786958_1395250215">
            <w:r>
              <w:rPr>
                <w:webHidden/>
                <w:rStyle w:val="IndexLink"/>
                <w:rtl w:val="true"/>
              </w:rPr>
              <w:t>انگیزه و جریان شهادت</w:t>
            </w:r>
            <w:r>
              <w:rPr>
                <w:rStyle w:val="IndexLink"/>
                <w:rtl w:val="true"/>
              </w:rPr>
              <w:tab/>
            </w:r>
            <w:r>
              <w:rPr>
                <w:rStyle w:val="IndexLink"/>
              </w:rPr>
              <w:t>66</w:t>
            </w:r>
          </w:hyperlink>
        </w:p>
        <w:p>
          <w:pPr>
            <w:pStyle w:val="Contents3"/>
            <w:tabs>
              <w:tab w:val="clear" w:pos="8459"/>
              <w:tab w:val="right" w:pos="9026" w:leader="dot"/>
            </w:tabs>
            <w:rPr/>
          </w:pPr>
          <w:hyperlink w:anchor="__RefHeading___Toc786960_1395250215">
            <w:r>
              <w:rPr>
                <w:webHidden/>
                <w:rStyle w:val="IndexLink"/>
                <w:rtl w:val="true"/>
              </w:rPr>
              <w:t>ابو المعالی دشتکی شیرازی</w:t>
            </w:r>
            <w:r>
              <w:rPr>
                <w:rStyle w:val="IndexLink"/>
                <w:rtl w:val="true"/>
              </w:rPr>
              <w:tab/>
            </w:r>
            <w:r>
              <w:rPr>
                <w:rStyle w:val="IndexLink"/>
              </w:rPr>
              <w:t>67</w:t>
            </w:r>
          </w:hyperlink>
        </w:p>
        <w:p>
          <w:pPr>
            <w:pStyle w:val="Contents3"/>
            <w:tabs>
              <w:tab w:val="clear" w:pos="8459"/>
              <w:tab w:val="right" w:pos="9026" w:leader="dot"/>
            </w:tabs>
            <w:rPr/>
          </w:pPr>
          <w:hyperlink w:anchor="__RefHeading___Toc786962_1395250215">
            <w:r>
              <w:rPr>
                <w:webHidden/>
                <w:rStyle w:val="IndexLink"/>
                <w:rtl w:val="true"/>
              </w:rPr>
              <w:t>محقق عاملی کرکی</w:t>
            </w:r>
            <w:r>
              <w:rPr>
                <w:rStyle w:val="IndexLink"/>
                <w:rtl w:val="true"/>
              </w:rPr>
              <w:t>(</w:t>
            </w:r>
            <w:r>
              <w:rPr>
                <w:rStyle w:val="IndexLink"/>
                <w:rtl w:val="true"/>
              </w:rPr>
              <w:t>محقق ثانی</w:t>
            </w:r>
            <w:r>
              <w:rPr>
                <w:rStyle w:val="IndexLink"/>
                <w:rtl w:val="true"/>
              </w:rPr>
              <w:t>)</w:t>
              <w:tab/>
            </w:r>
            <w:r>
              <w:rPr>
                <w:rStyle w:val="IndexLink"/>
              </w:rPr>
              <w:t>67</w:t>
            </w:r>
          </w:hyperlink>
        </w:p>
        <w:p>
          <w:pPr>
            <w:pStyle w:val="Contents4"/>
            <w:tabs>
              <w:tab w:val="clear" w:pos="8176"/>
              <w:tab w:val="right" w:pos="9026" w:leader="dot"/>
            </w:tabs>
            <w:rPr/>
          </w:pPr>
          <w:hyperlink w:anchor="__RefHeading___Toc786964_1395250215">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86966_1395250215">
            <w:r>
              <w:rPr>
                <w:webHidden/>
                <w:rStyle w:val="IndexLink"/>
                <w:rtl w:val="true"/>
              </w:rPr>
              <w:t>شهادت او</w:t>
            </w:r>
            <w:r>
              <w:rPr>
                <w:rStyle w:val="IndexLink"/>
                <w:rtl w:val="true"/>
              </w:rPr>
              <w:tab/>
            </w:r>
            <w:r>
              <w:rPr>
                <w:rStyle w:val="IndexLink"/>
              </w:rPr>
              <w:t>68</w:t>
            </w:r>
          </w:hyperlink>
        </w:p>
        <w:p>
          <w:pPr>
            <w:pStyle w:val="Contents3"/>
            <w:tabs>
              <w:tab w:val="clear" w:pos="8459"/>
              <w:tab w:val="right" w:pos="9026" w:leader="dot"/>
            </w:tabs>
            <w:rPr/>
          </w:pPr>
          <w:hyperlink w:anchor="__RefHeading___Toc786968_1395250215">
            <w:r>
              <w:rPr>
                <w:webHidden/>
                <w:rStyle w:val="IndexLink"/>
                <w:rtl w:val="true"/>
              </w:rPr>
              <w:t>شیخ زین الدین جبعی عاملی</w:t>
            </w:r>
            <w:r>
              <w:rPr>
                <w:rStyle w:val="IndexLink"/>
                <w:rtl w:val="true"/>
              </w:rPr>
              <w:t>(</w:t>
            </w:r>
            <w:r>
              <w:rPr>
                <w:rStyle w:val="IndexLink"/>
                <w:rtl w:val="true"/>
              </w:rPr>
              <w:t>شهید ثانی</w:t>
            </w:r>
            <w:r>
              <w:rPr>
                <w:rStyle w:val="IndexLink"/>
                <w:rtl w:val="true"/>
              </w:rPr>
              <w:t>)</w:t>
              <w:tab/>
            </w:r>
            <w:r>
              <w:rPr>
                <w:rStyle w:val="IndexLink"/>
              </w:rPr>
              <w:t>69</w:t>
            </w:r>
          </w:hyperlink>
        </w:p>
        <w:p>
          <w:pPr>
            <w:pStyle w:val="Contents4"/>
            <w:tabs>
              <w:tab w:val="clear" w:pos="8176"/>
              <w:tab w:val="right" w:pos="9026" w:leader="dot"/>
            </w:tabs>
            <w:rPr/>
          </w:pPr>
          <w:hyperlink w:anchor="__RefHeading___Toc786970_139525021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86972_1395250215">
            <w:r>
              <w:rPr>
                <w:webHidden/>
                <w:rStyle w:val="IndexLink"/>
                <w:rtl w:val="true"/>
              </w:rPr>
              <w:t>آثار او</w:t>
            </w:r>
            <w:r>
              <w:rPr>
                <w:rStyle w:val="IndexLink"/>
                <w:rtl w:val="true"/>
              </w:rPr>
              <w:tab/>
            </w:r>
            <w:r>
              <w:rPr>
                <w:rStyle w:val="IndexLink"/>
              </w:rPr>
              <w:t>69</w:t>
            </w:r>
          </w:hyperlink>
        </w:p>
        <w:p>
          <w:pPr>
            <w:pStyle w:val="Contents4"/>
            <w:tabs>
              <w:tab w:val="clear" w:pos="8176"/>
              <w:tab w:val="right" w:pos="9026" w:leader="dot"/>
            </w:tabs>
            <w:rPr/>
          </w:pPr>
          <w:hyperlink w:anchor="__RefHeading___Toc786974_1395250215">
            <w:r>
              <w:rPr>
                <w:webHidden/>
                <w:rStyle w:val="IndexLink"/>
                <w:rtl w:val="true"/>
              </w:rPr>
              <w:t>داستان شهادت جانسوزش</w:t>
            </w:r>
            <w:r>
              <w:rPr>
                <w:rStyle w:val="IndexLink"/>
                <w:rtl w:val="true"/>
              </w:rPr>
              <w:tab/>
            </w:r>
            <w:r>
              <w:rPr>
                <w:rStyle w:val="IndexLink"/>
              </w:rPr>
              <w:t>69</w:t>
            </w:r>
          </w:hyperlink>
        </w:p>
        <w:p>
          <w:pPr>
            <w:pStyle w:val="Contents4"/>
            <w:tabs>
              <w:tab w:val="clear" w:pos="8176"/>
              <w:tab w:val="right" w:pos="9026" w:leader="dot"/>
            </w:tabs>
            <w:rPr/>
          </w:pPr>
          <w:hyperlink w:anchor="__RefHeading___Toc786976_1395250215">
            <w:r>
              <w:rPr>
                <w:webHidden/>
                <w:rStyle w:val="IndexLink"/>
                <w:rtl w:val="true"/>
              </w:rPr>
              <w:t>کرامتی بزرگ از شهید ثانی</w:t>
            </w:r>
            <w:r>
              <w:rPr>
                <w:rStyle w:val="IndexLink"/>
                <w:rtl w:val="true"/>
              </w:rPr>
              <w:tab/>
            </w:r>
            <w:r>
              <w:rPr>
                <w:rStyle w:val="IndexLink"/>
              </w:rPr>
              <w:t>70</w:t>
            </w:r>
          </w:hyperlink>
        </w:p>
        <w:p>
          <w:pPr>
            <w:pStyle w:val="Contents4"/>
            <w:tabs>
              <w:tab w:val="clear" w:pos="8176"/>
              <w:tab w:val="right" w:pos="9026" w:leader="dot"/>
            </w:tabs>
            <w:rPr/>
          </w:pPr>
          <w:hyperlink w:anchor="__RefHeading___Toc786978_1395250215">
            <w:r>
              <w:rPr>
                <w:webHidden/>
                <w:rStyle w:val="IndexLink"/>
                <w:rtl w:val="true"/>
              </w:rPr>
              <w:t>یک رؤیای شگفت</w:t>
            </w:r>
            <w:r>
              <w:rPr>
                <w:rStyle w:val="IndexLink"/>
                <w:rtl w:val="true"/>
              </w:rPr>
              <w:tab/>
            </w:r>
            <w:r>
              <w:rPr>
                <w:rStyle w:val="IndexLink"/>
              </w:rPr>
              <w:t>71</w:t>
            </w:r>
          </w:hyperlink>
        </w:p>
        <w:p>
          <w:pPr>
            <w:pStyle w:val="Contents4"/>
            <w:tabs>
              <w:tab w:val="clear" w:pos="8176"/>
              <w:tab w:val="right" w:pos="9026" w:leader="dot"/>
            </w:tabs>
            <w:rPr/>
          </w:pPr>
          <w:hyperlink w:anchor="__RefHeading___Toc786980_1395250215">
            <w:r>
              <w:rPr>
                <w:webHidden/>
                <w:rStyle w:val="IndexLink"/>
                <w:rtl w:val="true"/>
              </w:rPr>
              <w:t>شمه‌ای از مرثیه‌ها در شهادت جانسوز شهید ثانی</w:t>
            </w:r>
            <w:r>
              <w:rPr>
                <w:rStyle w:val="IndexLink"/>
                <w:rtl w:val="true"/>
              </w:rPr>
              <w:tab/>
            </w:r>
            <w:r>
              <w:rPr>
                <w:rStyle w:val="IndexLink"/>
              </w:rPr>
              <w:t>71</w:t>
            </w:r>
          </w:hyperlink>
        </w:p>
        <w:p>
          <w:pPr>
            <w:pStyle w:val="Contents3"/>
            <w:tabs>
              <w:tab w:val="clear" w:pos="8459"/>
              <w:tab w:val="right" w:pos="9026" w:leader="dot"/>
            </w:tabs>
            <w:rPr/>
          </w:pPr>
          <w:hyperlink w:anchor="__RefHeading___Toc786982_1395250215">
            <w:r>
              <w:rPr>
                <w:webHidden/>
                <w:rStyle w:val="IndexLink"/>
                <w:rtl w:val="true"/>
              </w:rPr>
              <w:t>شهاب الدین تستری خراسانی</w:t>
            </w:r>
            <w:r>
              <w:rPr>
                <w:rStyle w:val="IndexLink"/>
                <w:rtl w:val="true"/>
              </w:rPr>
              <w:t>(</w:t>
            </w:r>
            <w:r>
              <w:rPr>
                <w:rStyle w:val="IndexLink"/>
                <w:rtl w:val="true"/>
              </w:rPr>
              <w:t>شهید ثالث</w:t>
            </w:r>
            <w:r>
              <w:rPr>
                <w:rStyle w:val="IndexLink"/>
                <w:rtl w:val="true"/>
              </w:rPr>
              <w:t>)</w:t>
              <w:tab/>
            </w:r>
            <w:r>
              <w:rPr>
                <w:rStyle w:val="IndexLink"/>
              </w:rPr>
              <w:t>72</w:t>
            </w:r>
          </w:hyperlink>
        </w:p>
        <w:p>
          <w:pPr>
            <w:pStyle w:val="Contents3"/>
            <w:tabs>
              <w:tab w:val="clear" w:pos="8459"/>
              <w:tab w:val="right" w:pos="9026" w:leader="dot"/>
            </w:tabs>
            <w:rPr/>
          </w:pPr>
          <w:hyperlink w:anchor="__RefHeading___Toc786984_1395250215">
            <w:r>
              <w:rPr>
                <w:webHidden/>
                <w:rStyle w:val="IndexLink"/>
                <w:rtl w:val="true"/>
              </w:rPr>
              <w:t>قاضی نور اللّه تستری</w:t>
            </w:r>
            <w:r>
              <w:rPr>
                <w:rStyle w:val="IndexLink"/>
                <w:rtl w:val="true"/>
              </w:rPr>
              <w:tab/>
            </w:r>
            <w:r>
              <w:rPr>
                <w:rStyle w:val="IndexLink"/>
              </w:rPr>
              <w:t>72</w:t>
            </w:r>
          </w:hyperlink>
        </w:p>
        <w:p>
          <w:pPr>
            <w:pStyle w:val="Contents4"/>
            <w:tabs>
              <w:tab w:val="clear" w:pos="8176"/>
              <w:tab w:val="right" w:pos="9026" w:leader="dot"/>
            </w:tabs>
            <w:rPr/>
          </w:pPr>
          <w:hyperlink w:anchor="__RefHeading___Toc786986_139525021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86988_1395250215">
            <w:r>
              <w:rPr>
                <w:webHidden/>
                <w:rStyle w:val="IndexLink"/>
                <w:rtl w:val="true"/>
              </w:rPr>
              <w:t>کتابهای او</w:t>
            </w:r>
            <w:r>
              <w:rPr>
                <w:rStyle w:val="IndexLink"/>
                <w:rtl w:val="true"/>
              </w:rPr>
              <w:tab/>
            </w:r>
            <w:r>
              <w:rPr>
                <w:rStyle w:val="IndexLink"/>
              </w:rPr>
              <w:t>73</w:t>
            </w:r>
          </w:hyperlink>
        </w:p>
        <w:p>
          <w:pPr>
            <w:pStyle w:val="Contents4"/>
            <w:tabs>
              <w:tab w:val="clear" w:pos="8176"/>
              <w:tab w:val="right" w:pos="9026" w:leader="dot"/>
            </w:tabs>
            <w:rPr/>
          </w:pPr>
          <w:hyperlink w:anchor="__RefHeading___Toc786990_1395250215">
            <w:r>
              <w:rPr>
                <w:webHidden/>
                <w:rStyle w:val="IndexLink"/>
                <w:rtl w:val="true"/>
              </w:rPr>
              <w:t>داستان شهادت مظلومانه او</w:t>
            </w:r>
            <w:r>
              <w:rPr>
                <w:rStyle w:val="IndexLink"/>
                <w:rtl w:val="true"/>
              </w:rPr>
              <w:tab/>
            </w:r>
            <w:r>
              <w:rPr>
                <w:rStyle w:val="IndexLink"/>
              </w:rPr>
              <w:t>74</w:t>
            </w:r>
          </w:hyperlink>
        </w:p>
        <w:p>
          <w:pPr>
            <w:pStyle w:val="Contents3"/>
            <w:tabs>
              <w:tab w:val="clear" w:pos="8459"/>
              <w:tab w:val="right" w:pos="9026" w:leader="dot"/>
            </w:tabs>
            <w:rPr/>
          </w:pPr>
          <w:hyperlink w:anchor="__RefHeading___Toc786992_1395250215">
            <w:r>
              <w:rPr>
                <w:webHidden/>
                <w:rStyle w:val="IndexLink"/>
                <w:rtl w:val="true"/>
              </w:rPr>
              <w:t>دانشمند مجاهد مولی علی زنجانی</w:t>
            </w:r>
            <w:r>
              <w:rPr>
                <w:rStyle w:val="IndexLink"/>
                <w:rtl w:val="true"/>
              </w:rPr>
              <w:tab/>
            </w:r>
            <w:r>
              <w:rPr>
                <w:rStyle w:val="IndexLink"/>
              </w:rPr>
              <w:t>75</w:t>
            </w:r>
          </w:hyperlink>
        </w:p>
        <w:p>
          <w:pPr>
            <w:pStyle w:val="Contents3"/>
            <w:tabs>
              <w:tab w:val="clear" w:pos="8459"/>
              <w:tab w:val="right" w:pos="9026" w:leader="dot"/>
            </w:tabs>
            <w:rPr/>
          </w:pPr>
          <w:hyperlink w:anchor="__RefHeading___Toc786994_1395250215">
            <w:r>
              <w:rPr>
                <w:webHidden/>
                <w:rStyle w:val="IndexLink"/>
                <w:rtl w:val="true"/>
              </w:rPr>
              <w:t>عالم مجاهد شیخ زین عاملی</w:t>
            </w:r>
            <w:r>
              <w:rPr>
                <w:rStyle w:val="IndexLink"/>
                <w:rtl w:val="true"/>
              </w:rPr>
              <w:tab/>
            </w:r>
            <w:r>
              <w:rPr>
                <w:rStyle w:val="IndexLink"/>
              </w:rPr>
              <w:t>76</w:t>
            </w:r>
          </w:hyperlink>
        </w:p>
        <w:p>
          <w:pPr>
            <w:pStyle w:val="Contents3"/>
            <w:tabs>
              <w:tab w:val="clear" w:pos="8459"/>
              <w:tab w:val="right" w:pos="9026" w:leader="dot"/>
            </w:tabs>
            <w:rPr/>
          </w:pPr>
          <w:hyperlink w:anchor="__RefHeading___Toc786996_1395250215">
            <w:r>
              <w:rPr>
                <w:webHidden/>
                <w:rStyle w:val="IndexLink"/>
                <w:rtl w:val="true"/>
              </w:rPr>
              <w:t>علامۀ بزرگوار میرزا محمد مهدی اصفهانی</w:t>
            </w:r>
            <w:r>
              <w:rPr>
                <w:rStyle w:val="IndexLink"/>
                <w:rtl w:val="true"/>
              </w:rPr>
              <w:tab/>
            </w:r>
            <w:r>
              <w:rPr>
                <w:rStyle w:val="IndexLink"/>
              </w:rPr>
              <w:t>76</w:t>
            </w:r>
          </w:hyperlink>
        </w:p>
        <w:p>
          <w:pPr>
            <w:pStyle w:val="Contents3"/>
            <w:tabs>
              <w:tab w:val="clear" w:pos="8459"/>
              <w:tab w:val="right" w:pos="9026" w:leader="dot"/>
            </w:tabs>
            <w:rPr/>
          </w:pPr>
          <w:hyperlink w:anchor="__RefHeading___Toc786998_1395250215">
            <w:r>
              <w:rPr>
                <w:webHidden/>
                <w:rStyle w:val="IndexLink"/>
                <w:rtl w:val="true"/>
              </w:rPr>
              <w:t>فقیه متکلم مولی عبد الصمد همدانی</w:t>
            </w:r>
            <w:r>
              <w:rPr>
                <w:rStyle w:val="IndexLink"/>
                <w:rtl w:val="true"/>
              </w:rPr>
              <w:tab/>
            </w:r>
            <w:r>
              <w:rPr>
                <w:rStyle w:val="IndexLink"/>
              </w:rPr>
              <w:t>77</w:t>
            </w:r>
          </w:hyperlink>
        </w:p>
        <w:p>
          <w:pPr>
            <w:pStyle w:val="Contents3"/>
            <w:tabs>
              <w:tab w:val="clear" w:pos="8459"/>
              <w:tab w:val="right" w:pos="9026" w:leader="dot"/>
            </w:tabs>
            <w:rPr/>
          </w:pPr>
          <w:hyperlink w:anchor="__RefHeading___Toc787000_1395250215">
            <w:r>
              <w:rPr>
                <w:webHidden/>
                <w:rStyle w:val="IndexLink"/>
                <w:rtl w:val="true"/>
              </w:rPr>
              <w:t>محقق بزرگ شیخ حسین</w:t>
            </w:r>
            <w:r>
              <w:rPr>
                <w:rStyle w:val="IndexLink"/>
                <w:rtl w:val="true"/>
              </w:rPr>
              <w:t>(</w:t>
            </w:r>
            <w:r>
              <w:rPr>
                <w:rStyle w:val="IndexLink"/>
                <w:rtl w:val="true"/>
              </w:rPr>
              <w:t>آل عصفور</w:t>
            </w:r>
            <w:r>
              <w:rPr>
                <w:rStyle w:val="IndexLink"/>
                <w:rtl w:val="true"/>
              </w:rPr>
              <w:t>)</w:t>
              <w:tab/>
            </w:r>
            <w:r>
              <w:rPr>
                <w:rStyle w:val="IndexLink"/>
              </w:rPr>
              <w:t>78</w:t>
            </w:r>
          </w:hyperlink>
        </w:p>
        <w:p>
          <w:pPr>
            <w:pStyle w:val="Contents4"/>
            <w:tabs>
              <w:tab w:val="clear" w:pos="8176"/>
              <w:tab w:val="right" w:pos="9026" w:leader="dot"/>
            </w:tabs>
            <w:rPr/>
          </w:pPr>
          <w:hyperlink w:anchor="__RefHeading___Toc787002_139525021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87004_1395250215">
            <w:r>
              <w:rPr>
                <w:webHidden/>
                <w:rStyle w:val="IndexLink"/>
                <w:rtl w:val="true"/>
              </w:rPr>
              <w:t>آثار علمی او</w:t>
            </w:r>
            <w:r>
              <w:rPr>
                <w:rStyle w:val="IndexLink"/>
                <w:rtl w:val="true"/>
              </w:rPr>
              <w:tab/>
            </w:r>
            <w:r>
              <w:rPr>
                <w:rStyle w:val="IndexLink"/>
              </w:rPr>
              <w:t>78</w:t>
            </w:r>
          </w:hyperlink>
        </w:p>
        <w:p>
          <w:pPr>
            <w:pStyle w:val="Contents4"/>
            <w:tabs>
              <w:tab w:val="clear" w:pos="8176"/>
              <w:tab w:val="right" w:pos="9026" w:leader="dot"/>
            </w:tabs>
            <w:rPr/>
          </w:pPr>
          <w:hyperlink w:anchor="__RefHeading___Toc787006_1395250215">
            <w:r>
              <w:rPr>
                <w:webHidden/>
                <w:rStyle w:val="IndexLink"/>
                <w:rtl w:val="true"/>
              </w:rPr>
              <w:t>شهادتش</w:t>
            </w:r>
            <w:r>
              <w:rPr>
                <w:rStyle w:val="IndexLink"/>
                <w:rtl w:val="true"/>
              </w:rPr>
              <w:tab/>
            </w:r>
            <w:r>
              <w:rPr>
                <w:rStyle w:val="IndexLink"/>
              </w:rPr>
              <w:t>78</w:t>
            </w:r>
          </w:hyperlink>
        </w:p>
        <w:p>
          <w:pPr>
            <w:pStyle w:val="Contents3"/>
            <w:tabs>
              <w:tab w:val="clear" w:pos="8459"/>
              <w:tab w:val="right" w:pos="9026" w:leader="dot"/>
            </w:tabs>
            <w:rPr/>
          </w:pPr>
          <w:hyperlink w:anchor="__RefHeading___Toc787008_1395250215">
            <w:r>
              <w:rPr>
                <w:webHidden/>
                <w:rStyle w:val="IndexLink"/>
                <w:rtl w:val="true"/>
              </w:rPr>
              <w:t>فقیه طبیب شهید،میرزا محمد کشمیری</w:t>
            </w:r>
            <w:r>
              <w:rPr>
                <w:rStyle w:val="IndexLink"/>
                <w:rtl w:val="true"/>
              </w:rPr>
              <w:tab/>
            </w:r>
            <w:r>
              <w:rPr>
                <w:rStyle w:val="IndexLink"/>
              </w:rPr>
              <w:t>79</w:t>
            </w:r>
          </w:hyperlink>
        </w:p>
        <w:p>
          <w:pPr>
            <w:pStyle w:val="Contents3"/>
            <w:tabs>
              <w:tab w:val="clear" w:pos="8459"/>
              <w:tab w:val="right" w:pos="9026" w:leader="dot"/>
            </w:tabs>
            <w:rPr/>
          </w:pPr>
          <w:hyperlink w:anchor="__RefHeading___Toc787010_1395250215">
            <w:r>
              <w:rPr>
                <w:webHidden/>
                <w:rStyle w:val="IndexLink"/>
                <w:rtl w:val="true"/>
              </w:rPr>
              <w:t>عالمی فقیه که در حال سجود بشهادت رسید مولی محمد تقی برغانی قزوینی</w:t>
            </w:r>
            <w:r>
              <w:rPr>
                <w:rStyle w:val="IndexLink"/>
                <w:rtl w:val="true"/>
              </w:rPr>
              <w:tab/>
            </w:r>
            <w:r>
              <w:rPr>
                <w:rStyle w:val="IndexLink"/>
              </w:rPr>
              <w:t>79</w:t>
            </w:r>
          </w:hyperlink>
        </w:p>
        <w:p>
          <w:pPr>
            <w:pStyle w:val="Contents4"/>
            <w:tabs>
              <w:tab w:val="clear" w:pos="8176"/>
              <w:tab w:val="right" w:pos="9026" w:leader="dot"/>
            </w:tabs>
            <w:rPr/>
          </w:pPr>
          <w:hyperlink w:anchor="__RefHeading___Toc787012_139525021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87014_1395250215">
            <w:r>
              <w:rPr>
                <w:webHidden/>
                <w:rStyle w:val="IndexLink"/>
                <w:rtl w:val="true"/>
              </w:rPr>
              <w:t>کتابهای او</w:t>
            </w:r>
            <w:r>
              <w:rPr>
                <w:rStyle w:val="IndexLink"/>
                <w:rtl w:val="true"/>
              </w:rPr>
              <w:tab/>
            </w:r>
            <w:r>
              <w:rPr>
                <w:rStyle w:val="IndexLink"/>
              </w:rPr>
              <w:t>80</w:t>
            </w:r>
          </w:hyperlink>
        </w:p>
        <w:p>
          <w:pPr>
            <w:pStyle w:val="Contents3"/>
            <w:tabs>
              <w:tab w:val="clear" w:pos="8459"/>
              <w:tab w:val="right" w:pos="9026" w:leader="dot"/>
            </w:tabs>
            <w:rPr/>
          </w:pPr>
          <w:hyperlink w:anchor="__RefHeading___Toc787016_1395250215">
            <w:r>
              <w:rPr>
                <w:webHidden/>
                <w:rStyle w:val="IndexLink"/>
                <w:rtl w:val="true"/>
              </w:rPr>
              <w:t>مرجع شهید شیخ فضل اللّه نوری</w:t>
            </w:r>
            <w:r>
              <w:rPr>
                <w:rStyle w:val="IndexLink"/>
                <w:rtl w:val="true"/>
              </w:rPr>
              <w:tab/>
            </w:r>
            <w:r>
              <w:rPr>
                <w:rStyle w:val="IndexLink"/>
              </w:rPr>
              <w:t>80</w:t>
            </w:r>
          </w:hyperlink>
        </w:p>
        <w:p>
          <w:pPr>
            <w:pStyle w:val="Contents4"/>
            <w:tabs>
              <w:tab w:val="clear" w:pos="8176"/>
              <w:tab w:val="right" w:pos="9026" w:leader="dot"/>
            </w:tabs>
            <w:rPr/>
          </w:pPr>
          <w:hyperlink w:anchor="__RefHeading___Toc787018_139525021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87020_1395250215">
            <w:r>
              <w:rPr>
                <w:webHidden/>
                <w:rStyle w:val="IndexLink"/>
                <w:rtl w:val="true"/>
              </w:rPr>
              <w:t>موضع‌گیری سیاسی شهید نوری،در جریان مشروطه</w:t>
            </w:r>
            <w:r>
              <w:rPr>
                <w:rStyle w:val="IndexLink"/>
                <w:rtl w:val="true"/>
              </w:rPr>
              <w:tab/>
            </w:r>
            <w:r>
              <w:rPr>
                <w:rStyle w:val="IndexLink"/>
              </w:rPr>
              <w:t>81</w:t>
            </w:r>
          </w:hyperlink>
        </w:p>
        <w:p>
          <w:pPr>
            <w:pStyle w:val="Contents4"/>
            <w:tabs>
              <w:tab w:val="clear" w:pos="8176"/>
              <w:tab w:val="right" w:pos="9026" w:leader="dot"/>
            </w:tabs>
            <w:rPr/>
          </w:pPr>
          <w:hyperlink w:anchor="__RefHeading___Toc787022_1395250215">
            <w:r>
              <w:rPr>
                <w:webHidden/>
                <w:rStyle w:val="IndexLink"/>
                <w:rtl w:val="true"/>
              </w:rPr>
              <w:t>شهادت مظلومانه و قهرمانانۀ او</w:t>
            </w:r>
            <w:r>
              <w:rPr>
                <w:rStyle w:val="IndexLink"/>
                <w:rtl w:val="true"/>
              </w:rPr>
              <w:tab/>
            </w:r>
            <w:r>
              <w:rPr>
                <w:rStyle w:val="IndexLink"/>
              </w:rPr>
              <w:t>83</w:t>
            </w:r>
          </w:hyperlink>
        </w:p>
        <w:p>
          <w:pPr>
            <w:pStyle w:val="Contents3"/>
            <w:tabs>
              <w:tab w:val="clear" w:pos="8459"/>
              <w:tab w:val="right" w:pos="9026" w:leader="dot"/>
            </w:tabs>
            <w:rPr/>
          </w:pPr>
          <w:hyperlink w:anchor="__RefHeading___Toc787024_1395250215">
            <w:r>
              <w:rPr>
                <w:webHidden/>
                <w:rStyle w:val="IndexLink"/>
                <w:rtl w:val="true"/>
              </w:rPr>
              <w:t>عالمی که در حال سجده سر داد و شهید شد سید محمد خلخالی</w:t>
            </w:r>
            <w:r>
              <w:rPr>
                <w:rStyle w:val="IndexLink"/>
                <w:rtl w:val="true"/>
              </w:rPr>
              <w:tab/>
            </w:r>
            <w:r>
              <w:rPr>
                <w:rStyle w:val="IndexLink"/>
              </w:rPr>
              <w:t>84</w:t>
            </w:r>
          </w:hyperlink>
        </w:p>
        <w:p>
          <w:pPr>
            <w:pStyle w:val="Contents3"/>
            <w:tabs>
              <w:tab w:val="clear" w:pos="8459"/>
              <w:tab w:val="right" w:pos="9026" w:leader="dot"/>
            </w:tabs>
            <w:rPr/>
          </w:pPr>
          <w:hyperlink w:anchor="__RefHeading___Toc787026_1395250215">
            <w:r>
              <w:rPr>
                <w:webHidden/>
                <w:rStyle w:val="IndexLink"/>
                <w:rtl w:val="true"/>
              </w:rPr>
              <w:t>شهیدی بزرگ در راه مبارزه با صوفیگری شیخ حسین بیهودی</w:t>
            </w:r>
            <w:r>
              <w:rPr>
                <w:rStyle w:val="IndexLink"/>
                <w:rtl w:val="true"/>
              </w:rPr>
              <w:tab/>
            </w:r>
            <w:r>
              <w:rPr>
                <w:rStyle w:val="IndexLink"/>
              </w:rPr>
              <w:t>85</w:t>
            </w:r>
          </w:hyperlink>
        </w:p>
        <w:p>
          <w:pPr>
            <w:pStyle w:val="Contents3"/>
            <w:tabs>
              <w:tab w:val="clear" w:pos="8459"/>
              <w:tab w:val="right" w:pos="9026" w:leader="dot"/>
            </w:tabs>
            <w:rPr/>
          </w:pPr>
          <w:hyperlink w:anchor="__RefHeading___Toc787028_1395250215">
            <w:r>
              <w:rPr>
                <w:webHidden/>
                <w:rStyle w:val="IndexLink"/>
                <w:rtl w:val="true"/>
              </w:rPr>
              <w:t>استاد عظیم شیخ عبد الغنی بادکوبه‌ای،روحانی عالیقدری که بدست کمونیستهای دیکتاتور بشهادت رسید</w:t>
            </w:r>
            <w:r>
              <w:rPr>
                <w:rStyle w:val="IndexLink"/>
                <w:rtl w:val="true"/>
              </w:rPr>
              <w:tab/>
            </w:r>
            <w:r>
              <w:rPr>
                <w:rStyle w:val="IndexLink"/>
              </w:rPr>
              <w:t>85</w:t>
            </w:r>
          </w:hyperlink>
        </w:p>
        <w:p>
          <w:pPr>
            <w:pStyle w:val="Contents2"/>
            <w:tabs>
              <w:tab w:val="clear" w:pos="8743"/>
              <w:tab w:val="right" w:pos="9026" w:leader="dot"/>
            </w:tabs>
            <w:rPr/>
          </w:pPr>
          <w:hyperlink w:anchor="__RefHeading___Toc787030_1395250215">
            <w:r>
              <w:rPr>
                <w:webHidden/>
                <w:rStyle w:val="IndexLink"/>
                <w:rtl w:val="true"/>
              </w:rPr>
              <w:t>جهاد و شهادت در حوزه‌های علمیه در یکصد سال اخیر</w:t>
            </w:r>
            <w:r>
              <w:rPr>
                <w:rStyle w:val="IndexLink"/>
                <w:rtl w:val="true"/>
              </w:rPr>
              <w:tab/>
            </w:r>
            <w:r>
              <w:rPr>
                <w:rStyle w:val="IndexLink"/>
              </w:rPr>
              <w:t>86</w:t>
            </w:r>
          </w:hyperlink>
        </w:p>
        <w:p>
          <w:pPr>
            <w:pStyle w:val="Contents2"/>
            <w:tabs>
              <w:tab w:val="clear" w:pos="8743"/>
              <w:tab w:val="right" w:pos="9026" w:leader="dot"/>
            </w:tabs>
            <w:rPr/>
          </w:pPr>
          <w:hyperlink w:anchor="__RefHeading___Toc787032_1395250215">
            <w:r>
              <w:rPr>
                <w:webHidden/>
                <w:rStyle w:val="IndexLink"/>
                <w:rtl w:val="true"/>
              </w:rPr>
              <w:t>بانوان مجتهده و عالمه</w:t>
            </w:r>
            <w:r>
              <w:rPr>
                <w:rStyle w:val="IndexLink"/>
                <w:rtl w:val="true"/>
              </w:rPr>
              <w:tab/>
            </w:r>
            <w:r>
              <w:rPr>
                <w:rStyle w:val="IndexLink"/>
              </w:rPr>
              <w:t>89</w:t>
            </w:r>
          </w:hyperlink>
        </w:p>
        <w:p>
          <w:pPr>
            <w:pStyle w:val="Contents3"/>
            <w:tabs>
              <w:tab w:val="clear" w:pos="8459"/>
              <w:tab w:val="right" w:pos="9026" w:leader="dot"/>
            </w:tabs>
            <w:rPr/>
          </w:pPr>
          <w:hyperlink w:anchor="__RefHeading___Toc787034_1395250215">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787036_1395250215">
            <w:r>
              <w:rPr>
                <w:webHidden/>
                <w:rStyle w:val="IndexLink"/>
                <w:rtl w:val="true"/>
              </w:rPr>
              <w:t>ام سعید احمسیه</w:t>
            </w:r>
            <w:r>
              <w:rPr>
                <w:rStyle w:val="IndexLink"/>
                <w:rtl w:val="true"/>
              </w:rPr>
              <w:tab/>
            </w:r>
            <w:r>
              <w:rPr>
                <w:rStyle w:val="IndexLink"/>
              </w:rPr>
              <w:t>89</w:t>
            </w:r>
          </w:hyperlink>
        </w:p>
        <w:p>
          <w:pPr>
            <w:pStyle w:val="Contents3"/>
            <w:tabs>
              <w:tab w:val="clear" w:pos="8459"/>
              <w:tab w:val="right" w:pos="9026" w:leader="dot"/>
            </w:tabs>
            <w:rPr/>
          </w:pPr>
          <w:hyperlink w:anchor="__RefHeading___Toc787038_1395250215">
            <w:r>
              <w:rPr>
                <w:webHidden/>
                <w:rStyle w:val="IndexLink"/>
                <w:rtl w:val="true"/>
              </w:rPr>
              <w:t>ام کلثوم دختر محمد بن عثمان بن سعید عمروی</w:t>
            </w:r>
            <w:r>
              <w:rPr>
                <w:rStyle w:val="IndexLink"/>
                <w:rtl w:val="true"/>
              </w:rPr>
              <w:tab/>
            </w:r>
            <w:r>
              <w:rPr>
                <w:rStyle w:val="IndexLink"/>
              </w:rPr>
              <w:t>89</w:t>
            </w:r>
          </w:hyperlink>
        </w:p>
        <w:p>
          <w:pPr>
            <w:pStyle w:val="Contents3"/>
            <w:tabs>
              <w:tab w:val="clear" w:pos="8459"/>
              <w:tab w:val="right" w:pos="9026" w:leader="dot"/>
            </w:tabs>
            <w:rPr/>
          </w:pPr>
          <w:hyperlink w:anchor="__RefHeading___Toc787040_1395250215">
            <w:r>
              <w:rPr>
                <w:webHidden/>
                <w:rStyle w:val="IndexLink"/>
                <w:rtl w:val="true"/>
              </w:rPr>
              <w:t>دختر سید مرتضی</w:t>
            </w:r>
            <w:r>
              <w:rPr>
                <w:rStyle w:val="IndexLink"/>
                <w:rtl w:val="true"/>
              </w:rPr>
              <w:tab/>
            </w:r>
            <w:r>
              <w:rPr>
                <w:rStyle w:val="IndexLink"/>
              </w:rPr>
              <w:t>89</w:t>
            </w:r>
          </w:hyperlink>
        </w:p>
        <w:p>
          <w:pPr>
            <w:pStyle w:val="Contents3"/>
            <w:tabs>
              <w:tab w:val="clear" w:pos="8459"/>
              <w:tab w:val="right" w:pos="9026" w:leader="dot"/>
            </w:tabs>
            <w:rPr/>
          </w:pPr>
          <w:hyperlink w:anchor="__RefHeading___Toc787042_1395250215">
            <w:r>
              <w:rPr>
                <w:webHidden/>
                <w:rStyle w:val="IndexLink"/>
                <w:rtl w:val="true"/>
              </w:rPr>
              <w:t>چند بانوی مجتهده در خانواده شیخ طوسی</w:t>
            </w:r>
            <w:r>
              <w:rPr>
                <w:rStyle w:val="IndexLink"/>
                <w:rtl w:val="true"/>
              </w:rPr>
              <w:tab/>
            </w:r>
            <w:r>
              <w:rPr>
                <w:rStyle w:val="IndexLink"/>
              </w:rPr>
              <w:t>90</w:t>
            </w:r>
          </w:hyperlink>
        </w:p>
        <w:p>
          <w:pPr>
            <w:pStyle w:val="Contents3"/>
            <w:tabs>
              <w:tab w:val="clear" w:pos="8459"/>
              <w:tab w:val="right" w:pos="9026" w:leader="dot"/>
            </w:tabs>
            <w:rPr/>
          </w:pPr>
          <w:hyperlink w:anchor="__RefHeading___Toc787044_1395250215">
            <w:r>
              <w:rPr>
                <w:webHidden/>
                <w:rStyle w:val="IndexLink"/>
                <w:rtl w:val="true"/>
              </w:rPr>
              <w:t>ام علی بن طاووس</w:t>
            </w:r>
            <w:r>
              <w:rPr>
                <w:rStyle w:val="IndexLink"/>
                <w:rtl w:val="true"/>
              </w:rPr>
              <w:tab/>
            </w:r>
            <w:r>
              <w:rPr>
                <w:rStyle w:val="IndexLink"/>
              </w:rPr>
              <w:t>90</w:t>
            </w:r>
          </w:hyperlink>
        </w:p>
        <w:p>
          <w:pPr>
            <w:pStyle w:val="Contents3"/>
            <w:tabs>
              <w:tab w:val="clear" w:pos="8459"/>
              <w:tab w:val="right" w:pos="9026" w:leader="dot"/>
            </w:tabs>
            <w:rPr/>
          </w:pPr>
          <w:hyperlink w:anchor="__RefHeading___Toc787046_1395250215">
            <w:r>
              <w:rPr>
                <w:webHidden/>
                <w:rStyle w:val="IndexLink"/>
                <w:rtl w:val="true"/>
              </w:rPr>
              <w:t>شریفه دختر سید بن طاووس</w:t>
            </w:r>
            <w:r>
              <w:rPr>
                <w:rStyle w:val="IndexLink"/>
                <w:rtl w:val="true"/>
              </w:rPr>
              <w:tab/>
            </w:r>
            <w:r>
              <w:rPr>
                <w:rStyle w:val="IndexLink"/>
              </w:rPr>
              <w:t>90</w:t>
            </w:r>
          </w:hyperlink>
        </w:p>
        <w:p>
          <w:pPr>
            <w:pStyle w:val="Contents3"/>
            <w:tabs>
              <w:tab w:val="clear" w:pos="8459"/>
              <w:tab w:val="right" w:pos="9026" w:leader="dot"/>
            </w:tabs>
            <w:rPr/>
          </w:pPr>
          <w:hyperlink w:anchor="__RefHeading___Toc787048_1395250215">
            <w:r>
              <w:rPr>
                <w:webHidden/>
                <w:rStyle w:val="IndexLink"/>
                <w:rtl w:val="true"/>
              </w:rPr>
              <w:t>دختر سید بن طاووس</w:t>
            </w:r>
            <w:r>
              <w:rPr>
                <w:rStyle w:val="IndexLink"/>
                <w:rtl w:val="true"/>
              </w:rPr>
              <w:tab/>
            </w:r>
            <w:r>
              <w:rPr>
                <w:rStyle w:val="IndexLink"/>
              </w:rPr>
              <w:t>90</w:t>
            </w:r>
          </w:hyperlink>
        </w:p>
        <w:p>
          <w:pPr>
            <w:pStyle w:val="Contents3"/>
            <w:tabs>
              <w:tab w:val="clear" w:pos="8459"/>
              <w:tab w:val="right" w:pos="9026" w:leader="dot"/>
            </w:tabs>
            <w:rPr/>
          </w:pPr>
          <w:hyperlink w:anchor="__RefHeading___Toc787050_1395250215">
            <w:r>
              <w:rPr>
                <w:webHidden/>
                <w:rStyle w:val="IndexLink"/>
                <w:rtl w:val="true"/>
              </w:rPr>
              <w:t>فاطمه دختر شیخ محمد بن احمد بن عبد اللّه بن حازم العکبری</w:t>
            </w:r>
            <w:r>
              <w:rPr>
                <w:rStyle w:val="IndexLink"/>
                <w:rtl w:val="true"/>
              </w:rPr>
              <w:tab/>
            </w:r>
            <w:r>
              <w:rPr>
                <w:rStyle w:val="IndexLink"/>
              </w:rPr>
              <w:t>90</w:t>
            </w:r>
          </w:hyperlink>
        </w:p>
        <w:p>
          <w:pPr>
            <w:pStyle w:val="Contents3"/>
            <w:tabs>
              <w:tab w:val="clear" w:pos="8459"/>
              <w:tab w:val="right" w:pos="9026" w:leader="dot"/>
            </w:tabs>
            <w:rPr/>
          </w:pPr>
          <w:hyperlink w:anchor="__RefHeading___Toc787052_1395250215">
            <w:r>
              <w:rPr>
                <w:webHidden/>
                <w:rStyle w:val="IndexLink"/>
                <w:rtl w:val="true"/>
              </w:rPr>
              <w:t>ام علی همسر شهید اول</w:t>
            </w:r>
            <w:r>
              <w:rPr>
                <w:rStyle w:val="IndexLink"/>
                <w:rtl w:val="true"/>
              </w:rPr>
              <w:tab/>
            </w:r>
            <w:r>
              <w:rPr>
                <w:rStyle w:val="IndexLink"/>
              </w:rPr>
              <w:t>91</w:t>
            </w:r>
          </w:hyperlink>
        </w:p>
        <w:p>
          <w:pPr>
            <w:pStyle w:val="Contents3"/>
            <w:tabs>
              <w:tab w:val="clear" w:pos="8459"/>
              <w:tab w:val="right" w:pos="9026" w:leader="dot"/>
            </w:tabs>
            <w:rPr/>
          </w:pPr>
          <w:hyperlink w:anchor="__RefHeading___Toc787054_1395250215">
            <w:r>
              <w:rPr>
                <w:webHidden/>
                <w:rStyle w:val="IndexLink"/>
                <w:rtl w:val="true"/>
              </w:rPr>
              <w:t>فاطمه ام الحسن</w:t>
            </w:r>
            <w:r>
              <w:rPr>
                <w:rStyle w:val="IndexLink"/>
                <w:rtl w:val="true"/>
              </w:rPr>
              <w:tab/>
            </w:r>
            <w:r>
              <w:rPr>
                <w:rStyle w:val="IndexLink"/>
              </w:rPr>
              <w:t>91</w:t>
            </w:r>
          </w:hyperlink>
        </w:p>
        <w:p>
          <w:pPr>
            <w:pStyle w:val="Contents3"/>
            <w:tabs>
              <w:tab w:val="clear" w:pos="8459"/>
              <w:tab w:val="right" w:pos="9026" w:leader="dot"/>
            </w:tabs>
            <w:rPr/>
          </w:pPr>
          <w:hyperlink w:anchor="__RefHeading___Toc787056_1395250215">
            <w:r>
              <w:rPr>
                <w:webHidden/>
                <w:rStyle w:val="IndexLink"/>
                <w:rtl w:val="true"/>
              </w:rPr>
              <w:t>همسر شیخ بهائی</w:t>
            </w:r>
            <w:r>
              <w:rPr>
                <w:rStyle w:val="IndexLink"/>
                <w:rtl w:val="true"/>
              </w:rPr>
              <w:tab/>
            </w:r>
            <w:r>
              <w:rPr>
                <w:rStyle w:val="IndexLink"/>
              </w:rPr>
              <w:t>91</w:t>
            </w:r>
          </w:hyperlink>
        </w:p>
        <w:p>
          <w:pPr>
            <w:pStyle w:val="Contents3"/>
            <w:tabs>
              <w:tab w:val="clear" w:pos="8459"/>
              <w:tab w:val="right" w:pos="9026" w:leader="dot"/>
            </w:tabs>
            <w:rPr/>
          </w:pPr>
          <w:hyperlink w:anchor="__RefHeading___Toc787058_1395250215">
            <w:r>
              <w:rPr>
                <w:webHidden/>
                <w:rStyle w:val="IndexLink"/>
                <w:rtl w:val="true"/>
              </w:rPr>
              <w:t>آمنه خاتون دختر ملا محمد تقی مجلسی اول</w:t>
            </w:r>
            <w:r>
              <w:rPr>
                <w:rStyle w:val="IndexLink"/>
                <w:rtl w:val="true"/>
              </w:rPr>
              <w:tab/>
            </w:r>
            <w:r>
              <w:rPr>
                <w:rStyle w:val="IndexLink"/>
              </w:rPr>
              <w:t>91</w:t>
            </w:r>
          </w:hyperlink>
        </w:p>
        <w:p>
          <w:pPr>
            <w:pStyle w:val="Contents3"/>
            <w:tabs>
              <w:tab w:val="clear" w:pos="8459"/>
              <w:tab w:val="right" w:pos="9026" w:leader="dot"/>
            </w:tabs>
            <w:rPr/>
          </w:pPr>
          <w:hyperlink w:anchor="__RefHeading___Toc787060_1395250215">
            <w:r>
              <w:rPr>
                <w:webHidden/>
                <w:rStyle w:val="IndexLink"/>
                <w:rtl w:val="true"/>
              </w:rPr>
              <w:t>دختر عزیز اللّه مجلسی</w:t>
            </w:r>
            <w:r>
              <w:rPr>
                <w:rStyle w:val="IndexLink"/>
                <w:rtl w:val="true"/>
              </w:rPr>
              <w:tab/>
            </w:r>
            <w:r>
              <w:rPr>
                <w:rStyle w:val="IndexLink"/>
              </w:rPr>
              <w:t>92</w:t>
            </w:r>
          </w:hyperlink>
        </w:p>
        <w:p>
          <w:pPr>
            <w:pStyle w:val="Contents3"/>
            <w:tabs>
              <w:tab w:val="clear" w:pos="8459"/>
              <w:tab w:val="right" w:pos="9026" w:leader="dot"/>
            </w:tabs>
            <w:rPr/>
          </w:pPr>
          <w:hyperlink w:anchor="__RefHeading___Toc787062_1395250215">
            <w:r>
              <w:rPr>
                <w:webHidden/>
                <w:rStyle w:val="IndexLink"/>
                <w:rtl w:val="true"/>
              </w:rPr>
              <w:t>فاطمة الفقیهه</w:t>
            </w:r>
            <w:r>
              <w:rPr>
                <w:rStyle w:val="IndexLink"/>
                <w:rtl w:val="true"/>
              </w:rPr>
              <w:tab/>
            </w:r>
            <w:r>
              <w:rPr>
                <w:rStyle w:val="IndexLink"/>
              </w:rPr>
              <w:t>92</w:t>
            </w:r>
          </w:hyperlink>
        </w:p>
        <w:p>
          <w:pPr>
            <w:pStyle w:val="Contents3"/>
            <w:tabs>
              <w:tab w:val="clear" w:pos="8459"/>
              <w:tab w:val="right" w:pos="9026" w:leader="dot"/>
            </w:tabs>
            <w:rPr/>
          </w:pPr>
          <w:hyperlink w:anchor="__RefHeading___Toc787064_1395250215">
            <w:r>
              <w:rPr>
                <w:webHidden/>
                <w:rStyle w:val="IndexLink"/>
                <w:rtl w:val="true"/>
              </w:rPr>
              <w:t>حمیده دختر مولی محمد شریف بن شمس الدین محمد رودشتی اصفهانی</w:t>
            </w:r>
            <w:r>
              <w:rPr>
                <w:rStyle w:val="IndexLink"/>
                <w:rtl w:val="true"/>
              </w:rPr>
              <w:tab/>
            </w:r>
            <w:r>
              <w:rPr>
                <w:rStyle w:val="IndexLink"/>
              </w:rPr>
              <w:t>92</w:t>
            </w:r>
          </w:hyperlink>
        </w:p>
        <w:p>
          <w:pPr>
            <w:pStyle w:val="Contents3"/>
            <w:tabs>
              <w:tab w:val="clear" w:pos="8459"/>
              <w:tab w:val="right" w:pos="9026" w:leader="dot"/>
            </w:tabs>
            <w:rPr/>
          </w:pPr>
          <w:hyperlink w:anchor="__RefHeading___Toc787066_1395250215">
            <w:r>
              <w:rPr>
                <w:webHidden/>
                <w:rStyle w:val="IndexLink"/>
                <w:rtl w:val="true"/>
              </w:rPr>
              <w:t>بانوی مجتهدۀ ایرانی</w:t>
            </w:r>
            <w:r>
              <w:rPr>
                <w:rStyle w:val="IndexLink"/>
                <w:rtl w:val="true"/>
              </w:rPr>
              <w:tab/>
            </w:r>
            <w:r>
              <w:rPr>
                <w:rStyle w:val="IndexLink"/>
              </w:rPr>
              <w:t>93</w:t>
            </w:r>
          </w:hyperlink>
        </w:p>
        <w:p>
          <w:pPr>
            <w:pStyle w:val="Contents4"/>
            <w:tabs>
              <w:tab w:val="clear" w:pos="8176"/>
              <w:tab w:val="right" w:pos="9026" w:leader="dot"/>
            </w:tabs>
            <w:rPr/>
          </w:pPr>
          <w:hyperlink w:anchor="__RefHeading___Toc787068_139525021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87070_1395250215">
            <w:r>
              <w:rPr>
                <w:webHidden/>
                <w:rStyle w:val="IndexLink"/>
                <w:rtl w:val="true"/>
              </w:rPr>
              <w:t>اساتید و اجازات او</w:t>
            </w:r>
            <w:r>
              <w:rPr>
                <w:rStyle w:val="IndexLink"/>
                <w:rtl w:val="true"/>
              </w:rPr>
              <w:tab/>
            </w:r>
            <w:r>
              <w:rPr>
                <w:rStyle w:val="IndexLink"/>
              </w:rPr>
              <w:t>93</w:t>
            </w:r>
          </w:hyperlink>
        </w:p>
        <w:p>
          <w:pPr>
            <w:pStyle w:val="Contents4"/>
            <w:tabs>
              <w:tab w:val="clear" w:pos="8176"/>
              <w:tab w:val="right" w:pos="9026" w:leader="dot"/>
            </w:tabs>
            <w:rPr/>
          </w:pPr>
          <w:hyperlink w:anchor="__RefHeading___Toc787072_1395250215">
            <w:r>
              <w:rPr>
                <w:webHidden/>
                <w:rStyle w:val="IndexLink"/>
                <w:rtl w:val="true"/>
              </w:rPr>
              <w:t>نقش او در بازگرداندن شخصیت اسلامی بزنها</w:t>
            </w:r>
            <w:r>
              <w:rPr>
                <w:rStyle w:val="IndexLink"/>
                <w:rtl w:val="true"/>
              </w:rPr>
              <w:tab/>
            </w:r>
            <w:r>
              <w:rPr>
                <w:rStyle w:val="IndexLink"/>
              </w:rPr>
              <w:t>94</w:t>
            </w:r>
          </w:hyperlink>
        </w:p>
        <w:p>
          <w:pPr>
            <w:pStyle w:val="Contents4"/>
            <w:tabs>
              <w:tab w:val="clear" w:pos="8176"/>
              <w:tab w:val="right" w:pos="9026" w:leader="dot"/>
            </w:tabs>
            <w:rPr/>
          </w:pPr>
          <w:hyperlink w:anchor="__RefHeading___Toc787074_1395250215">
            <w:r>
              <w:rPr>
                <w:webHidden/>
                <w:rStyle w:val="IndexLink"/>
                <w:rtl w:val="true"/>
              </w:rPr>
              <w:t>بانوی ایرانی و الهام‌های غیبی</w:t>
            </w:r>
            <w:r>
              <w:rPr>
                <w:rStyle w:val="IndexLink"/>
                <w:rtl w:val="true"/>
              </w:rPr>
              <w:tab/>
            </w:r>
            <w:r>
              <w:rPr>
                <w:rStyle w:val="IndexLink"/>
              </w:rPr>
              <w:t>94</w:t>
            </w:r>
          </w:hyperlink>
        </w:p>
        <w:p>
          <w:pPr>
            <w:pStyle w:val="Contents4"/>
            <w:tabs>
              <w:tab w:val="clear" w:pos="8176"/>
              <w:tab w:val="right" w:pos="9026" w:leader="dot"/>
            </w:tabs>
            <w:rPr/>
          </w:pPr>
          <w:hyperlink w:anchor="__RefHeading___Toc787076_1395250215">
            <w:r>
              <w:rPr>
                <w:webHidden/>
                <w:rStyle w:val="IndexLink"/>
                <w:rtl w:val="true"/>
              </w:rPr>
              <w:t>ارتباط او با حوزه‌های علمیه و بزرگان</w:t>
            </w:r>
            <w:r>
              <w:rPr>
                <w:rStyle w:val="IndexLink"/>
                <w:rtl w:val="true"/>
              </w:rPr>
              <w:tab/>
            </w:r>
            <w:r>
              <w:rPr>
                <w:rStyle w:val="IndexLink"/>
              </w:rPr>
              <w:t>95</w:t>
            </w:r>
          </w:hyperlink>
        </w:p>
        <w:p>
          <w:pPr>
            <w:pStyle w:val="Contents2"/>
            <w:tabs>
              <w:tab w:val="clear" w:pos="8743"/>
              <w:tab w:val="right" w:pos="9026" w:leader="dot"/>
            </w:tabs>
            <w:rPr/>
          </w:pPr>
          <w:hyperlink w:anchor="__RefHeading___Toc787078_1395250215">
            <w:r>
              <w:rPr>
                <w:webHidden/>
                <w:rStyle w:val="IndexLink"/>
                <w:rtl w:val="true"/>
              </w:rPr>
              <w:t>حوزۀ علمیّۀ رسول اللّه الاعظم محمّد بن عبد اللّه صلّی اللّه علیه و آله و سلّم</w:t>
            </w:r>
            <w:r>
              <w:rPr>
                <w:rStyle w:val="IndexLink"/>
                <w:rtl w:val="true"/>
              </w:rPr>
              <w:tab/>
            </w:r>
            <w:r>
              <w:rPr>
                <w:rStyle w:val="IndexLink"/>
              </w:rPr>
              <w:t>96</w:t>
            </w:r>
          </w:hyperlink>
        </w:p>
        <w:p>
          <w:pPr>
            <w:pStyle w:val="Contents3"/>
            <w:tabs>
              <w:tab w:val="clear" w:pos="8459"/>
              <w:tab w:val="right" w:pos="9026" w:leader="dot"/>
            </w:tabs>
            <w:rPr/>
          </w:pPr>
          <w:hyperlink w:anchor="__RefHeading___Toc787080_1395250215">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787082_1395250215">
            <w:r>
              <w:rPr>
                <w:webHidden/>
                <w:rStyle w:val="IndexLink"/>
                <w:rtl w:val="true"/>
              </w:rPr>
              <w:t>پیامبر گرامی اسلام صلّی الله علیه و آله و سلّم پایه‌گذار حوزۀ علمیه</w:t>
            </w:r>
            <w:r>
              <w:rPr>
                <w:rStyle w:val="IndexLink"/>
                <w:rtl w:val="true"/>
              </w:rPr>
              <w:tab/>
            </w:r>
            <w:r>
              <w:rPr>
                <w:rStyle w:val="IndexLink"/>
              </w:rPr>
              <w:t>97</w:t>
            </w:r>
          </w:hyperlink>
        </w:p>
        <w:p>
          <w:pPr>
            <w:pStyle w:val="Contents3"/>
            <w:tabs>
              <w:tab w:val="clear" w:pos="8459"/>
              <w:tab w:val="right" w:pos="9026" w:leader="dot"/>
            </w:tabs>
            <w:rPr/>
          </w:pPr>
          <w:hyperlink w:anchor="__RefHeading___Toc787084_1395250215">
            <w:r>
              <w:rPr>
                <w:webHidden/>
                <w:rStyle w:val="IndexLink"/>
                <w:rtl w:val="true"/>
              </w:rPr>
              <w:t>نقش آیۀ نفر در تحکیم پایۀ حوزۀ علمیه</w:t>
            </w:r>
            <w:r>
              <w:rPr>
                <w:rStyle w:val="IndexLink"/>
                <w:rtl w:val="true"/>
              </w:rPr>
              <w:tab/>
            </w:r>
            <w:r>
              <w:rPr>
                <w:rStyle w:val="IndexLink"/>
              </w:rPr>
              <w:t>98</w:t>
            </w:r>
          </w:hyperlink>
        </w:p>
        <w:p>
          <w:pPr>
            <w:pStyle w:val="Contents3"/>
            <w:tabs>
              <w:tab w:val="clear" w:pos="8459"/>
              <w:tab w:val="right" w:pos="9026" w:leader="dot"/>
            </w:tabs>
            <w:rPr/>
          </w:pPr>
          <w:hyperlink w:anchor="__RefHeading___Toc787086_1395250215">
            <w:r>
              <w:rPr>
                <w:webHidden/>
                <w:rStyle w:val="IndexLink"/>
                <w:rtl w:val="true"/>
              </w:rPr>
              <w:t>مسجد النبی و اعزام مبلغ اسلامی</w:t>
            </w:r>
            <w:r>
              <w:rPr>
                <w:rStyle w:val="IndexLink"/>
                <w:rtl w:val="true"/>
              </w:rPr>
              <w:tab/>
            </w:r>
            <w:r>
              <w:rPr>
                <w:rStyle w:val="IndexLink"/>
              </w:rPr>
              <w:t>99</w:t>
            </w:r>
          </w:hyperlink>
        </w:p>
        <w:p>
          <w:pPr>
            <w:pStyle w:val="Contents3"/>
            <w:tabs>
              <w:tab w:val="clear" w:pos="8459"/>
              <w:tab w:val="right" w:pos="9026" w:leader="dot"/>
            </w:tabs>
            <w:rPr/>
          </w:pPr>
          <w:hyperlink w:anchor="__RefHeading___Toc787088_1395250215">
            <w:r>
              <w:rPr>
                <w:webHidden/>
                <w:rStyle w:val="IndexLink"/>
                <w:rtl w:val="true"/>
              </w:rPr>
              <w:t>اولین شهدای حوزه علمیه</w:t>
            </w:r>
            <w:r>
              <w:rPr>
                <w:rStyle w:val="IndexLink"/>
                <w:rtl w:val="true"/>
              </w:rPr>
              <w:tab/>
            </w:r>
            <w:r>
              <w:rPr>
                <w:rStyle w:val="IndexLink"/>
              </w:rPr>
              <w:t>100</w:t>
            </w:r>
          </w:hyperlink>
        </w:p>
        <w:p>
          <w:pPr>
            <w:pStyle w:val="Contents3"/>
            <w:tabs>
              <w:tab w:val="clear" w:pos="8459"/>
              <w:tab w:val="right" w:pos="9026" w:leader="dot"/>
            </w:tabs>
            <w:rPr/>
          </w:pPr>
          <w:hyperlink w:anchor="__RefHeading___Toc787090_1395250215">
            <w:r>
              <w:rPr>
                <w:webHidden/>
                <w:rStyle w:val="IndexLink"/>
                <w:rtl w:val="true"/>
              </w:rPr>
              <w:t>باز هم شهدائی از سپاه تبلیغ</w:t>
            </w:r>
            <w:r>
              <w:rPr>
                <w:rStyle w:val="IndexLink"/>
                <w:rtl w:val="true"/>
              </w:rPr>
              <w:tab/>
            </w:r>
            <w:r>
              <w:rPr>
                <w:rStyle w:val="IndexLink"/>
              </w:rPr>
              <w:t>102</w:t>
            </w:r>
          </w:hyperlink>
        </w:p>
        <w:p>
          <w:pPr>
            <w:pStyle w:val="Contents3"/>
            <w:tabs>
              <w:tab w:val="clear" w:pos="8459"/>
              <w:tab w:val="right" w:pos="9026" w:leader="dot"/>
            </w:tabs>
            <w:rPr/>
          </w:pPr>
          <w:hyperlink w:anchor="__RefHeading___Toc787092_1395250215">
            <w:r>
              <w:rPr>
                <w:webHidden/>
                <w:rStyle w:val="IndexLink"/>
                <w:rtl w:val="true"/>
              </w:rPr>
              <w:t>تربیت‌شدگان حوزۀ علمیۀ رسول خدا صلّی الله علیه و آله و سلّم</w:t>
            </w:r>
            <w:r>
              <w:rPr>
                <w:rStyle w:val="IndexLink"/>
                <w:rtl w:val="true"/>
              </w:rPr>
              <w:tab/>
            </w:r>
            <w:r>
              <w:rPr>
                <w:rStyle w:val="IndexLink"/>
              </w:rPr>
              <w:t>102</w:t>
            </w:r>
          </w:hyperlink>
        </w:p>
        <w:p>
          <w:pPr>
            <w:pStyle w:val="Contents4"/>
            <w:tabs>
              <w:tab w:val="clear" w:pos="8176"/>
              <w:tab w:val="right" w:pos="9026" w:leader="dot"/>
            </w:tabs>
            <w:rPr/>
          </w:pPr>
          <w:hyperlink w:anchor="__RefHeading___Toc787094_139525021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87096_1395250215">
            <w:r>
              <w:rPr>
                <w:webHidden/>
                <w:rStyle w:val="IndexLink"/>
                <w:rtl w:val="true"/>
              </w:rPr>
              <w:t>امام امیر المؤمنین علی</w:t>
            </w:r>
            <w:r>
              <w:rPr>
                <w:rStyle w:val="IndexLink"/>
                <w:rtl w:val="true"/>
              </w:rPr>
              <w:t>(</w:t>
            </w:r>
            <w:r>
              <w:rPr>
                <w:rStyle w:val="IndexLink"/>
                <w:rtl w:val="true"/>
              </w:rPr>
              <w:t>ع</w:t>
            </w:r>
            <w:r>
              <w:rPr>
                <w:rStyle w:val="IndexLink"/>
                <w:rtl w:val="true"/>
              </w:rPr>
              <w:t>)</w:t>
              <w:tab/>
            </w:r>
            <w:r>
              <w:rPr>
                <w:rStyle w:val="IndexLink"/>
              </w:rPr>
              <w:t>103</w:t>
            </w:r>
          </w:hyperlink>
        </w:p>
        <w:p>
          <w:pPr>
            <w:pStyle w:val="Contents5"/>
            <w:tabs>
              <w:tab w:val="clear" w:pos="7892"/>
              <w:tab w:val="right" w:pos="9026" w:leader="dot"/>
            </w:tabs>
            <w:rPr/>
          </w:pPr>
          <w:hyperlink w:anchor="__RefHeading___Toc787098_1395250215">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787100_1395250215">
            <w:r>
              <w:rPr>
                <w:webHidden/>
                <w:rStyle w:val="IndexLink"/>
                <w:rtl w:val="true"/>
              </w:rPr>
              <w:t>علی ع منشأ همۀ علوم اسلامی</w:t>
            </w:r>
            <w:r>
              <w:rPr>
                <w:rStyle w:val="IndexLink"/>
                <w:rtl w:val="true"/>
              </w:rPr>
              <w:tab/>
            </w:r>
            <w:r>
              <w:rPr>
                <w:rStyle w:val="IndexLink"/>
              </w:rPr>
              <w:t>103</w:t>
            </w:r>
          </w:hyperlink>
        </w:p>
        <w:p>
          <w:pPr>
            <w:pStyle w:val="Contents5"/>
            <w:tabs>
              <w:tab w:val="clear" w:pos="7892"/>
              <w:tab w:val="right" w:pos="9026" w:leader="dot"/>
            </w:tabs>
            <w:rPr/>
          </w:pPr>
          <w:hyperlink w:anchor="__RefHeading___Toc787102_1395250215">
            <w:r>
              <w:rPr>
                <w:webHidden/>
                <w:rStyle w:val="IndexLink"/>
                <w:rtl w:val="true"/>
              </w:rPr>
              <w:t>امیر المؤمنین علی ع اولین مصنف</w:t>
            </w:r>
            <w:r>
              <w:rPr>
                <w:rStyle w:val="IndexLink"/>
                <w:rtl w:val="true"/>
              </w:rPr>
              <w:tab/>
            </w:r>
            <w:r>
              <w:rPr>
                <w:rStyle w:val="IndexLink"/>
              </w:rPr>
              <w:t>104</w:t>
            </w:r>
          </w:hyperlink>
        </w:p>
        <w:p>
          <w:pPr>
            <w:pStyle w:val="Contents5"/>
            <w:tabs>
              <w:tab w:val="clear" w:pos="7892"/>
              <w:tab w:val="right" w:pos="9026" w:leader="dot"/>
            </w:tabs>
            <w:rPr/>
          </w:pPr>
          <w:hyperlink w:anchor="__RefHeading___Toc787104_1395250215">
            <w:r>
              <w:rPr>
                <w:webHidden/>
                <w:rStyle w:val="IndexLink"/>
                <w:rtl w:val="true"/>
              </w:rPr>
              <w:t>علی علیه السّلام و نگارش قرآن</w:t>
            </w:r>
            <w:r>
              <w:rPr>
                <w:rStyle w:val="IndexLink"/>
                <w:rtl w:val="true"/>
              </w:rPr>
              <w:tab/>
            </w:r>
            <w:r>
              <w:rPr>
                <w:rStyle w:val="IndexLink"/>
              </w:rPr>
              <w:t>106</w:t>
            </w:r>
          </w:hyperlink>
        </w:p>
        <w:p>
          <w:pPr>
            <w:pStyle w:val="Contents4"/>
            <w:tabs>
              <w:tab w:val="clear" w:pos="8176"/>
              <w:tab w:val="right" w:pos="9026" w:leader="dot"/>
            </w:tabs>
            <w:rPr/>
          </w:pPr>
          <w:hyperlink w:anchor="__RefHeading___Toc787106_1395250215">
            <w:r>
              <w:rPr>
                <w:webHidden/>
                <w:rStyle w:val="IndexLink"/>
                <w:rtl w:val="true"/>
              </w:rPr>
              <w:t>فاطمه زهرا</w:t>
            </w:r>
            <w:r>
              <w:rPr>
                <w:rStyle w:val="IndexLink"/>
                <w:rtl w:val="true"/>
              </w:rPr>
              <w:t>(</w:t>
            </w:r>
            <w:r>
              <w:rPr>
                <w:rStyle w:val="IndexLink"/>
                <w:rtl w:val="true"/>
              </w:rPr>
              <w:t>س</w:t>
            </w:r>
            <w:r>
              <w:rPr>
                <w:rStyle w:val="IndexLink"/>
                <w:rtl w:val="true"/>
              </w:rPr>
              <w:t>)</w:t>
              <w:tab/>
            </w:r>
            <w:r>
              <w:rPr>
                <w:rStyle w:val="IndexLink"/>
              </w:rPr>
              <w:t>106</w:t>
            </w:r>
          </w:hyperlink>
        </w:p>
        <w:p>
          <w:pPr>
            <w:pStyle w:val="Contents5"/>
            <w:tabs>
              <w:tab w:val="clear" w:pos="7892"/>
              <w:tab w:val="right" w:pos="9026" w:leader="dot"/>
            </w:tabs>
            <w:rPr/>
          </w:pPr>
          <w:hyperlink w:anchor="__RefHeading___Toc787108_1395250215">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787110_1395250215">
            <w:r>
              <w:rPr>
                <w:webHidden/>
                <w:rStyle w:val="IndexLink"/>
                <w:rtl w:val="true"/>
              </w:rPr>
              <w:t>مصحف فاطمه ع</w:t>
            </w:r>
            <w:r>
              <w:rPr>
                <w:rStyle w:val="IndexLink"/>
                <w:rtl w:val="true"/>
              </w:rPr>
              <w:tab/>
            </w:r>
            <w:r>
              <w:rPr>
                <w:rStyle w:val="IndexLink"/>
              </w:rPr>
              <w:t>106</w:t>
            </w:r>
          </w:hyperlink>
        </w:p>
        <w:p>
          <w:pPr>
            <w:pStyle w:val="Contents5"/>
            <w:tabs>
              <w:tab w:val="clear" w:pos="7892"/>
              <w:tab w:val="right" w:pos="9026" w:leader="dot"/>
            </w:tabs>
            <w:rPr/>
          </w:pPr>
          <w:hyperlink w:anchor="__RefHeading___Toc787112_1395250215">
            <w:r>
              <w:rPr>
                <w:webHidden/>
                <w:rStyle w:val="IndexLink"/>
                <w:rtl w:val="true"/>
              </w:rPr>
              <w:t>زهرای بتول در محضر رسول اللّه</w:t>
            </w:r>
            <w:r>
              <w:rPr>
                <w:rStyle w:val="IndexLink"/>
                <w:rtl w:val="true"/>
              </w:rPr>
              <w:t>(</w:t>
            </w:r>
            <w:r>
              <w:rPr>
                <w:rStyle w:val="IndexLink"/>
                <w:rtl w:val="true"/>
              </w:rPr>
              <w:t>ص</w:t>
            </w:r>
            <w:r>
              <w:rPr>
                <w:rStyle w:val="IndexLink"/>
                <w:rtl w:val="true"/>
              </w:rPr>
              <w:t>)</w:t>
              <w:tab/>
            </w:r>
            <w:r>
              <w:rPr>
                <w:rStyle w:val="IndexLink"/>
              </w:rPr>
              <w:t>107</w:t>
            </w:r>
          </w:hyperlink>
        </w:p>
        <w:p>
          <w:pPr>
            <w:pStyle w:val="Contents5"/>
            <w:tabs>
              <w:tab w:val="clear" w:pos="7892"/>
              <w:tab w:val="right" w:pos="9026" w:leader="dot"/>
            </w:tabs>
            <w:rPr/>
          </w:pPr>
          <w:hyperlink w:anchor="__RefHeading___Toc787114_1395250215">
            <w:r>
              <w:rPr>
                <w:webHidden/>
                <w:rStyle w:val="IndexLink"/>
                <w:rtl w:val="true"/>
              </w:rPr>
              <w:t>فضّۀ خادمه نشانه‌ای از علم زهرای اطهر</w:t>
            </w:r>
            <w:r>
              <w:rPr>
                <w:rStyle w:val="IndexLink"/>
                <w:rtl w:val="true"/>
              </w:rPr>
              <w:t>(</w:t>
            </w:r>
            <w:r>
              <w:rPr>
                <w:rStyle w:val="IndexLink"/>
                <w:rtl w:val="true"/>
              </w:rPr>
              <w:t>س</w:t>
            </w:r>
            <w:r>
              <w:rPr>
                <w:rStyle w:val="IndexLink"/>
                <w:rtl w:val="true"/>
              </w:rPr>
              <w:t>)</w:t>
              <w:tab/>
            </w:r>
            <w:r>
              <w:rPr>
                <w:rStyle w:val="IndexLink"/>
              </w:rPr>
              <w:t>107</w:t>
            </w:r>
          </w:hyperlink>
        </w:p>
        <w:p>
          <w:pPr>
            <w:pStyle w:val="Contents5"/>
            <w:tabs>
              <w:tab w:val="clear" w:pos="7892"/>
              <w:tab w:val="right" w:pos="9026" w:leader="dot"/>
            </w:tabs>
            <w:rPr/>
          </w:pPr>
          <w:hyperlink w:anchor="__RefHeading___Toc787116_1395250215">
            <w:r>
              <w:rPr>
                <w:webHidden/>
                <w:rStyle w:val="IndexLink"/>
                <w:rtl w:val="true"/>
              </w:rPr>
              <w:t>خطابۀ زهرای بتول پرده از علم او برمی‌دارد</w:t>
            </w:r>
            <w:r>
              <w:rPr>
                <w:rStyle w:val="IndexLink"/>
                <w:rtl w:val="true"/>
              </w:rPr>
              <w:tab/>
            </w:r>
            <w:r>
              <w:rPr>
                <w:rStyle w:val="IndexLink"/>
              </w:rPr>
              <w:t>108</w:t>
            </w:r>
          </w:hyperlink>
        </w:p>
        <w:p>
          <w:pPr>
            <w:pStyle w:val="Contents4"/>
            <w:tabs>
              <w:tab w:val="clear" w:pos="8176"/>
              <w:tab w:val="right" w:pos="9026" w:leader="dot"/>
            </w:tabs>
            <w:rPr/>
          </w:pPr>
          <w:hyperlink w:anchor="__RefHeading___Toc787118_1395250215">
            <w:r>
              <w:rPr>
                <w:webHidden/>
                <w:rStyle w:val="IndexLink"/>
                <w:rtl w:val="true"/>
              </w:rPr>
              <w:t>سلمان محمدی</w:t>
            </w:r>
            <w:r>
              <w:rPr>
                <w:rStyle w:val="IndexLink"/>
                <w:rtl w:val="true"/>
              </w:rPr>
              <w:tab/>
            </w:r>
            <w:r>
              <w:rPr>
                <w:rStyle w:val="IndexLink"/>
              </w:rPr>
              <w:t>109</w:t>
            </w:r>
          </w:hyperlink>
        </w:p>
        <w:p>
          <w:pPr>
            <w:pStyle w:val="Contents5"/>
            <w:tabs>
              <w:tab w:val="clear" w:pos="7892"/>
              <w:tab w:val="right" w:pos="9026" w:leader="dot"/>
            </w:tabs>
            <w:rPr/>
          </w:pPr>
          <w:hyperlink w:anchor="__RefHeading___Toc787120_1395250215">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787122_1395250215">
            <w:r>
              <w:rPr>
                <w:webHidden/>
                <w:rStyle w:val="IndexLink"/>
                <w:rtl w:val="true"/>
              </w:rPr>
              <w:t>علم و دانش سلمان</w:t>
            </w:r>
            <w:r>
              <w:rPr>
                <w:rStyle w:val="IndexLink"/>
                <w:rtl w:val="true"/>
              </w:rPr>
              <w:tab/>
            </w:r>
            <w:r>
              <w:rPr>
                <w:rStyle w:val="IndexLink"/>
              </w:rPr>
              <w:t>109</w:t>
            </w:r>
          </w:hyperlink>
        </w:p>
        <w:p>
          <w:pPr>
            <w:pStyle w:val="Contents5"/>
            <w:tabs>
              <w:tab w:val="clear" w:pos="7892"/>
              <w:tab w:val="right" w:pos="9026" w:leader="dot"/>
            </w:tabs>
            <w:rPr/>
          </w:pPr>
          <w:hyperlink w:anchor="__RefHeading___Toc787124_1395250215">
            <w:r>
              <w:rPr>
                <w:webHidden/>
                <w:rStyle w:val="IndexLink"/>
                <w:rtl w:val="true"/>
              </w:rPr>
              <w:t>اول کسیکه در آثار کتاب نوشت</w:t>
            </w:r>
            <w:r>
              <w:rPr>
                <w:rStyle w:val="IndexLink"/>
                <w:rtl w:val="true"/>
              </w:rPr>
              <w:tab/>
            </w:r>
            <w:r>
              <w:rPr>
                <w:rStyle w:val="IndexLink"/>
              </w:rPr>
              <w:t>111</w:t>
            </w:r>
          </w:hyperlink>
        </w:p>
        <w:p>
          <w:pPr>
            <w:pStyle w:val="Contents4"/>
            <w:tabs>
              <w:tab w:val="clear" w:pos="8176"/>
              <w:tab w:val="right" w:pos="9026" w:leader="dot"/>
            </w:tabs>
            <w:rPr/>
          </w:pPr>
          <w:hyperlink w:anchor="__RefHeading___Toc787126_1395250215">
            <w:r>
              <w:rPr>
                <w:webHidden/>
                <w:rStyle w:val="IndexLink"/>
                <w:rtl w:val="true"/>
              </w:rPr>
              <w:t>ابوذر شهید ربذه،دانشمندی از حوزۀ علمیۀ رسول خدا</w:t>
            </w:r>
            <w:r>
              <w:rPr>
                <w:rStyle w:val="IndexLink"/>
                <w:rtl w:val="true"/>
              </w:rPr>
              <w:tab/>
            </w:r>
            <w:r>
              <w:rPr>
                <w:rStyle w:val="IndexLink"/>
              </w:rPr>
              <w:t>111</w:t>
            </w:r>
          </w:hyperlink>
        </w:p>
        <w:p>
          <w:pPr>
            <w:pStyle w:val="Contents5"/>
            <w:tabs>
              <w:tab w:val="clear" w:pos="7892"/>
              <w:tab w:val="right" w:pos="9026" w:leader="dot"/>
            </w:tabs>
            <w:rPr/>
          </w:pPr>
          <w:hyperlink w:anchor="__RefHeading___Toc787128_1395250215">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787130_1395250215">
            <w:r>
              <w:rPr>
                <w:webHidden/>
                <w:rStyle w:val="IndexLink"/>
                <w:rtl w:val="true"/>
              </w:rPr>
              <w:t>شهادت ابی‌ذر</w:t>
            </w:r>
            <w:r>
              <w:rPr>
                <w:rStyle w:val="IndexLink"/>
                <w:rtl w:val="true"/>
              </w:rPr>
              <w:tab/>
            </w:r>
            <w:r>
              <w:rPr>
                <w:rStyle w:val="IndexLink"/>
              </w:rPr>
              <w:t>112</w:t>
            </w:r>
          </w:hyperlink>
        </w:p>
        <w:p>
          <w:pPr>
            <w:pStyle w:val="Contents4"/>
            <w:tabs>
              <w:tab w:val="clear" w:pos="8176"/>
              <w:tab w:val="right" w:pos="9026" w:leader="dot"/>
            </w:tabs>
            <w:rPr/>
          </w:pPr>
          <w:hyperlink w:anchor="__RefHeading___Toc787132_1395250215">
            <w:r>
              <w:rPr>
                <w:webHidden/>
                <w:rStyle w:val="IndexLink"/>
                <w:rtl w:val="true"/>
              </w:rPr>
              <w:t>ابیّ بن کعب</w:t>
            </w:r>
            <w:r>
              <w:rPr>
                <w:rStyle w:val="IndexLink"/>
                <w:rtl w:val="true"/>
              </w:rPr>
              <w:tab/>
            </w:r>
            <w:r>
              <w:rPr>
                <w:rStyle w:val="IndexLink"/>
              </w:rPr>
              <w:t>113</w:t>
            </w:r>
          </w:hyperlink>
        </w:p>
        <w:p>
          <w:pPr>
            <w:pStyle w:val="Contents4"/>
            <w:tabs>
              <w:tab w:val="clear" w:pos="8176"/>
              <w:tab w:val="right" w:pos="9026" w:leader="dot"/>
            </w:tabs>
            <w:rPr/>
          </w:pPr>
          <w:hyperlink w:anchor="__RefHeading___Toc787134_1395250215">
            <w:r>
              <w:rPr>
                <w:webHidden/>
                <w:rStyle w:val="IndexLink"/>
                <w:rtl w:val="true"/>
              </w:rPr>
              <w:t>جابر بن عبد اللّه انصاری</w:t>
            </w:r>
            <w:r>
              <w:rPr>
                <w:rStyle w:val="IndexLink"/>
                <w:rtl w:val="true"/>
              </w:rPr>
              <w:tab/>
            </w:r>
            <w:r>
              <w:rPr>
                <w:rStyle w:val="IndexLink"/>
              </w:rPr>
              <w:t>114</w:t>
            </w:r>
          </w:hyperlink>
        </w:p>
        <w:p>
          <w:pPr>
            <w:pStyle w:val="Contents4"/>
            <w:tabs>
              <w:tab w:val="clear" w:pos="8176"/>
              <w:tab w:val="right" w:pos="9026" w:leader="dot"/>
            </w:tabs>
            <w:rPr/>
          </w:pPr>
          <w:hyperlink w:anchor="__RefHeading___Toc787136_1395250215">
            <w:r>
              <w:rPr>
                <w:webHidden/>
                <w:rStyle w:val="IndexLink"/>
                <w:rtl w:val="true"/>
              </w:rPr>
              <w:t>عبد اللّه بن عباس</w:t>
            </w:r>
            <w:r>
              <w:rPr>
                <w:rStyle w:val="IndexLink"/>
                <w:rtl w:val="true"/>
              </w:rPr>
              <w:tab/>
            </w:r>
            <w:r>
              <w:rPr>
                <w:rStyle w:val="IndexLink"/>
              </w:rPr>
              <w:t>114</w:t>
            </w:r>
          </w:hyperlink>
        </w:p>
        <w:p>
          <w:pPr>
            <w:pStyle w:val="Contents4"/>
            <w:tabs>
              <w:tab w:val="clear" w:pos="8176"/>
              <w:tab w:val="right" w:pos="9026" w:leader="dot"/>
            </w:tabs>
            <w:rPr/>
          </w:pPr>
          <w:hyperlink w:anchor="__RefHeading___Toc787138_1395250215">
            <w:r>
              <w:rPr>
                <w:webHidden/>
                <w:rStyle w:val="IndexLink"/>
                <w:rtl w:val="true"/>
              </w:rPr>
              <w:t>ابو رافع</w:t>
            </w:r>
            <w:r>
              <w:rPr>
                <w:rStyle w:val="IndexLink"/>
                <w:rtl w:val="true"/>
              </w:rPr>
              <w:tab/>
            </w:r>
            <w:r>
              <w:rPr>
                <w:rStyle w:val="IndexLink"/>
              </w:rPr>
              <w:t>115</w:t>
            </w:r>
          </w:hyperlink>
        </w:p>
        <w:p>
          <w:pPr>
            <w:pStyle w:val="Contents4"/>
            <w:tabs>
              <w:tab w:val="clear" w:pos="8176"/>
              <w:tab w:val="right" w:pos="9026" w:leader="dot"/>
            </w:tabs>
            <w:rPr/>
          </w:pPr>
          <w:hyperlink w:anchor="__RefHeading___Toc787140_1395250215">
            <w:r>
              <w:rPr>
                <w:webHidden/>
                <w:rStyle w:val="IndexLink"/>
                <w:rtl w:val="true"/>
              </w:rPr>
              <w:t>عبد اللّه بن مسعود</w:t>
            </w:r>
            <w:r>
              <w:rPr>
                <w:rStyle w:val="IndexLink"/>
                <w:rtl w:val="true"/>
              </w:rPr>
              <w:tab/>
            </w:r>
            <w:r>
              <w:rPr>
                <w:rStyle w:val="IndexLink"/>
              </w:rPr>
              <w:t>115</w:t>
            </w:r>
          </w:hyperlink>
        </w:p>
        <w:p>
          <w:pPr>
            <w:pStyle w:val="Contents4"/>
            <w:tabs>
              <w:tab w:val="clear" w:pos="8176"/>
              <w:tab w:val="right" w:pos="9026" w:leader="dot"/>
            </w:tabs>
            <w:rPr/>
          </w:pPr>
          <w:hyperlink w:anchor="__RefHeading___Toc787142_1395250215">
            <w:r>
              <w:rPr>
                <w:webHidden/>
                <w:rStyle w:val="IndexLink"/>
                <w:rtl w:val="true"/>
              </w:rPr>
              <w:t>جعفر طیار</w:t>
            </w:r>
            <w:r>
              <w:rPr>
                <w:rStyle w:val="IndexLink"/>
                <w:rtl w:val="true"/>
              </w:rPr>
              <w:tab/>
            </w:r>
            <w:r>
              <w:rPr>
                <w:rStyle w:val="IndexLink"/>
              </w:rPr>
              <w:t>115</w:t>
            </w:r>
          </w:hyperlink>
        </w:p>
        <w:p>
          <w:pPr>
            <w:pStyle w:val="Contents4"/>
            <w:tabs>
              <w:tab w:val="clear" w:pos="8176"/>
              <w:tab w:val="right" w:pos="9026" w:leader="dot"/>
            </w:tabs>
            <w:rPr/>
          </w:pPr>
          <w:hyperlink w:anchor="__RefHeading___Toc787144_1395250215">
            <w:r>
              <w:rPr>
                <w:webHidden/>
                <w:rStyle w:val="IndexLink"/>
                <w:rtl w:val="true"/>
              </w:rPr>
              <w:t>حذیفة بن الیمان</w:t>
            </w:r>
            <w:r>
              <w:rPr>
                <w:rStyle w:val="IndexLink"/>
                <w:rtl w:val="true"/>
              </w:rPr>
              <w:tab/>
            </w:r>
            <w:r>
              <w:rPr>
                <w:rStyle w:val="IndexLink"/>
              </w:rPr>
              <w:t>116</w:t>
            </w:r>
          </w:hyperlink>
        </w:p>
        <w:p>
          <w:pPr>
            <w:pStyle w:val="Contents4"/>
            <w:tabs>
              <w:tab w:val="clear" w:pos="8176"/>
              <w:tab w:val="right" w:pos="9026" w:leader="dot"/>
            </w:tabs>
            <w:rPr/>
          </w:pPr>
          <w:hyperlink w:anchor="__RefHeading___Toc787146_1395250215">
            <w:r>
              <w:rPr>
                <w:webHidden/>
                <w:rStyle w:val="IndexLink"/>
                <w:rtl w:val="true"/>
              </w:rPr>
              <w:t>ابو سعید خدری</w:t>
            </w:r>
            <w:r>
              <w:rPr>
                <w:rStyle w:val="IndexLink"/>
                <w:rtl w:val="true"/>
              </w:rPr>
              <w:tab/>
            </w:r>
            <w:r>
              <w:rPr>
                <w:rStyle w:val="IndexLink"/>
              </w:rPr>
              <w:t>116</w:t>
            </w:r>
          </w:hyperlink>
        </w:p>
        <w:p>
          <w:pPr>
            <w:pStyle w:val="Contents4"/>
            <w:tabs>
              <w:tab w:val="clear" w:pos="8176"/>
              <w:tab w:val="right" w:pos="9026" w:leader="dot"/>
            </w:tabs>
            <w:rPr/>
          </w:pPr>
          <w:hyperlink w:anchor="__RefHeading___Toc787148_1395250215">
            <w:r>
              <w:rPr>
                <w:webHidden/>
                <w:rStyle w:val="IndexLink"/>
                <w:rtl w:val="true"/>
              </w:rPr>
              <w:t>ام سلمه،همسر رسول خدا</w:t>
            </w:r>
            <w:r>
              <w:rPr>
                <w:rStyle w:val="IndexLink"/>
                <w:rtl w:val="true"/>
              </w:rPr>
              <w:tab/>
            </w:r>
            <w:r>
              <w:rPr>
                <w:rStyle w:val="IndexLink"/>
              </w:rPr>
              <w:t>116</w:t>
            </w:r>
          </w:hyperlink>
        </w:p>
        <w:p>
          <w:pPr>
            <w:pStyle w:val="Contents4"/>
            <w:tabs>
              <w:tab w:val="clear" w:pos="8176"/>
              <w:tab w:val="right" w:pos="9026" w:leader="dot"/>
            </w:tabs>
            <w:rPr/>
          </w:pPr>
          <w:hyperlink w:anchor="__RefHeading___Toc787150_1395250215">
            <w:r>
              <w:rPr>
                <w:webHidden/>
                <w:rStyle w:val="IndexLink"/>
                <w:rtl w:val="true"/>
              </w:rPr>
              <w:t>زینب دختر ام سلمه</w:t>
            </w:r>
            <w:r>
              <w:rPr>
                <w:rStyle w:val="IndexLink"/>
                <w:rtl w:val="true"/>
              </w:rPr>
              <w:tab/>
            </w:r>
            <w:r>
              <w:rPr>
                <w:rStyle w:val="IndexLink"/>
              </w:rPr>
              <w:t>116</w:t>
            </w:r>
          </w:hyperlink>
        </w:p>
        <w:p>
          <w:pPr>
            <w:pStyle w:val="Contents4"/>
            <w:tabs>
              <w:tab w:val="clear" w:pos="8176"/>
              <w:tab w:val="right" w:pos="9026" w:leader="dot"/>
            </w:tabs>
            <w:rPr/>
          </w:pPr>
          <w:hyperlink w:anchor="__RefHeading___Toc787152_1395250215">
            <w:r>
              <w:rPr>
                <w:webHidden/>
                <w:rStyle w:val="IndexLink"/>
                <w:rtl w:val="true"/>
              </w:rPr>
              <w:t>بریدة بن الحصیب</w:t>
            </w:r>
            <w:r>
              <w:rPr>
                <w:rStyle w:val="IndexLink"/>
                <w:rtl w:val="true"/>
              </w:rPr>
              <w:tab/>
            </w:r>
            <w:r>
              <w:rPr>
                <w:rStyle w:val="IndexLink"/>
              </w:rPr>
              <w:t>116</w:t>
            </w:r>
          </w:hyperlink>
        </w:p>
        <w:p>
          <w:pPr>
            <w:pStyle w:val="Contents4"/>
            <w:tabs>
              <w:tab w:val="clear" w:pos="8176"/>
              <w:tab w:val="right" w:pos="9026" w:leader="dot"/>
            </w:tabs>
            <w:rPr/>
          </w:pPr>
          <w:hyperlink w:anchor="__RefHeading___Toc787154_1395250215">
            <w:r>
              <w:rPr>
                <w:webHidden/>
                <w:rStyle w:val="IndexLink"/>
                <w:rtl w:val="true"/>
              </w:rPr>
              <w:t>ابو بکره</w:t>
            </w:r>
            <w:r>
              <w:rPr>
                <w:rStyle w:val="IndexLink"/>
                <w:rtl w:val="true"/>
              </w:rPr>
              <w:tab/>
            </w:r>
            <w:r>
              <w:rPr>
                <w:rStyle w:val="IndexLink"/>
              </w:rPr>
              <w:t>116</w:t>
            </w:r>
          </w:hyperlink>
        </w:p>
        <w:p>
          <w:pPr>
            <w:pStyle w:val="Contents4"/>
            <w:tabs>
              <w:tab w:val="clear" w:pos="8176"/>
              <w:tab w:val="right" w:pos="9026" w:leader="dot"/>
            </w:tabs>
            <w:rPr/>
          </w:pPr>
          <w:hyperlink w:anchor="__RefHeading___Toc787156_1395250215">
            <w:r>
              <w:rPr>
                <w:webHidden/>
                <w:rStyle w:val="IndexLink"/>
                <w:rtl w:val="true"/>
              </w:rPr>
              <w:t>مصعب بن عمیر</w:t>
            </w:r>
            <w:r>
              <w:rPr>
                <w:rStyle w:val="IndexLink"/>
                <w:rtl w:val="true"/>
              </w:rPr>
              <w:tab/>
            </w:r>
            <w:r>
              <w:rPr>
                <w:rStyle w:val="IndexLink"/>
              </w:rPr>
              <w:t>117</w:t>
            </w:r>
          </w:hyperlink>
        </w:p>
        <w:p>
          <w:pPr>
            <w:pStyle w:val="Contents5"/>
            <w:tabs>
              <w:tab w:val="clear" w:pos="7892"/>
              <w:tab w:val="right" w:pos="9026" w:leader="dot"/>
            </w:tabs>
            <w:rPr/>
          </w:pPr>
          <w:hyperlink w:anchor="__RefHeading___Toc787158_1395250215">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787160_1395250215">
            <w:r>
              <w:rPr>
                <w:webHidden/>
                <w:rStyle w:val="IndexLink"/>
                <w:rtl w:val="true"/>
              </w:rPr>
              <w:t>شهادت او</w:t>
            </w:r>
            <w:r>
              <w:rPr>
                <w:rStyle w:val="IndexLink"/>
                <w:rtl w:val="true"/>
              </w:rPr>
              <w:tab/>
            </w:r>
            <w:r>
              <w:rPr>
                <w:rStyle w:val="IndexLink"/>
              </w:rPr>
              <w:t>117</w:t>
            </w:r>
          </w:hyperlink>
        </w:p>
        <w:p>
          <w:pPr>
            <w:pStyle w:val="Contents4"/>
            <w:tabs>
              <w:tab w:val="clear" w:pos="8176"/>
              <w:tab w:val="right" w:pos="9026" w:leader="dot"/>
            </w:tabs>
            <w:rPr/>
          </w:pPr>
          <w:hyperlink w:anchor="__RefHeading___Toc787162_1395250215">
            <w:r>
              <w:rPr>
                <w:webHidden/>
                <w:rStyle w:val="IndexLink"/>
                <w:rtl w:val="true"/>
              </w:rPr>
              <w:t>زید بن خالد الجهنی</w:t>
            </w:r>
            <w:r>
              <w:rPr>
                <w:rStyle w:val="IndexLink"/>
                <w:rtl w:val="true"/>
              </w:rPr>
              <w:tab/>
            </w:r>
            <w:r>
              <w:rPr>
                <w:rStyle w:val="IndexLink"/>
              </w:rPr>
              <w:t>117</w:t>
            </w:r>
          </w:hyperlink>
        </w:p>
        <w:p>
          <w:pPr>
            <w:pStyle w:val="Contents4"/>
            <w:tabs>
              <w:tab w:val="clear" w:pos="8176"/>
              <w:tab w:val="right" w:pos="9026" w:leader="dot"/>
            </w:tabs>
            <w:rPr/>
          </w:pPr>
          <w:hyperlink w:anchor="__RefHeading___Toc787164_1395250215">
            <w:r>
              <w:rPr>
                <w:webHidden/>
                <w:rStyle w:val="IndexLink"/>
                <w:rtl w:val="true"/>
              </w:rPr>
              <w:t>ابو درداء</w:t>
            </w:r>
            <w:r>
              <w:rPr>
                <w:rStyle w:val="IndexLink"/>
                <w:rtl w:val="true"/>
              </w:rPr>
              <w:tab/>
            </w:r>
            <w:r>
              <w:rPr>
                <w:rStyle w:val="IndexLink"/>
              </w:rPr>
              <w:t>117</w:t>
            </w:r>
          </w:hyperlink>
        </w:p>
        <w:p>
          <w:pPr>
            <w:pStyle w:val="Contents4"/>
            <w:tabs>
              <w:tab w:val="clear" w:pos="8176"/>
              <w:tab w:val="right" w:pos="9026" w:leader="dot"/>
            </w:tabs>
            <w:rPr/>
          </w:pPr>
          <w:hyperlink w:anchor="__RefHeading___Toc787166_1395250215">
            <w:r>
              <w:rPr>
                <w:webHidden/>
                <w:rStyle w:val="IndexLink"/>
                <w:rtl w:val="true"/>
              </w:rPr>
              <w:t>زید بن ثابت</w:t>
            </w:r>
            <w:r>
              <w:rPr>
                <w:rStyle w:val="IndexLink"/>
                <w:rtl w:val="true"/>
              </w:rPr>
              <w:tab/>
            </w:r>
            <w:r>
              <w:rPr>
                <w:rStyle w:val="IndexLink"/>
              </w:rPr>
              <w:t>117</w:t>
            </w:r>
          </w:hyperlink>
        </w:p>
        <w:p>
          <w:pPr>
            <w:pStyle w:val="Contents5"/>
            <w:tabs>
              <w:tab w:val="clear" w:pos="7892"/>
              <w:tab w:val="right" w:pos="9026" w:leader="dot"/>
            </w:tabs>
            <w:rPr/>
          </w:pPr>
          <w:hyperlink w:anchor="__RefHeading___Toc787168_1395250215">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787170_1395250215">
            <w:r>
              <w:rPr>
                <w:webHidden/>
                <w:rStyle w:val="IndexLink"/>
                <w:rtl w:val="true"/>
              </w:rPr>
              <w:t>انحراف زید،از مسیر حق</w:t>
            </w:r>
            <w:r>
              <w:rPr>
                <w:rStyle w:val="IndexLink"/>
                <w:rtl w:val="true"/>
              </w:rPr>
              <w:tab/>
            </w:r>
            <w:r>
              <w:rPr>
                <w:rStyle w:val="IndexLink"/>
              </w:rPr>
              <w:t>118</w:t>
            </w:r>
          </w:hyperlink>
        </w:p>
        <w:p>
          <w:pPr>
            <w:pStyle w:val="Contents3"/>
            <w:tabs>
              <w:tab w:val="clear" w:pos="8459"/>
              <w:tab w:val="right" w:pos="9026" w:leader="dot"/>
            </w:tabs>
            <w:rPr/>
          </w:pPr>
          <w:hyperlink w:anchor="__RefHeading___Toc787172_1395250215">
            <w:r>
              <w:rPr>
                <w:webHidden/>
                <w:rStyle w:val="IndexLink"/>
                <w:rtl w:val="true"/>
              </w:rPr>
              <w:t>ضربه‌های سهمگین بر حوزۀ علمیۀ رسول خدا صلّی اللّه علیه و آله</w:t>
            </w:r>
            <w:r>
              <w:rPr>
                <w:rStyle w:val="IndexLink"/>
                <w:rtl w:val="true"/>
              </w:rPr>
              <w:tab/>
            </w:r>
            <w:r>
              <w:rPr>
                <w:rStyle w:val="IndexLink"/>
              </w:rPr>
              <w:t>119</w:t>
            </w:r>
          </w:hyperlink>
        </w:p>
        <w:p>
          <w:pPr>
            <w:pStyle w:val="Contents4"/>
            <w:tabs>
              <w:tab w:val="clear" w:pos="8176"/>
              <w:tab w:val="right" w:pos="9026" w:leader="dot"/>
            </w:tabs>
            <w:rPr/>
          </w:pPr>
          <w:hyperlink w:anchor="__RefHeading___Toc787174_139525021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87176_1395250215">
            <w:r>
              <w:rPr>
                <w:webHidden/>
                <w:rStyle w:val="IndexLink"/>
                <w:rtl w:val="true"/>
              </w:rPr>
              <w:t>ضربه‌های سخت،بر حوزه علمی اسلام</w:t>
            </w:r>
            <w:r>
              <w:rPr>
                <w:rStyle w:val="IndexLink"/>
                <w:rtl w:val="true"/>
              </w:rPr>
              <w:tab/>
            </w:r>
            <w:r>
              <w:rPr>
                <w:rStyle w:val="IndexLink"/>
              </w:rPr>
              <w:t>120</w:t>
            </w:r>
          </w:hyperlink>
        </w:p>
        <w:p>
          <w:pPr>
            <w:pStyle w:val="Contents5"/>
            <w:tabs>
              <w:tab w:val="clear" w:pos="7892"/>
              <w:tab w:val="right" w:pos="9026" w:leader="dot"/>
            </w:tabs>
            <w:rPr/>
          </w:pPr>
          <w:hyperlink w:anchor="__RefHeading___Toc787178_1395250215">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787180_1395250215">
            <w:r>
              <w:rPr>
                <w:webHidden/>
                <w:rStyle w:val="IndexLink"/>
                <w:rtl w:val="true"/>
              </w:rPr>
              <w:t>انگیزۀ این دستور</w:t>
            </w:r>
            <w:r>
              <w:rPr>
                <w:rStyle w:val="IndexLink"/>
                <w:rtl w:val="true"/>
              </w:rPr>
              <w:tab/>
            </w:r>
            <w:r>
              <w:rPr>
                <w:rStyle w:val="IndexLink"/>
              </w:rPr>
              <w:t>123</w:t>
            </w:r>
          </w:hyperlink>
        </w:p>
        <w:p>
          <w:pPr>
            <w:pStyle w:val="Contents3"/>
            <w:tabs>
              <w:tab w:val="clear" w:pos="8459"/>
              <w:tab w:val="right" w:pos="9026" w:leader="dot"/>
            </w:tabs>
            <w:rPr/>
          </w:pPr>
          <w:hyperlink w:anchor="__RefHeading___Toc787182_1395250215">
            <w:r>
              <w:rPr>
                <w:webHidden/>
                <w:rStyle w:val="IndexLink"/>
                <w:rtl w:val="true"/>
              </w:rPr>
              <w:t>حوزه‌های علمیه در زمان ائمۀ معصومین</w:t>
            </w:r>
            <w:r>
              <w:rPr>
                <w:rStyle w:val="IndexLink"/>
                <w:rtl w:val="true"/>
              </w:rPr>
              <w:tab/>
            </w:r>
            <w:r>
              <w:rPr>
                <w:rStyle w:val="IndexLink"/>
              </w:rPr>
              <w:t>126</w:t>
            </w:r>
          </w:hyperlink>
        </w:p>
        <w:p>
          <w:pPr>
            <w:pStyle w:val="Contents4"/>
            <w:tabs>
              <w:tab w:val="clear" w:pos="8176"/>
              <w:tab w:val="right" w:pos="9026" w:leader="dot"/>
            </w:tabs>
            <w:rPr/>
          </w:pPr>
          <w:hyperlink w:anchor="__RefHeading___Toc787184_139525021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87186_1395250215">
            <w:r>
              <w:rPr>
                <w:webHidden/>
                <w:rStyle w:val="IndexLink"/>
              </w:rPr>
              <w:t>1</w:t>
            </w:r>
            <w:r>
              <w:rPr>
                <w:rStyle w:val="IndexLink"/>
                <w:rtl w:val="true"/>
              </w:rPr>
              <w:t>-</w:t>
            </w:r>
            <w:r>
              <w:rPr>
                <w:rStyle w:val="IndexLink"/>
                <w:rtl w:val="true"/>
              </w:rPr>
              <w:t>سیاست‌های مزاحم</w:t>
            </w:r>
            <w:r>
              <w:rPr>
                <w:rStyle w:val="IndexLink"/>
                <w:rtl w:val="true"/>
              </w:rPr>
              <w:tab/>
            </w:r>
            <w:r>
              <w:rPr>
                <w:rStyle w:val="IndexLink"/>
              </w:rPr>
              <w:t>127</w:t>
            </w:r>
          </w:hyperlink>
        </w:p>
        <w:p>
          <w:pPr>
            <w:pStyle w:val="Contents4"/>
            <w:tabs>
              <w:tab w:val="clear" w:pos="8176"/>
              <w:tab w:val="right" w:pos="9026" w:leader="dot"/>
            </w:tabs>
            <w:rPr/>
          </w:pPr>
          <w:hyperlink w:anchor="__RefHeading___Toc787188_1395250215">
            <w:r>
              <w:rPr>
                <w:webHidden/>
                <w:rStyle w:val="IndexLink"/>
              </w:rPr>
              <w:t>2</w:t>
            </w:r>
            <w:r>
              <w:rPr>
                <w:rStyle w:val="IndexLink"/>
                <w:rtl w:val="true"/>
              </w:rPr>
              <w:t>-</w:t>
            </w:r>
            <w:r>
              <w:rPr>
                <w:rStyle w:val="IndexLink"/>
                <w:rtl w:val="true"/>
              </w:rPr>
              <w:t>حوزه‌های علمی مخفی</w:t>
            </w:r>
            <w:r>
              <w:rPr>
                <w:rStyle w:val="IndexLink"/>
                <w:rtl w:val="true"/>
              </w:rPr>
              <w:tab/>
            </w:r>
            <w:r>
              <w:rPr>
                <w:rStyle w:val="IndexLink"/>
              </w:rPr>
              <w:t>127</w:t>
            </w:r>
          </w:hyperlink>
        </w:p>
        <w:p>
          <w:pPr>
            <w:pStyle w:val="Contents4"/>
            <w:tabs>
              <w:tab w:val="clear" w:pos="8176"/>
              <w:tab w:val="right" w:pos="9026" w:leader="dot"/>
            </w:tabs>
            <w:rPr/>
          </w:pPr>
          <w:hyperlink w:anchor="__RefHeading___Toc787190_1395250215">
            <w:r>
              <w:rPr>
                <w:webHidden/>
                <w:rStyle w:val="IndexLink"/>
              </w:rPr>
              <w:t>3</w:t>
            </w:r>
            <w:r>
              <w:rPr>
                <w:rStyle w:val="IndexLink"/>
                <w:rtl w:val="true"/>
              </w:rPr>
              <w:t>-</w:t>
            </w:r>
            <w:r>
              <w:rPr>
                <w:rStyle w:val="IndexLink"/>
                <w:rtl w:val="true"/>
              </w:rPr>
              <w:t>آزادی نسبی در چند دوره</w:t>
            </w:r>
            <w:r>
              <w:rPr>
                <w:rStyle w:val="IndexLink"/>
                <w:rtl w:val="true"/>
              </w:rPr>
              <w:tab/>
            </w:r>
            <w:r>
              <w:rPr>
                <w:rStyle w:val="IndexLink"/>
              </w:rPr>
              <w:t>128</w:t>
            </w:r>
          </w:hyperlink>
        </w:p>
        <w:p>
          <w:pPr>
            <w:pStyle w:val="Contents2"/>
            <w:tabs>
              <w:tab w:val="clear" w:pos="8743"/>
              <w:tab w:val="right" w:pos="9026" w:leader="dot"/>
            </w:tabs>
            <w:rPr/>
          </w:pPr>
          <w:hyperlink w:anchor="__RefHeading___Toc787192_1395250215">
            <w:r>
              <w:rPr>
                <w:webHidden/>
                <w:rStyle w:val="IndexLink"/>
                <w:rtl w:val="true"/>
              </w:rPr>
              <w:t>حوزه علمیۀ امیر المؤمنین علی علیه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787194_1395250215">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787196_1395250215">
            <w:r>
              <w:rPr>
                <w:webHidden/>
                <w:rStyle w:val="IndexLink"/>
                <w:rtl w:val="true"/>
              </w:rPr>
              <w:t>حوزۀ امیر المؤمنین و نهج البلاغه</w:t>
            </w:r>
            <w:r>
              <w:rPr>
                <w:rStyle w:val="IndexLink"/>
                <w:rtl w:val="true"/>
              </w:rPr>
              <w:tab/>
            </w:r>
            <w:r>
              <w:rPr>
                <w:rStyle w:val="IndexLink"/>
              </w:rPr>
              <w:t>132</w:t>
            </w:r>
          </w:hyperlink>
        </w:p>
        <w:p>
          <w:pPr>
            <w:pStyle w:val="Contents3"/>
            <w:tabs>
              <w:tab w:val="clear" w:pos="8459"/>
              <w:tab w:val="right" w:pos="9026" w:leader="dot"/>
            </w:tabs>
            <w:rPr/>
          </w:pPr>
          <w:hyperlink w:anchor="__RefHeading___Toc787198_1395250215">
            <w:r>
              <w:rPr>
                <w:webHidden/>
                <w:rStyle w:val="IndexLink"/>
                <w:rtl w:val="true"/>
              </w:rPr>
              <w:t>حوزۀ علمیۀ امیر المؤمنین علیه السّلام و تصنیف کتاب</w:t>
            </w:r>
            <w:r>
              <w:rPr>
                <w:rStyle w:val="IndexLink"/>
                <w:rtl w:val="true"/>
              </w:rPr>
              <w:tab/>
            </w:r>
            <w:r>
              <w:rPr>
                <w:rStyle w:val="IndexLink"/>
              </w:rPr>
              <w:t>134</w:t>
            </w:r>
          </w:hyperlink>
        </w:p>
        <w:p>
          <w:pPr>
            <w:pStyle w:val="Contents4"/>
            <w:tabs>
              <w:tab w:val="clear" w:pos="8176"/>
              <w:tab w:val="right" w:pos="9026" w:leader="dot"/>
            </w:tabs>
            <w:rPr/>
          </w:pPr>
          <w:hyperlink w:anchor="__RefHeading___Toc787200_139525021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787202_1395250215">
            <w:r>
              <w:rPr>
                <w:webHidden/>
                <w:rStyle w:val="IndexLink"/>
              </w:rPr>
              <w:t>1</w:t>
            </w:r>
            <w:r>
              <w:rPr>
                <w:rStyle w:val="IndexLink"/>
                <w:rtl w:val="true"/>
              </w:rPr>
              <w:t>-</w:t>
            </w:r>
            <w:r>
              <w:rPr>
                <w:rStyle w:val="IndexLink"/>
                <w:rtl w:val="true"/>
              </w:rPr>
              <w:t>ابو رافع</w:t>
            </w:r>
            <w:r>
              <w:rPr>
                <w:rStyle w:val="IndexLink"/>
                <w:rtl w:val="true"/>
              </w:rPr>
              <w:tab/>
            </w:r>
            <w:r>
              <w:rPr>
                <w:rStyle w:val="IndexLink"/>
              </w:rPr>
              <w:t>134</w:t>
            </w:r>
          </w:hyperlink>
        </w:p>
        <w:p>
          <w:pPr>
            <w:pStyle w:val="Contents4"/>
            <w:tabs>
              <w:tab w:val="clear" w:pos="8176"/>
              <w:tab w:val="right" w:pos="9026" w:leader="dot"/>
            </w:tabs>
            <w:rPr/>
          </w:pPr>
          <w:hyperlink w:anchor="__RefHeading___Toc787204_1395250215">
            <w:r>
              <w:rPr>
                <w:webHidden/>
                <w:rStyle w:val="IndexLink"/>
              </w:rPr>
              <w:t>2</w:t>
            </w:r>
            <w:r>
              <w:rPr>
                <w:rStyle w:val="IndexLink"/>
                <w:rtl w:val="true"/>
              </w:rPr>
              <w:t>-</w:t>
            </w:r>
            <w:r>
              <w:rPr>
                <w:rStyle w:val="IndexLink"/>
                <w:rtl w:val="true"/>
              </w:rPr>
              <w:t>علی بن ابی رافع</w:t>
            </w:r>
            <w:r>
              <w:rPr>
                <w:rStyle w:val="IndexLink"/>
                <w:rtl w:val="true"/>
              </w:rPr>
              <w:tab/>
            </w:r>
            <w:r>
              <w:rPr>
                <w:rStyle w:val="IndexLink"/>
              </w:rPr>
              <w:t>134</w:t>
            </w:r>
          </w:hyperlink>
        </w:p>
        <w:p>
          <w:pPr>
            <w:pStyle w:val="Contents4"/>
            <w:tabs>
              <w:tab w:val="clear" w:pos="8176"/>
              <w:tab w:val="right" w:pos="9026" w:leader="dot"/>
            </w:tabs>
            <w:rPr/>
          </w:pPr>
          <w:hyperlink w:anchor="__RefHeading___Toc787206_1395250215">
            <w:r>
              <w:rPr>
                <w:webHidden/>
                <w:rStyle w:val="IndexLink"/>
              </w:rPr>
              <w:t>3</w:t>
            </w:r>
            <w:r>
              <w:rPr>
                <w:rStyle w:val="IndexLink"/>
                <w:rtl w:val="true"/>
              </w:rPr>
              <w:t>-</w:t>
            </w:r>
            <w:r>
              <w:rPr>
                <w:rStyle w:val="IndexLink"/>
                <w:rtl w:val="true"/>
              </w:rPr>
              <w:t>عبید اللّه بن ابی رافع</w:t>
            </w:r>
            <w:r>
              <w:rPr>
                <w:rStyle w:val="IndexLink"/>
                <w:rtl w:val="true"/>
              </w:rPr>
              <w:tab/>
            </w:r>
            <w:r>
              <w:rPr>
                <w:rStyle w:val="IndexLink"/>
              </w:rPr>
              <w:t>134</w:t>
            </w:r>
          </w:hyperlink>
        </w:p>
        <w:p>
          <w:pPr>
            <w:pStyle w:val="Contents4"/>
            <w:tabs>
              <w:tab w:val="clear" w:pos="8176"/>
              <w:tab w:val="right" w:pos="9026" w:leader="dot"/>
            </w:tabs>
            <w:rPr/>
          </w:pPr>
          <w:hyperlink w:anchor="__RefHeading___Toc787208_1395250215">
            <w:r>
              <w:rPr>
                <w:webHidden/>
                <w:rStyle w:val="IndexLink"/>
              </w:rPr>
              <w:t>4</w:t>
            </w:r>
            <w:r>
              <w:rPr>
                <w:rStyle w:val="IndexLink"/>
                <w:rtl w:val="true"/>
              </w:rPr>
              <w:t>-</w:t>
            </w:r>
            <w:r>
              <w:rPr>
                <w:rStyle w:val="IndexLink"/>
                <w:rtl w:val="true"/>
              </w:rPr>
              <w:t>اصبغ بن نباته</w:t>
            </w:r>
            <w:r>
              <w:rPr>
                <w:rStyle w:val="IndexLink"/>
                <w:rtl w:val="true"/>
              </w:rPr>
              <w:tab/>
            </w:r>
            <w:r>
              <w:rPr>
                <w:rStyle w:val="IndexLink"/>
              </w:rPr>
              <w:t>134</w:t>
            </w:r>
          </w:hyperlink>
        </w:p>
        <w:p>
          <w:pPr>
            <w:pStyle w:val="Contents4"/>
            <w:tabs>
              <w:tab w:val="clear" w:pos="8176"/>
              <w:tab w:val="right" w:pos="9026" w:leader="dot"/>
            </w:tabs>
            <w:rPr/>
          </w:pPr>
          <w:hyperlink w:anchor="__RefHeading___Toc787210_1395250215">
            <w:r>
              <w:rPr>
                <w:webHidden/>
                <w:rStyle w:val="IndexLink"/>
              </w:rPr>
              <w:t>5</w:t>
            </w:r>
            <w:r>
              <w:rPr>
                <w:rStyle w:val="IndexLink"/>
                <w:rtl w:val="true"/>
              </w:rPr>
              <w:t>-</w:t>
            </w:r>
            <w:r>
              <w:rPr>
                <w:rStyle w:val="IndexLink"/>
                <w:rtl w:val="true"/>
              </w:rPr>
              <w:t>حارث الاعور الهمدانی</w:t>
            </w:r>
            <w:r>
              <w:rPr>
                <w:rStyle w:val="IndexLink"/>
                <w:rtl w:val="true"/>
              </w:rPr>
              <w:tab/>
            </w:r>
            <w:r>
              <w:rPr>
                <w:rStyle w:val="IndexLink"/>
              </w:rPr>
              <w:t>134</w:t>
            </w:r>
          </w:hyperlink>
        </w:p>
        <w:p>
          <w:pPr>
            <w:pStyle w:val="Contents4"/>
            <w:tabs>
              <w:tab w:val="clear" w:pos="8176"/>
              <w:tab w:val="right" w:pos="9026" w:leader="dot"/>
            </w:tabs>
            <w:rPr/>
          </w:pPr>
          <w:hyperlink w:anchor="__RefHeading___Toc787212_1395250215">
            <w:r>
              <w:rPr>
                <w:webHidden/>
                <w:rStyle w:val="IndexLink"/>
              </w:rPr>
              <w:t>6</w:t>
            </w:r>
            <w:r>
              <w:rPr>
                <w:rStyle w:val="IndexLink"/>
                <w:rtl w:val="true"/>
              </w:rPr>
              <w:t>-</w:t>
            </w:r>
            <w:r>
              <w:rPr>
                <w:rStyle w:val="IndexLink"/>
                <w:rtl w:val="true"/>
              </w:rPr>
              <w:t>سلیم بن قیس</w:t>
            </w:r>
            <w:r>
              <w:rPr>
                <w:rStyle w:val="IndexLink"/>
                <w:rtl w:val="true"/>
              </w:rPr>
              <w:tab/>
            </w:r>
            <w:r>
              <w:rPr>
                <w:rStyle w:val="IndexLink"/>
              </w:rPr>
              <w:t>135</w:t>
            </w:r>
          </w:hyperlink>
        </w:p>
        <w:p>
          <w:pPr>
            <w:pStyle w:val="Contents4"/>
            <w:tabs>
              <w:tab w:val="clear" w:pos="8176"/>
              <w:tab w:val="right" w:pos="9026" w:leader="dot"/>
            </w:tabs>
            <w:rPr/>
          </w:pPr>
          <w:hyperlink w:anchor="__RefHeading___Toc787214_1395250215">
            <w:r>
              <w:rPr>
                <w:webHidden/>
                <w:rStyle w:val="IndexLink"/>
              </w:rPr>
              <w:t>7</w:t>
            </w:r>
            <w:r>
              <w:rPr>
                <w:rStyle w:val="IndexLink"/>
                <w:rtl w:val="true"/>
              </w:rPr>
              <w:t>-</w:t>
            </w:r>
            <w:r>
              <w:rPr>
                <w:rStyle w:val="IndexLink"/>
                <w:rtl w:val="true"/>
              </w:rPr>
              <w:t>میثم تمار</w:t>
            </w:r>
            <w:r>
              <w:rPr>
                <w:rStyle w:val="IndexLink"/>
                <w:rtl w:val="true"/>
              </w:rPr>
              <w:tab/>
            </w:r>
            <w:r>
              <w:rPr>
                <w:rStyle w:val="IndexLink"/>
              </w:rPr>
              <w:t>135</w:t>
            </w:r>
          </w:hyperlink>
        </w:p>
        <w:p>
          <w:pPr>
            <w:pStyle w:val="Contents4"/>
            <w:tabs>
              <w:tab w:val="clear" w:pos="8176"/>
              <w:tab w:val="right" w:pos="9026" w:leader="dot"/>
            </w:tabs>
            <w:rPr/>
          </w:pPr>
          <w:hyperlink w:anchor="__RefHeading___Toc787216_1395250215">
            <w:r>
              <w:rPr>
                <w:webHidden/>
                <w:rStyle w:val="IndexLink"/>
              </w:rPr>
              <w:t>8</w:t>
            </w:r>
            <w:r>
              <w:rPr>
                <w:rStyle w:val="IndexLink"/>
                <w:rtl w:val="true"/>
              </w:rPr>
              <w:t>-</w:t>
            </w:r>
            <w:r>
              <w:rPr>
                <w:rStyle w:val="IndexLink"/>
                <w:rtl w:val="true"/>
              </w:rPr>
              <w:t>ربیعة بن سمیع</w:t>
            </w:r>
            <w:r>
              <w:rPr>
                <w:rStyle w:val="IndexLink"/>
                <w:rtl w:val="true"/>
              </w:rPr>
              <w:tab/>
            </w:r>
            <w:r>
              <w:rPr>
                <w:rStyle w:val="IndexLink"/>
              </w:rPr>
              <w:t>135</w:t>
            </w:r>
          </w:hyperlink>
        </w:p>
        <w:p>
          <w:pPr>
            <w:pStyle w:val="Contents4"/>
            <w:tabs>
              <w:tab w:val="clear" w:pos="8176"/>
              <w:tab w:val="right" w:pos="9026" w:leader="dot"/>
            </w:tabs>
            <w:rPr/>
          </w:pPr>
          <w:hyperlink w:anchor="__RefHeading___Toc787218_1395250215">
            <w:r>
              <w:rPr>
                <w:webHidden/>
                <w:rStyle w:val="IndexLink"/>
              </w:rPr>
              <w:t>9</w:t>
            </w:r>
            <w:r>
              <w:rPr>
                <w:rStyle w:val="IndexLink"/>
                <w:rtl w:val="true"/>
              </w:rPr>
              <w:t>-</w:t>
            </w:r>
            <w:r>
              <w:rPr>
                <w:rStyle w:val="IndexLink"/>
                <w:rtl w:val="true"/>
              </w:rPr>
              <w:t>عبید اللّه بن الحر الجعفی</w:t>
            </w:r>
            <w:r>
              <w:rPr>
                <w:rStyle w:val="IndexLink"/>
                <w:rtl w:val="true"/>
              </w:rPr>
              <w:tab/>
            </w:r>
            <w:r>
              <w:rPr>
                <w:rStyle w:val="IndexLink"/>
              </w:rPr>
              <w:t>135</w:t>
            </w:r>
          </w:hyperlink>
        </w:p>
        <w:p>
          <w:pPr>
            <w:pStyle w:val="Contents4"/>
            <w:tabs>
              <w:tab w:val="clear" w:pos="8176"/>
              <w:tab w:val="right" w:pos="9026" w:leader="dot"/>
            </w:tabs>
            <w:rPr/>
          </w:pPr>
          <w:hyperlink w:anchor="__RefHeading___Toc787220_1395250215">
            <w:r>
              <w:rPr>
                <w:webHidden/>
                <w:rStyle w:val="IndexLink"/>
              </w:rPr>
              <w:t>10</w:t>
            </w:r>
            <w:r>
              <w:rPr>
                <w:rStyle w:val="IndexLink"/>
                <w:rtl w:val="true"/>
              </w:rPr>
              <w:t>-</w:t>
            </w:r>
            <w:r>
              <w:rPr>
                <w:rStyle w:val="IndexLink"/>
                <w:rtl w:val="true"/>
              </w:rPr>
              <w:t>محمد بن قیس بجلی</w:t>
            </w:r>
            <w:r>
              <w:rPr>
                <w:rStyle w:val="IndexLink"/>
                <w:rtl w:val="true"/>
              </w:rPr>
              <w:tab/>
            </w:r>
            <w:r>
              <w:rPr>
                <w:rStyle w:val="IndexLink"/>
              </w:rPr>
              <w:t>135</w:t>
            </w:r>
          </w:hyperlink>
        </w:p>
        <w:p>
          <w:pPr>
            <w:pStyle w:val="Contents4"/>
            <w:tabs>
              <w:tab w:val="clear" w:pos="8176"/>
              <w:tab w:val="right" w:pos="9026" w:leader="dot"/>
            </w:tabs>
            <w:rPr/>
          </w:pPr>
          <w:hyperlink w:anchor="__RefHeading___Toc787222_1395250215">
            <w:r>
              <w:rPr>
                <w:webHidden/>
                <w:rStyle w:val="IndexLink"/>
              </w:rPr>
              <w:t>11</w:t>
            </w:r>
            <w:r>
              <w:rPr>
                <w:rStyle w:val="IndexLink"/>
                <w:rtl w:val="true"/>
              </w:rPr>
              <w:t>-</w:t>
            </w:r>
            <w:r>
              <w:rPr>
                <w:rStyle w:val="IndexLink"/>
                <w:rtl w:val="true"/>
              </w:rPr>
              <w:t>یعلی بن مره</w:t>
            </w:r>
            <w:r>
              <w:rPr>
                <w:rStyle w:val="IndexLink"/>
                <w:rtl w:val="true"/>
              </w:rPr>
              <w:tab/>
            </w:r>
            <w:r>
              <w:rPr>
                <w:rStyle w:val="IndexLink"/>
              </w:rPr>
              <w:t>135</w:t>
            </w:r>
          </w:hyperlink>
        </w:p>
        <w:p>
          <w:pPr>
            <w:pStyle w:val="Contents3"/>
            <w:tabs>
              <w:tab w:val="clear" w:pos="8459"/>
              <w:tab w:val="right" w:pos="9026" w:leader="dot"/>
            </w:tabs>
            <w:rPr/>
          </w:pPr>
          <w:hyperlink w:anchor="__RefHeading___Toc787224_1395250215">
            <w:r>
              <w:rPr>
                <w:webHidden/>
                <w:rStyle w:val="IndexLink"/>
                <w:rtl w:val="true"/>
              </w:rPr>
              <w:t>چهره‌های درخشان در حوزۀ علمیۀ امیر المؤمنین 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787226_139525021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787228_1395250215">
            <w:r>
              <w:rPr>
                <w:webHidden/>
                <w:rStyle w:val="IndexLink"/>
                <w:rtl w:val="true"/>
              </w:rPr>
              <w:t>عبد اللّه بن عباس</w:t>
            </w:r>
            <w:r>
              <w:rPr>
                <w:rStyle w:val="IndexLink"/>
                <w:rtl w:val="true"/>
              </w:rPr>
              <w:tab/>
            </w:r>
            <w:r>
              <w:rPr>
                <w:rStyle w:val="IndexLink"/>
              </w:rPr>
              <w:t>136</w:t>
            </w:r>
          </w:hyperlink>
        </w:p>
        <w:p>
          <w:pPr>
            <w:pStyle w:val="Contents4"/>
            <w:tabs>
              <w:tab w:val="clear" w:pos="8176"/>
              <w:tab w:val="right" w:pos="9026" w:leader="dot"/>
            </w:tabs>
            <w:rPr/>
          </w:pPr>
          <w:hyperlink w:anchor="__RefHeading___Toc787230_1395250215">
            <w:r>
              <w:rPr>
                <w:webHidden/>
                <w:rStyle w:val="IndexLink"/>
                <w:rtl w:val="true"/>
              </w:rPr>
              <w:t>کمیل بن زیاد</w:t>
            </w:r>
            <w:r>
              <w:rPr>
                <w:rStyle w:val="IndexLink"/>
                <w:rtl w:val="true"/>
              </w:rPr>
              <w:tab/>
            </w:r>
            <w:r>
              <w:rPr>
                <w:rStyle w:val="IndexLink"/>
              </w:rPr>
              <w:t>136</w:t>
            </w:r>
          </w:hyperlink>
        </w:p>
        <w:p>
          <w:pPr>
            <w:pStyle w:val="Contents4"/>
            <w:tabs>
              <w:tab w:val="clear" w:pos="8176"/>
              <w:tab w:val="right" w:pos="9026" w:leader="dot"/>
            </w:tabs>
            <w:rPr/>
          </w:pPr>
          <w:hyperlink w:anchor="__RefHeading___Toc787232_1395250215">
            <w:r>
              <w:rPr>
                <w:webHidden/>
                <w:rStyle w:val="IndexLink"/>
                <w:rtl w:val="true"/>
              </w:rPr>
              <w:t>ابو الاسود دئلی</w:t>
            </w:r>
            <w:r>
              <w:rPr>
                <w:rStyle w:val="IndexLink"/>
                <w:rtl w:val="true"/>
              </w:rPr>
              <w:tab/>
            </w:r>
            <w:r>
              <w:rPr>
                <w:rStyle w:val="IndexLink"/>
              </w:rPr>
              <w:t>137</w:t>
            </w:r>
          </w:hyperlink>
        </w:p>
        <w:p>
          <w:pPr>
            <w:pStyle w:val="Contents5"/>
            <w:tabs>
              <w:tab w:val="clear" w:pos="7892"/>
              <w:tab w:val="right" w:pos="9026" w:leader="dot"/>
            </w:tabs>
            <w:rPr/>
          </w:pPr>
          <w:hyperlink w:anchor="__RefHeading___Toc787234_1395250215">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787236_1395250215">
            <w:r>
              <w:rPr>
                <w:webHidden/>
                <w:rStyle w:val="IndexLink"/>
                <w:rtl w:val="true"/>
              </w:rPr>
              <w:t>نقطه و اعراب‌گذاری قرآن</w:t>
            </w:r>
            <w:r>
              <w:rPr>
                <w:rStyle w:val="IndexLink"/>
                <w:rtl w:val="true"/>
              </w:rPr>
              <w:tab/>
            </w:r>
            <w:r>
              <w:rPr>
                <w:rStyle w:val="IndexLink"/>
              </w:rPr>
              <w:t>137</w:t>
            </w:r>
          </w:hyperlink>
        </w:p>
        <w:p>
          <w:pPr>
            <w:pStyle w:val="Contents4"/>
            <w:tabs>
              <w:tab w:val="clear" w:pos="8176"/>
              <w:tab w:val="right" w:pos="9026" w:leader="dot"/>
            </w:tabs>
            <w:rPr/>
          </w:pPr>
          <w:hyperlink w:anchor="__RefHeading___Toc787238_1395250215">
            <w:r>
              <w:rPr>
                <w:webHidden/>
                <w:rStyle w:val="IndexLink"/>
                <w:rtl w:val="true"/>
              </w:rPr>
              <w:t>زینب کبری علیها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787240_1395250215">
            <w:r>
              <w:rPr>
                <w:webHidden/>
                <w:rStyle w:val="IndexLink"/>
                <w:rtl w:val="true"/>
              </w:rPr>
              <w:t>حبیب بن مظاهر اسدی</w:t>
            </w:r>
            <w:r>
              <w:rPr>
                <w:rStyle w:val="IndexLink"/>
                <w:rtl w:val="true"/>
              </w:rPr>
              <w:tab/>
            </w:r>
            <w:r>
              <w:rPr>
                <w:rStyle w:val="IndexLink"/>
              </w:rPr>
              <w:t>139</w:t>
            </w:r>
          </w:hyperlink>
        </w:p>
        <w:p>
          <w:pPr>
            <w:pStyle w:val="Contents4"/>
            <w:tabs>
              <w:tab w:val="clear" w:pos="8176"/>
              <w:tab w:val="right" w:pos="9026" w:leader="dot"/>
            </w:tabs>
            <w:rPr/>
          </w:pPr>
          <w:hyperlink w:anchor="__RefHeading___Toc787242_1395250215">
            <w:r>
              <w:rPr>
                <w:webHidden/>
                <w:rStyle w:val="IndexLink"/>
                <w:rtl w:val="true"/>
              </w:rPr>
              <w:t>میثم تمار</w:t>
            </w:r>
            <w:r>
              <w:rPr>
                <w:rStyle w:val="IndexLink"/>
                <w:rtl w:val="true"/>
              </w:rPr>
              <w:tab/>
            </w:r>
            <w:r>
              <w:rPr>
                <w:rStyle w:val="IndexLink"/>
              </w:rPr>
              <w:t>140</w:t>
            </w:r>
          </w:hyperlink>
        </w:p>
        <w:p>
          <w:pPr>
            <w:pStyle w:val="Contents4"/>
            <w:tabs>
              <w:tab w:val="clear" w:pos="8176"/>
              <w:tab w:val="right" w:pos="9026" w:leader="dot"/>
            </w:tabs>
            <w:rPr/>
          </w:pPr>
          <w:hyperlink w:anchor="__RefHeading___Toc787244_1395250215">
            <w:r>
              <w:rPr>
                <w:webHidden/>
                <w:rStyle w:val="IndexLink"/>
                <w:rtl w:val="true"/>
              </w:rPr>
              <w:t>سلیم بن قیس</w:t>
            </w:r>
            <w:r>
              <w:rPr>
                <w:rStyle w:val="IndexLink"/>
                <w:rtl w:val="true"/>
              </w:rPr>
              <w:tab/>
            </w:r>
            <w:r>
              <w:rPr>
                <w:rStyle w:val="IndexLink"/>
              </w:rPr>
              <w:t>140</w:t>
            </w:r>
          </w:hyperlink>
        </w:p>
        <w:p>
          <w:pPr>
            <w:pStyle w:val="Contents4"/>
            <w:tabs>
              <w:tab w:val="clear" w:pos="8176"/>
              <w:tab w:val="right" w:pos="9026" w:leader="dot"/>
            </w:tabs>
            <w:rPr/>
          </w:pPr>
          <w:hyperlink w:anchor="__RefHeading___Toc787246_1395250215">
            <w:r>
              <w:rPr>
                <w:webHidden/>
                <w:rStyle w:val="IndexLink"/>
                <w:rtl w:val="true"/>
              </w:rPr>
              <w:t>عبد اللّه بن حبیب،ابو عبد الرحمن السلمی</w:t>
            </w:r>
            <w:r>
              <w:rPr>
                <w:rStyle w:val="IndexLink"/>
                <w:rtl w:val="true"/>
              </w:rPr>
              <w:tab/>
            </w:r>
            <w:r>
              <w:rPr>
                <w:rStyle w:val="IndexLink"/>
              </w:rPr>
              <w:t>141</w:t>
            </w:r>
          </w:hyperlink>
        </w:p>
        <w:p>
          <w:pPr>
            <w:pStyle w:val="Contents4"/>
            <w:tabs>
              <w:tab w:val="clear" w:pos="8176"/>
              <w:tab w:val="right" w:pos="9026" w:leader="dot"/>
            </w:tabs>
            <w:rPr/>
          </w:pPr>
          <w:hyperlink w:anchor="__RefHeading___Toc787248_1395250215">
            <w:r>
              <w:rPr>
                <w:webHidden/>
                <w:rStyle w:val="IndexLink"/>
                <w:rtl w:val="true"/>
              </w:rPr>
              <w:t>زرّ بن حبیش</w:t>
            </w:r>
            <w:r>
              <w:rPr>
                <w:rStyle w:val="IndexLink"/>
                <w:rtl w:val="true"/>
              </w:rPr>
              <w:tab/>
            </w:r>
            <w:r>
              <w:rPr>
                <w:rStyle w:val="IndexLink"/>
              </w:rPr>
              <w:t>141</w:t>
            </w:r>
          </w:hyperlink>
        </w:p>
        <w:p>
          <w:pPr>
            <w:pStyle w:val="Contents4"/>
            <w:tabs>
              <w:tab w:val="clear" w:pos="8176"/>
              <w:tab w:val="right" w:pos="9026" w:leader="dot"/>
            </w:tabs>
            <w:rPr/>
          </w:pPr>
          <w:hyperlink w:anchor="__RefHeading___Toc787250_1395250215">
            <w:r>
              <w:rPr>
                <w:webHidden/>
                <w:rStyle w:val="IndexLink"/>
                <w:rtl w:val="true"/>
              </w:rPr>
              <w:t>اصبغ بن نباته</w:t>
            </w:r>
            <w:r>
              <w:rPr>
                <w:rStyle w:val="IndexLink"/>
                <w:rtl w:val="true"/>
              </w:rPr>
              <w:tab/>
            </w:r>
            <w:r>
              <w:rPr>
                <w:rStyle w:val="IndexLink"/>
              </w:rPr>
              <w:t>141</w:t>
            </w:r>
          </w:hyperlink>
        </w:p>
        <w:p>
          <w:pPr>
            <w:pStyle w:val="Contents4"/>
            <w:tabs>
              <w:tab w:val="clear" w:pos="8176"/>
              <w:tab w:val="right" w:pos="9026" w:leader="dot"/>
            </w:tabs>
            <w:rPr/>
          </w:pPr>
          <w:hyperlink w:anchor="__RefHeading___Toc787252_1395250215">
            <w:r>
              <w:rPr>
                <w:webHidden/>
                <w:rStyle w:val="IndexLink"/>
                <w:rtl w:val="true"/>
              </w:rPr>
              <w:t>حارث اعور همدانی</w:t>
            </w:r>
            <w:r>
              <w:rPr>
                <w:rStyle w:val="IndexLink"/>
                <w:rtl w:val="true"/>
              </w:rPr>
              <w:tab/>
            </w:r>
            <w:r>
              <w:rPr>
                <w:rStyle w:val="IndexLink"/>
              </w:rPr>
              <w:t>142</w:t>
            </w:r>
          </w:hyperlink>
        </w:p>
        <w:p>
          <w:pPr>
            <w:pStyle w:val="Contents4"/>
            <w:tabs>
              <w:tab w:val="clear" w:pos="8176"/>
              <w:tab w:val="right" w:pos="9026" w:leader="dot"/>
            </w:tabs>
            <w:rPr/>
          </w:pPr>
          <w:hyperlink w:anchor="__RefHeading___Toc787254_1395250215">
            <w:r>
              <w:rPr>
                <w:webHidden/>
                <w:rStyle w:val="IndexLink"/>
                <w:rtl w:val="true"/>
              </w:rPr>
              <w:t>صعصعة بن صوحان</w:t>
            </w:r>
            <w:r>
              <w:rPr>
                <w:rStyle w:val="IndexLink"/>
                <w:rtl w:val="true"/>
              </w:rPr>
              <w:tab/>
            </w:r>
            <w:r>
              <w:rPr>
                <w:rStyle w:val="IndexLink"/>
              </w:rPr>
              <w:t>142</w:t>
            </w:r>
          </w:hyperlink>
        </w:p>
        <w:p>
          <w:pPr>
            <w:pStyle w:val="Contents4"/>
            <w:tabs>
              <w:tab w:val="clear" w:pos="8176"/>
              <w:tab w:val="right" w:pos="9026" w:leader="dot"/>
            </w:tabs>
            <w:rPr/>
          </w:pPr>
          <w:hyperlink w:anchor="__RefHeading___Toc787256_1395250215">
            <w:r>
              <w:rPr>
                <w:webHidden/>
                <w:rStyle w:val="IndexLink"/>
                <w:rtl w:val="true"/>
              </w:rPr>
              <w:t>عمرو بن حمق خزاعی</w:t>
            </w:r>
            <w:r>
              <w:rPr>
                <w:rStyle w:val="IndexLink"/>
                <w:rtl w:val="true"/>
              </w:rPr>
              <w:tab/>
            </w:r>
            <w:r>
              <w:rPr>
                <w:rStyle w:val="IndexLink"/>
              </w:rPr>
              <w:t>143</w:t>
            </w:r>
          </w:hyperlink>
        </w:p>
        <w:p>
          <w:pPr>
            <w:pStyle w:val="Contents4"/>
            <w:tabs>
              <w:tab w:val="clear" w:pos="8176"/>
              <w:tab w:val="right" w:pos="9026" w:leader="dot"/>
            </w:tabs>
            <w:rPr/>
          </w:pPr>
          <w:hyperlink w:anchor="__RefHeading___Toc787258_1395250215">
            <w:r>
              <w:rPr>
                <w:webHidden/>
                <w:rStyle w:val="IndexLink"/>
                <w:rtl w:val="true"/>
              </w:rPr>
              <w:t>زید بن صوحان</w:t>
            </w:r>
            <w:r>
              <w:rPr>
                <w:rStyle w:val="IndexLink"/>
                <w:rtl w:val="true"/>
              </w:rPr>
              <w:tab/>
            </w:r>
            <w:r>
              <w:rPr>
                <w:rStyle w:val="IndexLink"/>
              </w:rPr>
              <w:t>143</w:t>
            </w:r>
          </w:hyperlink>
        </w:p>
        <w:p>
          <w:pPr>
            <w:pStyle w:val="Contents4"/>
            <w:tabs>
              <w:tab w:val="clear" w:pos="8176"/>
              <w:tab w:val="right" w:pos="9026" w:leader="dot"/>
            </w:tabs>
            <w:rPr/>
          </w:pPr>
          <w:hyperlink w:anchor="__RefHeading___Toc787260_1395250215">
            <w:r>
              <w:rPr>
                <w:webHidden/>
                <w:rStyle w:val="IndexLink"/>
                <w:rtl w:val="true"/>
              </w:rPr>
              <w:t>سعید بن المسیب</w:t>
            </w:r>
            <w:r>
              <w:rPr>
                <w:rStyle w:val="IndexLink"/>
                <w:rtl w:val="true"/>
              </w:rPr>
              <w:tab/>
            </w:r>
            <w:r>
              <w:rPr>
                <w:rStyle w:val="IndexLink"/>
              </w:rPr>
              <w:t>143</w:t>
            </w:r>
          </w:hyperlink>
        </w:p>
        <w:p>
          <w:pPr>
            <w:pStyle w:val="Contents4"/>
            <w:tabs>
              <w:tab w:val="clear" w:pos="8176"/>
              <w:tab w:val="right" w:pos="9026" w:leader="dot"/>
            </w:tabs>
            <w:rPr/>
          </w:pPr>
          <w:hyperlink w:anchor="__RefHeading___Toc787262_1395250215">
            <w:r>
              <w:rPr>
                <w:webHidden/>
                <w:rStyle w:val="IndexLink"/>
                <w:rtl w:val="true"/>
              </w:rPr>
              <w:t>رشید الهجری</w:t>
            </w:r>
            <w:r>
              <w:rPr>
                <w:rStyle w:val="IndexLink"/>
                <w:rtl w:val="true"/>
              </w:rPr>
              <w:tab/>
            </w:r>
            <w:r>
              <w:rPr>
                <w:rStyle w:val="IndexLink"/>
              </w:rPr>
              <w:t>144</w:t>
            </w:r>
          </w:hyperlink>
        </w:p>
        <w:p>
          <w:pPr>
            <w:pStyle w:val="Contents4"/>
            <w:tabs>
              <w:tab w:val="clear" w:pos="8176"/>
              <w:tab w:val="right" w:pos="9026" w:leader="dot"/>
            </w:tabs>
            <w:rPr/>
          </w:pPr>
          <w:hyperlink w:anchor="__RefHeading___Toc787264_1395250215">
            <w:r>
              <w:rPr>
                <w:webHidden/>
                <w:rStyle w:val="IndexLink"/>
                <w:rtl w:val="true"/>
              </w:rPr>
              <w:t>علی بن ابی رافع</w:t>
            </w:r>
            <w:r>
              <w:rPr>
                <w:rStyle w:val="IndexLink"/>
                <w:rtl w:val="true"/>
              </w:rPr>
              <w:tab/>
            </w:r>
            <w:r>
              <w:rPr>
                <w:rStyle w:val="IndexLink"/>
              </w:rPr>
              <w:t>144</w:t>
            </w:r>
          </w:hyperlink>
        </w:p>
        <w:p>
          <w:pPr>
            <w:pStyle w:val="Contents4"/>
            <w:tabs>
              <w:tab w:val="clear" w:pos="8176"/>
              <w:tab w:val="right" w:pos="9026" w:leader="dot"/>
            </w:tabs>
            <w:rPr/>
          </w:pPr>
          <w:hyperlink w:anchor="__RefHeading___Toc787266_1395250215">
            <w:r>
              <w:rPr>
                <w:webHidden/>
                <w:rStyle w:val="IndexLink"/>
                <w:rtl w:val="true"/>
              </w:rPr>
              <w:t>عبید اله بن ابی رافع</w:t>
            </w:r>
            <w:r>
              <w:rPr>
                <w:rStyle w:val="IndexLink"/>
                <w:rtl w:val="true"/>
              </w:rPr>
              <w:tab/>
            </w:r>
            <w:r>
              <w:rPr>
                <w:rStyle w:val="IndexLink"/>
              </w:rPr>
              <w:t>144</w:t>
            </w:r>
          </w:hyperlink>
        </w:p>
        <w:p>
          <w:pPr>
            <w:pStyle w:val="Contents4"/>
            <w:tabs>
              <w:tab w:val="clear" w:pos="8176"/>
              <w:tab w:val="right" w:pos="9026" w:leader="dot"/>
            </w:tabs>
            <w:rPr/>
          </w:pPr>
          <w:hyperlink w:anchor="__RefHeading___Toc787268_1395250215">
            <w:r>
              <w:rPr>
                <w:webHidden/>
                <w:rStyle w:val="IndexLink"/>
                <w:rtl w:val="true"/>
              </w:rPr>
              <w:t>سوید بن غفله</w:t>
            </w:r>
            <w:r>
              <w:rPr>
                <w:rStyle w:val="IndexLink"/>
                <w:rtl w:val="true"/>
              </w:rPr>
              <w:tab/>
            </w:r>
            <w:r>
              <w:rPr>
                <w:rStyle w:val="IndexLink"/>
              </w:rPr>
              <w:t>145</w:t>
            </w:r>
          </w:hyperlink>
        </w:p>
        <w:p>
          <w:pPr>
            <w:pStyle w:val="Contents4"/>
            <w:tabs>
              <w:tab w:val="clear" w:pos="8176"/>
              <w:tab w:val="right" w:pos="9026" w:leader="dot"/>
            </w:tabs>
            <w:rPr/>
          </w:pPr>
          <w:hyperlink w:anchor="__RefHeading___Toc787270_1395250215">
            <w:r>
              <w:rPr>
                <w:webHidden/>
                <w:rStyle w:val="IndexLink"/>
                <w:rtl w:val="true"/>
              </w:rPr>
              <w:t>ربیعة بن سمیع</w:t>
            </w:r>
            <w:r>
              <w:rPr>
                <w:rStyle w:val="IndexLink"/>
                <w:rtl w:val="true"/>
              </w:rPr>
              <w:tab/>
            </w:r>
            <w:r>
              <w:rPr>
                <w:rStyle w:val="IndexLink"/>
              </w:rPr>
              <w:t>145</w:t>
            </w:r>
          </w:hyperlink>
        </w:p>
        <w:p>
          <w:pPr>
            <w:pStyle w:val="Contents4"/>
            <w:tabs>
              <w:tab w:val="clear" w:pos="8176"/>
              <w:tab w:val="right" w:pos="9026" w:leader="dot"/>
            </w:tabs>
            <w:rPr/>
          </w:pPr>
          <w:hyperlink w:anchor="__RefHeading___Toc787272_1395250215">
            <w:r>
              <w:rPr>
                <w:webHidden/>
                <w:rStyle w:val="IndexLink"/>
                <w:rtl w:val="true"/>
              </w:rPr>
              <w:t>خالد بن ابی الهیاج</w:t>
            </w:r>
            <w:r>
              <w:rPr>
                <w:rStyle w:val="IndexLink"/>
                <w:rtl w:val="true"/>
              </w:rPr>
              <w:tab/>
            </w:r>
            <w:r>
              <w:rPr>
                <w:rStyle w:val="IndexLink"/>
              </w:rPr>
              <w:t>145</w:t>
            </w:r>
          </w:hyperlink>
        </w:p>
        <w:p>
          <w:pPr>
            <w:pStyle w:val="Contents4"/>
            <w:tabs>
              <w:tab w:val="clear" w:pos="8176"/>
              <w:tab w:val="right" w:pos="9026" w:leader="dot"/>
            </w:tabs>
            <w:rPr/>
          </w:pPr>
          <w:hyperlink w:anchor="__RefHeading___Toc787274_1395250215">
            <w:r>
              <w:rPr>
                <w:webHidden/>
                <w:rStyle w:val="IndexLink"/>
                <w:rtl w:val="true"/>
              </w:rPr>
              <w:t>عبید اله بن نضله خزاعی</w:t>
            </w:r>
            <w:r>
              <w:rPr>
                <w:rStyle w:val="IndexLink"/>
                <w:rtl w:val="true"/>
              </w:rPr>
              <w:tab/>
            </w:r>
            <w:r>
              <w:rPr>
                <w:rStyle w:val="IndexLink"/>
              </w:rPr>
              <w:t>145</w:t>
            </w:r>
          </w:hyperlink>
        </w:p>
        <w:p>
          <w:pPr>
            <w:pStyle w:val="Contents4"/>
            <w:tabs>
              <w:tab w:val="clear" w:pos="8176"/>
              <w:tab w:val="right" w:pos="9026" w:leader="dot"/>
            </w:tabs>
            <w:rPr/>
          </w:pPr>
          <w:hyperlink w:anchor="__RefHeading___Toc787276_1395250215">
            <w:r>
              <w:rPr>
                <w:webHidden/>
                <w:rStyle w:val="IndexLink"/>
                <w:rtl w:val="true"/>
              </w:rPr>
              <w:t>عمر بن علی علیه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787278_1395250215">
            <w:r>
              <w:rPr>
                <w:webHidden/>
                <w:rStyle w:val="IndexLink"/>
                <w:rtl w:val="true"/>
              </w:rPr>
              <w:t>عبد خیر</w:t>
            </w:r>
            <w:r>
              <w:rPr>
                <w:rStyle w:val="IndexLink"/>
                <w:rtl w:val="true"/>
              </w:rPr>
              <w:tab/>
            </w:r>
            <w:r>
              <w:rPr>
                <w:rStyle w:val="IndexLink"/>
              </w:rPr>
              <w:t>145</w:t>
            </w:r>
          </w:hyperlink>
        </w:p>
        <w:p>
          <w:pPr>
            <w:pStyle w:val="Contents4"/>
            <w:tabs>
              <w:tab w:val="clear" w:pos="8176"/>
              <w:tab w:val="right" w:pos="9026" w:leader="dot"/>
            </w:tabs>
            <w:rPr/>
          </w:pPr>
          <w:hyperlink w:anchor="__RefHeading___Toc787280_1395250215">
            <w:r>
              <w:rPr>
                <w:webHidden/>
                <w:rStyle w:val="IndexLink"/>
                <w:rtl w:val="true"/>
              </w:rPr>
              <w:t>عبد اللّه بن جعفر</w:t>
            </w:r>
            <w:r>
              <w:rPr>
                <w:rStyle w:val="IndexLink"/>
                <w:rtl w:val="true"/>
              </w:rPr>
              <w:tab/>
            </w:r>
            <w:r>
              <w:rPr>
                <w:rStyle w:val="IndexLink"/>
              </w:rPr>
              <w:t>145</w:t>
            </w:r>
          </w:hyperlink>
        </w:p>
        <w:p>
          <w:pPr>
            <w:pStyle w:val="Contents4"/>
            <w:tabs>
              <w:tab w:val="clear" w:pos="8176"/>
              <w:tab w:val="right" w:pos="9026" w:leader="dot"/>
            </w:tabs>
            <w:rPr/>
          </w:pPr>
          <w:hyperlink w:anchor="__RefHeading___Toc787282_1395250215">
            <w:r>
              <w:rPr>
                <w:webHidden/>
                <w:rStyle w:val="IndexLink"/>
                <w:rtl w:val="true"/>
              </w:rPr>
              <w:t>عبد الرحمن بن ابی لیلی</w:t>
            </w:r>
            <w:r>
              <w:rPr>
                <w:rStyle w:val="IndexLink"/>
                <w:rtl w:val="true"/>
              </w:rPr>
              <w:tab/>
            </w:r>
            <w:r>
              <w:rPr>
                <w:rStyle w:val="IndexLink"/>
              </w:rPr>
              <w:t>145</w:t>
            </w:r>
          </w:hyperlink>
        </w:p>
        <w:p>
          <w:pPr>
            <w:pStyle w:val="Contents2"/>
            <w:tabs>
              <w:tab w:val="clear" w:pos="8743"/>
              <w:tab w:val="right" w:pos="9026" w:leader="dot"/>
            </w:tabs>
            <w:rPr/>
          </w:pPr>
          <w:hyperlink w:anchor="__RefHeading___Toc787284_1395250215">
            <w:r>
              <w:rPr>
                <w:webHidden/>
                <w:rStyle w:val="IndexLink"/>
                <w:rtl w:val="true"/>
              </w:rPr>
              <w:t>حوزۀ علمی،در زمان امام حسن و امام حسین علیهما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787286_1395250215">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787288_1395250215">
            <w:r>
              <w:rPr>
                <w:webHidden/>
                <w:rStyle w:val="IndexLink"/>
                <w:rtl w:val="true"/>
              </w:rPr>
              <w:t>میراث‌های گرانبها</w:t>
            </w:r>
            <w:r>
              <w:rPr>
                <w:rStyle w:val="IndexLink"/>
                <w:rtl w:val="true"/>
              </w:rPr>
              <w:tab/>
            </w:r>
            <w:r>
              <w:rPr>
                <w:rStyle w:val="IndexLink"/>
              </w:rPr>
              <w:t>147</w:t>
            </w:r>
          </w:hyperlink>
        </w:p>
        <w:p>
          <w:pPr>
            <w:pStyle w:val="Contents3"/>
            <w:tabs>
              <w:tab w:val="clear" w:pos="8459"/>
              <w:tab w:val="right" w:pos="9026" w:leader="dot"/>
            </w:tabs>
            <w:rPr/>
          </w:pPr>
          <w:hyperlink w:anchor="__RefHeading___Toc787290_1395250215">
            <w:r>
              <w:rPr>
                <w:webHidden/>
                <w:rStyle w:val="IndexLink"/>
                <w:rtl w:val="true"/>
              </w:rPr>
              <w:t>نقش حیاتی امام حسین علیه السّلام در حفظ احادیث</w:t>
            </w:r>
            <w:r>
              <w:rPr>
                <w:rStyle w:val="IndexLink"/>
                <w:rtl w:val="true"/>
              </w:rPr>
              <w:tab/>
            </w:r>
            <w:r>
              <w:rPr>
                <w:rStyle w:val="IndexLink"/>
              </w:rPr>
              <w:t>148</w:t>
            </w:r>
          </w:hyperlink>
        </w:p>
        <w:p>
          <w:pPr>
            <w:pStyle w:val="Contents3"/>
            <w:tabs>
              <w:tab w:val="clear" w:pos="8459"/>
              <w:tab w:val="right" w:pos="9026" w:leader="dot"/>
            </w:tabs>
            <w:rPr/>
          </w:pPr>
          <w:hyperlink w:anchor="__RefHeading___Toc787292_1395250215">
            <w:r>
              <w:rPr>
                <w:webHidden/>
                <w:rStyle w:val="IndexLink"/>
                <w:rtl w:val="true"/>
              </w:rPr>
              <w:t>مسند امام حسین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787294_1395250215">
            <w:r>
              <w:rPr>
                <w:webHidden/>
                <w:rStyle w:val="IndexLink"/>
                <w:rtl w:val="true"/>
              </w:rPr>
              <w:t>راویان و شاگردان حوزۀ امام مجتبی و امام حسین علیهما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787296_1395250215">
            <w:r>
              <w:rPr>
                <w:webHidden/>
                <w:rStyle w:val="IndexLink"/>
                <w:rtl w:val="true"/>
              </w:rPr>
              <w:t>کوششهای علمی در زمان امام سجاد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787298_1395250215">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787300_1395250215">
            <w:r>
              <w:rPr>
                <w:webHidden/>
                <w:rStyle w:val="IndexLink"/>
              </w:rPr>
              <w:t>1</w:t>
            </w:r>
            <w:r>
              <w:rPr>
                <w:rStyle w:val="IndexLink"/>
                <w:rtl w:val="true"/>
              </w:rPr>
              <w:t>-</w:t>
            </w:r>
            <w:r>
              <w:rPr>
                <w:rStyle w:val="IndexLink"/>
                <w:rtl w:val="true"/>
              </w:rPr>
              <w:t>صحیفه‌های سجادیه</w:t>
            </w:r>
            <w:r>
              <w:rPr>
                <w:rStyle w:val="IndexLink"/>
                <w:rtl w:val="true"/>
              </w:rPr>
              <w:tab/>
            </w:r>
            <w:r>
              <w:rPr>
                <w:rStyle w:val="IndexLink"/>
              </w:rPr>
              <w:t>153</w:t>
            </w:r>
          </w:hyperlink>
        </w:p>
        <w:p>
          <w:pPr>
            <w:pStyle w:val="Contents4"/>
            <w:tabs>
              <w:tab w:val="clear" w:pos="8176"/>
              <w:tab w:val="right" w:pos="9026" w:leader="dot"/>
            </w:tabs>
            <w:rPr/>
          </w:pPr>
          <w:hyperlink w:anchor="__RefHeading___Toc787302_139525021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87304_1395250215">
            <w:r>
              <w:rPr>
                <w:webHidden/>
                <w:rStyle w:val="IndexLink"/>
                <w:rtl w:val="true"/>
              </w:rPr>
              <w:t>صحیفۀ سجادیه،منبع معارف الهی</w:t>
            </w:r>
            <w:r>
              <w:rPr>
                <w:rStyle w:val="IndexLink"/>
                <w:rtl w:val="true"/>
              </w:rPr>
              <w:tab/>
            </w:r>
            <w:r>
              <w:rPr>
                <w:rStyle w:val="IndexLink"/>
              </w:rPr>
              <w:t>155</w:t>
            </w:r>
          </w:hyperlink>
        </w:p>
        <w:p>
          <w:pPr>
            <w:pStyle w:val="Contents3"/>
            <w:tabs>
              <w:tab w:val="clear" w:pos="8459"/>
              <w:tab w:val="right" w:pos="9026" w:leader="dot"/>
            </w:tabs>
            <w:rPr/>
          </w:pPr>
          <w:hyperlink w:anchor="__RefHeading___Toc787306_1395250215">
            <w:r>
              <w:rPr>
                <w:webHidden/>
                <w:rStyle w:val="IndexLink"/>
              </w:rPr>
              <w:t>2</w:t>
            </w:r>
            <w:r>
              <w:rPr>
                <w:rStyle w:val="IndexLink"/>
                <w:rtl w:val="true"/>
              </w:rPr>
              <w:t>-</w:t>
            </w:r>
            <w:r>
              <w:rPr>
                <w:rStyle w:val="IndexLink"/>
                <w:rtl w:val="true"/>
              </w:rPr>
              <w:t>رسالة الحقوق</w:t>
            </w:r>
            <w:r>
              <w:rPr>
                <w:rStyle w:val="IndexLink"/>
                <w:rtl w:val="true"/>
              </w:rPr>
              <w:tab/>
            </w:r>
            <w:r>
              <w:rPr>
                <w:rStyle w:val="IndexLink"/>
              </w:rPr>
              <w:t>156</w:t>
            </w:r>
          </w:hyperlink>
        </w:p>
        <w:p>
          <w:pPr>
            <w:pStyle w:val="Contents3"/>
            <w:tabs>
              <w:tab w:val="clear" w:pos="8459"/>
              <w:tab w:val="right" w:pos="9026" w:leader="dot"/>
            </w:tabs>
            <w:rPr/>
          </w:pPr>
          <w:hyperlink w:anchor="__RefHeading___Toc787308_1395250215">
            <w:r>
              <w:rPr>
                <w:webHidden/>
                <w:rStyle w:val="IndexLink"/>
              </w:rPr>
              <w:t>3</w:t>
            </w:r>
            <w:r>
              <w:rPr>
                <w:rStyle w:val="IndexLink"/>
                <w:rtl w:val="true"/>
              </w:rPr>
              <w:t>-</w:t>
            </w:r>
            <w:r>
              <w:rPr>
                <w:rStyle w:val="IndexLink"/>
                <w:rtl w:val="true"/>
              </w:rPr>
              <w:t>روایات و کلمات قصار</w:t>
            </w:r>
            <w:r>
              <w:rPr>
                <w:rStyle w:val="IndexLink"/>
                <w:rtl w:val="true"/>
              </w:rPr>
              <w:tab/>
            </w:r>
            <w:r>
              <w:rPr>
                <w:rStyle w:val="IndexLink"/>
              </w:rPr>
              <w:t>157</w:t>
            </w:r>
          </w:hyperlink>
        </w:p>
        <w:p>
          <w:pPr>
            <w:pStyle w:val="Contents3"/>
            <w:tabs>
              <w:tab w:val="clear" w:pos="8459"/>
              <w:tab w:val="right" w:pos="9026" w:leader="dot"/>
            </w:tabs>
            <w:rPr/>
          </w:pPr>
          <w:hyperlink w:anchor="__RefHeading___Toc787310_1395250215">
            <w:r>
              <w:rPr>
                <w:webHidden/>
                <w:rStyle w:val="IndexLink"/>
              </w:rPr>
              <w:t>4</w:t>
            </w:r>
            <w:r>
              <w:rPr>
                <w:rStyle w:val="IndexLink"/>
                <w:rtl w:val="true"/>
              </w:rPr>
              <w:t>-</w:t>
            </w:r>
            <w:r>
              <w:rPr>
                <w:rStyle w:val="IndexLink"/>
                <w:rtl w:val="true"/>
              </w:rPr>
              <w:t>مناظرات و پاسخ به سئوالات</w:t>
            </w:r>
            <w:r>
              <w:rPr>
                <w:rStyle w:val="IndexLink"/>
                <w:rtl w:val="true"/>
              </w:rPr>
              <w:tab/>
            </w:r>
            <w:r>
              <w:rPr>
                <w:rStyle w:val="IndexLink"/>
              </w:rPr>
              <w:t>157</w:t>
            </w:r>
          </w:hyperlink>
        </w:p>
        <w:p>
          <w:pPr>
            <w:pStyle w:val="Contents3"/>
            <w:tabs>
              <w:tab w:val="clear" w:pos="8459"/>
              <w:tab w:val="right" w:pos="9026" w:leader="dot"/>
            </w:tabs>
            <w:rPr/>
          </w:pPr>
          <w:hyperlink w:anchor="__RefHeading___Toc787312_1395250215">
            <w:r>
              <w:rPr>
                <w:webHidden/>
                <w:rStyle w:val="IndexLink"/>
              </w:rPr>
              <w:t>5</w:t>
            </w:r>
            <w:r>
              <w:rPr>
                <w:rStyle w:val="IndexLink"/>
                <w:rtl w:val="true"/>
              </w:rPr>
              <w:t>-</w:t>
            </w:r>
            <w:r>
              <w:rPr>
                <w:rStyle w:val="IndexLink"/>
                <w:rtl w:val="true"/>
              </w:rPr>
              <w:t>یاران امام و راویان از آنحضرت</w:t>
            </w:r>
            <w:r>
              <w:rPr>
                <w:rStyle w:val="IndexLink"/>
                <w:rtl w:val="true"/>
              </w:rPr>
              <w:tab/>
            </w:r>
            <w:r>
              <w:rPr>
                <w:rStyle w:val="IndexLink"/>
              </w:rPr>
              <w:t>158</w:t>
            </w:r>
          </w:hyperlink>
        </w:p>
        <w:p>
          <w:pPr>
            <w:pStyle w:val="Contents4"/>
            <w:tabs>
              <w:tab w:val="clear" w:pos="8176"/>
              <w:tab w:val="right" w:pos="9026" w:leader="dot"/>
            </w:tabs>
            <w:rPr/>
          </w:pPr>
          <w:hyperlink w:anchor="__RefHeading___Toc787314_139525021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787316_1395250215">
            <w:r>
              <w:rPr>
                <w:webHidden/>
                <w:rStyle w:val="IndexLink"/>
                <w:rtl w:val="true"/>
              </w:rPr>
              <w:t>فعالیت‌های مخفی و نیمه مخفی</w:t>
            </w:r>
            <w:r>
              <w:rPr>
                <w:rStyle w:val="IndexLink"/>
                <w:rtl w:val="true"/>
              </w:rPr>
              <w:tab/>
            </w:r>
            <w:r>
              <w:rPr>
                <w:rStyle w:val="IndexLink"/>
              </w:rPr>
              <w:t>162</w:t>
            </w:r>
          </w:hyperlink>
        </w:p>
        <w:p>
          <w:pPr>
            <w:pStyle w:val="Contents4"/>
            <w:tabs>
              <w:tab w:val="clear" w:pos="8176"/>
              <w:tab w:val="right" w:pos="9026" w:leader="dot"/>
            </w:tabs>
            <w:rPr/>
          </w:pPr>
          <w:hyperlink w:anchor="__RefHeading___Toc787318_1395250215">
            <w:r>
              <w:rPr>
                <w:webHidden/>
                <w:rStyle w:val="IndexLink"/>
                <w:rtl w:val="true"/>
              </w:rPr>
              <w:t>غلامان زرخرید،در محضر امام سجاد علیه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787320_1395250215">
            <w:r>
              <w:rPr>
                <w:webHidden/>
                <w:rStyle w:val="IndexLink"/>
                <w:rtl w:val="true"/>
              </w:rPr>
              <w:t>حوزۀ علمیۀ امام باقر 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787322_1395250215">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787324_1395250215">
            <w:r>
              <w:rPr>
                <w:webHidden/>
                <w:rStyle w:val="IndexLink"/>
                <w:rtl w:val="true"/>
              </w:rPr>
              <w:t>امام باقر علیه السّلام و ایجاد حرکت بسوی علم</w:t>
            </w:r>
            <w:r>
              <w:rPr>
                <w:rStyle w:val="IndexLink"/>
                <w:rtl w:val="true"/>
              </w:rPr>
              <w:tab/>
            </w:r>
            <w:r>
              <w:rPr>
                <w:rStyle w:val="IndexLink"/>
              </w:rPr>
              <w:t>168</w:t>
            </w:r>
          </w:hyperlink>
        </w:p>
        <w:p>
          <w:pPr>
            <w:pStyle w:val="Contents3"/>
            <w:tabs>
              <w:tab w:val="clear" w:pos="8459"/>
              <w:tab w:val="right" w:pos="9026" w:leader="dot"/>
            </w:tabs>
            <w:rPr/>
          </w:pPr>
          <w:hyperlink w:anchor="__RefHeading___Toc787326_1395250215">
            <w:r>
              <w:rPr>
                <w:webHidden/>
                <w:rStyle w:val="IndexLink"/>
                <w:rtl w:val="true"/>
              </w:rPr>
              <w:t>حوزۀ درسی امام باقر علیه السّلام و علوم گوناگون</w:t>
            </w:r>
            <w:r>
              <w:rPr>
                <w:rStyle w:val="IndexLink"/>
                <w:rtl w:val="true"/>
              </w:rPr>
              <w:tab/>
            </w:r>
            <w:r>
              <w:rPr>
                <w:rStyle w:val="IndexLink"/>
              </w:rPr>
              <w:t>170</w:t>
            </w:r>
          </w:hyperlink>
        </w:p>
        <w:p>
          <w:pPr>
            <w:pStyle w:val="Contents4"/>
            <w:tabs>
              <w:tab w:val="clear" w:pos="8176"/>
              <w:tab w:val="right" w:pos="9026" w:leader="dot"/>
            </w:tabs>
            <w:rPr/>
          </w:pPr>
          <w:hyperlink w:anchor="__RefHeading___Toc787328_139525021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87330_1395250215">
            <w:r>
              <w:rPr>
                <w:webHidden/>
                <w:rStyle w:val="IndexLink"/>
                <w:rtl w:val="true"/>
              </w:rPr>
              <w:t>کلام و عقائد</w:t>
            </w:r>
            <w:r>
              <w:rPr>
                <w:rStyle w:val="IndexLink"/>
                <w:rtl w:val="true"/>
              </w:rPr>
              <w:tab/>
            </w:r>
            <w:r>
              <w:rPr>
                <w:rStyle w:val="IndexLink"/>
              </w:rPr>
              <w:t>171</w:t>
            </w:r>
          </w:hyperlink>
        </w:p>
        <w:p>
          <w:pPr>
            <w:pStyle w:val="Contents4"/>
            <w:tabs>
              <w:tab w:val="clear" w:pos="8176"/>
              <w:tab w:val="right" w:pos="9026" w:leader="dot"/>
            </w:tabs>
            <w:rPr/>
          </w:pPr>
          <w:hyperlink w:anchor="__RefHeading___Toc787332_1395250215">
            <w:r>
              <w:rPr>
                <w:webHidden/>
                <w:rStyle w:val="IndexLink"/>
                <w:rtl w:val="true"/>
              </w:rPr>
              <w:t>تفسیر و علوم قرآن</w:t>
            </w:r>
            <w:r>
              <w:rPr>
                <w:rStyle w:val="IndexLink"/>
                <w:rtl w:val="true"/>
              </w:rPr>
              <w:tab/>
            </w:r>
            <w:r>
              <w:rPr>
                <w:rStyle w:val="IndexLink"/>
              </w:rPr>
              <w:t>172</w:t>
            </w:r>
          </w:hyperlink>
        </w:p>
        <w:p>
          <w:pPr>
            <w:pStyle w:val="Contents4"/>
            <w:tabs>
              <w:tab w:val="clear" w:pos="8176"/>
              <w:tab w:val="right" w:pos="9026" w:leader="dot"/>
            </w:tabs>
            <w:rPr/>
          </w:pPr>
          <w:hyperlink w:anchor="__RefHeading___Toc787334_1395250215">
            <w:r>
              <w:rPr>
                <w:webHidden/>
                <w:rStyle w:val="IndexLink"/>
                <w:rtl w:val="true"/>
              </w:rPr>
              <w:t>فقه</w:t>
            </w:r>
            <w:r>
              <w:rPr>
                <w:rStyle w:val="IndexLink"/>
                <w:rtl w:val="true"/>
              </w:rPr>
              <w:tab/>
            </w:r>
            <w:r>
              <w:rPr>
                <w:rStyle w:val="IndexLink"/>
              </w:rPr>
              <w:t>172</w:t>
            </w:r>
          </w:hyperlink>
        </w:p>
        <w:p>
          <w:pPr>
            <w:pStyle w:val="Contents4"/>
            <w:tabs>
              <w:tab w:val="clear" w:pos="8176"/>
              <w:tab w:val="right" w:pos="9026" w:leader="dot"/>
            </w:tabs>
            <w:rPr/>
          </w:pPr>
          <w:hyperlink w:anchor="__RefHeading___Toc787336_1395250215">
            <w:r>
              <w:rPr>
                <w:webHidden/>
                <w:rStyle w:val="IndexLink"/>
                <w:rtl w:val="true"/>
              </w:rPr>
              <w:t>اخلاق و تربیت</w:t>
            </w:r>
            <w:r>
              <w:rPr>
                <w:rStyle w:val="IndexLink"/>
                <w:rtl w:val="true"/>
              </w:rPr>
              <w:tab/>
            </w:r>
            <w:r>
              <w:rPr>
                <w:rStyle w:val="IndexLink"/>
              </w:rPr>
              <w:t>173</w:t>
            </w:r>
          </w:hyperlink>
        </w:p>
        <w:p>
          <w:pPr>
            <w:pStyle w:val="Contents4"/>
            <w:tabs>
              <w:tab w:val="clear" w:pos="8176"/>
              <w:tab w:val="right" w:pos="9026" w:leader="dot"/>
            </w:tabs>
            <w:rPr/>
          </w:pPr>
          <w:hyperlink w:anchor="__RefHeading___Toc787338_1395250215">
            <w:r>
              <w:rPr>
                <w:webHidden/>
                <w:rStyle w:val="IndexLink"/>
                <w:rtl w:val="true"/>
              </w:rPr>
              <w:t>تاریخ و تحلیل آن</w:t>
            </w:r>
            <w:r>
              <w:rPr>
                <w:rStyle w:val="IndexLink"/>
                <w:rtl w:val="true"/>
              </w:rPr>
              <w:tab/>
            </w:r>
            <w:r>
              <w:rPr>
                <w:rStyle w:val="IndexLink"/>
              </w:rPr>
              <w:t>174</w:t>
            </w:r>
          </w:hyperlink>
        </w:p>
        <w:p>
          <w:pPr>
            <w:pStyle w:val="Contents3"/>
            <w:tabs>
              <w:tab w:val="clear" w:pos="8459"/>
              <w:tab w:val="right" w:pos="9026" w:leader="dot"/>
            </w:tabs>
            <w:rPr/>
          </w:pPr>
          <w:hyperlink w:anchor="__RefHeading___Toc787340_1395250215">
            <w:r>
              <w:rPr>
                <w:webHidden/>
                <w:rStyle w:val="IndexLink"/>
                <w:rtl w:val="true"/>
              </w:rPr>
              <w:t>احادیث پیامبر</w:t>
            </w:r>
            <w:r>
              <w:rPr>
                <w:rStyle w:val="IndexLink"/>
                <w:rtl w:val="true"/>
              </w:rPr>
              <w:t>(</w:t>
            </w:r>
            <w:r>
              <w:rPr>
                <w:rStyle w:val="IndexLink"/>
                <w:rtl w:val="true"/>
              </w:rPr>
              <w:t>ص</w:t>
            </w:r>
            <w:r>
              <w:rPr>
                <w:rStyle w:val="IndexLink"/>
                <w:rtl w:val="true"/>
              </w:rPr>
              <w:t>)</w:t>
            </w:r>
            <w:r>
              <w:rPr>
                <w:rStyle w:val="IndexLink"/>
                <w:rtl w:val="true"/>
              </w:rPr>
              <w:t>از زبان امام باقر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787342_1395250215">
            <w:r>
              <w:rPr>
                <w:webHidden/>
                <w:rStyle w:val="IndexLink"/>
                <w:rtl w:val="true"/>
              </w:rPr>
              <w:t>شاگردان و اصحاب امام باقر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787344_1395250215">
            <w:r>
              <w:rPr>
                <w:webHidden/>
                <w:rStyle w:val="IndexLink"/>
                <w:rtl w:val="true"/>
              </w:rPr>
              <w:t>ستایش‌ها</w:t>
            </w:r>
            <w:r>
              <w:rPr>
                <w:rStyle w:val="IndexLink"/>
                <w:rtl w:val="true"/>
              </w:rPr>
              <w:tab/>
            </w:r>
            <w:r>
              <w:rPr>
                <w:rStyle w:val="IndexLink"/>
              </w:rPr>
              <w:t>180</w:t>
            </w:r>
          </w:hyperlink>
        </w:p>
        <w:p>
          <w:pPr>
            <w:pStyle w:val="Contents4"/>
            <w:tabs>
              <w:tab w:val="clear" w:pos="8176"/>
              <w:tab w:val="right" w:pos="9026" w:leader="dot"/>
            </w:tabs>
            <w:rPr/>
          </w:pPr>
          <w:hyperlink w:anchor="__RefHeading___Toc787346_139525021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787348_1395250215">
            <w:r>
              <w:rPr>
                <w:webHidden/>
                <w:rStyle w:val="IndexLink"/>
                <w:rtl w:val="true"/>
              </w:rPr>
              <w:t>رسول خدا صلّی اللّه علیه و آله</w:t>
            </w:r>
            <w:r>
              <w:rPr>
                <w:rStyle w:val="IndexLink"/>
                <w:rtl w:val="true"/>
              </w:rPr>
              <w:tab/>
            </w:r>
            <w:r>
              <w:rPr>
                <w:rStyle w:val="IndexLink"/>
              </w:rPr>
              <w:t>180</w:t>
            </w:r>
          </w:hyperlink>
        </w:p>
        <w:p>
          <w:pPr>
            <w:pStyle w:val="Contents4"/>
            <w:tabs>
              <w:tab w:val="clear" w:pos="8176"/>
              <w:tab w:val="right" w:pos="9026" w:leader="dot"/>
            </w:tabs>
            <w:rPr/>
          </w:pPr>
          <w:hyperlink w:anchor="__RefHeading___Toc787350_1395250215">
            <w:r>
              <w:rPr>
                <w:webHidden/>
                <w:rStyle w:val="IndexLink"/>
                <w:rtl w:val="true"/>
              </w:rPr>
              <w:t>عبد اللّه بن عطاء مکی</w:t>
            </w:r>
            <w:r>
              <w:rPr>
                <w:rStyle w:val="IndexLink"/>
                <w:rtl w:val="true"/>
              </w:rPr>
              <w:tab/>
            </w:r>
            <w:r>
              <w:rPr>
                <w:rStyle w:val="IndexLink"/>
              </w:rPr>
              <w:t>180</w:t>
            </w:r>
          </w:hyperlink>
        </w:p>
        <w:p>
          <w:pPr>
            <w:pStyle w:val="Contents4"/>
            <w:tabs>
              <w:tab w:val="clear" w:pos="8176"/>
              <w:tab w:val="right" w:pos="9026" w:leader="dot"/>
            </w:tabs>
            <w:rPr/>
          </w:pPr>
          <w:hyperlink w:anchor="__RefHeading___Toc787352_1395250215">
            <w:r>
              <w:rPr>
                <w:webHidden/>
                <w:rStyle w:val="IndexLink"/>
                <w:rtl w:val="true"/>
              </w:rPr>
              <w:t>ابن حجر عسقلانی</w:t>
            </w:r>
            <w:r>
              <w:rPr>
                <w:rStyle w:val="IndexLink"/>
                <w:rtl w:val="true"/>
              </w:rPr>
              <w:tab/>
            </w:r>
            <w:r>
              <w:rPr>
                <w:rStyle w:val="IndexLink"/>
              </w:rPr>
              <w:t>180</w:t>
            </w:r>
          </w:hyperlink>
        </w:p>
        <w:p>
          <w:pPr>
            <w:pStyle w:val="Contents4"/>
            <w:tabs>
              <w:tab w:val="clear" w:pos="8176"/>
              <w:tab w:val="right" w:pos="9026" w:leader="dot"/>
            </w:tabs>
            <w:rPr/>
          </w:pPr>
          <w:hyperlink w:anchor="__RefHeading___Toc787354_1395250215">
            <w:r>
              <w:rPr>
                <w:webHidden/>
                <w:rStyle w:val="IndexLink"/>
                <w:rtl w:val="true"/>
              </w:rPr>
              <w:t>محمد بن مسلم ثقفی</w:t>
            </w:r>
            <w:r>
              <w:rPr>
                <w:rStyle w:val="IndexLink"/>
                <w:rtl w:val="true"/>
              </w:rPr>
              <w:tab/>
            </w:r>
            <w:r>
              <w:rPr>
                <w:rStyle w:val="IndexLink"/>
              </w:rPr>
              <w:t>180</w:t>
            </w:r>
          </w:hyperlink>
        </w:p>
        <w:p>
          <w:pPr>
            <w:pStyle w:val="Contents4"/>
            <w:tabs>
              <w:tab w:val="clear" w:pos="8176"/>
              <w:tab w:val="right" w:pos="9026" w:leader="dot"/>
            </w:tabs>
            <w:rPr/>
          </w:pPr>
          <w:hyperlink w:anchor="__RefHeading___Toc787356_1395250215">
            <w:r>
              <w:rPr>
                <w:webHidden/>
                <w:rStyle w:val="IndexLink"/>
                <w:rtl w:val="true"/>
              </w:rPr>
              <w:t>قتاده،فقیه مشهور عامه</w:t>
            </w:r>
            <w:r>
              <w:rPr>
                <w:rStyle w:val="IndexLink"/>
                <w:rtl w:val="true"/>
              </w:rPr>
              <w:tab/>
            </w:r>
            <w:r>
              <w:rPr>
                <w:rStyle w:val="IndexLink"/>
              </w:rPr>
              <w:t>180</w:t>
            </w:r>
          </w:hyperlink>
        </w:p>
        <w:p>
          <w:pPr>
            <w:pStyle w:val="Contents2"/>
            <w:tabs>
              <w:tab w:val="clear" w:pos="8743"/>
              <w:tab w:val="right" w:pos="9026" w:leader="dot"/>
            </w:tabs>
            <w:rPr/>
          </w:pPr>
          <w:hyperlink w:anchor="__RefHeading___Toc787358_1395250215">
            <w:r>
              <w:rPr>
                <w:webHidden/>
                <w:rStyle w:val="IndexLink"/>
                <w:rtl w:val="true"/>
              </w:rPr>
              <w:t>حوزه علمیّه امام جعفر بن محمّد الصّادق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787360_1395250215">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787362_1395250215">
            <w:r>
              <w:rPr>
                <w:webHidden/>
                <w:rStyle w:val="IndexLink"/>
                <w:rtl w:val="true"/>
              </w:rPr>
              <w:t>پیش‌گفتار</w:t>
            </w:r>
            <w:r>
              <w:rPr>
                <w:rStyle w:val="IndexLink"/>
                <w:rtl w:val="true"/>
              </w:rPr>
              <w:tab/>
            </w:r>
            <w:r>
              <w:rPr>
                <w:rStyle w:val="IndexLink"/>
              </w:rPr>
              <w:t>182</w:t>
            </w:r>
          </w:hyperlink>
        </w:p>
        <w:p>
          <w:pPr>
            <w:pStyle w:val="Contents3"/>
            <w:tabs>
              <w:tab w:val="clear" w:pos="8459"/>
              <w:tab w:val="right" w:pos="9026" w:leader="dot"/>
            </w:tabs>
            <w:rPr/>
          </w:pPr>
          <w:hyperlink w:anchor="__RefHeading___Toc787364_1395250215">
            <w:r>
              <w:rPr>
                <w:webHidden/>
                <w:rStyle w:val="IndexLink"/>
                <w:rtl w:val="true"/>
              </w:rPr>
              <w:t>چگونگی و خصوصیات حوزۀ علمیۀ امام صادق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787366_1395250215">
            <w:r>
              <w:rPr>
                <w:webHidden/>
                <w:rStyle w:val="IndexLink"/>
                <w:rtl w:val="true"/>
              </w:rPr>
              <w:t>نقش امام باقر علیه السّلام در پایه‌گذاری حوزۀ امام صادق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787368_1395250215">
            <w:r>
              <w:rPr>
                <w:webHidden/>
                <w:rStyle w:val="IndexLink"/>
                <w:rtl w:val="true"/>
              </w:rPr>
              <w:t>رقم‌های بزرگ،در حوزۀ علمیۀ امام صادق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787370_1395250215">
            <w:r>
              <w:rPr>
                <w:webHidden/>
                <w:rStyle w:val="IndexLink"/>
                <w:rtl w:val="true"/>
              </w:rPr>
              <w:t>شاگردان امام صادق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787372_1395250215">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787374_1395250215">
            <w:r>
              <w:rPr>
                <w:webHidden/>
                <w:rStyle w:val="IndexLink"/>
                <w:rtl w:val="true"/>
              </w:rPr>
              <w:t>یک شاهد تاریخی</w:t>
            </w:r>
            <w:r>
              <w:rPr>
                <w:rStyle w:val="IndexLink"/>
                <w:rtl w:val="true"/>
              </w:rPr>
              <w:tab/>
            </w:r>
            <w:r>
              <w:rPr>
                <w:rStyle w:val="IndexLink"/>
              </w:rPr>
              <w:t>186</w:t>
            </w:r>
          </w:hyperlink>
        </w:p>
        <w:p>
          <w:pPr>
            <w:pStyle w:val="Contents4"/>
            <w:tabs>
              <w:tab w:val="clear" w:pos="8176"/>
              <w:tab w:val="right" w:pos="9026" w:leader="dot"/>
            </w:tabs>
            <w:rPr/>
          </w:pPr>
          <w:hyperlink w:anchor="__RefHeading___Toc787376_1395250215">
            <w:r>
              <w:rPr>
                <w:webHidden/>
                <w:rStyle w:val="IndexLink"/>
                <w:rtl w:val="true"/>
              </w:rPr>
              <w:t>گوناگونی داوطلبان حوزۀ علمیۀ امام صادق</w:t>
            </w:r>
            <w:r>
              <w:rPr>
                <w:rStyle w:val="IndexLink"/>
                <w:rtl w:val="true"/>
              </w:rPr>
              <w:t>(</w:t>
            </w:r>
            <w:r>
              <w:rPr>
                <w:rStyle w:val="IndexLink"/>
                <w:rtl w:val="true"/>
              </w:rPr>
              <w:t>ع</w:t>
            </w:r>
            <w:r>
              <w:rPr>
                <w:rStyle w:val="IndexLink"/>
                <w:rtl w:val="true"/>
              </w:rPr>
              <w:t>)</w:t>
              <w:tab/>
            </w:r>
            <w:r>
              <w:rPr>
                <w:rStyle w:val="IndexLink"/>
              </w:rPr>
              <w:t>186</w:t>
            </w:r>
          </w:hyperlink>
        </w:p>
        <w:p>
          <w:pPr>
            <w:pStyle w:val="Contents3"/>
            <w:tabs>
              <w:tab w:val="clear" w:pos="8459"/>
              <w:tab w:val="right" w:pos="9026" w:leader="dot"/>
            </w:tabs>
            <w:rPr/>
          </w:pPr>
          <w:hyperlink w:anchor="__RefHeading___Toc787378_1395250215">
            <w:r>
              <w:rPr>
                <w:webHidden/>
                <w:rStyle w:val="IndexLink"/>
                <w:rtl w:val="true"/>
              </w:rPr>
              <w:t>علوم گوناگون،در حوزۀ علمیۀ امام صادق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787380_1395250215">
            <w:r>
              <w:rPr>
                <w:webHidden/>
                <w:rStyle w:val="IndexLink"/>
                <w:rtl w:val="true"/>
              </w:rPr>
              <w:t>تألیف و تصنیف در حوزۀ علمیۀ امام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787382_1395250215">
            <w:r>
              <w:rPr>
                <w:webHidden/>
                <w:rStyle w:val="IndexLink"/>
                <w:rtl w:val="true"/>
              </w:rPr>
              <w:t>نقش حیاتی شاگردان امام صادق علیه السّلام در حفظ حدیث</w:t>
            </w:r>
            <w:r>
              <w:rPr>
                <w:rStyle w:val="IndexLink"/>
                <w:rtl w:val="true"/>
              </w:rPr>
              <w:tab/>
            </w:r>
            <w:r>
              <w:rPr>
                <w:rStyle w:val="IndexLink"/>
              </w:rPr>
              <w:t>189</w:t>
            </w:r>
          </w:hyperlink>
        </w:p>
        <w:p>
          <w:pPr>
            <w:pStyle w:val="Contents3"/>
            <w:tabs>
              <w:tab w:val="clear" w:pos="8459"/>
              <w:tab w:val="right" w:pos="9026" w:leader="dot"/>
            </w:tabs>
            <w:rPr/>
          </w:pPr>
          <w:hyperlink w:anchor="__RefHeading___Toc787384_1395250215">
            <w:r>
              <w:rPr>
                <w:webHidden/>
                <w:rStyle w:val="IndexLink"/>
                <w:rtl w:val="true"/>
              </w:rPr>
              <w:t>احادیث عامه،در گرو حوزۀ علمیۀ امام صادق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787386_1395250215">
            <w:r>
              <w:rPr>
                <w:webHidden/>
                <w:rStyle w:val="IndexLink"/>
                <w:rtl w:val="true"/>
              </w:rPr>
              <w:t>نقش جدل و مناظره در حوزۀ امام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787388_1395250215">
            <w:r>
              <w:rPr>
                <w:webHidden/>
                <w:rStyle w:val="IndexLink"/>
                <w:rtl w:val="true"/>
              </w:rPr>
              <w:t>شعر و ادب در حوزۀ علمیۀ امام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787390_1395250215">
            <w:r>
              <w:rPr>
                <w:webHidden/>
                <w:rStyle w:val="IndexLink"/>
                <w:rtl w:val="true"/>
              </w:rPr>
              <w:t>گامهای اساسی علمی،در حوزۀ علمیۀ امام صادق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787392_1395250215">
            <w:r>
              <w:rPr>
                <w:webHidden/>
                <w:rStyle w:val="IndexLink"/>
                <w:rtl w:val="true"/>
              </w:rPr>
              <w:t>اهمیت تخصص در حوزۀ علمی امام صادق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787394_1395250215">
            <w:r>
              <w:rPr>
                <w:webHidden/>
                <w:rStyle w:val="IndexLink"/>
                <w:rtl w:val="true"/>
              </w:rPr>
              <w:t>پایه‌های تربیتی حوزۀ علمیۀ امام صادق علیه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787396_1395250215">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787398_1395250215">
            <w:r>
              <w:rPr>
                <w:webHidden/>
                <w:rStyle w:val="IndexLink"/>
              </w:rPr>
              <w:t>1</w:t>
            </w:r>
            <w:r>
              <w:rPr>
                <w:rStyle w:val="IndexLink"/>
                <w:rtl w:val="true"/>
              </w:rPr>
              <w:t>-</w:t>
            </w:r>
            <w:r>
              <w:rPr>
                <w:rStyle w:val="IndexLink"/>
                <w:rtl w:val="true"/>
              </w:rPr>
              <w:t>ایجاد احساس مسئولیت</w:t>
            </w:r>
            <w:r>
              <w:rPr>
                <w:rStyle w:val="IndexLink"/>
                <w:rtl w:val="true"/>
              </w:rPr>
              <w:tab/>
            </w:r>
            <w:r>
              <w:rPr>
                <w:rStyle w:val="IndexLink"/>
              </w:rPr>
              <w:t>195</w:t>
            </w:r>
          </w:hyperlink>
        </w:p>
        <w:p>
          <w:pPr>
            <w:pStyle w:val="Contents4"/>
            <w:tabs>
              <w:tab w:val="clear" w:pos="8176"/>
              <w:tab w:val="right" w:pos="9026" w:leader="dot"/>
            </w:tabs>
            <w:rPr/>
          </w:pPr>
          <w:hyperlink w:anchor="__RefHeading___Toc787400_1395250215">
            <w:r>
              <w:rPr>
                <w:webHidden/>
                <w:rStyle w:val="IndexLink"/>
              </w:rPr>
              <w:t>2</w:t>
            </w:r>
            <w:r>
              <w:rPr>
                <w:rStyle w:val="IndexLink"/>
                <w:rtl w:val="true"/>
              </w:rPr>
              <w:t>-</w:t>
            </w:r>
            <w:r>
              <w:rPr>
                <w:rStyle w:val="IndexLink"/>
                <w:rtl w:val="true"/>
              </w:rPr>
              <w:t>پرهیز دادن از همکاری با ستمگران</w:t>
            </w:r>
            <w:r>
              <w:rPr>
                <w:rStyle w:val="IndexLink"/>
                <w:rtl w:val="true"/>
              </w:rPr>
              <w:tab/>
            </w:r>
            <w:r>
              <w:rPr>
                <w:rStyle w:val="IndexLink"/>
              </w:rPr>
              <w:t>196</w:t>
            </w:r>
          </w:hyperlink>
        </w:p>
        <w:p>
          <w:pPr>
            <w:pStyle w:val="Contents4"/>
            <w:tabs>
              <w:tab w:val="clear" w:pos="8176"/>
              <w:tab w:val="right" w:pos="9026" w:leader="dot"/>
            </w:tabs>
            <w:rPr/>
          </w:pPr>
          <w:hyperlink w:anchor="__RefHeading___Toc787402_1395250215">
            <w:r>
              <w:rPr>
                <w:webHidden/>
                <w:rStyle w:val="IndexLink"/>
              </w:rPr>
              <w:t>3</w:t>
            </w:r>
            <w:r>
              <w:rPr>
                <w:rStyle w:val="IndexLink"/>
                <w:rtl w:val="true"/>
              </w:rPr>
              <w:t>-</w:t>
            </w:r>
            <w:r>
              <w:rPr>
                <w:rStyle w:val="IndexLink"/>
                <w:rtl w:val="true"/>
              </w:rPr>
              <w:t>تشویق به کار و فعالیت</w:t>
            </w:r>
            <w:r>
              <w:rPr>
                <w:rStyle w:val="IndexLink"/>
                <w:rtl w:val="true"/>
              </w:rPr>
              <w:tab/>
            </w:r>
            <w:r>
              <w:rPr>
                <w:rStyle w:val="IndexLink"/>
              </w:rPr>
              <w:t>197</w:t>
            </w:r>
          </w:hyperlink>
        </w:p>
        <w:p>
          <w:pPr>
            <w:pStyle w:val="Contents4"/>
            <w:tabs>
              <w:tab w:val="clear" w:pos="8176"/>
              <w:tab w:val="right" w:pos="9026" w:leader="dot"/>
            </w:tabs>
            <w:rPr/>
          </w:pPr>
          <w:hyperlink w:anchor="__RefHeading___Toc787404_1395250215">
            <w:r>
              <w:rPr>
                <w:webHidden/>
                <w:rStyle w:val="IndexLink"/>
              </w:rPr>
              <w:t>4</w:t>
            </w:r>
            <w:r>
              <w:rPr>
                <w:rStyle w:val="IndexLink"/>
                <w:rtl w:val="true"/>
              </w:rPr>
              <w:t>-</w:t>
            </w:r>
            <w:r>
              <w:rPr>
                <w:rStyle w:val="IndexLink"/>
                <w:rtl w:val="true"/>
              </w:rPr>
              <w:t>تاکید بر مهربانی و الفت در میان جامعه</w:t>
            </w:r>
            <w:r>
              <w:rPr>
                <w:rStyle w:val="IndexLink"/>
                <w:rtl w:val="true"/>
              </w:rPr>
              <w:tab/>
            </w:r>
            <w:r>
              <w:rPr>
                <w:rStyle w:val="IndexLink"/>
              </w:rPr>
              <w:t>197</w:t>
            </w:r>
          </w:hyperlink>
        </w:p>
        <w:p>
          <w:pPr>
            <w:pStyle w:val="Contents3"/>
            <w:tabs>
              <w:tab w:val="clear" w:pos="8459"/>
              <w:tab w:val="right" w:pos="9026" w:leader="dot"/>
            </w:tabs>
            <w:rPr/>
          </w:pPr>
          <w:hyperlink w:anchor="__RefHeading___Toc787406_1395250215">
            <w:r>
              <w:rPr>
                <w:webHidden/>
                <w:rStyle w:val="IndexLink"/>
                <w:rtl w:val="true"/>
              </w:rPr>
              <w:t>استقلال حوزۀ علمیۀ امام صادق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787408_1395250215">
            <w:r>
              <w:rPr>
                <w:webHidden/>
                <w:rStyle w:val="IndexLink"/>
                <w:rtl w:val="true"/>
              </w:rPr>
              <w:t>ارتباط حوزۀ امام با خارج،از طریق مراسلات</w:t>
            </w:r>
            <w:r>
              <w:rPr>
                <w:rStyle w:val="IndexLink"/>
                <w:rtl w:val="true"/>
              </w:rPr>
              <w:tab/>
            </w:r>
            <w:r>
              <w:rPr>
                <w:rStyle w:val="IndexLink"/>
              </w:rPr>
              <w:t>200</w:t>
            </w:r>
          </w:hyperlink>
        </w:p>
        <w:p>
          <w:pPr>
            <w:pStyle w:val="Contents3"/>
            <w:tabs>
              <w:tab w:val="clear" w:pos="8459"/>
              <w:tab w:val="right" w:pos="9026" w:leader="dot"/>
            </w:tabs>
            <w:rPr/>
          </w:pPr>
          <w:hyperlink w:anchor="__RefHeading___Toc787410_1395250215">
            <w:r>
              <w:rPr>
                <w:webHidden/>
                <w:rStyle w:val="IndexLink"/>
                <w:rtl w:val="true"/>
              </w:rPr>
              <w:t>حوزۀ علمیۀ امام صادق سدّی در برابر فلسفۀ غرب</w:t>
            </w:r>
            <w:r>
              <w:rPr>
                <w:rStyle w:val="IndexLink"/>
                <w:rtl w:val="true"/>
              </w:rPr>
              <w:t>(</w:t>
            </w:r>
            <w:r>
              <w:rPr>
                <w:rStyle w:val="IndexLink"/>
                <w:rtl w:val="true"/>
              </w:rPr>
              <w:t>یونان</w:t>
            </w:r>
            <w:r>
              <w:rPr>
                <w:rStyle w:val="IndexLink"/>
                <w:rtl w:val="true"/>
              </w:rPr>
              <w:t>)</w:t>
              <w:tab/>
            </w:r>
            <w:r>
              <w:rPr>
                <w:rStyle w:val="IndexLink"/>
              </w:rPr>
              <w:t>201</w:t>
            </w:r>
          </w:hyperlink>
        </w:p>
        <w:p>
          <w:pPr>
            <w:pStyle w:val="Contents3"/>
            <w:tabs>
              <w:tab w:val="clear" w:pos="8459"/>
              <w:tab w:val="right" w:pos="9026" w:leader="dot"/>
            </w:tabs>
            <w:rPr/>
          </w:pPr>
          <w:hyperlink w:anchor="__RefHeading___Toc787412_1395250215">
            <w:r>
              <w:rPr>
                <w:webHidden/>
                <w:rStyle w:val="IndexLink"/>
                <w:rtl w:val="true"/>
              </w:rPr>
              <w:t>امام صادق و مبارزۀ با فقه متکی به قیاس و استحسان</w:t>
            </w:r>
            <w:r>
              <w:rPr>
                <w:rStyle w:val="IndexLink"/>
                <w:rtl w:val="true"/>
              </w:rPr>
              <w:tab/>
            </w:r>
            <w:r>
              <w:rPr>
                <w:rStyle w:val="IndexLink"/>
              </w:rPr>
              <w:t>202</w:t>
            </w:r>
          </w:hyperlink>
        </w:p>
        <w:p>
          <w:pPr>
            <w:pStyle w:val="Contents3"/>
            <w:tabs>
              <w:tab w:val="clear" w:pos="8459"/>
              <w:tab w:val="right" w:pos="9026" w:leader="dot"/>
            </w:tabs>
            <w:rPr/>
          </w:pPr>
          <w:hyperlink w:anchor="__RefHeading___Toc787414_1395250215">
            <w:r>
              <w:rPr>
                <w:webHidden/>
                <w:rStyle w:val="IndexLink"/>
                <w:rtl w:val="true"/>
              </w:rPr>
              <w:t>حوزه علمیه امام صادق علیه السّلام و مبارزه با عوامل نفوذی</w:t>
            </w:r>
            <w:r>
              <w:rPr>
                <w:rStyle w:val="IndexLink"/>
                <w:rtl w:val="true"/>
              </w:rPr>
              <w:tab/>
            </w:r>
            <w:r>
              <w:rPr>
                <w:rStyle w:val="IndexLink"/>
              </w:rPr>
              <w:t>203</w:t>
            </w:r>
          </w:hyperlink>
        </w:p>
        <w:p>
          <w:pPr>
            <w:pStyle w:val="Contents3"/>
            <w:tabs>
              <w:tab w:val="clear" w:pos="8459"/>
              <w:tab w:val="right" w:pos="9026" w:leader="dot"/>
            </w:tabs>
            <w:rPr/>
          </w:pPr>
          <w:hyperlink w:anchor="__RefHeading___Toc787416_1395250215">
            <w:r>
              <w:rPr>
                <w:webHidden/>
                <w:rStyle w:val="IndexLink"/>
                <w:rtl w:val="true"/>
              </w:rPr>
              <w:t>بهره‌گیری امام صادق،از دوران ضعف دو حکومت ستمگر</w:t>
            </w:r>
            <w:r>
              <w:rPr>
                <w:rStyle w:val="IndexLink"/>
                <w:rtl w:val="true"/>
              </w:rPr>
              <w:tab/>
            </w:r>
            <w:r>
              <w:rPr>
                <w:rStyle w:val="IndexLink"/>
              </w:rPr>
              <w:t>204</w:t>
            </w:r>
          </w:hyperlink>
        </w:p>
        <w:p>
          <w:pPr>
            <w:pStyle w:val="Contents3"/>
            <w:tabs>
              <w:tab w:val="clear" w:pos="8459"/>
              <w:tab w:val="right" w:pos="9026" w:leader="dot"/>
            </w:tabs>
            <w:rPr/>
          </w:pPr>
          <w:hyperlink w:anchor="__RefHeading___Toc787418_1395250215">
            <w:r>
              <w:rPr>
                <w:webHidden/>
                <w:rStyle w:val="IndexLink"/>
                <w:rtl w:val="true"/>
              </w:rPr>
              <w:t>مرکزیت حوزه علمی امام صادق در مدینه و کوفه</w:t>
            </w:r>
            <w:r>
              <w:rPr>
                <w:rStyle w:val="IndexLink"/>
                <w:rtl w:val="true"/>
              </w:rPr>
              <w:tab/>
            </w:r>
            <w:r>
              <w:rPr>
                <w:rStyle w:val="IndexLink"/>
              </w:rPr>
              <w:t>205</w:t>
            </w:r>
          </w:hyperlink>
        </w:p>
        <w:p>
          <w:pPr>
            <w:pStyle w:val="Contents3"/>
            <w:tabs>
              <w:tab w:val="clear" w:pos="8459"/>
              <w:tab w:val="right" w:pos="9026" w:leader="dot"/>
            </w:tabs>
            <w:rPr/>
          </w:pPr>
          <w:hyperlink w:anchor="__RefHeading___Toc787420_1395250215">
            <w:r>
              <w:rPr>
                <w:webHidden/>
                <w:rStyle w:val="IndexLink"/>
                <w:rtl w:val="true"/>
              </w:rPr>
              <w:t>شعبه‌های حوزه علمیه امام صادق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787422_1395250215">
            <w:r>
              <w:rPr>
                <w:webHidden/>
                <w:rStyle w:val="IndexLink"/>
                <w:rtl w:val="true"/>
              </w:rPr>
              <w:t>تربیت‌یافتگان حوزه علمیه امام صادق علیه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787424_139525021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787426_1395250215">
            <w:r>
              <w:rPr>
                <w:webHidden/>
                <w:rStyle w:val="IndexLink"/>
                <w:rtl w:val="true"/>
              </w:rPr>
              <w:t>ابان بن تغلب</w:t>
            </w:r>
            <w:r>
              <w:rPr>
                <w:rStyle w:val="IndexLink"/>
                <w:rtl w:val="true"/>
              </w:rPr>
              <w:tab/>
            </w:r>
            <w:r>
              <w:rPr>
                <w:rStyle w:val="IndexLink"/>
              </w:rPr>
              <w:t>207</w:t>
            </w:r>
          </w:hyperlink>
        </w:p>
        <w:p>
          <w:pPr>
            <w:pStyle w:val="Contents4"/>
            <w:tabs>
              <w:tab w:val="clear" w:pos="8176"/>
              <w:tab w:val="right" w:pos="9026" w:leader="dot"/>
            </w:tabs>
            <w:rPr/>
          </w:pPr>
          <w:hyperlink w:anchor="__RefHeading___Toc787428_1395250215">
            <w:r>
              <w:rPr>
                <w:webHidden/>
                <w:rStyle w:val="IndexLink"/>
                <w:rtl w:val="true"/>
              </w:rPr>
              <w:t>زرارة بن اعین</w:t>
            </w:r>
            <w:r>
              <w:rPr>
                <w:rStyle w:val="IndexLink"/>
                <w:rtl w:val="true"/>
              </w:rPr>
              <w:tab/>
            </w:r>
            <w:r>
              <w:rPr>
                <w:rStyle w:val="IndexLink"/>
              </w:rPr>
              <w:t>207</w:t>
            </w:r>
          </w:hyperlink>
        </w:p>
        <w:p>
          <w:pPr>
            <w:pStyle w:val="Contents4"/>
            <w:tabs>
              <w:tab w:val="clear" w:pos="8176"/>
              <w:tab w:val="right" w:pos="9026" w:leader="dot"/>
            </w:tabs>
            <w:rPr/>
          </w:pPr>
          <w:hyperlink w:anchor="__RefHeading___Toc787430_1395250215">
            <w:r>
              <w:rPr>
                <w:webHidden/>
                <w:rStyle w:val="IndexLink"/>
                <w:rtl w:val="true"/>
              </w:rPr>
              <w:t>محمد بن السائب</w:t>
            </w:r>
            <w:r>
              <w:rPr>
                <w:rStyle w:val="IndexLink"/>
                <w:rtl w:val="true"/>
              </w:rPr>
              <w:tab/>
            </w:r>
            <w:r>
              <w:rPr>
                <w:rStyle w:val="IndexLink"/>
              </w:rPr>
              <w:t>208</w:t>
            </w:r>
          </w:hyperlink>
        </w:p>
        <w:p>
          <w:pPr>
            <w:pStyle w:val="Contents4"/>
            <w:tabs>
              <w:tab w:val="clear" w:pos="8176"/>
              <w:tab w:val="right" w:pos="9026" w:leader="dot"/>
            </w:tabs>
            <w:rPr/>
          </w:pPr>
          <w:hyperlink w:anchor="__RefHeading___Toc787432_1395250215">
            <w:r>
              <w:rPr>
                <w:webHidden/>
                <w:rStyle w:val="IndexLink"/>
                <w:rtl w:val="true"/>
              </w:rPr>
              <w:t>عبد اللّه</w:t>
            </w:r>
            <w:r>
              <w:rPr>
                <w:rStyle w:val="IndexLink"/>
                <w:rtl w:val="true"/>
              </w:rPr>
              <w:t>(</w:t>
            </w:r>
            <w:r>
              <w:rPr>
                <w:rStyle w:val="IndexLink"/>
                <w:rtl w:val="true"/>
              </w:rPr>
              <w:t>عبید اللّه</w:t>
            </w:r>
            <w:r>
              <w:rPr>
                <w:rStyle w:val="IndexLink"/>
                <w:rtl w:val="true"/>
              </w:rPr>
              <w:t>)</w:t>
            </w:r>
            <w:r>
              <w:rPr>
                <w:rStyle w:val="IndexLink"/>
                <w:rtl w:val="true"/>
              </w:rPr>
              <w:t>بن علی بن شعبه الحلبی</w:t>
            </w:r>
            <w:r>
              <w:rPr>
                <w:rStyle w:val="IndexLink"/>
                <w:rtl w:val="true"/>
              </w:rPr>
              <w:tab/>
            </w:r>
            <w:r>
              <w:rPr>
                <w:rStyle w:val="IndexLink"/>
              </w:rPr>
              <w:t>209</w:t>
            </w:r>
          </w:hyperlink>
        </w:p>
        <w:p>
          <w:pPr>
            <w:pStyle w:val="Contents4"/>
            <w:tabs>
              <w:tab w:val="clear" w:pos="8176"/>
              <w:tab w:val="right" w:pos="9026" w:leader="dot"/>
            </w:tabs>
            <w:rPr/>
          </w:pPr>
          <w:hyperlink w:anchor="__RefHeading___Toc787434_1395250215">
            <w:r>
              <w:rPr>
                <w:webHidden/>
                <w:rStyle w:val="IndexLink"/>
                <w:rtl w:val="true"/>
              </w:rPr>
              <w:t>هشام بن محمد بن السائب الکلبی</w:t>
            </w:r>
            <w:r>
              <w:rPr>
                <w:rStyle w:val="IndexLink"/>
                <w:rtl w:val="true"/>
              </w:rPr>
              <w:tab/>
            </w:r>
            <w:r>
              <w:rPr>
                <w:rStyle w:val="IndexLink"/>
              </w:rPr>
              <w:t>209</w:t>
            </w:r>
          </w:hyperlink>
        </w:p>
        <w:p>
          <w:pPr>
            <w:pStyle w:val="Contents4"/>
            <w:tabs>
              <w:tab w:val="clear" w:pos="8176"/>
              <w:tab w:val="right" w:pos="9026" w:leader="dot"/>
            </w:tabs>
            <w:rPr/>
          </w:pPr>
          <w:hyperlink w:anchor="__RefHeading___Toc787436_1395250215">
            <w:r>
              <w:rPr>
                <w:webHidden/>
                <w:rStyle w:val="IndexLink"/>
                <w:rtl w:val="true"/>
              </w:rPr>
              <w:t>لوط بن یحیی</w:t>
            </w:r>
            <w:r>
              <w:rPr>
                <w:rStyle w:val="IndexLink"/>
                <w:rtl w:val="true"/>
              </w:rPr>
              <w:t>(</w:t>
            </w:r>
            <w:r>
              <w:rPr>
                <w:rStyle w:val="IndexLink"/>
                <w:rtl w:val="true"/>
              </w:rPr>
              <w:t>ابو مخنف</w:t>
            </w:r>
            <w:r>
              <w:rPr>
                <w:rStyle w:val="IndexLink"/>
                <w:rtl w:val="true"/>
              </w:rPr>
              <w:t>)</w:t>
              <w:tab/>
            </w:r>
            <w:r>
              <w:rPr>
                <w:rStyle w:val="IndexLink"/>
              </w:rPr>
              <w:t>209</w:t>
            </w:r>
          </w:hyperlink>
        </w:p>
        <w:p>
          <w:pPr>
            <w:pStyle w:val="Contents4"/>
            <w:tabs>
              <w:tab w:val="clear" w:pos="8176"/>
              <w:tab w:val="right" w:pos="9026" w:leader="dot"/>
            </w:tabs>
            <w:rPr/>
          </w:pPr>
          <w:hyperlink w:anchor="__RefHeading___Toc787438_1395250215">
            <w:r>
              <w:rPr>
                <w:webHidden/>
                <w:rStyle w:val="IndexLink"/>
                <w:rtl w:val="true"/>
              </w:rPr>
              <w:t>محمد بن ابی عمیر</w:t>
            </w:r>
            <w:r>
              <w:rPr>
                <w:rStyle w:val="IndexLink"/>
                <w:rtl w:val="true"/>
              </w:rPr>
              <w:tab/>
            </w:r>
            <w:r>
              <w:rPr>
                <w:rStyle w:val="IndexLink"/>
              </w:rPr>
              <w:t>210</w:t>
            </w:r>
          </w:hyperlink>
        </w:p>
        <w:p>
          <w:pPr>
            <w:pStyle w:val="Contents4"/>
            <w:tabs>
              <w:tab w:val="clear" w:pos="8176"/>
              <w:tab w:val="right" w:pos="9026" w:leader="dot"/>
            </w:tabs>
            <w:rPr/>
          </w:pPr>
          <w:hyperlink w:anchor="__RefHeading___Toc787440_1395250215">
            <w:r>
              <w:rPr>
                <w:webHidden/>
                <w:rStyle w:val="IndexLink"/>
                <w:rtl w:val="true"/>
              </w:rPr>
              <w:t>محمد بن مسلم</w:t>
            </w:r>
            <w:r>
              <w:rPr>
                <w:rStyle w:val="IndexLink"/>
                <w:rtl w:val="true"/>
              </w:rPr>
              <w:tab/>
            </w:r>
            <w:r>
              <w:rPr>
                <w:rStyle w:val="IndexLink"/>
              </w:rPr>
              <w:t>210</w:t>
            </w:r>
          </w:hyperlink>
        </w:p>
        <w:p>
          <w:pPr>
            <w:pStyle w:val="Contents4"/>
            <w:tabs>
              <w:tab w:val="clear" w:pos="8176"/>
              <w:tab w:val="right" w:pos="9026" w:leader="dot"/>
            </w:tabs>
            <w:rPr/>
          </w:pPr>
          <w:hyperlink w:anchor="__RefHeading___Toc787442_1395250215">
            <w:r>
              <w:rPr>
                <w:webHidden/>
                <w:rStyle w:val="IndexLink"/>
                <w:rtl w:val="true"/>
              </w:rPr>
              <w:t>ابو حمزة الثمالی</w:t>
            </w:r>
            <w:r>
              <w:rPr>
                <w:rStyle w:val="IndexLink"/>
                <w:rtl w:val="true"/>
              </w:rPr>
              <w:tab/>
            </w:r>
            <w:r>
              <w:rPr>
                <w:rStyle w:val="IndexLink"/>
              </w:rPr>
              <w:t>210</w:t>
            </w:r>
          </w:hyperlink>
        </w:p>
        <w:p>
          <w:pPr>
            <w:pStyle w:val="Contents4"/>
            <w:tabs>
              <w:tab w:val="clear" w:pos="8176"/>
              <w:tab w:val="right" w:pos="9026" w:leader="dot"/>
            </w:tabs>
            <w:rPr/>
          </w:pPr>
          <w:hyperlink w:anchor="__RefHeading___Toc787444_1395250215">
            <w:r>
              <w:rPr>
                <w:webHidden/>
                <w:rStyle w:val="IndexLink"/>
                <w:rtl w:val="true"/>
              </w:rPr>
              <w:t>جابر الجعفی</w:t>
            </w:r>
            <w:r>
              <w:rPr>
                <w:rStyle w:val="IndexLink"/>
                <w:rtl w:val="true"/>
              </w:rPr>
              <w:tab/>
            </w:r>
            <w:r>
              <w:rPr>
                <w:rStyle w:val="IndexLink"/>
              </w:rPr>
              <w:t>211</w:t>
            </w:r>
          </w:hyperlink>
        </w:p>
        <w:p>
          <w:pPr>
            <w:pStyle w:val="Contents4"/>
            <w:tabs>
              <w:tab w:val="clear" w:pos="8176"/>
              <w:tab w:val="right" w:pos="9026" w:leader="dot"/>
            </w:tabs>
            <w:rPr/>
          </w:pPr>
          <w:hyperlink w:anchor="__RefHeading___Toc787446_1395250215">
            <w:r>
              <w:rPr>
                <w:webHidden/>
                <w:rStyle w:val="IndexLink"/>
                <w:rtl w:val="true"/>
              </w:rPr>
              <w:t>ابو بصیر مرادی</w:t>
            </w:r>
            <w:r>
              <w:rPr>
                <w:rStyle w:val="IndexLink"/>
                <w:rtl w:val="true"/>
              </w:rPr>
              <w:tab/>
            </w:r>
            <w:r>
              <w:rPr>
                <w:rStyle w:val="IndexLink"/>
              </w:rPr>
              <w:t>211</w:t>
            </w:r>
          </w:hyperlink>
        </w:p>
        <w:p>
          <w:pPr>
            <w:pStyle w:val="Contents4"/>
            <w:tabs>
              <w:tab w:val="clear" w:pos="8176"/>
              <w:tab w:val="right" w:pos="9026" w:leader="dot"/>
            </w:tabs>
            <w:rPr/>
          </w:pPr>
          <w:hyperlink w:anchor="__RefHeading___Toc787448_1395250215">
            <w:r>
              <w:rPr>
                <w:webHidden/>
                <w:rStyle w:val="IndexLink"/>
                <w:rtl w:val="true"/>
              </w:rPr>
              <w:t>عبد الملک بن اعین</w:t>
            </w:r>
            <w:r>
              <w:rPr>
                <w:rStyle w:val="IndexLink"/>
                <w:rtl w:val="true"/>
              </w:rPr>
              <w:tab/>
            </w:r>
            <w:r>
              <w:rPr>
                <w:rStyle w:val="IndexLink"/>
              </w:rPr>
              <w:t>211</w:t>
            </w:r>
          </w:hyperlink>
        </w:p>
        <w:p>
          <w:pPr>
            <w:pStyle w:val="Contents4"/>
            <w:tabs>
              <w:tab w:val="clear" w:pos="8176"/>
              <w:tab w:val="right" w:pos="9026" w:leader="dot"/>
            </w:tabs>
            <w:rPr/>
          </w:pPr>
          <w:hyperlink w:anchor="__RefHeading___Toc787450_1395250215">
            <w:r>
              <w:rPr>
                <w:webHidden/>
                <w:rStyle w:val="IndexLink"/>
                <w:rtl w:val="true"/>
              </w:rPr>
              <w:t>هشام بن الحکم</w:t>
            </w:r>
            <w:r>
              <w:rPr>
                <w:rStyle w:val="IndexLink"/>
                <w:rtl w:val="true"/>
              </w:rPr>
              <w:tab/>
            </w:r>
            <w:r>
              <w:rPr>
                <w:rStyle w:val="IndexLink"/>
              </w:rPr>
              <w:t>212</w:t>
            </w:r>
          </w:hyperlink>
        </w:p>
        <w:p>
          <w:pPr>
            <w:pStyle w:val="Contents4"/>
            <w:tabs>
              <w:tab w:val="clear" w:pos="8176"/>
              <w:tab w:val="right" w:pos="9026" w:leader="dot"/>
            </w:tabs>
            <w:rPr/>
          </w:pPr>
          <w:hyperlink w:anchor="__RefHeading___Toc787452_1395250215">
            <w:r>
              <w:rPr>
                <w:webHidden/>
                <w:rStyle w:val="IndexLink"/>
                <w:rtl w:val="true"/>
              </w:rPr>
              <w:t>مؤمن الطاق</w:t>
            </w:r>
            <w:r>
              <w:rPr>
                <w:rStyle w:val="IndexLink"/>
                <w:rtl w:val="true"/>
              </w:rPr>
              <w:tab/>
            </w:r>
            <w:r>
              <w:rPr>
                <w:rStyle w:val="IndexLink"/>
              </w:rPr>
              <w:t>213</w:t>
            </w:r>
          </w:hyperlink>
        </w:p>
        <w:p>
          <w:pPr>
            <w:pStyle w:val="Contents4"/>
            <w:tabs>
              <w:tab w:val="clear" w:pos="8176"/>
              <w:tab w:val="right" w:pos="9026" w:leader="dot"/>
            </w:tabs>
            <w:rPr/>
          </w:pPr>
          <w:hyperlink w:anchor="__RefHeading___Toc787454_1395250215">
            <w:r>
              <w:rPr>
                <w:webHidden/>
                <w:rStyle w:val="IndexLink"/>
                <w:rtl w:val="true"/>
              </w:rPr>
              <w:t>جابر بن حیان</w:t>
            </w:r>
            <w:r>
              <w:rPr>
                <w:rStyle w:val="IndexLink"/>
                <w:rtl w:val="true"/>
              </w:rPr>
              <w:tab/>
            </w:r>
            <w:r>
              <w:rPr>
                <w:rStyle w:val="IndexLink"/>
              </w:rPr>
              <w:t>214</w:t>
            </w:r>
          </w:hyperlink>
        </w:p>
        <w:p>
          <w:pPr>
            <w:pStyle w:val="Contents4"/>
            <w:tabs>
              <w:tab w:val="clear" w:pos="8176"/>
              <w:tab w:val="right" w:pos="9026" w:leader="dot"/>
            </w:tabs>
            <w:rPr/>
          </w:pPr>
          <w:hyperlink w:anchor="__RefHeading___Toc787456_1395250215">
            <w:r>
              <w:rPr>
                <w:webHidden/>
                <w:rStyle w:val="IndexLink"/>
                <w:rtl w:val="true"/>
              </w:rPr>
              <w:t>فضیل بن یسار</w:t>
            </w:r>
            <w:r>
              <w:rPr>
                <w:rStyle w:val="IndexLink"/>
                <w:rtl w:val="true"/>
              </w:rPr>
              <w:tab/>
            </w:r>
            <w:r>
              <w:rPr>
                <w:rStyle w:val="IndexLink"/>
              </w:rPr>
              <w:t>214</w:t>
            </w:r>
          </w:hyperlink>
        </w:p>
        <w:p>
          <w:pPr>
            <w:pStyle w:val="Contents4"/>
            <w:tabs>
              <w:tab w:val="clear" w:pos="8176"/>
              <w:tab w:val="right" w:pos="9026" w:leader="dot"/>
            </w:tabs>
            <w:rPr/>
          </w:pPr>
          <w:hyperlink w:anchor="__RefHeading___Toc787458_1395250215">
            <w:r>
              <w:rPr>
                <w:webHidden/>
                <w:rStyle w:val="IndexLink"/>
                <w:rtl w:val="true"/>
              </w:rPr>
              <w:t>جمیل بن دراج</w:t>
            </w:r>
            <w:r>
              <w:rPr>
                <w:rStyle w:val="IndexLink"/>
                <w:rtl w:val="true"/>
              </w:rPr>
              <w:tab/>
            </w:r>
            <w:r>
              <w:rPr>
                <w:rStyle w:val="IndexLink"/>
              </w:rPr>
              <w:t>214</w:t>
            </w:r>
          </w:hyperlink>
        </w:p>
        <w:p>
          <w:pPr>
            <w:pStyle w:val="Contents4"/>
            <w:tabs>
              <w:tab w:val="clear" w:pos="8176"/>
              <w:tab w:val="right" w:pos="9026" w:leader="dot"/>
            </w:tabs>
            <w:rPr/>
          </w:pPr>
          <w:hyperlink w:anchor="__RefHeading___Toc787460_1395250215">
            <w:r>
              <w:rPr>
                <w:webHidden/>
                <w:rStyle w:val="IndexLink"/>
                <w:rtl w:val="true"/>
              </w:rPr>
              <w:t>حمران بن اعین</w:t>
            </w:r>
            <w:r>
              <w:rPr>
                <w:rStyle w:val="IndexLink"/>
                <w:rtl w:val="true"/>
              </w:rPr>
              <w:tab/>
            </w:r>
            <w:r>
              <w:rPr>
                <w:rStyle w:val="IndexLink"/>
              </w:rPr>
              <w:t>214</w:t>
            </w:r>
          </w:hyperlink>
        </w:p>
        <w:p>
          <w:pPr>
            <w:pStyle w:val="Contents4"/>
            <w:tabs>
              <w:tab w:val="clear" w:pos="8176"/>
              <w:tab w:val="right" w:pos="9026" w:leader="dot"/>
            </w:tabs>
            <w:rPr/>
          </w:pPr>
          <w:hyperlink w:anchor="__RefHeading___Toc787462_1395250215">
            <w:r>
              <w:rPr>
                <w:webHidden/>
                <w:rStyle w:val="IndexLink"/>
                <w:rtl w:val="true"/>
              </w:rPr>
              <w:t>ابان بن عثمان</w:t>
            </w:r>
            <w:r>
              <w:rPr>
                <w:rStyle w:val="IndexLink"/>
                <w:rtl w:val="true"/>
              </w:rPr>
              <w:tab/>
            </w:r>
            <w:r>
              <w:rPr>
                <w:rStyle w:val="IndexLink"/>
              </w:rPr>
              <w:t>215</w:t>
            </w:r>
          </w:hyperlink>
        </w:p>
        <w:p>
          <w:pPr>
            <w:pStyle w:val="Contents4"/>
            <w:tabs>
              <w:tab w:val="clear" w:pos="8176"/>
              <w:tab w:val="right" w:pos="9026" w:leader="dot"/>
            </w:tabs>
            <w:rPr/>
          </w:pPr>
          <w:hyperlink w:anchor="__RefHeading___Toc787464_1395250215">
            <w:r>
              <w:rPr>
                <w:webHidden/>
                <w:rStyle w:val="IndexLink"/>
                <w:rtl w:val="true"/>
              </w:rPr>
              <w:t>برید بن معاویه عجلی بجلی</w:t>
            </w:r>
            <w:r>
              <w:rPr>
                <w:rStyle w:val="IndexLink"/>
                <w:rtl w:val="true"/>
              </w:rPr>
              <w:tab/>
            </w:r>
            <w:r>
              <w:rPr>
                <w:rStyle w:val="IndexLink"/>
              </w:rPr>
              <w:t>215</w:t>
            </w:r>
          </w:hyperlink>
        </w:p>
        <w:p>
          <w:pPr>
            <w:pStyle w:val="Contents4"/>
            <w:tabs>
              <w:tab w:val="clear" w:pos="8176"/>
              <w:tab w:val="right" w:pos="9026" w:leader="dot"/>
            </w:tabs>
            <w:rPr/>
          </w:pPr>
          <w:hyperlink w:anchor="__RefHeading___Toc787466_1395250215">
            <w:r>
              <w:rPr>
                <w:webHidden/>
                <w:rStyle w:val="IndexLink"/>
                <w:rtl w:val="true"/>
              </w:rPr>
              <w:t>بکیر بن اعین</w:t>
            </w:r>
            <w:r>
              <w:rPr>
                <w:rStyle w:val="IndexLink"/>
                <w:rtl w:val="true"/>
              </w:rPr>
              <w:tab/>
            </w:r>
            <w:r>
              <w:rPr>
                <w:rStyle w:val="IndexLink"/>
              </w:rPr>
              <w:t>215</w:t>
            </w:r>
          </w:hyperlink>
        </w:p>
        <w:p>
          <w:pPr>
            <w:pStyle w:val="Contents4"/>
            <w:tabs>
              <w:tab w:val="clear" w:pos="8176"/>
              <w:tab w:val="right" w:pos="9026" w:leader="dot"/>
            </w:tabs>
            <w:rPr/>
          </w:pPr>
          <w:hyperlink w:anchor="__RefHeading___Toc787468_1395250215">
            <w:r>
              <w:rPr>
                <w:webHidden/>
                <w:rStyle w:val="IndexLink"/>
                <w:rtl w:val="true"/>
              </w:rPr>
              <w:t>حمزه بن الطیار</w:t>
            </w:r>
            <w:r>
              <w:rPr>
                <w:rStyle w:val="IndexLink"/>
                <w:rtl w:val="true"/>
              </w:rPr>
              <w:tab/>
            </w:r>
            <w:r>
              <w:rPr>
                <w:rStyle w:val="IndexLink"/>
              </w:rPr>
              <w:t>215</w:t>
            </w:r>
          </w:hyperlink>
        </w:p>
        <w:p>
          <w:pPr>
            <w:pStyle w:val="Contents4"/>
            <w:tabs>
              <w:tab w:val="clear" w:pos="8176"/>
              <w:tab w:val="right" w:pos="9026" w:leader="dot"/>
            </w:tabs>
            <w:rPr/>
          </w:pPr>
          <w:hyperlink w:anchor="__RefHeading___Toc787470_1395250215">
            <w:r>
              <w:rPr>
                <w:webHidden/>
                <w:rStyle w:val="IndexLink"/>
                <w:rtl w:val="true"/>
              </w:rPr>
              <w:t>سایر اصحاب امام صادق ع</w:t>
            </w:r>
            <w:r>
              <w:rPr>
                <w:rStyle w:val="IndexLink"/>
                <w:rtl w:val="true"/>
              </w:rPr>
              <w:tab/>
            </w:r>
            <w:r>
              <w:rPr>
                <w:rStyle w:val="IndexLink"/>
              </w:rPr>
              <w:t>216</w:t>
            </w:r>
          </w:hyperlink>
        </w:p>
        <w:p>
          <w:pPr>
            <w:pStyle w:val="Contents3"/>
            <w:tabs>
              <w:tab w:val="clear" w:pos="8459"/>
              <w:tab w:val="right" w:pos="9026" w:leader="dot"/>
            </w:tabs>
            <w:rPr/>
          </w:pPr>
          <w:hyperlink w:anchor="__RefHeading___Toc787472_1395250215">
            <w:r>
              <w:rPr>
                <w:webHidden/>
                <w:rStyle w:val="IndexLink"/>
                <w:rtl w:val="true"/>
              </w:rPr>
              <w:t>امام صادق علیه السّلام از زبان مخالفین اسلام و بزرگان عامه</w:t>
            </w:r>
            <w:r>
              <w:rPr>
                <w:rStyle w:val="IndexLink"/>
                <w:rtl w:val="true"/>
              </w:rPr>
              <w:tab/>
            </w:r>
            <w:r>
              <w:rPr>
                <w:rStyle w:val="IndexLink"/>
              </w:rPr>
              <w:t>217</w:t>
            </w:r>
          </w:hyperlink>
        </w:p>
        <w:p>
          <w:pPr>
            <w:pStyle w:val="Contents4"/>
            <w:tabs>
              <w:tab w:val="clear" w:pos="8176"/>
              <w:tab w:val="right" w:pos="9026" w:leader="dot"/>
            </w:tabs>
            <w:rPr/>
          </w:pPr>
          <w:hyperlink w:anchor="__RefHeading___Toc787474_1395250215">
            <w:r>
              <w:rPr>
                <w:webHidden/>
                <w:rStyle w:val="IndexLink"/>
                <w:rtl w:val="true"/>
              </w:rPr>
              <w:t>منصور دوانیقی</w:t>
            </w:r>
            <w:r>
              <w:rPr>
                <w:rStyle w:val="IndexLink"/>
                <w:rtl w:val="true"/>
              </w:rPr>
              <w:tab/>
            </w:r>
            <w:r>
              <w:rPr>
                <w:rStyle w:val="IndexLink"/>
              </w:rPr>
              <w:t>217</w:t>
            </w:r>
          </w:hyperlink>
        </w:p>
        <w:p>
          <w:pPr>
            <w:pStyle w:val="Contents4"/>
            <w:tabs>
              <w:tab w:val="clear" w:pos="8176"/>
              <w:tab w:val="right" w:pos="9026" w:leader="dot"/>
            </w:tabs>
            <w:rPr/>
          </w:pPr>
          <w:hyperlink w:anchor="__RefHeading___Toc787476_1395250215">
            <w:r>
              <w:rPr>
                <w:webHidden/>
                <w:rStyle w:val="IndexLink"/>
                <w:rtl w:val="true"/>
              </w:rPr>
              <w:t>مالک بن انس</w:t>
            </w:r>
            <w:r>
              <w:rPr>
                <w:rStyle w:val="IndexLink"/>
                <w:rtl w:val="true"/>
              </w:rPr>
              <w:t>(</w:t>
            </w:r>
            <w:r>
              <w:rPr>
                <w:rStyle w:val="IndexLink"/>
                <w:rtl w:val="true"/>
              </w:rPr>
              <w:t>پیشوای مالکی‌ها</w:t>
            </w:r>
            <w:r>
              <w:rPr>
                <w:rStyle w:val="IndexLink"/>
                <w:rtl w:val="true"/>
              </w:rPr>
              <w:t>)</w:t>
              <w:tab/>
            </w:r>
            <w:r>
              <w:rPr>
                <w:rStyle w:val="IndexLink"/>
              </w:rPr>
              <w:t>217</w:t>
            </w:r>
          </w:hyperlink>
        </w:p>
        <w:p>
          <w:pPr>
            <w:pStyle w:val="Contents4"/>
            <w:tabs>
              <w:tab w:val="clear" w:pos="8176"/>
              <w:tab w:val="right" w:pos="9026" w:leader="dot"/>
            </w:tabs>
            <w:rPr/>
          </w:pPr>
          <w:hyperlink w:anchor="__RefHeading___Toc787478_1395250215">
            <w:r>
              <w:rPr>
                <w:webHidden/>
                <w:rStyle w:val="IndexLink"/>
                <w:rtl w:val="true"/>
              </w:rPr>
              <w:t>ابن ابی العوجاء</w:t>
            </w:r>
            <w:r>
              <w:rPr>
                <w:rStyle w:val="IndexLink"/>
                <w:rtl w:val="true"/>
              </w:rPr>
              <w:tab/>
            </w:r>
            <w:r>
              <w:rPr>
                <w:rStyle w:val="IndexLink"/>
              </w:rPr>
              <w:t>217</w:t>
            </w:r>
          </w:hyperlink>
        </w:p>
        <w:p>
          <w:pPr>
            <w:pStyle w:val="Contents4"/>
            <w:tabs>
              <w:tab w:val="clear" w:pos="8176"/>
              <w:tab w:val="right" w:pos="9026" w:leader="dot"/>
            </w:tabs>
            <w:rPr/>
          </w:pPr>
          <w:hyperlink w:anchor="__RefHeading___Toc787480_1395250215">
            <w:r>
              <w:rPr>
                <w:webHidden/>
                <w:rStyle w:val="IndexLink"/>
                <w:rtl w:val="true"/>
              </w:rPr>
              <w:t>شهرستانی</w:t>
            </w:r>
            <w:r>
              <w:rPr>
                <w:rStyle w:val="IndexLink"/>
                <w:rtl w:val="true"/>
              </w:rPr>
              <w:t>(</w:t>
            </w:r>
            <w:r>
              <w:rPr>
                <w:rStyle w:val="IndexLink"/>
                <w:rtl w:val="true"/>
              </w:rPr>
              <w:t>صاحب کتاب ملل و نحل</w:t>
            </w:r>
            <w:r>
              <w:rPr>
                <w:rStyle w:val="IndexLink"/>
                <w:rtl w:val="true"/>
              </w:rPr>
              <w:t>)</w:t>
              <w:tab/>
            </w:r>
            <w:r>
              <w:rPr>
                <w:rStyle w:val="IndexLink"/>
              </w:rPr>
              <w:t>217</w:t>
            </w:r>
          </w:hyperlink>
        </w:p>
        <w:p>
          <w:pPr>
            <w:pStyle w:val="Contents4"/>
            <w:tabs>
              <w:tab w:val="clear" w:pos="8176"/>
              <w:tab w:val="right" w:pos="9026" w:leader="dot"/>
            </w:tabs>
            <w:rPr/>
          </w:pPr>
          <w:hyperlink w:anchor="__RefHeading___Toc787482_1395250215">
            <w:r>
              <w:rPr>
                <w:webHidden/>
                <w:rStyle w:val="IndexLink"/>
                <w:rtl w:val="true"/>
              </w:rPr>
              <w:t>محمد بن طلحه شافعی</w:t>
            </w:r>
            <w:r>
              <w:rPr>
                <w:rStyle w:val="IndexLink"/>
                <w:rtl w:val="true"/>
              </w:rPr>
              <w:tab/>
            </w:r>
            <w:r>
              <w:rPr>
                <w:rStyle w:val="IndexLink"/>
              </w:rPr>
              <w:t>217</w:t>
            </w:r>
          </w:hyperlink>
        </w:p>
        <w:p>
          <w:pPr>
            <w:pStyle w:val="Contents4"/>
            <w:tabs>
              <w:tab w:val="clear" w:pos="8176"/>
              <w:tab w:val="right" w:pos="9026" w:leader="dot"/>
            </w:tabs>
            <w:rPr/>
          </w:pPr>
          <w:hyperlink w:anchor="__RefHeading___Toc787484_1395250215">
            <w:r>
              <w:rPr>
                <w:webHidden/>
                <w:rStyle w:val="IndexLink"/>
                <w:rtl w:val="true"/>
              </w:rPr>
              <w:t>عبد الرحمن بن محمد الحنفی البسطامی</w:t>
            </w:r>
            <w:r>
              <w:rPr>
                <w:rStyle w:val="IndexLink"/>
                <w:rtl w:val="true"/>
              </w:rPr>
              <w:tab/>
            </w:r>
            <w:r>
              <w:rPr>
                <w:rStyle w:val="IndexLink"/>
              </w:rPr>
              <w:t>218</w:t>
            </w:r>
          </w:hyperlink>
        </w:p>
        <w:p>
          <w:pPr>
            <w:pStyle w:val="Contents4"/>
            <w:tabs>
              <w:tab w:val="clear" w:pos="8176"/>
              <w:tab w:val="right" w:pos="9026" w:leader="dot"/>
            </w:tabs>
            <w:rPr/>
          </w:pPr>
          <w:hyperlink w:anchor="__RefHeading___Toc787486_1395250215">
            <w:r>
              <w:rPr>
                <w:webHidden/>
                <w:rStyle w:val="IndexLink"/>
                <w:rtl w:val="true"/>
              </w:rPr>
              <w:t>ابو بحر جاحظ</w:t>
            </w:r>
            <w:r>
              <w:rPr>
                <w:rStyle w:val="IndexLink"/>
                <w:rtl w:val="true"/>
              </w:rPr>
              <w:tab/>
            </w:r>
            <w:r>
              <w:rPr>
                <w:rStyle w:val="IndexLink"/>
              </w:rPr>
              <w:t>218</w:t>
            </w:r>
          </w:hyperlink>
        </w:p>
        <w:p>
          <w:pPr>
            <w:pStyle w:val="Contents4"/>
            <w:tabs>
              <w:tab w:val="clear" w:pos="8176"/>
              <w:tab w:val="right" w:pos="9026" w:leader="dot"/>
            </w:tabs>
            <w:rPr/>
          </w:pPr>
          <w:hyperlink w:anchor="__RefHeading___Toc787488_1395250215">
            <w:r>
              <w:rPr>
                <w:webHidden/>
                <w:rStyle w:val="IndexLink"/>
                <w:rtl w:val="true"/>
              </w:rPr>
              <w:t>ابو حنیفه</w:t>
            </w:r>
            <w:r>
              <w:rPr>
                <w:rStyle w:val="IndexLink"/>
                <w:rtl w:val="true"/>
              </w:rPr>
              <w:tab/>
            </w:r>
            <w:r>
              <w:rPr>
                <w:rStyle w:val="IndexLink"/>
              </w:rPr>
              <w:t>218</w:t>
            </w:r>
          </w:hyperlink>
        </w:p>
        <w:p>
          <w:pPr>
            <w:pStyle w:val="Contents4"/>
            <w:tabs>
              <w:tab w:val="clear" w:pos="8176"/>
              <w:tab w:val="right" w:pos="9026" w:leader="dot"/>
            </w:tabs>
            <w:rPr/>
          </w:pPr>
          <w:hyperlink w:anchor="__RefHeading___Toc787490_1395250215">
            <w:r>
              <w:rPr>
                <w:webHidden/>
                <w:rStyle w:val="IndexLink"/>
                <w:rtl w:val="true"/>
              </w:rPr>
              <w:t>السید میر علی هندی</w:t>
            </w:r>
            <w:r>
              <w:rPr>
                <w:rStyle w:val="IndexLink"/>
                <w:rtl w:val="true"/>
              </w:rPr>
              <w:tab/>
            </w:r>
            <w:r>
              <w:rPr>
                <w:rStyle w:val="IndexLink"/>
              </w:rPr>
              <w:t>218</w:t>
            </w:r>
          </w:hyperlink>
        </w:p>
        <w:p>
          <w:pPr>
            <w:pStyle w:val="Contents4"/>
            <w:tabs>
              <w:tab w:val="clear" w:pos="8176"/>
              <w:tab w:val="right" w:pos="9026" w:leader="dot"/>
            </w:tabs>
            <w:rPr/>
          </w:pPr>
          <w:hyperlink w:anchor="__RefHeading___Toc787492_1395250215">
            <w:r>
              <w:rPr>
                <w:webHidden/>
                <w:rStyle w:val="IndexLink"/>
                <w:rtl w:val="true"/>
              </w:rPr>
              <w:t>احمد امین</w:t>
            </w:r>
            <w:r>
              <w:rPr>
                <w:rStyle w:val="IndexLink"/>
                <w:rtl w:val="true"/>
              </w:rPr>
              <w:tab/>
            </w:r>
            <w:r>
              <w:rPr>
                <w:rStyle w:val="IndexLink"/>
              </w:rPr>
              <w:t>218</w:t>
            </w:r>
          </w:hyperlink>
        </w:p>
        <w:p>
          <w:pPr>
            <w:pStyle w:val="Contents4"/>
            <w:tabs>
              <w:tab w:val="clear" w:pos="8176"/>
              <w:tab w:val="right" w:pos="9026" w:leader="dot"/>
            </w:tabs>
            <w:rPr/>
          </w:pPr>
          <w:hyperlink w:anchor="__RefHeading___Toc787494_1395250215">
            <w:r>
              <w:rPr>
                <w:webHidden/>
                <w:rStyle w:val="IndexLink"/>
                <w:rtl w:val="true"/>
              </w:rPr>
              <w:t>عبد العزیز سید الاهل</w:t>
            </w:r>
            <w:r>
              <w:rPr>
                <w:rStyle w:val="IndexLink"/>
                <w:rtl w:val="true"/>
              </w:rPr>
              <w:tab/>
            </w:r>
            <w:r>
              <w:rPr>
                <w:rStyle w:val="IndexLink"/>
              </w:rPr>
              <w:t>219</w:t>
            </w:r>
          </w:hyperlink>
        </w:p>
        <w:p>
          <w:pPr>
            <w:pStyle w:val="Contents4"/>
            <w:tabs>
              <w:tab w:val="clear" w:pos="8176"/>
              <w:tab w:val="right" w:pos="9026" w:leader="dot"/>
            </w:tabs>
            <w:rPr/>
          </w:pPr>
          <w:hyperlink w:anchor="__RefHeading___Toc787496_1395250215">
            <w:r>
              <w:rPr>
                <w:webHidden/>
                <w:rStyle w:val="IndexLink"/>
                <w:rtl w:val="true"/>
              </w:rPr>
              <w:t>سید محمد صادق نشأه،استاد دانشکده آداب در الازهر مصر</w:t>
            </w:r>
            <w:r>
              <w:rPr>
                <w:rStyle w:val="IndexLink"/>
                <w:rtl w:val="true"/>
              </w:rPr>
              <w:tab/>
            </w:r>
            <w:r>
              <w:rPr>
                <w:rStyle w:val="IndexLink"/>
              </w:rPr>
              <w:t>219</w:t>
            </w:r>
          </w:hyperlink>
        </w:p>
        <w:p>
          <w:pPr>
            <w:pStyle w:val="Contents2"/>
            <w:tabs>
              <w:tab w:val="clear" w:pos="8743"/>
              <w:tab w:val="right" w:pos="9026" w:leader="dot"/>
            </w:tabs>
            <w:rPr/>
          </w:pPr>
          <w:hyperlink w:anchor="__RefHeading___Toc787498_1395250215">
            <w:r>
              <w:rPr>
                <w:webHidden/>
                <w:rStyle w:val="IndexLink"/>
                <w:rtl w:val="true"/>
              </w:rPr>
              <w:t>حوزۀ علمی امام کاظم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787500_1395250215">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787502_1395250215">
            <w:r>
              <w:rPr>
                <w:webHidden/>
                <w:rStyle w:val="IndexLink"/>
                <w:rtl w:val="true"/>
              </w:rPr>
              <w:t>شرائط اجتماعی ویژگیهای دوران امام کاظم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787504_1395250215">
            <w:r>
              <w:rPr>
                <w:webHidden/>
                <w:rStyle w:val="IndexLink"/>
                <w:rtl w:val="true"/>
              </w:rPr>
              <w:t>نقطۀ قوت</w:t>
            </w:r>
            <w:r>
              <w:rPr>
                <w:rStyle w:val="IndexLink"/>
                <w:rtl w:val="true"/>
              </w:rPr>
              <w:tab/>
            </w:r>
            <w:r>
              <w:rPr>
                <w:rStyle w:val="IndexLink"/>
              </w:rPr>
              <w:t>222</w:t>
            </w:r>
          </w:hyperlink>
        </w:p>
        <w:p>
          <w:pPr>
            <w:pStyle w:val="Contents3"/>
            <w:tabs>
              <w:tab w:val="clear" w:pos="8459"/>
              <w:tab w:val="right" w:pos="9026" w:leader="dot"/>
            </w:tabs>
            <w:rPr/>
          </w:pPr>
          <w:hyperlink w:anchor="__RefHeading___Toc787506_1395250215">
            <w:r>
              <w:rPr>
                <w:webHidden/>
                <w:rStyle w:val="IndexLink"/>
                <w:rtl w:val="true"/>
              </w:rPr>
              <w:t>آثار علمی امام کاظم علیه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787508_1395250215">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787510_1395250215">
            <w:r>
              <w:rPr>
                <w:webHidden/>
                <w:rStyle w:val="IndexLink"/>
              </w:rPr>
              <w:t>1</w:t>
            </w:r>
            <w:r>
              <w:rPr>
                <w:rStyle w:val="IndexLink"/>
                <w:rtl w:val="true"/>
              </w:rPr>
              <w:t>-</w:t>
            </w:r>
            <w:r>
              <w:rPr>
                <w:rStyle w:val="IndexLink"/>
                <w:rtl w:val="true"/>
              </w:rPr>
              <w:t>دفاع از عقائد حقه و مبارزه با اندیشه‌های باطل</w:t>
            </w:r>
            <w:r>
              <w:rPr>
                <w:rStyle w:val="IndexLink"/>
                <w:rtl w:val="true"/>
              </w:rPr>
              <w:tab/>
            </w:r>
            <w:r>
              <w:rPr>
                <w:rStyle w:val="IndexLink"/>
              </w:rPr>
              <w:t>223</w:t>
            </w:r>
          </w:hyperlink>
        </w:p>
        <w:p>
          <w:pPr>
            <w:pStyle w:val="Contents4"/>
            <w:tabs>
              <w:tab w:val="clear" w:pos="8176"/>
              <w:tab w:val="right" w:pos="9026" w:leader="dot"/>
            </w:tabs>
            <w:rPr/>
          </w:pPr>
          <w:hyperlink w:anchor="__RefHeading___Toc787512_1395250215">
            <w:r>
              <w:rPr>
                <w:webHidden/>
                <w:rStyle w:val="IndexLink"/>
              </w:rPr>
              <w:t>2</w:t>
            </w:r>
            <w:r>
              <w:rPr>
                <w:rStyle w:val="IndexLink"/>
                <w:rtl w:val="true"/>
              </w:rPr>
              <w:t>-</w:t>
            </w:r>
            <w:r>
              <w:rPr>
                <w:rStyle w:val="IndexLink"/>
                <w:rtl w:val="true"/>
              </w:rPr>
              <w:t>رسالۀ مفصل امام علیه السّلام دربارۀ عقل</w:t>
            </w:r>
            <w:r>
              <w:rPr>
                <w:rStyle w:val="IndexLink"/>
                <w:rtl w:val="true"/>
              </w:rPr>
              <w:tab/>
            </w:r>
            <w:r>
              <w:rPr>
                <w:rStyle w:val="IndexLink"/>
              </w:rPr>
              <w:t>223</w:t>
            </w:r>
          </w:hyperlink>
        </w:p>
        <w:p>
          <w:pPr>
            <w:pStyle w:val="Contents4"/>
            <w:tabs>
              <w:tab w:val="clear" w:pos="8176"/>
              <w:tab w:val="right" w:pos="9026" w:leader="dot"/>
            </w:tabs>
            <w:rPr/>
          </w:pPr>
          <w:hyperlink w:anchor="__RefHeading___Toc787514_1395250215">
            <w:r>
              <w:rPr>
                <w:webHidden/>
                <w:rStyle w:val="IndexLink"/>
              </w:rPr>
              <w:t>3</w:t>
            </w:r>
            <w:r>
              <w:rPr>
                <w:rStyle w:val="IndexLink"/>
                <w:rtl w:val="true"/>
              </w:rPr>
              <w:t>-</w:t>
            </w:r>
            <w:r>
              <w:rPr>
                <w:rStyle w:val="IndexLink"/>
                <w:rtl w:val="true"/>
              </w:rPr>
              <w:t>روایات و احادیث امام علیه السّلام ،حامل علوم گوناگون</w:t>
            </w:r>
            <w:r>
              <w:rPr>
                <w:rStyle w:val="IndexLink"/>
                <w:rtl w:val="true"/>
              </w:rPr>
              <w:tab/>
            </w:r>
            <w:r>
              <w:rPr>
                <w:rStyle w:val="IndexLink"/>
              </w:rPr>
              <w:t>224</w:t>
            </w:r>
          </w:hyperlink>
        </w:p>
        <w:p>
          <w:pPr>
            <w:pStyle w:val="Contents4"/>
            <w:tabs>
              <w:tab w:val="clear" w:pos="8176"/>
              <w:tab w:val="right" w:pos="9026" w:leader="dot"/>
            </w:tabs>
            <w:rPr/>
          </w:pPr>
          <w:hyperlink w:anchor="__RefHeading___Toc787516_1395250215">
            <w:r>
              <w:rPr>
                <w:webHidden/>
                <w:rStyle w:val="IndexLink"/>
              </w:rPr>
              <w:t>4</w:t>
            </w:r>
            <w:r>
              <w:rPr>
                <w:rStyle w:val="IndexLink"/>
                <w:rtl w:val="true"/>
              </w:rPr>
              <w:t>-</w:t>
            </w:r>
            <w:r>
              <w:rPr>
                <w:rStyle w:val="IndexLink"/>
                <w:rtl w:val="true"/>
              </w:rPr>
              <w:t>مناظرات و احتجاجات</w:t>
            </w:r>
            <w:r>
              <w:rPr>
                <w:rStyle w:val="IndexLink"/>
                <w:rtl w:val="true"/>
              </w:rPr>
              <w:tab/>
            </w:r>
            <w:r>
              <w:rPr>
                <w:rStyle w:val="IndexLink"/>
              </w:rPr>
              <w:t>225</w:t>
            </w:r>
          </w:hyperlink>
        </w:p>
        <w:p>
          <w:pPr>
            <w:pStyle w:val="Contents4"/>
            <w:tabs>
              <w:tab w:val="clear" w:pos="8176"/>
              <w:tab w:val="right" w:pos="9026" w:leader="dot"/>
            </w:tabs>
            <w:rPr/>
          </w:pPr>
          <w:hyperlink w:anchor="__RefHeading___Toc787518_1395250215">
            <w:r>
              <w:rPr>
                <w:webHidden/>
                <w:rStyle w:val="IndexLink"/>
              </w:rPr>
              <w:t>5</w:t>
            </w:r>
            <w:r>
              <w:rPr>
                <w:rStyle w:val="IndexLink"/>
                <w:rtl w:val="true"/>
              </w:rPr>
              <w:t>-</w:t>
            </w:r>
            <w:r>
              <w:rPr>
                <w:rStyle w:val="IndexLink"/>
                <w:rtl w:val="true"/>
              </w:rPr>
              <w:t>دعاهای امام هفتم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787520_1395250215">
            <w:r>
              <w:rPr>
                <w:webHidden/>
                <w:rStyle w:val="IndexLink"/>
              </w:rPr>
              <w:t>6</w:t>
            </w:r>
            <w:r>
              <w:rPr>
                <w:rStyle w:val="IndexLink"/>
                <w:rtl w:val="true"/>
              </w:rPr>
              <w:t>-</w:t>
            </w:r>
            <w:r>
              <w:rPr>
                <w:rStyle w:val="IndexLink"/>
                <w:rtl w:val="true"/>
              </w:rPr>
              <w:t>موعظه‌ها و نصایح</w:t>
            </w:r>
            <w:r>
              <w:rPr>
                <w:rStyle w:val="IndexLink"/>
                <w:rtl w:val="true"/>
              </w:rPr>
              <w:tab/>
            </w:r>
            <w:r>
              <w:rPr>
                <w:rStyle w:val="IndexLink"/>
              </w:rPr>
              <w:t>226</w:t>
            </w:r>
          </w:hyperlink>
        </w:p>
        <w:p>
          <w:pPr>
            <w:pStyle w:val="Contents3"/>
            <w:tabs>
              <w:tab w:val="clear" w:pos="8459"/>
              <w:tab w:val="right" w:pos="9026" w:leader="dot"/>
            </w:tabs>
            <w:rPr/>
          </w:pPr>
          <w:hyperlink w:anchor="__RefHeading___Toc787522_1395250215">
            <w:r>
              <w:rPr>
                <w:webHidden/>
                <w:rStyle w:val="IndexLink"/>
                <w:rtl w:val="true"/>
              </w:rPr>
              <w:t>کوششهای علمی امام علیه السّلام در زندان</w:t>
            </w:r>
            <w:r>
              <w:rPr>
                <w:rStyle w:val="IndexLink"/>
                <w:rtl w:val="true"/>
              </w:rPr>
              <w:tab/>
            </w:r>
            <w:r>
              <w:rPr>
                <w:rStyle w:val="IndexLink"/>
              </w:rPr>
              <w:t>227</w:t>
            </w:r>
          </w:hyperlink>
        </w:p>
        <w:p>
          <w:pPr>
            <w:pStyle w:val="Contents3"/>
            <w:tabs>
              <w:tab w:val="clear" w:pos="8459"/>
              <w:tab w:val="right" w:pos="9026" w:leader="dot"/>
            </w:tabs>
            <w:rPr/>
          </w:pPr>
          <w:hyperlink w:anchor="__RefHeading___Toc787524_1395250215">
            <w:r>
              <w:rPr>
                <w:webHidden/>
                <w:rStyle w:val="IndexLink"/>
                <w:rtl w:val="true"/>
              </w:rPr>
              <w:t>علم امام به زبانهای خارجی و زبان حیوانات</w:t>
            </w:r>
            <w:r>
              <w:rPr>
                <w:rStyle w:val="IndexLink"/>
                <w:rtl w:val="true"/>
              </w:rPr>
              <w:tab/>
            </w:r>
            <w:r>
              <w:rPr>
                <w:rStyle w:val="IndexLink"/>
              </w:rPr>
              <w:t>229</w:t>
            </w:r>
          </w:hyperlink>
        </w:p>
        <w:p>
          <w:pPr>
            <w:pStyle w:val="Contents3"/>
            <w:tabs>
              <w:tab w:val="clear" w:pos="8459"/>
              <w:tab w:val="right" w:pos="9026" w:leader="dot"/>
            </w:tabs>
            <w:rPr/>
          </w:pPr>
          <w:hyperlink w:anchor="__RefHeading___Toc787526_1395250215">
            <w:r>
              <w:rPr>
                <w:webHidden/>
                <w:rStyle w:val="IndexLink"/>
                <w:rtl w:val="true"/>
              </w:rPr>
              <w:t>ستایش‌ها،درباره علم امام کاظم علیه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787528_139525021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787530_1395250215">
            <w:r>
              <w:rPr>
                <w:webHidden/>
                <w:rStyle w:val="IndexLink"/>
                <w:rtl w:val="true"/>
              </w:rPr>
              <w:t>امام صادق علیه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787532_1395250215">
            <w:r>
              <w:rPr>
                <w:webHidden/>
                <w:rStyle w:val="IndexLink"/>
                <w:rtl w:val="true"/>
              </w:rPr>
              <w:t>هارون الرشید</w:t>
            </w:r>
            <w:r>
              <w:rPr>
                <w:rStyle w:val="IndexLink"/>
                <w:rtl w:val="true"/>
              </w:rPr>
              <w:tab/>
            </w:r>
            <w:r>
              <w:rPr>
                <w:rStyle w:val="IndexLink"/>
              </w:rPr>
              <w:t>231</w:t>
            </w:r>
          </w:hyperlink>
        </w:p>
        <w:p>
          <w:pPr>
            <w:pStyle w:val="Contents4"/>
            <w:tabs>
              <w:tab w:val="clear" w:pos="8176"/>
              <w:tab w:val="right" w:pos="9026" w:leader="dot"/>
            </w:tabs>
            <w:rPr/>
          </w:pPr>
          <w:hyperlink w:anchor="__RefHeading___Toc787534_1395250215">
            <w:r>
              <w:rPr>
                <w:webHidden/>
                <w:rStyle w:val="IndexLink"/>
                <w:rtl w:val="true"/>
              </w:rPr>
              <w:t>خیر الدین زرکلی</w:t>
            </w:r>
            <w:r>
              <w:rPr>
                <w:rStyle w:val="IndexLink"/>
                <w:rtl w:val="true"/>
              </w:rPr>
              <w:tab/>
            </w:r>
            <w:r>
              <w:rPr>
                <w:rStyle w:val="IndexLink"/>
              </w:rPr>
              <w:t>231</w:t>
            </w:r>
          </w:hyperlink>
        </w:p>
        <w:p>
          <w:pPr>
            <w:pStyle w:val="Contents4"/>
            <w:tabs>
              <w:tab w:val="clear" w:pos="8176"/>
              <w:tab w:val="right" w:pos="9026" w:leader="dot"/>
            </w:tabs>
            <w:rPr/>
          </w:pPr>
          <w:hyperlink w:anchor="__RefHeading___Toc787536_1395250215">
            <w:r>
              <w:rPr>
                <w:webHidden/>
                <w:rStyle w:val="IndexLink"/>
                <w:rtl w:val="true"/>
              </w:rPr>
              <w:t>سید علی فکری</w:t>
            </w:r>
            <w:r>
              <w:rPr>
                <w:rStyle w:val="IndexLink"/>
                <w:rtl w:val="true"/>
              </w:rPr>
              <w:tab/>
            </w:r>
            <w:r>
              <w:rPr>
                <w:rStyle w:val="IndexLink"/>
              </w:rPr>
              <w:t>232</w:t>
            </w:r>
          </w:hyperlink>
        </w:p>
        <w:p>
          <w:pPr>
            <w:pStyle w:val="Contents4"/>
            <w:tabs>
              <w:tab w:val="clear" w:pos="8176"/>
              <w:tab w:val="right" w:pos="9026" w:leader="dot"/>
            </w:tabs>
            <w:rPr/>
          </w:pPr>
          <w:hyperlink w:anchor="__RefHeading___Toc787538_1395250215">
            <w:r>
              <w:rPr>
                <w:webHidden/>
                <w:rStyle w:val="IndexLink"/>
                <w:rtl w:val="true"/>
              </w:rPr>
              <w:t>دکتر زکی مبارک</w:t>
            </w:r>
            <w:r>
              <w:rPr>
                <w:rStyle w:val="IndexLink"/>
                <w:rtl w:val="true"/>
              </w:rPr>
              <w:tab/>
            </w:r>
            <w:r>
              <w:rPr>
                <w:rStyle w:val="IndexLink"/>
              </w:rPr>
              <w:t>232</w:t>
            </w:r>
          </w:hyperlink>
        </w:p>
        <w:p>
          <w:pPr>
            <w:pStyle w:val="Contents4"/>
            <w:tabs>
              <w:tab w:val="clear" w:pos="8176"/>
              <w:tab w:val="right" w:pos="9026" w:leader="dot"/>
            </w:tabs>
            <w:rPr/>
          </w:pPr>
          <w:hyperlink w:anchor="__RefHeading___Toc787540_1395250215">
            <w:r>
              <w:rPr>
                <w:webHidden/>
                <w:rStyle w:val="IndexLink"/>
                <w:rtl w:val="true"/>
              </w:rPr>
              <w:t>فضل بن حسن</w:t>
            </w:r>
            <w:r>
              <w:rPr>
                <w:rStyle w:val="IndexLink"/>
                <w:rtl w:val="true"/>
              </w:rPr>
              <w:t>(</w:t>
            </w:r>
            <w:r>
              <w:rPr>
                <w:rStyle w:val="IndexLink"/>
                <w:rtl w:val="true"/>
              </w:rPr>
              <w:t>شیخ طبرسی</w:t>
            </w:r>
            <w:r>
              <w:rPr>
                <w:rStyle w:val="IndexLink"/>
                <w:rtl w:val="true"/>
              </w:rPr>
              <w:t>)</w:t>
              <w:tab/>
            </w:r>
            <w:r>
              <w:rPr>
                <w:rStyle w:val="IndexLink"/>
              </w:rPr>
              <w:t>232</w:t>
            </w:r>
          </w:hyperlink>
        </w:p>
        <w:p>
          <w:pPr>
            <w:pStyle w:val="Contents4"/>
            <w:tabs>
              <w:tab w:val="clear" w:pos="8176"/>
              <w:tab w:val="right" w:pos="9026" w:leader="dot"/>
            </w:tabs>
            <w:rPr/>
          </w:pPr>
          <w:hyperlink w:anchor="__RefHeading___Toc787542_1395250215">
            <w:r>
              <w:rPr>
                <w:webHidden/>
                <w:rStyle w:val="IndexLink"/>
                <w:rtl w:val="true"/>
              </w:rPr>
              <w:t>ابن حجر هیتمی</w:t>
            </w:r>
            <w:r>
              <w:rPr>
                <w:rStyle w:val="IndexLink"/>
                <w:rtl w:val="true"/>
              </w:rPr>
              <w:tab/>
            </w:r>
            <w:r>
              <w:rPr>
                <w:rStyle w:val="IndexLink"/>
              </w:rPr>
              <w:t>232</w:t>
            </w:r>
          </w:hyperlink>
        </w:p>
        <w:p>
          <w:pPr>
            <w:pStyle w:val="Contents4"/>
            <w:tabs>
              <w:tab w:val="clear" w:pos="8176"/>
              <w:tab w:val="right" w:pos="9026" w:leader="dot"/>
            </w:tabs>
            <w:rPr/>
          </w:pPr>
          <w:hyperlink w:anchor="__RefHeading___Toc787544_1395250215">
            <w:r>
              <w:rPr>
                <w:webHidden/>
                <w:rStyle w:val="IndexLink"/>
                <w:rtl w:val="true"/>
              </w:rPr>
              <w:t>شیخ مفید</w:t>
            </w:r>
            <w:r>
              <w:rPr>
                <w:rStyle w:val="IndexLink"/>
                <w:rtl w:val="true"/>
              </w:rPr>
              <w:tab/>
            </w:r>
            <w:r>
              <w:rPr>
                <w:rStyle w:val="IndexLink"/>
              </w:rPr>
              <w:t>232</w:t>
            </w:r>
          </w:hyperlink>
        </w:p>
        <w:p>
          <w:pPr>
            <w:pStyle w:val="Contents4"/>
            <w:tabs>
              <w:tab w:val="clear" w:pos="8176"/>
              <w:tab w:val="right" w:pos="9026" w:leader="dot"/>
            </w:tabs>
            <w:rPr/>
          </w:pPr>
          <w:hyperlink w:anchor="__RefHeading___Toc787546_1395250215">
            <w:r>
              <w:rPr>
                <w:webHidden/>
                <w:rStyle w:val="IndexLink"/>
                <w:rtl w:val="true"/>
              </w:rPr>
              <w:t>سید محسن امین عاملی</w:t>
            </w:r>
            <w:r>
              <w:rPr>
                <w:rStyle w:val="IndexLink"/>
                <w:rtl w:val="true"/>
              </w:rPr>
              <w:t>(</w:t>
            </w:r>
            <w:r>
              <w:rPr>
                <w:rStyle w:val="IndexLink"/>
                <w:rtl w:val="true"/>
              </w:rPr>
              <w:t>مؤلف اعیان الشیعه</w:t>
            </w:r>
            <w:r>
              <w:rPr>
                <w:rStyle w:val="IndexLink"/>
                <w:rtl w:val="true"/>
              </w:rPr>
              <w:t>)</w:t>
              <w:tab/>
            </w:r>
            <w:r>
              <w:rPr>
                <w:rStyle w:val="IndexLink"/>
              </w:rPr>
              <w:t>233</w:t>
            </w:r>
          </w:hyperlink>
        </w:p>
        <w:p>
          <w:pPr>
            <w:pStyle w:val="Contents3"/>
            <w:tabs>
              <w:tab w:val="clear" w:pos="8459"/>
              <w:tab w:val="right" w:pos="9026" w:leader="dot"/>
            </w:tabs>
            <w:rPr/>
          </w:pPr>
          <w:hyperlink w:anchor="__RefHeading___Toc787548_1395250215">
            <w:r>
              <w:rPr>
                <w:webHidden/>
                <w:rStyle w:val="IndexLink"/>
                <w:rtl w:val="true"/>
              </w:rPr>
              <w:t>پیش‌گوئی حضرت کاظم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787550_1395250215">
            <w:r>
              <w:rPr>
                <w:webHidden/>
                <w:rStyle w:val="IndexLink"/>
                <w:rtl w:val="true"/>
              </w:rPr>
              <w:t>شاگردان و یاران امام کاظم علیه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787552_1395250215">
            <w:r>
              <w:rPr>
                <w:webHidden/>
                <w:rStyle w:val="IndexLink"/>
                <w:rtl w:val="true"/>
              </w:rPr>
              <w:t>حرکت علمی در زمان امام هشتم 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787554_1395250215">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787556_1395250215">
            <w:r>
              <w:rPr>
                <w:webHidden/>
                <w:rStyle w:val="IndexLink"/>
                <w:rtl w:val="true"/>
              </w:rPr>
              <w:t>سنگ‌اندازی ستمگران،در سر راه امام 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787558_1395250215">
            <w:r>
              <w:rPr>
                <w:webHidden/>
                <w:rStyle w:val="IndexLink"/>
                <w:rtl w:val="true"/>
              </w:rPr>
              <w:t>مسجد النبی صلّی الله علیه و آله و سلّم و خانۀ امام هشتم علیه السلام در مدینه،حوزۀ علمیه بود</w:t>
            </w:r>
            <w:r>
              <w:rPr>
                <w:rStyle w:val="IndexLink"/>
                <w:rtl w:val="true"/>
              </w:rPr>
              <w:tab/>
            </w:r>
            <w:r>
              <w:rPr>
                <w:rStyle w:val="IndexLink"/>
              </w:rPr>
              <w:t>242</w:t>
            </w:r>
          </w:hyperlink>
        </w:p>
        <w:p>
          <w:pPr>
            <w:pStyle w:val="Contents3"/>
            <w:tabs>
              <w:tab w:val="clear" w:pos="8459"/>
              <w:tab w:val="right" w:pos="9026" w:leader="dot"/>
            </w:tabs>
            <w:rPr/>
          </w:pPr>
          <w:hyperlink w:anchor="__RefHeading___Toc787560_1395250215">
            <w:r>
              <w:rPr>
                <w:webHidden/>
                <w:rStyle w:val="IndexLink"/>
                <w:rtl w:val="true"/>
              </w:rPr>
              <w:t>مناظرات امام هشتم علیه السلام سندی بزرگ بر علم امام</w:t>
            </w:r>
            <w:r>
              <w:rPr>
                <w:rStyle w:val="IndexLink"/>
                <w:rtl w:val="true"/>
              </w:rPr>
              <w:tab/>
            </w:r>
            <w:r>
              <w:rPr>
                <w:rStyle w:val="IndexLink"/>
              </w:rPr>
              <w:t>244</w:t>
            </w:r>
          </w:hyperlink>
        </w:p>
        <w:p>
          <w:pPr>
            <w:pStyle w:val="Contents3"/>
            <w:tabs>
              <w:tab w:val="clear" w:pos="8459"/>
              <w:tab w:val="right" w:pos="9026" w:leader="dot"/>
            </w:tabs>
            <w:rPr/>
          </w:pPr>
          <w:hyperlink w:anchor="__RefHeading___Toc787562_1395250215">
            <w:r>
              <w:rPr>
                <w:webHidden/>
                <w:rStyle w:val="IndexLink"/>
                <w:rtl w:val="true"/>
              </w:rPr>
              <w:t>امام هشتم و تألیف کتاب</w:t>
            </w:r>
            <w:r>
              <w:rPr>
                <w:rStyle w:val="IndexLink"/>
                <w:rtl w:val="true"/>
              </w:rPr>
              <w:tab/>
            </w:r>
            <w:r>
              <w:rPr>
                <w:rStyle w:val="IndexLink"/>
              </w:rPr>
              <w:t>246</w:t>
            </w:r>
          </w:hyperlink>
        </w:p>
        <w:p>
          <w:pPr>
            <w:pStyle w:val="Contents4"/>
            <w:tabs>
              <w:tab w:val="clear" w:pos="8176"/>
              <w:tab w:val="right" w:pos="9026" w:leader="dot"/>
            </w:tabs>
            <w:rPr/>
          </w:pPr>
          <w:hyperlink w:anchor="__RefHeading___Toc787564_1395250215">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787566_1395250215">
            <w:r>
              <w:rPr>
                <w:webHidden/>
                <w:rStyle w:val="IndexLink"/>
              </w:rPr>
              <w:t>1</w:t>
            </w:r>
            <w:r>
              <w:rPr>
                <w:rStyle w:val="IndexLink"/>
                <w:rtl w:val="true"/>
              </w:rPr>
              <w:t>-</w:t>
            </w:r>
            <w:r>
              <w:rPr>
                <w:rStyle w:val="IndexLink"/>
                <w:rtl w:val="true"/>
              </w:rPr>
              <w:t>الفقه الرضوی</w:t>
            </w:r>
            <w:r>
              <w:rPr>
                <w:rStyle w:val="IndexLink"/>
                <w:rtl w:val="true"/>
              </w:rPr>
              <w:t>(</w:t>
            </w:r>
            <w:r>
              <w:rPr>
                <w:rStyle w:val="IndexLink"/>
                <w:rtl w:val="true"/>
              </w:rPr>
              <w:t>فقه الرضا</w:t>
            </w:r>
            <w:r>
              <w:rPr>
                <w:rStyle w:val="IndexLink"/>
                <w:rtl w:val="true"/>
              </w:rPr>
              <w:t>(</w:t>
            </w:r>
            <w:r>
              <w:rPr>
                <w:rStyle w:val="IndexLink"/>
                <w:rtl w:val="true"/>
              </w:rPr>
              <w:t>ع</w:t>
            </w:r>
            <w:r>
              <w:rPr>
                <w:rStyle w:val="IndexLink"/>
                <w:rtl w:val="true"/>
              </w:rPr>
              <w:t>))</w:t>
              <w:tab/>
            </w:r>
            <w:r>
              <w:rPr>
                <w:rStyle w:val="IndexLink"/>
              </w:rPr>
              <w:t>246</w:t>
            </w:r>
          </w:hyperlink>
        </w:p>
        <w:p>
          <w:pPr>
            <w:pStyle w:val="Contents4"/>
            <w:tabs>
              <w:tab w:val="clear" w:pos="8176"/>
              <w:tab w:val="right" w:pos="9026" w:leader="dot"/>
            </w:tabs>
            <w:rPr/>
          </w:pPr>
          <w:hyperlink w:anchor="__RefHeading___Toc787568_1395250215">
            <w:r>
              <w:rPr>
                <w:webHidden/>
                <w:rStyle w:val="IndexLink"/>
              </w:rPr>
              <w:t>2</w:t>
            </w:r>
            <w:r>
              <w:rPr>
                <w:rStyle w:val="IndexLink"/>
                <w:rtl w:val="true"/>
              </w:rPr>
              <w:t>-</w:t>
            </w:r>
            <w:r>
              <w:rPr>
                <w:rStyle w:val="IndexLink"/>
                <w:rtl w:val="true"/>
              </w:rPr>
              <w:t>الرسالة الذهبیه فی الطب</w:t>
            </w:r>
            <w:r>
              <w:rPr>
                <w:rStyle w:val="IndexLink"/>
                <w:rtl w:val="true"/>
              </w:rPr>
              <w:t>(</w:t>
            </w:r>
            <w:r>
              <w:rPr>
                <w:rStyle w:val="IndexLink"/>
                <w:rtl w:val="true"/>
              </w:rPr>
              <w:t>طب الرضا ع</w:t>
            </w:r>
            <w:r>
              <w:rPr>
                <w:rStyle w:val="IndexLink"/>
                <w:rtl w:val="true"/>
              </w:rPr>
              <w:t>)</w:t>
              <w:tab/>
            </w:r>
            <w:r>
              <w:rPr>
                <w:rStyle w:val="IndexLink"/>
              </w:rPr>
              <w:t>247</w:t>
            </w:r>
          </w:hyperlink>
        </w:p>
        <w:p>
          <w:pPr>
            <w:pStyle w:val="Contents4"/>
            <w:tabs>
              <w:tab w:val="clear" w:pos="8176"/>
              <w:tab w:val="right" w:pos="9026" w:leader="dot"/>
            </w:tabs>
            <w:rPr/>
          </w:pPr>
          <w:hyperlink w:anchor="__RefHeading___Toc787570_1395250215">
            <w:r>
              <w:rPr>
                <w:webHidden/>
                <w:rStyle w:val="IndexLink"/>
              </w:rPr>
              <w:t>3</w:t>
            </w:r>
            <w:r>
              <w:rPr>
                <w:rStyle w:val="IndexLink"/>
                <w:rtl w:val="true"/>
              </w:rPr>
              <w:t>-</w:t>
            </w:r>
            <w:r>
              <w:rPr>
                <w:rStyle w:val="IndexLink"/>
                <w:rtl w:val="true"/>
              </w:rPr>
              <w:t>صحیفة الرضا</w:t>
            </w:r>
            <w:r>
              <w:rPr>
                <w:rStyle w:val="IndexLink"/>
                <w:rtl w:val="true"/>
              </w:rPr>
              <w:t>(</w:t>
            </w:r>
            <w:r>
              <w:rPr>
                <w:rStyle w:val="IndexLink"/>
                <w:rtl w:val="true"/>
              </w:rPr>
              <w:t>ع</w:t>
            </w:r>
            <w:r>
              <w:rPr>
                <w:rStyle w:val="IndexLink"/>
                <w:rtl w:val="true"/>
              </w:rPr>
              <w:t>)</w:t>
              <w:tab/>
            </w:r>
            <w:r>
              <w:rPr>
                <w:rStyle w:val="IndexLink"/>
              </w:rPr>
              <w:t>247</w:t>
            </w:r>
          </w:hyperlink>
        </w:p>
        <w:p>
          <w:pPr>
            <w:pStyle w:val="Contents4"/>
            <w:tabs>
              <w:tab w:val="clear" w:pos="8176"/>
              <w:tab w:val="right" w:pos="9026" w:leader="dot"/>
            </w:tabs>
            <w:rPr/>
          </w:pPr>
          <w:hyperlink w:anchor="__RefHeading___Toc787572_1395250215">
            <w:r>
              <w:rPr>
                <w:webHidden/>
                <w:rStyle w:val="IndexLink"/>
              </w:rPr>
              <w:t>4</w:t>
            </w:r>
            <w:r>
              <w:rPr>
                <w:rStyle w:val="IndexLink"/>
                <w:rtl w:val="true"/>
              </w:rPr>
              <w:t>-</w:t>
            </w:r>
            <w:r>
              <w:rPr>
                <w:rStyle w:val="IndexLink"/>
                <w:rtl w:val="true"/>
              </w:rPr>
              <w:t>محض الاسلام</w:t>
            </w:r>
            <w:r>
              <w:rPr>
                <w:rStyle w:val="IndexLink"/>
                <w:rtl w:val="true"/>
              </w:rPr>
              <w:tab/>
            </w:r>
            <w:r>
              <w:rPr>
                <w:rStyle w:val="IndexLink"/>
              </w:rPr>
              <w:t>248</w:t>
            </w:r>
          </w:hyperlink>
        </w:p>
        <w:p>
          <w:pPr>
            <w:pStyle w:val="Contents3"/>
            <w:tabs>
              <w:tab w:val="clear" w:pos="8459"/>
              <w:tab w:val="right" w:pos="9026" w:leader="dot"/>
            </w:tabs>
            <w:rPr/>
          </w:pPr>
          <w:hyperlink w:anchor="__RefHeading___Toc787574_1395250215">
            <w:r>
              <w:rPr>
                <w:webHidden/>
                <w:rStyle w:val="IndexLink"/>
                <w:rtl w:val="true"/>
              </w:rPr>
              <w:t>امام هشتم و مباحث اسلامی</w:t>
            </w:r>
            <w:r>
              <w:rPr>
                <w:rStyle w:val="IndexLink"/>
                <w:rtl w:val="true"/>
              </w:rPr>
              <w:tab/>
            </w:r>
            <w:r>
              <w:rPr>
                <w:rStyle w:val="IndexLink"/>
              </w:rPr>
              <w:t>248</w:t>
            </w:r>
          </w:hyperlink>
        </w:p>
        <w:p>
          <w:pPr>
            <w:pStyle w:val="Contents3"/>
            <w:tabs>
              <w:tab w:val="clear" w:pos="8459"/>
              <w:tab w:val="right" w:pos="9026" w:leader="dot"/>
            </w:tabs>
            <w:rPr/>
          </w:pPr>
          <w:hyperlink w:anchor="__RefHeading___Toc787576_1395250215">
            <w:r>
              <w:rPr>
                <w:webHidden/>
                <w:rStyle w:val="IndexLink"/>
                <w:rtl w:val="true"/>
              </w:rPr>
              <w:t>علم امام هشتم علیه السلام به حقایق،افاضی و لدنّی بود</w:t>
            </w:r>
            <w:r>
              <w:rPr>
                <w:rStyle w:val="IndexLink"/>
                <w:rtl w:val="true"/>
              </w:rPr>
              <w:tab/>
            </w:r>
            <w:r>
              <w:rPr>
                <w:rStyle w:val="IndexLink"/>
              </w:rPr>
              <w:t>249</w:t>
            </w:r>
          </w:hyperlink>
        </w:p>
        <w:p>
          <w:pPr>
            <w:pStyle w:val="Contents3"/>
            <w:tabs>
              <w:tab w:val="clear" w:pos="8459"/>
              <w:tab w:val="right" w:pos="9026" w:leader="dot"/>
            </w:tabs>
            <w:rPr/>
          </w:pPr>
          <w:hyperlink w:anchor="__RefHeading___Toc787578_1395250215">
            <w:r>
              <w:rPr>
                <w:webHidden/>
                <w:rStyle w:val="IndexLink"/>
                <w:rtl w:val="true"/>
              </w:rPr>
              <w:t>علم امام هشتم در دیدگاه ناظران</w:t>
            </w:r>
            <w:r>
              <w:rPr>
                <w:rStyle w:val="IndexLink"/>
                <w:rtl w:val="true"/>
              </w:rPr>
              <w:tab/>
            </w:r>
            <w:r>
              <w:rPr>
                <w:rStyle w:val="IndexLink"/>
              </w:rPr>
              <w:t>251</w:t>
            </w:r>
          </w:hyperlink>
        </w:p>
        <w:p>
          <w:pPr>
            <w:pStyle w:val="Contents4"/>
            <w:tabs>
              <w:tab w:val="clear" w:pos="8176"/>
              <w:tab w:val="right" w:pos="9026" w:leader="dot"/>
            </w:tabs>
            <w:rPr/>
          </w:pPr>
          <w:hyperlink w:anchor="__RefHeading___Toc787580_1395250215">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787582_1395250215">
            <w:r>
              <w:rPr>
                <w:webHidden/>
                <w:rStyle w:val="IndexLink"/>
                <w:rtl w:val="true"/>
              </w:rPr>
              <w:t>رسول گرامی</w:t>
            </w:r>
            <w:r>
              <w:rPr>
                <w:rStyle w:val="IndexLink"/>
                <w:rtl w:val="true"/>
              </w:rPr>
              <w:t>(</w:t>
            </w:r>
            <w:r>
              <w:rPr>
                <w:rStyle w:val="IndexLink"/>
                <w:rtl w:val="true"/>
              </w:rPr>
              <w:t>ص</w:t>
            </w:r>
            <w:r>
              <w:rPr>
                <w:rStyle w:val="IndexLink"/>
                <w:rtl w:val="true"/>
              </w:rPr>
              <w:t>)</w:t>
            </w:r>
            <w:r>
              <w:rPr>
                <w:rStyle w:val="IndexLink"/>
                <w:rtl w:val="true"/>
              </w:rPr>
              <w:t>خطاب بامام هفتم</w:t>
            </w:r>
            <w:r>
              <w:rPr>
                <w:rStyle w:val="IndexLink"/>
                <w:rtl w:val="true"/>
              </w:rPr>
              <w:t>(</w:t>
            </w:r>
            <w:r>
              <w:rPr>
                <w:rStyle w:val="IndexLink"/>
                <w:rtl w:val="true"/>
              </w:rPr>
              <w:t>ع</w:t>
            </w:r>
            <w:r>
              <w:rPr>
                <w:rStyle w:val="IndexLink"/>
                <w:rtl w:val="true"/>
              </w:rPr>
              <w:t>)</w:t>
            </w:r>
            <w:r>
              <w:rPr>
                <w:rStyle w:val="IndexLink"/>
                <w:rtl w:val="true"/>
              </w:rPr>
              <w:t>در عالم رؤیا</w:t>
            </w:r>
            <w:r>
              <w:rPr>
                <w:rStyle w:val="IndexLink"/>
                <w:rtl w:val="true"/>
              </w:rPr>
              <w:tab/>
            </w:r>
            <w:r>
              <w:rPr>
                <w:rStyle w:val="IndexLink"/>
              </w:rPr>
              <w:t>251</w:t>
            </w:r>
          </w:hyperlink>
        </w:p>
        <w:p>
          <w:pPr>
            <w:pStyle w:val="Contents4"/>
            <w:tabs>
              <w:tab w:val="clear" w:pos="8176"/>
              <w:tab w:val="right" w:pos="9026" w:leader="dot"/>
            </w:tabs>
            <w:rPr/>
          </w:pPr>
          <w:hyperlink w:anchor="__RefHeading___Toc787584_1395250215">
            <w:r>
              <w:rPr>
                <w:webHidden/>
                <w:rStyle w:val="IndexLink"/>
                <w:rtl w:val="true"/>
              </w:rPr>
              <w:t>امام موسی بن جعفر</w:t>
            </w:r>
            <w:r>
              <w:rPr>
                <w:rStyle w:val="IndexLink"/>
                <w:rtl w:val="true"/>
              </w:rPr>
              <w:t>(</w:t>
            </w:r>
            <w:r>
              <w:rPr>
                <w:rStyle w:val="IndexLink"/>
                <w:rtl w:val="true"/>
              </w:rPr>
              <w:t>ع</w:t>
            </w:r>
            <w:r>
              <w:rPr>
                <w:rStyle w:val="IndexLink"/>
                <w:rtl w:val="true"/>
              </w:rPr>
              <w:t>)</w:t>
              <w:tab/>
            </w:r>
            <w:r>
              <w:rPr>
                <w:rStyle w:val="IndexLink"/>
              </w:rPr>
              <w:t>252</w:t>
            </w:r>
          </w:hyperlink>
        </w:p>
        <w:p>
          <w:pPr>
            <w:pStyle w:val="Contents4"/>
            <w:tabs>
              <w:tab w:val="clear" w:pos="8176"/>
              <w:tab w:val="right" w:pos="9026" w:leader="dot"/>
            </w:tabs>
            <w:rPr/>
          </w:pPr>
          <w:hyperlink w:anchor="__RefHeading___Toc787586_1395250215">
            <w:r>
              <w:rPr>
                <w:webHidden/>
                <w:rStyle w:val="IndexLink"/>
                <w:rtl w:val="true"/>
              </w:rPr>
              <w:t>ابو الصلت هروی</w:t>
            </w:r>
            <w:r>
              <w:rPr>
                <w:rStyle w:val="IndexLink"/>
                <w:rtl w:val="true"/>
              </w:rPr>
              <w:tab/>
            </w:r>
            <w:r>
              <w:rPr>
                <w:rStyle w:val="IndexLink"/>
              </w:rPr>
              <w:t>252</w:t>
            </w:r>
          </w:hyperlink>
        </w:p>
        <w:p>
          <w:pPr>
            <w:pStyle w:val="Contents4"/>
            <w:tabs>
              <w:tab w:val="clear" w:pos="8176"/>
              <w:tab w:val="right" w:pos="9026" w:leader="dot"/>
            </w:tabs>
            <w:rPr/>
          </w:pPr>
          <w:hyperlink w:anchor="__RefHeading___Toc787588_1395250215">
            <w:r>
              <w:rPr>
                <w:webHidden/>
                <w:rStyle w:val="IndexLink"/>
                <w:rtl w:val="true"/>
              </w:rPr>
              <w:t>محمد بن جعفر</w:t>
            </w:r>
            <w:r>
              <w:rPr>
                <w:rStyle w:val="IndexLink"/>
                <w:rtl w:val="true"/>
              </w:rPr>
              <w:tab/>
            </w:r>
            <w:r>
              <w:rPr>
                <w:rStyle w:val="IndexLink"/>
              </w:rPr>
              <w:t>252</w:t>
            </w:r>
          </w:hyperlink>
        </w:p>
        <w:p>
          <w:pPr>
            <w:pStyle w:val="Contents4"/>
            <w:tabs>
              <w:tab w:val="clear" w:pos="8176"/>
              <w:tab w:val="right" w:pos="9026" w:leader="dot"/>
            </w:tabs>
            <w:rPr/>
          </w:pPr>
          <w:hyperlink w:anchor="__RefHeading___Toc787590_1395250215">
            <w:r>
              <w:rPr>
                <w:webHidden/>
                <w:rStyle w:val="IndexLink"/>
                <w:rtl w:val="true"/>
              </w:rPr>
              <w:t>ابراهیم بن العباس صولی</w:t>
            </w:r>
            <w:r>
              <w:rPr>
                <w:rStyle w:val="IndexLink"/>
                <w:rtl w:val="true"/>
              </w:rPr>
              <w:tab/>
            </w:r>
            <w:r>
              <w:rPr>
                <w:rStyle w:val="IndexLink"/>
              </w:rPr>
              <w:t>252</w:t>
            </w:r>
          </w:hyperlink>
        </w:p>
        <w:p>
          <w:pPr>
            <w:pStyle w:val="Contents4"/>
            <w:tabs>
              <w:tab w:val="clear" w:pos="8176"/>
              <w:tab w:val="right" w:pos="9026" w:leader="dot"/>
            </w:tabs>
            <w:rPr/>
          </w:pPr>
          <w:hyperlink w:anchor="__RefHeading___Toc787592_1395250215">
            <w:r>
              <w:rPr>
                <w:webHidden/>
                <w:rStyle w:val="IndexLink"/>
                <w:rtl w:val="true"/>
              </w:rPr>
              <w:t>مأمون عباسی</w:t>
            </w:r>
            <w:r>
              <w:rPr>
                <w:rStyle w:val="IndexLink"/>
                <w:rtl w:val="true"/>
              </w:rPr>
              <w:tab/>
            </w:r>
            <w:r>
              <w:rPr>
                <w:rStyle w:val="IndexLink"/>
              </w:rPr>
              <w:t>253</w:t>
            </w:r>
          </w:hyperlink>
        </w:p>
        <w:p>
          <w:pPr>
            <w:pStyle w:val="Contents4"/>
            <w:tabs>
              <w:tab w:val="clear" w:pos="8176"/>
              <w:tab w:val="right" w:pos="9026" w:leader="dot"/>
            </w:tabs>
            <w:rPr/>
          </w:pPr>
          <w:hyperlink w:anchor="__RefHeading___Toc787594_1395250215">
            <w:r>
              <w:rPr>
                <w:webHidden/>
                <w:rStyle w:val="IndexLink"/>
                <w:rtl w:val="true"/>
              </w:rPr>
              <w:t>شاگردان و یاران امام هشتم علیه السّلام</w:t>
            </w:r>
            <w:r>
              <w:rPr>
                <w:rStyle w:val="IndexLink"/>
                <w:rtl w:val="true"/>
              </w:rPr>
              <w:tab/>
            </w:r>
            <w:r>
              <w:rPr>
                <w:rStyle w:val="IndexLink"/>
              </w:rPr>
              <w:t>253</w:t>
            </w:r>
          </w:hyperlink>
        </w:p>
        <w:p>
          <w:pPr>
            <w:pStyle w:val="Contents2"/>
            <w:tabs>
              <w:tab w:val="clear" w:pos="8743"/>
              <w:tab w:val="right" w:pos="9026" w:leader="dot"/>
            </w:tabs>
            <w:rPr/>
          </w:pPr>
          <w:hyperlink w:anchor="__RefHeading___Toc787596_1395250215">
            <w:r>
              <w:rPr>
                <w:webHidden/>
                <w:rStyle w:val="IndexLink"/>
                <w:rtl w:val="true"/>
              </w:rPr>
              <w:t>حرکت علمی در زمان امام جواد و امام هادی و امام عسکری علیهم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787598_1395250215">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787600_1395250215">
            <w:r>
              <w:rPr>
                <w:webHidden/>
                <w:rStyle w:val="IndexLink"/>
                <w:rtl w:val="true"/>
              </w:rPr>
              <w:t>امامت امام جواد و هادی علیهما السلام در کودکی،یکی از آیات الهی</w:t>
            </w:r>
            <w:r>
              <w:rPr>
                <w:rStyle w:val="IndexLink"/>
                <w:rtl w:val="true"/>
              </w:rPr>
              <w:tab/>
            </w:r>
            <w:r>
              <w:rPr>
                <w:rStyle w:val="IndexLink"/>
              </w:rPr>
              <w:t>259</w:t>
            </w:r>
          </w:hyperlink>
        </w:p>
        <w:p>
          <w:pPr>
            <w:pStyle w:val="Contents3"/>
            <w:tabs>
              <w:tab w:val="clear" w:pos="8459"/>
              <w:tab w:val="right" w:pos="9026" w:leader="dot"/>
            </w:tabs>
            <w:rPr/>
          </w:pPr>
          <w:hyperlink w:anchor="__RefHeading___Toc787602_1395250215">
            <w:r>
              <w:rPr>
                <w:webHidden/>
                <w:rStyle w:val="IndexLink"/>
                <w:rtl w:val="true"/>
              </w:rPr>
              <w:t>مناظرۀ امام جواد علیه السلام با رئیس دیوان عالی بغداد</w:t>
            </w:r>
            <w:r>
              <w:rPr>
                <w:rStyle w:val="IndexLink"/>
                <w:rtl w:val="true"/>
              </w:rPr>
              <w:tab/>
            </w:r>
            <w:r>
              <w:rPr>
                <w:rStyle w:val="IndexLink"/>
              </w:rPr>
              <w:t>260</w:t>
            </w:r>
          </w:hyperlink>
        </w:p>
        <w:p>
          <w:pPr>
            <w:pStyle w:val="Contents3"/>
            <w:tabs>
              <w:tab w:val="clear" w:pos="8459"/>
              <w:tab w:val="right" w:pos="9026" w:leader="dot"/>
            </w:tabs>
            <w:rPr/>
          </w:pPr>
          <w:hyperlink w:anchor="__RefHeading___Toc787604_1395250215">
            <w:r>
              <w:rPr>
                <w:webHidden/>
                <w:rStyle w:val="IndexLink"/>
                <w:rtl w:val="true"/>
              </w:rPr>
              <w:t>باز هم مناظره</w:t>
            </w:r>
            <w:r>
              <w:rPr>
                <w:rStyle w:val="IndexLink"/>
                <w:rtl w:val="true"/>
              </w:rPr>
              <w:tab/>
            </w:r>
            <w:r>
              <w:rPr>
                <w:rStyle w:val="IndexLink"/>
              </w:rPr>
              <w:t>262</w:t>
            </w:r>
          </w:hyperlink>
        </w:p>
        <w:p>
          <w:pPr>
            <w:pStyle w:val="Contents3"/>
            <w:tabs>
              <w:tab w:val="clear" w:pos="8459"/>
              <w:tab w:val="right" w:pos="9026" w:leader="dot"/>
            </w:tabs>
            <w:rPr/>
          </w:pPr>
          <w:hyperlink w:anchor="__RefHeading___Toc787606_1395250215">
            <w:r>
              <w:rPr>
                <w:webHidden/>
                <w:rStyle w:val="IndexLink"/>
                <w:rtl w:val="true"/>
              </w:rPr>
              <w:t>ارتباط علمی شیعیان و علماء بلاد،با امام جواد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787608_1395250215">
            <w:r>
              <w:rPr>
                <w:webHidden/>
                <w:rStyle w:val="IndexLink"/>
                <w:rtl w:val="true"/>
              </w:rPr>
              <w:t>حکمی فقهی و تجلیلی از مقام حضرت زهراء سلام الله علیها</w:t>
            </w:r>
            <w:r>
              <w:rPr>
                <w:rStyle w:val="IndexLink"/>
                <w:rtl w:val="true"/>
              </w:rPr>
              <w:tab/>
            </w:r>
            <w:r>
              <w:rPr>
                <w:rStyle w:val="IndexLink"/>
              </w:rPr>
              <w:t>264</w:t>
            </w:r>
          </w:hyperlink>
        </w:p>
        <w:p>
          <w:pPr>
            <w:pStyle w:val="Contents3"/>
            <w:tabs>
              <w:tab w:val="clear" w:pos="8459"/>
              <w:tab w:val="right" w:pos="9026" w:leader="dot"/>
            </w:tabs>
            <w:rPr/>
          </w:pPr>
          <w:hyperlink w:anchor="__RefHeading___Toc787610_1395250215">
            <w:r>
              <w:rPr>
                <w:webHidden/>
                <w:rStyle w:val="IndexLink"/>
                <w:rtl w:val="true"/>
              </w:rPr>
              <w:t>علم امام هادی ع آیت و نشانۀ الهی</w:t>
            </w:r>
            <w:r>
              <w:rPr>
                <w:rStyle w:val="IndexLink"/>
                <w:rtl w:val="true"/>
              </w:rPr>
              <w:tab/>
            </w:r>
            <w:r>
              <w:rPr>
                <w:rStyle w:val="IndexLink"/>
              </w:rPr>
              <w:t>264</w:t>
            </w:r>
          </w:hyperlink>
        </w:p>
        <w:p>
          <w:pPr>
            <w:pStyle w:val="Contents3"/>
            <w:tabs>
              <w:tab w:val="clear" w:pos="8459"/>
              <w:tab w:val="right" w:pos="9026" w:leader="dot"/>
            </w:tabs>
            <w:rPr/>
          </w:pPr>
          <w:hyperlink w:anchor="__RefHeading___Toc787612_1395250215">
            <w:r>
              <w:rPr>
                <w:webHidden/>
                <w:rStyle w:val="IndexLink"/>
                <w:rtl w:val="true"/>
              </w:rPr>
              <w:t>امام هادی علیه السّلام و مناظرات</w:t>
            </w:r>
            <w:r>
              <w:rPr>
                <w:rStyle w:val="IndexLink"/>
                <w:rtl w:val="true"/>
              </w:rPr>
              <w:tab/>
            </w:r>
            <w:r>
              <w:rPr>
                <w:rStyle w:val="IndexLink"/>
              </w:rPr>
              <w:t>266</w:t>
            </w:r>
          </w:hyperlink>
        </w:p>
        <w:p>
          <w:pPr>
            <w:pStyle w:val="Contents4"/>
            <w:tabs>
              <w:tab w:val="clear" w:pos="8176"/>
              <w:tab w:val="right" w:pos="9026" w:leader="dot"/>
            </w:tabs>
            <w:rPr/>
          </w:pPr>
          <w:hyperlink w:anchor="__RefHeading___Toc787614_1395250215">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787616_1395250215">
            <w:r>
              <w:rPr>
                <w:webHidden/>
                <w:rStyle w:val="IndexLink"/>
                <w:rtl w:val="true"/>
              </w:rPr>
              <w:t>رسالۀ جبر و تفویض</w:t>
            </w:r>
            <w:r>
              <w:rPr>
                <w:rStyle w:val="IndexLink"/>
                <w:rtl w:val="true"/>
              </w:rPr>
              <w:tab/>
            </w:r>
            <w:r>
              <w:rPr>
                <w:rStyle w:val="IndexLink"/>
              </w:rPr>
              <w:t>267</w:t>
            </w:r>
          </w:hyperlink>
        </w:p>
        <w:p>
          <w:pPr>
            <w:pStyle w:val="Contents3"/>
            <w:tabs>
              <w:tab w:val="clear" w:pos="8459"/>
              <w:tab w:val="right" w:pos="9026" w:leader="dot"/>
            </w:tabs>
            <w:rPr/>
          </w:pPr>
          <w:hyperlink w:anchor="__RefHeading___Toc787618_1395250215">
            <w:r>
              <w:rPr>
                <w:webHidden/>
                <w:rStyle w:val="IndexLink"/>
                <w:rtl w:val="true"/>
              </w:rPr>
              <w:t>امام هادی علیه السّلام و زیارت جامعه کبیره</w:t>
            </w:r>
            <w:r>
              <w:rPr>
                <w:rStyle w:val="IndexLink"/>
                <w:rtl w:val="true"/>
              </w:rPr>
              <w:tab/>
            </w:r>
            <w:r>
              <w:rPr>
                <w:rStyle w:val="IndexLink"/>
              </w:rPr>
              <w:t>267</w:t>
            </w:r>
          </w:hyperlink>
        </w:p>
        <w:p>
          <w:pPr>
            <w:pStyle w:val="Contents3"/>
            <w:tabs>
              <w:tab w:val="clear" w:pos="8459"/>
              <w:tab w:val="right" w:pos="9026" w:leader="dot"/>
            </w:tabs>
            <w:rPr/>
          </w:pPr>
          <w:hyperlink w:anchor="__RefHeading___Toc787620_1395250215">
            <w:r>
              <w:rPr>
                <w:webHidden/>
                <w:rStyle w:val="IndexLink"/>
                <w:rtl w:val="true"/>
              </w:rPr>
              <w:t>آثار علمی امام حسن عسکری ع</w:t>
            </w:r>
            <w:r>
              <w:rPr>
                <w:rStyle w:val="IndexLink"/>
                <w:rtl w:val="true"/>
              </w:rPr>
              <w:tab/>
            </w:r>
            <w:r>
              <w:rPr>
                <w:rStyle w:val="IndexLink"/>
              </w:rPr>
              <w:t>268</w:t>
            </w:r>
          </w:hyperlink>
        </w:p>
        <w:p>
          <w:pPr>
            <w:pStyle w:val="Contents4"/>
            <w:tabs>
              <w:tab w:val="clear" w:pos="8176"/>
              <w:tab w:val="right" w:pos="9026" w:leader="dot"/>
            </w:tabs>
            <w:rPr/>
          </w:pPr>
          <w:hyperlink w:anchor="__RefHeading___Toc787622_139525021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787624_1395250215">
            <w:r>
              <w:rPr>
                <w:webHidden/>
                <w:rStyle w:val="IndexLink"/>
              </w:rPr>
              <w:t>1</w:t>
            </w:r>
            <w:r>
              <w:rPr>
                <w:rStyle w:val="IndexLink"/>
                <w:rtl w:val="true"/>
              </w:rPr>
              <w:t>-</w:t>
            </w:r>
            <w:r>
              <w:rPr>
                <w:rStyle w:val="IndexLink"/>
                <w:rtl w:val="true"/>
              </w:rPr>
              <w:t>تفسیر امام حسن عسکری علیه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787626_1395250215">
            <w:r>
              <w:rPr>
                <w:webHidden/>
                <w:rStyle w:val="IndexLink"/>
              </w:rPr>
              <w:t>2</w:t>
            </w:r>
            <w:r>
              <w:rPr>
                <w:rStyle w:val="IndexLink"/>
                <w:rtl w:val="true"/>
              </w:rPr>
              <w:t>-</w:t>
            </w:r>
            <w:r>
              <w:rPr>
                <w:rStyle w:val="IndexLink"/>
                <w:rtl w:val="true"/>
              </w:rPr>
              <w:t>رسالة المنقبه</w:t>
            </w:r>
            <w:r>
              <w:rPr>
                <w:rStyle w:val="IndexLink"/>
                <w:rtl w:val="true"/>
              </w:rPr>
              <w:tab/>
            </w:r>
            <w:r>
              <w:rPr>
                <w:rStyle w:val="IndexLink"/>
              </w:rPr>
              <w:t>269</w:t>
            </w:r>
          </w:hyperlink>
        </w:p>
        <w:p>
          <w:pPr>
            <w:pStyle w:val="Contents4"/>
            <w:tabs>
              <w:tab w:val="clear" w:pos="8176"/>
              <w:tab w:val="right" w:pos="9026" w:leader="dot"/>
            </w:tabs>
            <w:rPr/>
          </w:pPr>
          <w:hyperlink w:anchor="__RefHeading___Toc787628_1395250215">
            <w:r>
              <w:rPr>
                <w:webHidden/>
                <w:rStyle w:val="IndexLink"/>
              </w:rPr>
              <w:t>3</w:t>
            </w:r>
            <w:r>
              <w:rPr>
                <w:rStyle w:val="IndexLink"/>
                <w:rtl w:val="true"/>
              </w:rPr>
              <w:t>-</w:t>
            </w:r>
            <w:r>
              <w:rPr>
                <w:rStyle w:val="IndexLink"/>
                <w:rtl w:val="true"/>
              </w:rPr>
              <w:t>دانشمندی بنام خیبری کتابی تألیف نمود بنام مکاتبات الرجال عن العسکریین ع که در آن،قسمتی از احکام دینی جمع‌آوری گردیده بود</w:t>
            </w:r>
            <w:r>
              <w:rPr>
                <w:rStyle w:val="IndexLink"/>
                <w:rtl w:val="true"/>
              </w:rPr>
              <w:tab/>
            </w:r>
            <w:r>
              <w:rPr>
                <w:rStyle w:val="IndexLink"/>
              </w:rPr>
              <w:t>269</w:t>
            </w:r>
          </w:hyperlink>
        </w:p>
        <w:p>
          <w:pPr>
            <w:pStyle w:val="Contents4"/>
            <w:tabs>
              <w:tab w:val="clear" w:pos="8176"/>
              <w:tab w:val="right" w:pos="9026" w:leader="dot"/>
            </w:tabs>
            <w:rPr/>
          </w:pPr>
          <w:hyperlink w:anchor="__RefHeading___Toc787630_1395250215">
            <w:r>
              <w:rPr>
                <w:webHidden/>
                <w:rStyle w:val="IndexLink"/>
              </w:rPr>
              <w:t>4</w:t>
            </w:r>
            <w:r>
              <w:rPr>
                <w:rStyle w:val="IndexLink"/>
                <w:rtl w:val="true"/>
              </w:rPr>
              <w:t>-</w:t>
            </w:r>
            <w:r>
              <w:rPr>
                <w:rStyle w:val="IndexLink"/>
                <w:rtl w:val="true"/>
              </w:rPr>
              <w:t>نامه‌ها و گفته‌های فراوانی که در زمینۀ انواع علوم،از آنحضرت نقل شده</w:t>
            </w:r>
            <w:r>
              <w:rPr>
                <w:rStyle w:val="IndexLink"/>
                <w:rtl w:val="true"/>
              </w:rPr>
              <w:tab/>
            </w:r>
            <w:r>
              <w:rPr>
                <w:rStyle w:val="IndexLink"/>
              </w:rPr>
              <w:t>269</w:t>
            </w:r>
          </w:hyperlink>
        </w:p>
        <w:p>
          <w:pPr>
            <w:pStyle w:val="Contents3"/>
            <w:tabs>
              <w:tab w:val="clear" w:pos="8459"/>
              <w:tab w:val="right" w:pos="9026" w:leader="dot"/>
            </w:tabs>
            <w:rPr/>
          </w:pPr>
          <w:hyperlink w:anchor="__RefHeading___Toc787632_1395250215">
            <w:r>
              <w:rPr>
                <w:webHidden/>
                <w:rStyle w:val="IndexLink"/>
                <w:rtl w:val="true"/>
              </w:rPr>
              <w:t>امام عسکری،در سنگر دفاع از قرآن</w:t>
            </w:r>
            <w:r>
              <w:rPr>
                <w:rStyle w:val="IndexLink"/>
                <w:rtl w:val="true"/>
              </w:rPr>
              <w:tab/>
            </w:r>
            <w:r>
              <w:rPr>
                <w:rStyle w:val="IndexLink"/>
              </w:rPr>
              <w:t>270</w:t>
            </w:r>
          </w:hyperlink>
        </w:p>
        <w:p>
          <w:pPr>
            <w:pStyle w:val="Contents3"/>
            <w:tabs>
              <w:tab w:val="clear" w:pos="8459"/>
              <w:tab w:val="right" w:pos="9026" w:leader="dot"/>
            </w:tabs>
            <w:rPr/>
          </w:pPr>
          <w:hyperlink w:anchor="__RefHeading___Toc787634_1395250215">
            <w:r>
              <w:rPr>
                <w:webHidden/>
                <w:rStyle w:val="IndexLink"/>
                <w:rtl w:val="true"/>
              </w:rPr>
              <w:t>نقش سه امام معصوم در تقویت حوزۀ قم</w:t>
            </w:r>
            <w:r>
              <w:rPr>
                <w:rStyle w:val="IndexLink"/>
                <w:rtl w:val="true"/>
              </w:rPr>
              <w:tab/>
            </w:r>
            <w:r>
              <w:rPr>
                <w:rStyle w:val="IndexLink"/>
              </w:rPr>
              <w:t>271</w:t>
            </w:r>
          </w:hyperlink>
        </w:p>
        <w:p>
          <w:pPr>
            <w:pStyle w:val="Contents3"/>
            <w:tabs>
              <w:tab w:val="clear" w:pos="8459"/>
              <w:tab w:val="right" w:pos="9026" w:leader="dot"/>
            </w:tabs>
            <w:rPr/>
          </w:pPr>
          <w:hyperlink w:anchor="__RefHeading___Toc787636_1395250215">
            <w:r>
              <w:rPr>
                <w:webHidden/>
                <w:rStyle w:val="IndexLink"/>
                <w:rtl w:val="true"/>
              </w:rPr>
              <w:t>شاگردان و یاران سه امام معصوم</w:t>
            </w:r>
            <w:r>
              <w:rPr>
                <w:rStyle w:val="IndexLink"/>
                <w:rtl w:val="true"/>
              </w:rPr>
              <w:t>(</w:t>
            </w:r>
            <w:r>
              <w:rPr>
                <w:rStyle w:val="IndexLink"/>
                <w:rtl w:val="true"/>
              </w:rPr>
              <w:t>ع</w:t>
            </w:r>
            <w:r>
              <w:rPr>
                <w:rStyle w:val="IndexLink"/>
                <w:rtl w:val="true"/>
              </w:rPr>
              <w:t>)</w:t>
              <w:tab/>
            </w:r>
            <w:r>
              <w:rPr>
                <w:rStyle w:val="IndexLink"/>
              </w:rPr>
              <w:t>272</w:t>
            </w:r>
          </w:hyperlink>
        </w:p>
        <w:p>
          <w:pPr>
            <w:pStyle w:val="Contents2"/>
            <w:tabs>
              <w:tab w:val="clear" w:pos="8743"/>
              <w:tab w:val="right" w:pos="9026" w:leader="dot"/>
            </w:tabs>
            <w:rPr/>
          </w:pPr>
          <w:hyperlink w:anchor="__RefHeading___Toc787638_1395250215">
            <w:r>
              <w:rPr>
                <w:webHidden/>
                <w:rStyle w:val="IndexLink"/>
                <w:rtl w:val="true"/>
              </w:rPr>
              <w:t>حوزه‌های علمیه در زمان غیبت</w:t>
            </w:r>
            <w:r>
              <w:rPr>
                <w:rStyle w:val="IndexLink"/>
                <w:rtl w:val="true"/>
              </w:rPr>
              <w:tab/>
            </w:r>
            <w:r>
              <w:rPr>
                <w:rStyle w:val="IndexLink"/>
              </w:rPr>
              <w:t>280</w:t>
            </w:r>
          </w:hyperlink>
        </w:p>
        <w:p>
          <w:pPr>
            <w:pStyle w:val="Contents3"/>
            <w:tabs>
              <w:tab w:val="clear" w:pos="8459"/>
              <w:tab w:val="right" w:pos="9026" w:leader="dot"/>
            </w:tabs>
            <w:rPr/>
          </w:pPr>
          <w:hyperlink w:anchor="__RefHeading___Toc787640_1395250215">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787642_1395250215">
            <w:r>
              <w:rPr>
                <w:webHidden/>
                <w:rStyle w:val="IndexLink"/>
                <w:rtl w:val="true"/>
              </w:rPr>
              <w:t>حوزه علمیّه نجف اشرف</w:t>
            </w:r>
            <w:r>
              <w:rPr>
                <w:rStyle w:val="IndexLink"/>
                <w:rtl w:val="true"/>
              </w:rPr>
              <w:tab/>
            </w:r>
            <w:r>
              <w:rPr>
                <w:rStyle w:val="IndexLink"/>
              </w:rPr>
              <w:t>282</w:t>
            </w:r>
          </w:hyperlink>
        </w:p>
        <w:p>
          <w:pPr>
            <w:pStyle w:val="Contents4"/>
            <w:tabs>
              <w:tab w:val="clear" w:pos="8176"/>
              <w:tab w:val="right" w:pos="9026" w:leader="dot"/>
            </w:tabs>
            <w:rPr/>
          </w:pPr>
          <w:hyperlink w:anchor="__RefHeading___Toc787644_139525021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787646_1395250215">
            <w:r>
              <w:rPr>
                <w:webHidden/>
                <w:rStyle w:val="IndexLink"/>
                <w:rtl w:val="true"/>
              </w:rPr>
              <w:t>نجف اشرف</w:t>
            </w:r>
            <w:r>
              <w:rPr>
                <w:rStyle w:val="IndexLink"/>
                <w:rtl w:val="true"/>
              </w:rPr>
              <w:tab/>
            </w:r>
            <w:r>
              <w:rPr>
                <w:rStyle w:val="IndexLink"/>
              </w:rPr>
              <w:t>283</w:t>
            </w:r>
          </w:hyperlink>
        </w:p>
        <w:p>
          <w:pPr>
            <w:pStyle w:val="Contents4"/>
            <w:tabs>
              <w:tab w:val="clear" w:pos="8176"/>
              <w:tab w:val="right" w:pos="9026" w:leader="dot"/>
            </w:tabs>
            <w:rPr/>
          </w:pPr>
          <w:hyperlink w:anchor="__RefHeading___Toc787648_1395250215">
            <w:r>
              <w:rPr>
                <w:webHidden/>
                <w:rStyle w:val="IndexLink"/>
                <w:rtl w:val="true"/>
              </w:rPr>
              <w:t>حوزۀ علمیۀ نجف</w:t>
            </w:r>
            <w:r>
              <w:rPr>
                <w:rStyle w:val="IndexLink"/>
                <w:rtl w:val="true"/>
              </w:rPr>
              <w:tab/>
            </w:r>
            <w:r>
              <w:rPr>
                <w:rStyle w:val="IndexLink"/>
              </w:rPr>
              <w:t>284</w:t>
            </w:r>
          </w:hyperlink>
        </w:p>
        <w:p>
          <w:pPr>
            <w:pStyle w:val="Contents4"/>
            <w:tabs>
              <w:tab w:val="clear" w:pos="8176"/>
              <w:tab w:val="right" w:pos="9026" w:leader="dot"/>
            </w:tabs>
            <w:rPr/>
          </w:pPr>
          <w:hyperlink w:anchor="__RefHeading___Toc787650_1395250215">
            <w:r>
              <w:rPr>
                <w:webHidden/>
                <w:rStyle w:val="IndexLink"/>
                <w:rtl w:val="true"/>
              </w:rPr>
              <w:t>مبدأ تأسیس حوزۀ علمیۀ نجف</w:t>
            </w:r>
            <w:r>
              <w:rPr>
                <w:rStyle w:val="IndexLink"/>
                <w:rtl w:val="true"/>
              </w:rPr>
              <w:tab/>
            </w:r>
            <w:r>
              <w:rPr>
                <w:rStyle w:val="IndexLink"/>
              </w:rPr>
              <w:t>285</w:t>
            </w:r>
          </w:hyperlink>
        </w:p>
        <w:p>
          <w:pPr>
            <w:pStyle w:val="Contents4"/>
            <w:tabs>
              <w:tab w:val="clear" w:pos="8176"/>
              <w:tab w:val="right" w:pos="9026" w:leader="dot"/>
            </w:tabs>
            <w:rPr/>
          </w:pPr>
          <w:hyperlink w:anchor="__RefHeading___Toc787652_1395250215">
            <w:r>
              <w:rPr>
                <w:webHidden/>
                <w:rStyle w:val="IndexLink"/>
                <w:rtl w:val="true"/>
              </w:rPr>
              <w:t>زندگی و شخصیت شیخ طوسی</w:t>
            </w:r>
            <w:r>
              <w:rPr>
                <w:rStyle w:val="IndexLink"/>
                <w:rtl w:val="true"/>
              </w:rPr>
              <w:t>(</w:t>
            </w:r>
            <w:r>
              <w:rPr>
                <w:rStyle w:val="IndexLink"/>
                <w:rtl w:val="true"/>
              </w:rPr>
              <w:t>ره</w:t>
            </w:r>
            <w:r>
              <w:rPr>
                <w:rStyle w:val="IndexLink"/>
                <w:rtl w:val="true"/>
              </w:rPr>
              <w:t>)</w:t>
              <w:tab/>
            </w:r>
            <w:r>
              <w:rPr>
                <w:rStyle w:val="IndexLink"/>
              </w:rPr>
              <w:t>286</w:t>
            </w:r>
          </w:hyperlink>
        </w:p>
        <w:p>
          <w:pPr>
            <w:pStyle w:val="Contents4"/>
            <w:tabs>
              <w:tab w:val="clear" w:pos="8176"/>
              <w:tab w:val="right" w:pos="9026" w:leader="dot"/>
            </w:tabs>
            <w:rPr/>
          </w:pPr>
          <w:hyperlink w:anchor="__RefHeading___Toc787654_1395250215">
            <w:r>
              <w:rPr>
                <w:webHidden/>
                <w:rStyle w:val="IndexLink"/>
                <w:rtl w:val="true"/>
              </w:rPr>
              <w:t>هجرت شیخ طوسی و تأسیس حوزۀ علمیۀ نجف</w:t>
            </w:r>
            <w:r>
              <w:rPr>
                <w:rStyle w:val="IndexLink"/>
                <w:rtl w:val="true"/>
              </w:rPr>
              <w:tab/>
            </w:r>
            <w:r>
              <w:rPr>
                <w:rStyle w:val="IndexLink"/>
              </w:rPr>
              <w:t>287</w:t>
            </w:r>
          </w:hyperlink>
        </w:p>
        <w:p>
          <w:pPr>
            <w:pStyle w:val="Contents4"/>
            <w:tabs>
              <w:tab w:val="clear" w:pos="8176"/>
              <w:tab w:val="right" w:pos="9026" w:leader="dot"/>
            </w:tabs>
            <w:rPr/>
          </w:pPr>
          <w:hyperlink w:anchor="__RefHeading___Toc787656_1395250215">
            <w:r>
              <w:rPr>
                <w:webHidden/>
                <w:rStyle w:val="IndexLink"/>
                <w:rtl w:val="true"/>
              </w:rPr>
              <w:t>علم و تقوی و کوشش شیخ طوسی</w:t>
            </w:r>
            <w:r>
              <w:rPr>
                <w:rStyle w:val="IndexLink"/>
                <w:rtl w:val="true"/>
              </w:rPr>
              <w:tab/>
            </w:r>
            <w:r>
              <w:rPr>
                <w:rStyle w:val="IndexLink"/>
              </w:rPr>
              <w:t>288</w:t>
            </w:r>
          </w:hyperlink>
        </w:p>
        <w:p>
          <w:pPr>
            <w:pStyle w:val="Contents4"/>
            <w:tabs>
              <w:tab w:val="clear" w:pos="8176"/>
              <w:tab w:val="right" w:pos="9026" w:leader="dot"/>
            </w:tabs>
            <w:rPr/>
          </w:pPr>
          <w:hyperlink w:anchor="__RefHeading___Toc787658_1395250215">
            <w:r>
              <w:rPr>
                <w:webHidden/>
                <w:rStyle w:val="IndexLink"/>
                <w:rtl w:val="true"/>
              </w:rPr>
              <w:t>حوزۀ نجف،بعد از شیخ طوسی</w:t>
            </w:r>
            <w:r>
              <w:rPr>
                <w:rStyle w:val="IndexLink"/>
                <w:rtl w:val="true"/>
              </w:rPr>
              <w:t>(</w:t>
            </w:r>
            <w:r>
              <w:rPr>
                <w:rStyle w:val="IndexLink"/>
                <w:rtl w:val="true"/>
              </w:rPr>
              <w:t>ره</w:t>
            </w:r>
            <w:r>
              <w:rPr>
                <w:rStyle w:val="IndexLink"/>
                <w:rtl w:val="true"/>
              </w:rPr>
              <w:t>)</w:t>
              <w:tab/>
            </w:r>
            <w:r>
              <w:rPr>
                <w:rStyle w:val="IndexLink"/>
              </w:rPr>
              <w:t>291</w:t>
            </w:r>
          </w:hyperlink>
        </w:p>
        <w:p>
          <w:pPr>
            <w:pStyle w:val="Contents4"/>
            <w:tabs>
              <w:tab w:val="clear" w:pos="8176"/>
              <w:tab w:val="right" w:pos="9026" w:leader="dot"/>
            </w:tabs>
            <w:rPr/>
          </w:pPr>
          <w:hyperlink w:anchor="__RefHeading___Toc787660_1395250215">
            <w:r>
              <w:rPr>
                <w:webHidden/>
                <w:rStyle w:val="IndexLink"/>
                <w:rtl w:val="true"/>
              </w:rPr>
              <w:t>مرکزیت حوزۀ علمیۀ حلّه</w:t>
            </w:r>
            <w:r>
              <w:rPr>
                <w:rStyle w:val="IndexLink"/>
                <w:rtl w:val="true"/>
              </w:rPr>
              <w:tab/>
            </w:r>
            <w:r>
              <w:rPr>
                <w:rStyle w:val="IndexLink"/>
              </w:rPr>
              <w:t>292</w:t>
            </w:r>
          </w:hyperlink>
        </w:p>
        <w:p>
          <w:pPr>
            <w:pStyle w:val="Contents4"/>
            <w:tabs>
              <w:tab w:val="clear" w:pos="8176"/>
              <w:tab w:val="right" w:pos="9026" w:leader="dot"/>
            </w:tabs>
            <w:rPr/>
          </w:pPr>
          <w:hyperlink w:anchor="__RefHeading___Toc787662_1395250215">
            <w:r>
              <w:rPr>
                <w:webHidden/>
                <w:rStyle w:val="IndexLink"/>
                <w:rtl w:val="true"/>
              </w:rPr>
              <w:t>حرکت جدید،در حوزۀ نجف</w:t>
            </w:r>
            <w:r>
              <w:rPr>
                <w:rStyle w:val="IndexLink"/>
                <w:rtl w:val="true"/>
              </w:rPr>
              <w:tab/>
            </w:r>
            <w:r>
              <w:rPr>
                <w:rStyle w:val="IndexLink"/>
              </w:rPr>
              <w:t>293</w:t>
            </w:r>
          </w:hyperlink>
        </w:p>
        <w:p>
          <w:pPr>
            <w:pStyle w:val="Contents4"/>
            <w:tabs>
              <w:tab w:val="clear" w:pos="8176"/>
              <w:tab w:val="right" w:pos="9026" w:leader="dot"/>
            </w:tabs>
            <w:rPr/>
          </w:pPr>
          <w:hyperlink w:anchor="__RefHeading___Toc787664_1395250215">
            <w:r>
              <w:rPr>
                <w:webHidden/>
                <w:rStyle w:val="IndexLink"/>
                <w:rtl w:val="true"/>
              </w:rPr>
              <w:t>رونق حوزۀ کربلا و فتور حوزۀ نجف</w:t>
            </w:r>
            <w:r>
              <w:rPr>
                <w:rStyle w:val="IndexLink"/>
                <w:rtl w:val="true"/>
              </w:rPr>
              <w:tab/>
            </w:r>
            <w:r>
              <w:rPr>
                <w:rStyle w:val="IndexLink"/>
              </w:rPr>
              <w:t>293</w:t>
            </w:r>
          </w:hyperlink>
        </w:p>
        <w:p>
          <w:pPr>
            <w:pStyle w:val="Contents4"/>
            <w:tabs>
              <w:tab w:val="clear" w:pos="8176"/>
              <w:tab w:val="right" w:pos="9026" w:leader="dot"/>
            </w:tabs>
            <w:rPr/>
          </w:pPr>
          <w:hyperlink w:anchor="__RefHeading___Toc787666_1395250215">
            <w:r>
              <w:rPr>
                <w:webHidden/>
                <w:rStyle w:val="IndexLink"/>
                <w:rtl w:val="true"/>
              </w:rPr>
              <w:t>تجدید مرکزیت حوزۀ علمیۀ نجف</w:t>
            </w:r>
            <w:r>
              <w:rPr>
                <w:rStyle w:val="IndexLink"/>
                <w:rtl w:val="true"/>
              </w:rPr>
              <w:tab/>
            </w:r>
            <w:r>
              <w:rPr>
                <w:rStyle w:val="IndexLink"/>
              </w:rPr>
              <w:t>293</w:t>
            </w:r>
          </w:hyperlink>
        </w:p>
        <w:p>
          <w:pPr>
            <w:pStyle w:val="Contents4"/>
            <w:tabs>
              <w:tab w:val="clear" w:pos="8176"/>
              <w:tab w:val="right" w:pos="9026" w:leader="dot"/>
            </w:tabs>
            <w:rPr/>
          </w:pPr>
          <w:hyperlink w:anchor="__RefHeading___Toc787668_1395250215">
            <w:r>
              <w:rPr>
                <w:webHidden/>
                <w:rStyle w:val="IndexLink"/>
                <w:rtl w:val="true"/>
              </w:rPr>
              <w:t>تهاجم کفار و مزدوران بعثی به حوزۀ علمیه</w:t>
            </w:r>
            <w:r>
              <w:rPr>
                <w:rStyle w:val="IndexLink"/>
                <w:rtl w:val="true"/>
              </w:rPr>
              <w:tab/>
            </w:r>
            <w:r>
              <w:rPr>
                <w:rStyle w:val="IndexLink"/>
              </w:rPr>
              <w:t>296</w:t>
            </w:r>
          </w:hyperlink>
        </w:p>
        <w:p>
          <w:pPr>
            <w:pStyle w:val="Contents4"/>
            <w:tabs>
              <w:tab w:val="clear" w:pos="8176"/>
              <w:tab w:val="right" w:pos="9026" w:leader="dot"/>
            </w:tabs>
            <w:rPr/>
          </w:pPr>
          <w:hyperlink w:anchor="__RefHeading___Toc787670_1395250215">
            <w:r>
              <w:rPr>
                <w:webHidden/>
                <w:rStyle w:val="IndexLink"/>
                <w:rtl w:val="true"/>
              </w:rPr>
              <w:t>شخصیتهای علمی در حوزۀ علمیۀ نجف</w:t>
            </w:r>
            <w:r>
              <w:rPr>
                <w:rStyle w:val="IndexLink"/>
                <w:rtl w:val="true"/>
              </w:rPr>
              <w:tab/>
            </w:r>
            <w:r>
              <w:rPr>
                <w:rStyle w:val="IndexLink"/>
              </w:rPr>
              <w:t>297</w:t>
            </w:r>
          </w:hyperlink>
        </w:p>
        <w:p>
          <w:pPr>
            <w:pStyle w:val="Contents4"/>
            <w:tabs>
              <w:tab w:val="clear" w:pos="8176"/>
              <w:tab w:val="right" w:pos="9026" w:leader="dot"/>
            </w:tabs>
            <w:rPr/>
          </w:pPr>
          <w:hyperlink w:anchor="__RefHeading___Toc787672_1395250215">
            <w:r>
              <w:rPr>
                <w:webHidden/>
                <w:rStyle w:val="IndexLink"/>
                <w:rtl w:val="true"/>
              </w:rPr>
              <w:t>چگونگی کتابخانه‌ها،در حوزۀ علمیۀ نجف</w:t>
            </w:r>
            <w:r>
              <w:rPr>
                <w:rStyle w:val="IndexLink"/>
                <w:rtl w:val="true"/>
              </w:rPr>
              <w:tab/>
            </w:r>
            <w:r>
              <w:rPr>
                <w:rStyle w:val="IndexLink"/>
              </w:rPr>
              <w:t>301</w:t>
            </w:r>
          </w:hyperlink>
        </w:p>
        <w:p>
          <w:pPr>
            <w:pStyle w:val="Contents4"/>
            <w:tabs>
              <w:tab w:val="clear" w:pos="8176"/>
              <w:tab w:val="right" w:pos="9026" w:leader="dot"/>
            </w:tabs>
            <w:rPr/>
          </w:pPr>
          <w:hyperlink w:anchor="__RefHeading___Toc787674_1395250215">
            <w:r>
              <w:rPr>
                <w:webHidden/>
                <w:rStyle w:val="IndexLink"/>
                <w:rtl w:val="true"/>
              </w:rPr>
              <w:t>کتابخانه‌های خصوصی</w:t>
            </w:r>
            <w:r>
              <w:rPr>
                <w:rStyle w:val="IndexLink"/>
                <w:rtl w:val="true"/>
              </w:rPr>
              <w:tab/>
            </w:r>
            <w:r>
              <w:rPr>
                <w:rStyle w:val="IndexLink"/>
              </w:rPr>
              <w:t>303</w:t>
            </w:r>
          </w:hyperlink>
        </w:p>
        <w:p>
          <w:pPr>
            <w:pStyle w:val="Contents4"/>
            <w:tabs>
              <w:tab w:val="clear" w:pos="8176"/>
              <w:tab w:val="right" w:pos="9026" w:leader="dot"/>
            </w:tabs>
            <w:rPr/>
          </w:pPr>
          <w:hyperlink w:anchor="__RefHeading___Toc787676_1395250215">
            <w:r>
              <w:rPr>
                <w:webHidden/>
                <w:rStyle w:val="IndexLink"/>
                <w:rtl w:val="true"/>
              </w:rPr>
              <w:t>مدارس نجف</w:t>
            </w:r>
            <w:r>
              <w:rPr>
                <w:rStyle w:val="IndexLink"/>
                <w:rtl w:val="true"/>
              </w:rPr>
              <w:tab/>
            </w:r>
            <w:r>
              <w:rPr>
                <w:rStyle w:val="IndexLink"/>
              </w:rPr>
              <w:t>304</w:t>
            </w:r>
          </w:hyperlink>
        </w:p>
        <w:p>
          <w:pPr>
            <w:pStyle w:val="Contents3"/>
            <w:tabs>
              <w:tab w:val="clear" w:pos="8459"/>
              <w:tab w:val="right" w:pos="9026" w:leader="dot"/>
            </w:tabs>
            <w:rPr/>
          </w:pPr>
          <w:hyperlink w:anchor="__RefHeading___Toc787678_1395250215">
            <w:r>
              <w:rPr>
                <w:webHidden/>
                <w:rStyle w:val="IndexLink"/>
                <w:rtl w:val="true"/>
              </w:rPr>
              <w:t>حوزه علمیّه قم</w:t>
            </w:r>
            <w:r>
              <w:rPr>
                <w:rStyle w:val="IndexLink"/>
                <w:rtl w:val="true"/>
              </w:rPr>
              <w:tab/>
            </w:r>
            <w:r>
              <w:rPr>
                <w:rStyle w:val="IndexLink"/>
              </w:rPr>
              <w:t>307</w:t>
            </w:r>
          </w:hyperlink>
        </w:p>
        <w:p>
          <w:pPr>
            <w:pStyle w:val="Contents4"/>
            <w:tabs>
              <w:tab w:val="clear" w:pos="8176"/>
              <w:tab w:val="right" w:pos="9026" w:leader="dot"/>
            </w:tabs>
            <w:rPr/>
          </w:pPr>
          <w:hyperlink w:anchor="__RefHeading___Toc787680_1395250215">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787682_1395250215">
            <w:r>
              <w:rPr>
                <w:webHidden/>
                <w:rStyle w:val="IndexLink"/>
                <w:rtl w:val="true"/>
              </w:rPr>
              <w:t>قم</w:t>
            </w:r>
            <w:r>
              <w:rPr>
                <w:rStyle w:val="IndexLink"/>
                <w:rtl w:val="true"/>
              </w:rPr>
              <w:tab/>
            </w:r>
            <w:r>
              <w:rPr>
                <w:rStyle w:val="IndexLink"/>
              </w:rPr>
              <w:t>308</w:t>
            </w:r>
          </w:hyperlink>
        </w:p>
        <w:p>
          <w:pPr>
            <w:pStyle w:val="Contents4"/>
            <w:tabs>
              <w:tab w:val="clear" w:pos="8176"/>
              <w:tab w:val="right" w:pos="9026" w:leader="dot"/>
            </w:tabs>
            <w:rPr/>
          </w:pPr>
          <w:hyperlink w:anchor="__RefHeading___Toc787684_1395250215">
            <w:r>
              <w:rPr>
                <w:webHidden/>
                <w:rStyle w:val="IndexLink"/>
                <w:rtl w:val="true"/>
              </w:rPr>
              <w:t>سابقۀ تشیع و فرهنگ شیعی در قم</w:t>
            </w:r>
            <w:r>
              <w:rPr>
                <w:rStyle w:val="IndexLink"/>
                <w:rtl w:val="true"/>
              </w:rPr>
              <w:tab/>
            </w:r>
            <w:r>
              <w:rPr>
                <w:rStyle w:val="IndexLink"/>
              </w:rPr>
              <w:t>308</w:t>
            </w:r>
          </w:hyperlink>
        </w:p>
        <w:p>
          <w:pPr>
            <w:pStyle w:val="Contents4"/>
            <w:tabs>
              <w:tab w:val="clear" w:pos="8176"/>
              <w:tab w:val="right" w:pos="9026" w:leader="dot"/>
            </w:tabs>
            <w:rPr/>
          </w:pPr>
          <w:hyperlink w:anchor="__RefHeading___Toc787686_1395250215">
            <w:r>
              <w:rPr>
                <w:webHidden/>
                <w:rStyle w:val="IndexLink"/>
                <w:rtl w:val="true"/>
              </w:rPr>
              <w:t>اولین گام حوزۀ علمیۀ قم</w:t>
            </w:r>
            <w:r>
              <w:rPr>
                <w:rStyle w:val="IndexLink"/>
                <w:rtl w:val="true"/>
              </w:rPr>
              <w:tab/>
            </w:r>
            <w:r>
              <w:rPr>
                <w:rStyle w:val="IndexLink"/>
              </w:rPr>
              <w:t>310</w:t>
            </w:r>
          </w:hyperlink>
        </w:p>
        <w:p>
          <w:pPr>
            <w:pStyle w:val="Contents4"/>
            <w:tabs>
              <w:tab w:val="clear" w:pos="8176"/>
              <w:tab w:val="right" w:pos="9026" w:leader="dot"/>
            </w:tabs>
            <w:rPr/>
          </w:pPr>
          <w:hyperlink w:anchor="__RefHeading___Toc787688_1395250215">
            <w:r>
              <w:rPr>
                <w:webHidden/>
                <w:rStyle w:val="IndexLink"/>
                <w:rtl w:val="true"/>
              </w:rPr>
              <w:t>گسترش حوزۀ علمیۀ قم و مدارس آن</w:t>
            </w:r>
            <w:r>
              <w:rPr>
                <w:rStyle w:val="IndexLink"/>
                <w:rtl w:val="true"/>
              </w:rPr>
              <w:tab/>
            </w:r>
            <w:r>
              <w:rPr>
                <w:rStyle w:val="IndexLink"/>
              </w:rPr>
              <w:t>311</w:t>
            </w:r>
          </w:hyperlink>
        </w:p>
        <w:p>
          <w:pPr>
            <w:pStyle w:val="Contents4"/>
            <w:tabs>
              <w:tab w:val="clear" w:pos="8176"/>
              <w:tab w:val="right" w:pos="9026" w:leader="dot"/>
            </w:tabs>
            <w:rPr/>
          </w:pPr>
          <w:hyperlink w:anchor="__RefHeading___Toc787690_1395250215">
            <w:r>
              <w:rPr>
                <w:webHidden/>
                <w:rStyle w:val="IndexLink"/>
                <w:rtl w:val="true"/>
              </w:rPr>
              <w:t>جهش علمی،در حوزۀ قدیم قم</w:t>
            </w:r>
            <w:r>
              <w:rPr>
                <w:rStyle w:val="IndexLink"/>
                <w:rtl w:val="true"/>
              </w:rPr>
              <w:tab/>
            </w:r>
            <w:r>
              <w:rPr>
                <w:rStyle w:val="IndexLink"/>
              </w:rPr>
              <w:t>313</w:t>
            </w:r>
          </w:hyperlink>
        </w:p>
        <w:p>
          <w:pPr>
            <w:pStyle w:val="Contents4"/>
            <w:tabs>
              <w:tab w:val="clear" w:pos="8176"/>
              <w:tab w:val="right" w:pos="9026" w:leader="dot"/>
            </w:tabs>
            <w:rPr/>
          </w:pPr>
          <w:hyperlink w:anchor="__RefHeading___Toc787692_1395250215">
            <w:r>
              <w:rPr>
                <w:webHidden/>
                <w:rStyle w:val="IndexLink"/>
                <w:rtl w:val="true"/>
              </w:rPr>
              <w:t>نقش عظیم حوزۀ قدیم قم در ترویج تشیع</w:t>
            </w:r>
            <w:r>
              <w:rPr>
                <w:rStyle w:val="IndexLink"/>
                <w:rtl w:val="true"/>
              </w:rPr>
              <w:tab/>
            </w:r>
            <w:r>
              <w:rPr>
                <w:rStyle w:val="IndexLink"/>
              </w:rPr>
              <w:t>313</w:t>
            </w:r>
          </w:hyperlink>
        </w:p>
        <w:p>
          <w:pPr>
            <w:pStyle w:val="Contents4"/>
            <w:tabs>
              <w:tab w:val="clear" w:pos="8176"/>
              <w:tab w:val="right" w:pos="9026" w:leader="dot"/>
            </w:tabs>
            <w:rPr/>
          </w:pPr>
          <w:hyperlink w:anchor="__RefHeading___Toc787694_1395250215">
            <w:r>
              <w:rPr>
                <w:webHidden/>
                <w:rStyle w:val="IndexLink"/>
                <w:rtl w:val="true"/>
              </w:rPr>
              <w:t>مرقد حضرت معصومه علیهاالسّلام محور حوزۀ علمیه</w:t>
            </w:r>
            <w:r>
              <w:rPr>
                <w:rStyle w:val="IndexLink"/>
                <w:rtl w:val="true"/>
              </w:rPr>
              <w:tab/>
            </w:r>
            <w:r>
              <w:rPr>
                <w:rStyle w:val="IndexLink"/>
              </w:rPr>
              <w:t>314</w:t>
            </w:r>
          </w:hyperlink>
        </w:p>
        <w:p>
          <w:pPr>
            <w:pStyle w:val="Contents4"/>
            <w:tabs>
              <w:tab w:val="clear" w:pos="8176"/>
              <w:tab w:val="right" w:pos="9026" w:leader="dot"/>
            </w:tabs>
            <w:rPr/>
          </w:pPr>
          <w:hyperlink w:anchor="__RefHeading___Toc787696_1395250215">
            <w:r>
              <w:rPr>
                <w:webHidden/>
                <w:rStyle w:val="IndexLink"/>
                <w:rtl w:val="true"/>
              </w:rPr>
              <w:t>چهره‌هائی فروزان از حوزۀ قدیم قم</w:t>
            </w:r>
            <w:r>
              <w:rPr>
                <w:rStyle w:val="IndexLink"/>
                <w:rtl w:val="true"/>
              </w:rPr>
              <w:tab/>
            </w:r>
            <w:r>
              <w:rPr>
                <w:rStyle w:val="IndexLink"/>
              </w:rPr>
              <w:t>314</w:t>
            </w:r>
          </w:hyperlink>
        </w:p>
        <w:p>
          <w:pPr>
            <w:pStyle w:val="Contents5"/>
            <w:tabs>
              <w:tab w:val="clear" w:pos="7892"/>
              <w:tab w:val="right" w:pos="9026" w:leader="dot"/>
            </w:tabs>
            <w:rPr/>
          </w:pPr>
          <w:hyperlink w:anchor="__RefHeading___Toc787698_1395250215">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787700_1395250215">
            <w:r>
              <w:rPr>
                <w:webHidden/>
                <w:rStyle w:val="IndexLink"/>
              </w:rPr>
              <w:t>1</w:t>
            </w:r>
            <w:r>
              <w:rPr>
                <w:rStyle w:val="IndexLink"/>
                <w:rtl w:val="true"/>
              </w:rPr>
              <w:t>-</w:t>
            </w:r>
            <w:r>
              <w:rPr>
                <w:rStyle w:val="IndexLink"/>
                <w:rtl w:val="true"/>
              </w:rPr>
              <w:t>ابراهیم بن هاشم،ابو اسحاق قمی</w:t>
            </w:r>
            <w:r>
              <w:rPr>
                <w:rStyle w:val="IndexLink"/>
                <w:rtl w:val="true"/>
              </w:rPr>
              <w:tab/>
            </w:r>
            <w:r>
              <w:rPr>
                <w:rStyle w:val="IndexLink"/>
              </w:rPr>
              <w:t>315</w:t>
            </w:r>
          </w:hyperlink>
        </w:p>
        <w:p>
          <w:pPr>
            <w:pStyle w:val="Contents5"/>
            <w:tabs>
              <w:tab w:val="clear" w:pos="7892"/>
              <w:tab w:val="right" w:pos="9026" w:leader="dot"/>
            </w:tabs>
            <w:rPr/>
          </w:pPr>
          <w:hyperlink w:anchor="__RefHeading___Toc787702_1395250215">
            <w:r>
              <w:rPr>
                <w:webHidden/>
                <w:rStyle w:val="IndexLink"/>
              </w:rPr>
              <w:t>2</w:t>
            </w:r>
            <w:r>
              <w:rPr>
                <w:rStyle w:val="IndexLink"/>
                <w:rtl w:val="true"/>
              </w:rPr>
              <w:t>-</w:t>
            </w:r>
            <w:r>
              <w:rPr>
                <w:rStyle w:val="IndexLink"/>
                <w:rtl w:val="true"/>
              </w:rPr>
              <w:t>احمد بن ابی زاهر قمی</w:t>
            </w:r>
            <w:r>
              <w:rPr>
                <w:rStyle w:val="IndexLink"/>
                <w:rtl w:val="true"/>
              </w:rPr>
              <w:tab/>
            </w:r>
            <w:r>
              <w:rPr>
                <w:rStyle w:val="IndexLink"/>
              </w:rPr>
              <w:t>315</w:t>
            </w:r>
          </w:hyperlink>
        </w:p>
        <w:p>
          <w:pPr>
            <w:pStyle w:val="Contents5"/>
            <w:tabs>
              <w:tab w:val="clear" w:pos="7892"/>
              <w:tab w:val="right" w:pos="9026" w:leader="dot"/>
            </w:tabs>
            <w:rPr/>
          </w:pPr>
          <w:hyperlink w:anchor="__RefHeading___Toc787704_1395250215">
            <w:r>
              <w:rPr>
                <w:webHidden/>
                <w:rStyle w:val="IndexLink"/>
              </w:rPr>
              <w:t>3</w:t>
            </w:r>
            <w:r>
              <w:rPr>
                <w:rStyle w:val="IndexLink"/>
                <w:rtl w:val="true"/>
              </w:rPr>
              <w:t>-</w:t>
            </w:r>
            <w:r>
              <w:rPr>
                <w:rStyle w:val="IndexLink"/>
                <w:rtl w:val="true"/>
              </w:rPr>
              <w:t>احمد بن اسحاق،اشعری قمی</w:t>
            </w:r>
            <w:r>
              <w:rPr>
                <w:rStyle w:val="IndexLink"/>
                <w:rtl w:val="true"/>
              </w:rPr>
              <w:tab/>
            </w:r>
            <w:r>
              <w:rPr>
                <w:rStyle w:val="IndexLink"/>
              </w:rPr>
              <w:t>315</w:t>
            </w:r>
          </w:hyperlink>
        </w:p>
        <w:p>
          <w:pPr>
            <w:pStyle w:val="Contents5"/>
            <w:tabs>
              <w:tab w:val="clear" w:pos="7892"/>
              <w:tab w:val="right" w:pos="9026" w:leader="dot"/>
            </w:tabs>
            <w:rPr/>
          </w:pPr>
          <w:hyperlink w:anchor="__RefHeading___Toc787706_1395250215">
            <w:r>
              <w:rPr>
                <w:webHidden/>
                <w:rStyle w:val="IndexLink"/>
              </w:rPr>
              <w:t>4</w:t>
            </w:r>
            <w:r>
              <w:rPr>
                <w:rStyle w:val="IndexLink"/>
                <w:rtl w:val="true"/>
              </w:rPr>
              <w:t>-</w:t>
            </w:r>
            <w:r>
              <w:rPr>
                <w:rStyle w:val="IndexLink"/>
                <w:rtl w:val="true"/>
              </w:rPr>
              <w:t>احمد بن اسماعیل،ابو علی بجلی،ملقب به سمکه</w:t>
            </w:r>
            <w:r>
              <w:rPr>
                <w:rStyle w:val="IndexLink"/>
                <w:rtl w:val="true"/>
              </w:rPr>
              <w:tab/>
            </w:r>
            <w:r>
              <w:rPr>
                <w:rStyle w:val="IndexLink"/>
              </w:rPr>
              <w:t>315</w:t>
            </w:r>
          </w:hyperlink>
        </w:p>
        <w:p>
          <w:pPr>
            <w:pStyle w:val="Contents5"/>
            <w:tabs>
              <w:tab w:val="clear" w:pos="7892"/>
              <w:tab w:val="right" w:pos="9026" w:leader="dot"/>
            </w:tabs>
            <w:rPr/>
          </w:pPr>
          <w:hyperlink w:anchor="__RefHeading___Toc787708_1395250215">
            <w:r>
              <w:rPr>
                <w:webHidden/>
                <w:rStyle w:val="IndexLink"/>
              </w:rPr>
              <w:t>5</w:t>
            </w:r>
            <w:r>
              <w:rPr>
                <w:rStyle w:val="IndexLink"/>
                <w:rtl w:val="true"/>
              </w:rPr>
              <w:t>-</w:t>
            </w:r>
            <w:r>
              <w:rPr>
                <w:rStyle w:val="IndexLink"/>
                <w:rtl w:val="true"/>
              </w:rPr>
              <w:t>احمد بن محمد بن الحسین بن الحسن بن دول القمی</w:t>
            </w:r>
            <w:r>
              <w:rPr>
                <w:rStyle w:val="IndexLink"/>
                <w:rtl w:val="true"/>
              </w:rPr>
              <w:tab/>
            </w:r>
            <w:r>
              <w:rPr>
                <w:rStyle w:val="IndexLink"/>
              </w:rPr>
              <w:t>316</w:t>
            </w:r>
          </w:hyperlink>
        </w:p>
        <w:p>
          <w:pPr>
            <w:pStyle w:val="Contents5"/>
            <w:tabs>
              <w:tab w:val="clear" w:pos="7892"/>
              <w:tab w:val="right" w:pos="9026" w:leader="dot"/>
            </w:tabs>
            <w:rPr/>
          </w:pPr>
          <w:hyperlink w:anchor="__RefHeading___Toc787710_1395250215">
            <w:r>
              <w:rPr>
                <w:webHidden/>
                <w:rStyle w:val="IndexLink"/>
              </w:rPr>
              <w:t>6</w:t>
            </w:r>
            <w:r>
              <w:rPr>
                <w:rStyle w:val="IndexLink"/>
                <w:rtl w:val="true"/>
              </w:rPr>
              <w:t>-</w:t>
            </w:r>
            <w:r>
              <w:rPr>
                <w:rStyle w:val="IndexLink"/>
                <w:rtl w:val="true"/>
              </w:rPr>
              <w:t>احمد بن محمد بن خالد</w:t>
            </w:r>
            <w:r>
              <w:rPr>
                <w:rStyle w:val="IndexLink"/>
                <w:rtl w:val="true"/>
              </w:rPr>
              <w:t>...</w:t>
            </w:r>
            <w:r>
              <w:rPr>
                <w:rStyle w:val="IndexLink"/>
                <w:rtl w:val="true"/>
              </w:rPr>
              <w:t>برقی قمی</w:t>
            </w:r>
            <w:r>
              <w:rPr>
                <w:rStyle w:val="IndexLink"/>
                <w:rtl w:val="true"/>
              </w:rPr>
              <w:tab/>
            </w:r>
            <w:r>
              <w:rPr>
                <w:rStyle w:val="IndexLink"/>
              </w:rPr>
              <w:t>316</w:t>
            </w:r>
          </w:hyperlink>
        </w:p>
        <w:p>
          <w:pPr>
            <w:pStyle w:val="Contents5"/>
            <w:tabs>
              <w:tab w:val="clear" w:pos="7892"/>
              <w:tab w:val="right" w:pos="9026" w:leader="dot"/>
            </w:tabs>
            <w:rPr/>
          </w:pPr>
          <w:hyperlink w:anchor="__RefHeading___Toc787712_1395250215">
            <w:r>
              <w:rPr>
                <w:webHidden/>
                <w:rStyle w:val="IndexLink"/>
              </w:rPr>
              <w:t>7</w:t>
            </w:r>
            <w:r>
              <w:rPr>
                <w:rStyle w:val="IndexLink"/>
                <w:rtl w:val="true"/>
              </w:rPr>
              <w:t>-</w:t>
            </w:r>
            <w:r>
              <w:rPr>
                <w:rStyle w:val="IndexLink"/>
                <w:rtl w:val="true"/>
              </w:rPr>
              <w:t>احمد بن محمد بن عیسی</w:t>
            </w:r>
            <w:r>
              <w:rPr>
                <w:rStyle w:val="IndexLink"/>
                <w:rtl w:val="true"/>
              </w:rPr>
              <w:t>...</w:t>
            </w:r>
            <w:r>
              <w:rPr>
                <w:rStyle w:val="IndexLink"/>
                <w:rtl w:val="true"/>
              </w:rPr>
              <w:t>الاشعری القمی</w:t>
            </w:r>
            <w:r>
              <w:rPr>
                <w:rStyle w:val="IndexLink"/>
                <w:rtl w:val="true"/>
              </w:rPr>
              <w:tab/>
            </w:r>
            <w:r>
              <w:rPr>
                <w:rStyle w:val="IndexLink"/>
              </w:rPr>
              <w:t>316</w:t>
            </w:r>
          </w:hyperlink>
        </w:p>
        <w:p>
          <w:pPr>
            <w:pStyle w:val="Contents5"/>
            <w:tabs>
              <w:tab w:val="clear" w:pos="7892"/>
              <w:tab w:val="right" w:pos="9026" w:leader="dot"/>
            </w:tabs>
            <w:rPr/>
          </w:pPr>
          <w:hyperlink w:anchor="__RefHeading___Toc787714_1395250215">
            <w:r>
              <w:rPr>
                <w:webHidden/>
                <w:rStyle w:val="IndexLink"/>
              </w:rPr>
              <w:t>8</w:t>
            </w:r>
            <w:r>
              <w:rPr>
                <w:rStyle w:val="IndexLink"/>
                <w:rtl w:val="true"/>
              </w:rPr>
              <w:t>-</w:t>
            </w:r>
            <w:r>
              <w:rPr>
                <w:rStyle w:val="IndexLink"/>
                <w:rtl w:val="true"/>
              </w:rPr>
              <w:t>جعفر بن محمد بن موسی بن قولویه قمی</w:t>
            </w:r>
            <w:r>
              <w:rPr>
                <w:rStyle w:val="IndexLink"/>
                <w:rtl w:val="true"/>
              </w:rPr>
              <w:tab/>
            </w:r>
            <w:r>
              <w:rPr>
                <w:rStyle w:val="IndexLink"/>
              </w:rPr>
              <w:t>316</w:t>
            </w:r>
          </w:hyperlink>
        </w:p>
        <w:p>
          <w:pPr>
            <w:pStyle w:val="Contents5"/>
            <w:tabs>
              <w:tab w:val="clear" w:pos="7892"/>
              <w:tab w:val="right" w:pos="9026" w:leader="dot"/>
            </w:tabs>
            <w:rPr/>
          </w:pPr>
          <w:hyperlink w:anchor="__RefHeading___Toc787716_1395250215">
            <w:r>
              <w:rPr>
                <w:webHidden/>
                <w:rStyle w:val="IndexLink"/>
              </w:rPr>
              <w:t>9</w:t>
            </w:r>
            <w:r>
              <w:rPr>
                <w:rStyle w:val="IndexLink"/>
                <w:rtl w:val="true"/>
              </w:rPr>
              <w:t>-</w:t>
            </w:r>
            <w:r>
              <w:rPr>
                <w:rStyle w:val="IndexLink"/>
                <w:rtl w:val="true"/>
              </w:rPr>
              <w:t>حسن بن محمد بن الحسن القمی</w:t>
            </w:r>
            <w:r>
              <w:rPr>
                <w:rStyle w:val="IndexLink"/>
                <w:rtl w:val="true"/>
              </w:rPr>
              <w:tab/>
            </w:r>
            <w:r>
              <w:rPr>
                <w:rStyle w:val="IndexLink"/>
              </w:rPr>
              <w:t>317</w:t>
            </w:r>
          </w:hyperlink>
        </w:p>
        <w:p>
          <w:pPr>
            <w:pStyle w:val="Contents5"/>
            <w:tabs>
              <w:tab w:val="clear" w:pos="7892"/>
              <w:tab w:val="right" w:pos="9026" w:leader="dot"/>
            </w:tabs>
            <w:rPr/>
          </w:pPr>
          <w:hyperlink w:anchor="__RefHeading___Toc787718_1395250215">
            <w:r>
              <w:rPr>
                <w:webHidden/>
                <w:rStyle w:val="IndexLink"/>
              </w:rPr>
              <w:t>10</w:t>
            </w:r>
            <w:r>
              <w:rPr>
                <w:rStyle w:val="IndexLink"/>
                <w:rtl w:val="true"/>
              </w:rPr>
              <w:t>-</w:t>
            </w:r>
            <w:r>
              <w:rPr>
                <w:rStyle w:val="IndexLink"/>
                <w:rtl w:val="true"/>
              </w:rPr>
              <w:t>حسین بن علی</w:t>
            </w:r>
            <w:r>
              <w:rPr>
                <w:rStyle w:val="IndexLink"/>
                <w:rtl w:val="true"/>
              </w:rPr>
              <w:t>....</w:t>
            </w:r>
            <w:r>
              <w:rPr>
                <w:rStyle w:val="IndexLink"/>
                <w:rtl w:val="true"/>
              </w:rPr>
              <w:t>ابن بابویه القمی</w:t>
            </w:r>
            <w:r>
              <w:rPr>
                <w:rStyle w:val="IndexLink"/>
                <w:rtl w:val="true"/>
              </w:rPr>
              <w:tab/>
            </w:r>
            <w:r>
              <w:rPr>
                <w:rStyle w:val="IndexLink"/>
              </w:rPr>
              <w:t>317</w:t>
            </w:r>
          </w:hyperlink>
        </w:p>
        <w:p>
          <w:pPr>
            <w:pStyle w:val="Contents5"/>
            <w:tabs>
              <w:tab w:val="clear" w:pos="7892"/>
              <w:tab w:val="right" w:pos="9026" w:leader="dot"/>
            </w:tabs>
            <w:rPr/>
          </w:pPr>
          <w:hyperlink w:anchor="__RefHeading___Toc787720_1395250215">
            <w:r>
              <w:rPr>
                <w:webHidden/>
                <w:rStyle w:val="IndexLink"/>
              </w:rPr>
              <w:t>11</w:t>
            </w:r>
            <w:r>
              <w:rPr>
                <w:rStyle w:val="IndexLink"/>
                <w:rtl w:val="true"/>
              </w:rPr>
              <w:t>-</w:t>
            </w:r>
            <w:r>
              <w:rPr>
                <w:rStyle w:val="IndexLink"/>
                <w:rtl w:val="true"/>
              </w:rPr>
              <w:t>حسین بن سهل قمی</w:t>
            </w:r>
            <w:r>
              <w:rPr>
                <w:rStyle w:val="IndexLink"/>
                <w:rtl w:val="true"/>
              </w:rPr>
              <w:tab/>
            </w:r>
            <w:r>
              <w:rPr>
                <w:rStyle w:val="IndexLink"/>
              </w:rPr>
              <w:t>317</w:t>
            </w:r>
          </w:hyperlink>
        </w:p>
        <w:p>
          <w:pPr>
            <w:pStyle w:val="Contents5"/>
            <w:tabs>
              <w:tab w:val="clear" w:pos="7892"/>
              <w:tab w:val="right" w:pos="9026" w:leader="dot"/>
            </w:tabs>
            <w:rPr/>
          </w:pPr>
          <w:hyperlink w:anchor="__RefHeading___Toc787722_1395250215">
            <w:r>
              <w:rPr>
                <w:webHidden/>
                <w:rStyle w:val="IndexLink"/>
              </w:rPr>
              <w:t>12</w:t>
            </w:r>
            <w:r>
              <w:rPr>
                <w:rStyle w:val="IndexLink"/>
                <w:rtl w:val="true"/>
              </w:rPr>
              <w:t>-</w:t>
            </w:r>
            <w:r>
              <w:rPr>
                <w:rStyle w:val="IndexLink"/>
                <w:rtl w:val="true"/>
              </w:rPr>
              <w:t>داود بن کوره قمی</w:t>
            </w:r>
            <w:r>
              <w:rPr>
                <w:rStyle w:val="IndexLink"/>
                <w:rtl w:val="true"/>
              </w:rPr>
              <w:tab/>
            </w:r>
            <w:r>
              <w:rPr>
                <w:rStyle w:val="IndexLink"/>
              </w:rPr>
              <w:t>317</w:t>
            </w:r>
          </w:hyperlink>
        </w:p>
        <w:p>
          <w:pPr>
            <w:pStyle w:val="Contents5"/>
            <w:tabs>
              <w:tab w:val="clear" w:pos="7892"/>
              <w:tab w:val="right" w:pos="9026" w:leader="dot"/>
            </w:tabs>
            <w:rPr/>
          </w:pPr>
          <w:hyperlink w:anchor="__RefHeading___Toc787724_1395250215">
            <w:r>
              <w:rPr>
                <w:webHidden/>
                <w:rStyle w:val="IndexLink"/>
              </w:rPr>
              <w:t>13</w:t>
            </w:r>
            <w:r>
              <w:rPr>
                <w:rStyle w:val="IndexLink"/>
                <w:rtl w:val="true"/>
              </w:rPr>
              <w:t>-</w:t>
            </w:r>
            <w:r>
              <w:rPr>
                <w:rStyle w:val="IndexLink"/>
                <w:rtl w:val="true"/>
              </w:rPr>
              <w:t>زکریا بن آدم قمی</w:t>
            </w:r>
            <w:r>
              <w:rPr>
                <w:rStyle w:val="IndexLink"/>
                <w:rtl w:val="true"/>
              </w:rPr>
              <w:tab/>
            </w:r>
            <w:r>
              <w:rPr>
                <w:rStyle w:val="IndexLink"/>
              </w:rPr>
              <w:t>317</w:t>
            </w:r>
          </w:hyperlink>
        </w:p>
        <w:p>
          <w:pPr>
            <w:pStyle w:val="Contents5"/>
            <w:tabs>
              <w:tab w:val="clear" w:pos="7892"/>
              <w:tab w:val="right" w:pos="9026" w:leader="dot"/>
            </w:tabs>
            <w:rPr/>
          </w:pPr>
          <w:hyperlink w:anchor="__RefHeading___Toc787726_1395250215">
            <w:r>
              <w:rPr>
                <w:webHidden/>
                <w:rStyle w:val="IndexLink"/>
              </w:rPr>
              <w:t>14</w:t>
            </w:r>
            <w:r>
              <w:rPr>
                <w:rStyle w:val="IndexLink"/>
                <w:rtl w:val="true"/>
              </w:rPr>
              <w:t>-</w:t>
            </w:r>
            <w:r>
              <w:rPr>
                <w:rStyle w:val="IndexLink"/>
                <w:rtl w:val="true"/>
              </w:rPr>
              <w:t>سعد بن عبد اللّه</w:t>
            </w:r>
            <w:r>
              <w:rPr>
                <w:rStyle w:val="IndexLink"/>
                <w:rtl w:val="true"/>
              </w:rPr>
              <w:t>...</w:t>
            </w:r>
            <w:r>
              <w:rPr>
                <w:rStyle w:val="IndexLink"/>
                <w:rtl w:val="true"/>
              </w:rPr>
              <w:t>الاشعری القمی</w:t>
            </w:r>
            <w:r>
              <w:rPr>
                <w:rStyle w:val="IndexLink"/>
                <w:rtl w:val="true"/>
              </w:rPr>
              <w:tab/>
            </w:r>
            <w:r>
              <w:rPr>
                <w:rStyle w:val="IndexLink"/>
              </w:rPr>
              <w:t>318</w:t>
            </w:r>
          </w:hyperlink>
        </w:p>
        <w:p>
          <w:pPr>
            <w:pStyle w:val="Contents5"/>
            <w:tabs>
              <w:tab w:val="clear" w:pos="7892"/>
              <w:tab w:val="right" w:pos="9026" w:leader="dot"/>
            </w:tabs>
            <w:rPr/>
          </w:pPr>
          <w:hyperlink w:anchor="__RefHeading___Toc787728_1395250215">
            <w:r>
              <w:rPr>
                <w:webHidden/>
                <w:rStyle w:val="IndexLink"/>
              </w:rPr>
              <w:t>15</w:t>
            </w:r>
            <w:r>
              <w:rPr>
                <w:rStyle w:val="IndexLink"/>
                <w:rtl w:val="true"/>
              </w:rPr>
              <w:t>-</w:t>
            </w:r>
            <w:r>
              <w:rPr>
                <w:rStyle w:val="IndexLink"/>
                <w:rtl w:val="true"/>
              </w:rPr>
              <w:t>شاذان بن جبرئیل القمی</w:t>
            </w:r>
            <w:r>
              <w:rPr>
                <w:rStyle w:val="IndexLink"/>
                <w:rtl w:val="true"/>
              </w:rPr>
              <w:tab/>
            </w:r>
            <w:r>
              <w:rPr>
                <w:rStyle w:val="IndexLink"/>
              </w:rPr>
              <w:t>318</w:t>
            </w:r>
          </w:hyperlink>
        </w:p>
        <w:p>
          <w:pPr>
            <w:pStyle w:val="Contents5"/>
            <w:tabs>
              <w:tab w:val="clear" w:pos="7892"/>
              <w:tab w:val="right" w:pos="9026" w:leader="dot"/>
            </w:tabs>
            <w:rPr/>
          </w:pPr>
          <w:hyperlink w:anchor="__RefHeading___Toc787730_1395250215">
            <w:r>
              <w:rPr>
                <w:webHidden/>
                <w:rStyle w:val="IndexLink"/>
              </w:rPr>
              <w:t>16</w:t>
            </w:r>
            <w:r>
              <w:rPr>
                <w:rStyle w:val="IndexLink"/>
                <w:rtl w:val="true"/>
              </w:rPr>
              <w:t>-</w:t>
            </w:r>
            <w:r>
              <w:rPr>
                <w:rStyle w:val="IndexLink"/>
                <w:rtl w:val="true"/>
              </w:rPr>
              <w:t>قطب راوندی</w:t>
            </w:r>
            <w:r>
              <w:rPr>
                <w:rStyle w:val="IndexLink"/>
                <w:rtl w:val="true"/>
              </w:rPr>
              <w:tab/>
            </w:r>
            <w:r>
              <w:rPr>
                <w:rStyle w:val="IndexLink"/>
              </w:rPr>
              <w:t>318</w:t>
            </w:r>
          </w:hyperlink>
        </w:p>
        <w:p>
          <w:pPr>
            <w:pStyle w:val="Contents5"/>
            <w:tabs>
              <w:tab w:val="clear" w:pos="7892"/>
              <w:tab w:val="right" w:pos="9026" w:leader="dot"/>
            </w:tabs>
            <w:rPr/>
          </w:pPr>
          <w:hyperlink w:anchor="__RefHeading___Toc787732_1395250215">
            <w:r>
              <w:rPr>
                <w:webHidden/>
                <w:rStyle w:val="IndexLink"/>
              </w:rPr>
              <w:t>17</w:t>
            </w:r>
            <w:r>
              <w:rPr>
                <w:rStyle w:val="IndexLink"/>
                <w:rtl w:val="true"/>
              </w:rPr>
              <w:t>-</w:t>
            </w:r>
            <w:r>
              <w:rPr>
                <w:rStyle w:val="IndexLink"/>
                <w:rtl w:val="true"/>
              </w:rPr>
              <w:t>عبد اللّه بن جعفر بن الحسین</w:t>
            </w:r>
            <w:r>
              <w:rPr>
                <w:rStyle w:val="IndexLink"/>
                <w:rtl w:val="true"/>
              </w:rPr>
              <w:t>...</w:t>
            </w:r>
            <w:r>
              <w:rPr>
                <w:rStyle w:val="IndexLink"/>
                <w:rtl w:val="true"/>
              </w:rPr>
              <w:t>الحمیری</w:t>
            </w:r>
            <w:r>
              <w:rPr>
                <w:rStyle w:val="IndexLink"/>
                <w:rtl w:val="true"/>
              </w:rPr>
              <w:tab/>
            </w:r>
            <w:r>
              <w:rPr>
                <w:rStyle w:val="IndexLink"/>
              </w:rPr>
              <w:t>319</w:t>
            </w:r>
          </w:hyperlink>
        </w:p>
        <w:p>
          <w:pPr>
            <w:pStyle w:val="Contents5"/>
            <w:tabs>
              <w:tab w:val="clear" w:pos="7892"/>
              <w:tab w:val="right" w:pos="9026" w:leader="dot"/>
            </w:tabs>
            <w:rPr/>
          </w:pPr>
          <w:hyperlink w:anchor="__RefHeading___Toc787734_1395250215">
            <w:r>
              <w:rPr>
                <w:webHidden/>
                <w:rStyle w:val="IndexLink"/>
              </w:rPr>
              <w:t>18</w:t>
            </w:r>
            <w:r>
              <w:rPr>
                <w:rStyle w:val="IndexLink"/>
                <w:rtl w:val="true"/>
              </w:rPr>
              <w:t>-</w:t>
            </w:r>
            <w:r>
              <w:rPr>
                <w:rStyle w:val="IndexLink"/>
                <w:rtl w:val="true"/>
              </w:rPr>
              <w:t>عبد اللّه بن صلت قمی</w:t>
            </w:r>
            <w:r>
              <w:rPr>
                <w:rStyle w:val="IndexLink"/>
                <w:rtl w:val="true"/>
              </w:rPr>
              <w:tab/>
            </w:r>
            <w:r>
              <w:rPr>
                <w:rStyle w:val="IndexLink"/>
              </w:rPr>
              <w:t>320</w:t>
            </w:r>
          </w:hyperlink>
        </w:p>
        <w:p>
          <w:pPr>
            <w:pStyle w:val="Contents5"/>
            <w:tabs>
              <w:tab w:val="clear" w:pos="7892"/>
              <w:tab w:val="right" w:pos="9026" w:leader="dot"/>
            </w:tabs>
            <w:rPr/>
          </w:pPr>
          <w:hyperlink w:anchor="__RefHeading___Toc787736_1395250215">
            <w:r>
              <w:rPr>
                <w:webHidden/>
                <w:rStyle w:val="IndexLink"/>
              </w:rPr>
              <w:t>19</w:t>
            </w:r>
            <w:r>
              <w:rPr>
                <w:rStyle w:val="IndexLink"/>
                <w:rtl w:val="true"/>
              </w:rPr>
              <w:t>-</w:t>
            </w:r>
            <w:r>
              <w:rPr>
                <w:rStyle w:val="IndexLink"/>
                <w:rtl w:val="true"/>
              </w:rPr>
              <w:t>علی بن ابراهیم بن هاشم قمی</w:t>
            </w:r>
            <w:r>
              <w:rPr>
                <w:rStyle w:val="IndexLink"/>
                <w:rtl w:val="true"/>
              </w:rPr>
              <w:tab/>
            </w:r>
            <w:r>
              <w:rPr>
                <w:rStyle w:val="IndexLink"/>
              </w:rPr>
              <w:t>320</w:t>
            </w:r>
          </w:hyperlink>
        </w:p>
        <w:p>
          <w:pPr>
            <w:pStyle w:val="Contents5"/>
            <w:tabs>
              <w:tab w:val="clear" w:pos="7892"/>
              <w:tab w:val="right" w:pos="9026" w:leader="dot"/>
            </w:tabs>
            <w:rPr/>
          </w:pPr>
          <w:hyperlink w:anchor="__RefHeading___Toc787738_1395250215">
            <w:r>
              <w:rPr>
                <w:webHidden/>
                <w:rStyle w:val="IndexLink"/>
              </w:rPr>
              <w:t>20</w:t>
            </w:r>
            <w:r>
              <w:rPr>
                <w:rStyle w:val="IndexLink"/>
                <w:rtl w:val="true"/>
              </w:rPr>
              <w:t>-</w:t>
            </w:r>
            <w:r>
              <w:rPr>
                <w:rStyle w:val="IndexLink"/>
                <w:rtl w:val="true"/>
              </w:rPr>
              <w:t>علی بن ابی القاسم</w:t>
            </w:r>
            <w:r>
              <w:rPr>
                <w:rStyle w:val="IndexLink"/>
                <w:rtl w:val="true"/>
              </w:rPr>
              <w:t>......</w:t>
            </w:r>
            <w:r>
              <w:rPr>
                <w:rStyle w:val="IndexLink"/>
                <w:rtl w:val="true"/>
              </w:rPr>
              <w:t>ماجیلویه قمی</w:t>
            </w:r>
            <w:r>
              <w:rPr>
                <w:rStyle w:val="IndexLink"/>
                <w:rtl w:val="true"/>
              </w:rPr>
              <w:tab/>
            </w:r>
            <w:r>
              <w:rPr>
                <w:rStyle w:val="IndexLink"/>
              </w:rPr>
              <w:t>320</w:t>
            </w:r>
          </w:hyperlink>
        </w:p>
        <w:p>
          <w:pPr>
            <w:pStyle w:val="Contents5"/>
            <w:tabs>
              <w:tab w:val="clear" w:pos="7892"/>
              <w:tab w:val="right" w:pos="9026" w:leader="dot"/>
            </w:tabs>
            <w:rPr/>
          </w:pPr>
          <w:hyperlink w:anchor="__RefHeading___Toc787740_1395250215">
            <w:r>
              <w:rPr>
                <w:webHidden/>
                <w:rStyle w:val="IndexLink"/>
              </w:rPr>
              <w:t>21</w:t>
            </w:r>
            <w:r>
              <w:rPr>
                <w:rStyle w:val="IndexLink"/>
                <w:rtl w:val="true"/>
              </w:rPr>
              <w:t>-</w:t>
            </w:r>
            <w:r>
              <w:rPr>
                <w:rStyle w:val="IndexLink"/>
                <w:rtl w:val="true"/>
              </w:rPr>
              <w:t>علی بن حسین بن موسی بن بابویه قمی</w:t>
            </w:r>
            <w:r>
              <w:rPr>
                <w:rStyle w:val="IndexLink"/>
                <w:rtl w:val="true"/>
              </w:rPr>
              <w:t>(</w:t>
            </w:r>
            <w:r>
              <w:rPr>
                <w:rStyle w:val="IndexLink"/>
                <w:rtl w:val="true"/>
              </w:rPr>
              <w:t>صدوق اول</w:t>
            </w:r>
            <w:r>
              <w:rPr>
                <w:rStyle w:val="IndexLink"/>
                <w:rtl w:val="true"/>
              </w:rPr>
              <w:t>)</w:t>
              <w:tab/>
            </w:r>
            <w:r>
              <w:rPr>
                <w:rStyle w:val="IndexLink"/>
              </w:rPr>
              <w:t>320</w:t>
            </w:r>
          </w:hyperlink>
        </w:p>
        <w:p>
          <w:pPr>
            <w:pStyle w:val="Contents5"/>
            <w:tabs>
              <w:tab w:val="clear" w:pos="7892"/>
              <w:tab w:val="right" w:pos="9026" w:leader="dot"/>
            </w:tabs>
            <w:rPr/>
          </w:pPr>
          <w:hyperlink w:anchor="__RefHeading___Toc787742_1395250215">
            <w:r>
              <w:rPr>
                <w:webHidden/>
                <w:rStyle w:val="IndexLink"/>
              </w:rPr>
              <w:t>22</w:t>
            </w:r>
            <w:r>
              <w:rPr>
                <w:rStyle w:val="IndexLink"/>
                <w:rtl w:val="true"/>
              </w:rPr>
              <w:t>-</w:t>
            </w:r>
            <w:r>
              <w:rPr>
                <w:rStyle w:val="IndexLink"/>
                <w:rtl w:val="true"/>
              </w:rPr>
              <w:t>علی بن عبید اللّه بن بابویه قمی</w:t>
            </w:r>
            <w:r>
              <w:rPr>
                <w:rStyle w:val="IndexLink"/>
                <w:rtl w:val="true"/>
              </w:rPr>
              <w:tab/>
            </w:r>
            <w:r>
              <w:rPr>
                <w:rStyle w:val="IndexLink"/>
              </w:rPr>
              <w:t>321</w:t>
            </w:r>
          </w:hyperlink>
        </w:p>
        <w:p>
          <w:pPr>
            <w:pStyle w:val="Contents5"/>
            <w:tabs>
              <w:tab w:val="clear" w:pos="7892"/>
              <w:tab w:val="right" w:pos="9026" w:leader="dot"/>
            </w:tabs>
            <w:rPr/>
          </w:pPr>
          <w:hyperlink w:anchor="__RefHeading___Toc787744_1395250215">
            <w:r>
              <w:rPr>
                <w:webHidden/>
                <w:rStyle w:val="IndexLink"/>
              </w:rPr>
              <w:t>23</w:t>
            </w:r>
            <w:r>
              <w:rPr>
                <w:rStyle w:val="IndexLink"/>
                <w:rtl w:val="true"/>
              </w:rPr>
              <w:t>-</w:t>
            </w:r>
            <w:r>
              <w:rPr>
                <w:rStyle w:val="IndexLink"/>
                <w:rtl w:val="true"/>
              </w:rPr>
              <w:t>محمد بن ابی اسحق قمی</w:t>
            </w:r>
            <w:r>
              <w:rPr>
                <w:rStyle w:val="IndexLink"/>
                <w:rtl w:val="true"/>
              </w:rPr>
              <w:tab/>
            </w:r>
            <w:r>
              <w:rPr>
                <w:rStyle w:val="IndexLink"/>
              </w:rPr>
              <w:t>321</w:t>
            </w:r>
          </w:hyperlink>
        </w:p>
        <w:p>
          <w:pPr>
            <w:pStyle w:val="Contents5"/>
            <w:tabs>
              <w:tab w:val="clear" w:pos="7892"/>
              <w:tab w:val="right" w:pos="9026" w:leader="dot"/>
            </w:tabs>
            <w:rPr/>
          </w:pPr>
          <w:hyperlink w:anchor="__RefHeading___Toc787746_1395250215">
            <w:r>
              <w:rPr>
                <w:webHidden/>
                <w:rStyle w:val="IndexLink"/>
              </w:rPr>
              <w:t>24</w:t>
            </w:r>
            <w:r>
              <w:rPr>
                <w:rStyle w:val="IndexLink"/>
                <w:rtl w:val="true"/>
              </w:rPr>
              <w:t>-</w:t>
            </w:r>
            <w:r>
              <w:rPr>
                <w:rStyle w:val="IndexLink"/>
                <w:rtl w:val="true"/>
              </w:rPr>
              <w:t>محمد بن احمد بن داود قمی</w:t>
            </w:r>
            <w:r>
              <w:rPr>
                <w:rStyle w:val="IndexLink"/>
                <w:rtl w:val="true"/>
              </w:rPr>
              <w:tab/>
            </w:r>
            <w:r>
              <w:rPr>
                <w:rStyle w:val="IndexLink"/>
              </w:rPr>
              <w:t>322</w:t>
            </w:r>
          </w:hyperlink>
        </w:p>
        <w:p>
          <w:pPr>
            <w:pStyle w:val="Contents5"/>
            <w:tabs>
              <w:tab w:val="clear" w:pos="7892"/>
              <w:tab w:val="right" w:pos="9026" w:leader="dot"/>
            </w:tabs>
            <w:rPr/>
          </w:pPr>
          <w:hyperlink w:anchor="__RefHeading___Toc787748_1395250215">
            <w:r>
              <w:rPr>
                <w:webHidden/>
                <w:rStyle w:val="IndexLink"/>
              </w:rPr>
              <w:t>25</w:t>
            </w:r>
            <w:r>
              <w:rPr>
                <w:rStyle w:val="IndexLink"/>
                <w:rtl w:val="true"/>
              </w:rPr>
              <w:t>-</w:t>
            </w:r>
            <w:r>
              <w:rPr>
                <w:rStyle w:val="IndexLink"/>
                <w:rtl w:val="true"/>
              </w:rPr>
              <w:t>محمد بن احمد بن یحیی</w:t>
            </w:r>
            <w:r>
              <w:rPr>
                <w:rStyle w:val="IndexLink"/>
                <w:rtl w:val="true"/>
              </w:rPr>
              <w:t>....</w:t>
            </w:r>
            <w:r>
              <w:rPr>
                <w:rStyle w:val="IndexLink"/>
                <w:rtl w:val="true"/>
              </w:rPr>
              <w:t>الاشعری القمی</w:t>
            </w:r>
            <w:r>
              <w:rPr>
                <w:rStyle w:val="IndexLink"/>
                <w:rtl w:val="true"/>
              </w:rPr>
              <w:tab/>
            </w:r>
            <w:r>
              <w:rPr>
                <w:rStyle w:val="IndexLink"/>
              </w:rPr>
              <w:t>322</w:t>
            </w:r>
          </w:hyperlink>
        </w:p>
        <w:p>
          <w:pPr>
            <w:pStyle w:val="Contents5"/>
            <w:tabs>
              <w:tab w:val="clear" w:pos="7892"/>
              <w:tab w:val="right" w:pos="9026" w:leader="dot"/>
            </w:tabs>
            <w:rPr/>
          </w:pPr>
          <w:hyperlink w:anchor="__RefHeading___Toc787750_1395250215">
            <w:r>
              <w:rPr>
                <w:webHidden/>
                <w:rStyle w:val="IndexLink"/>
              </w:rPr>
              <w:t>26</w:t>
            </w:r>
            <w:r>
              <w:rPr>
                <w:rStyle w:val="IndexLink"/>
                <w:rtl w:val="true"/>
              </w:rPr>
              <w:t>-</w:t>
            </w:r>
            <w:r>
              <w:rPr>
                <w:rStyle w:val="IndexLink"/>
                <w:rtl w:val="true"/>
              </w:rPr>
              <w:t>محمد بن احمد بن ابی قتاده</w:t>
            </w:r>
            <w:r>
              <w:rPr>
                <w:rStyle w:val="IndexLink"/>
                <w:rtl w:val="true"/>
              </w:rPr>
              <w:tab/>
            </w:r>
            <w:r>
              <w:rPr>
                <w:rStyle w:val="IndexLink"/>
              </w:rPr>
              <w:t>322</w:t>
            </w:r>
          </w:hyperlink>
        </w:p>
        <w:p>
          <w:pPr>
            <w:pStyle w:val="Contents5"/>
            <w:tabs>
              <w:tab w:val="clear" w:pos="7892"/>
              <w:tab w:val="right" w:pos="9026" w:leader="dot"/>
            </w:tabs>
            <w:rPr/>
          </w:pPr>
          <w:hyperlink w:anchor="__RefHeading___Toc787752_1395250215">
            <w:r>
              <w:rPr>
                <w:webHidden/>
                <w:rStyle w:val="IndexLink"/>
              </w:rPr>
              <w:t>27</w:t>
            </w:r>
            <w:r>
              <w:rPr>
                <w:rStyle w:val="IndexLink"/>
                <w:rtl w:val="true"/>
              </w:rPr>
              <w:t>-</w:t>
            </w:r>
            <w:r>
              <w:rPr>
                <w:rStyle w:val="IndexLink"/>
                <w:rtl w:val="true"/>
              </w:rPr>
              <w:t>محمد بن جعفر بن بطه</w:t>
            </w:r>
            <w:r>
              <w:rPr>
                <w:rStyle w:val="IndexLink"/>
                <w:rtl w:val="true"/>
              </w:rPr>
              <w:t>....</w:t>
            </w:r>
            <w:r>
              <w:rPr>
                <w:rStyle w:val="IndexLink"/>
                <w:rtl w:val="true"/>
              </w:rPr>
              <w:t>قمی</w:t>
            </w:r>
            <w:r>
              <w:rPr>
                <w:rStyle w:val="IndexLink"/>
                <w:rtl w:val="true"/>
              </w:rPr>
              <w:tab/>
            </w:r>
            <w:r>
              <w:rPr>
                <w:rStyle w:val="IndexLink"/>
              </w:rPr>
              <w:t>322</w:t>
            </w:r>
          </w:hyperlink>
        </w:p>
        <w:p>
          <w:pPr>
            <w:pStyle w:val="Contents5"/>
            <w:tabs>
              <w:tab w:val="clear" w:pos="7892"/>
              <w:tab w:val="right" w:pos="9026" w:leader="dot"/>
            </w:tabs>
            <w:rPr/>
          </w:pPr>
          <w:hyperlink w:anchor="__RefHeading___Toc787754_1395250215">
            <w:r>
              <w:rPr>
                <w:webHidden/>
                <w:rStyle w:val="IndexLink"/>
              </w:rPr>
              <w:t>28</w:t>
            </w:r>
            <w:r>
              <w:rPr>
                <w:rStyle w:val="IndexLink"/>
                <w:rtl w:val="true"/>
              </w:rPr>
              <w:t>-</w:t>
            </w:r>
            <w:r>
              <w:rPr>
                <w:rStyle w:val="IndexLink"/>
                <w:rtl w:val="true"/>
              </w:rPr>
              <w:t>محمد بن الحسن بن احمد بن الولید القمی</w:t>
            </w:r>
            <w:r>
              <w:rPr>
                <w:rStyle w:val="IndexLink"/>
                <w:rtl w:val="true"/>
              </w:rPr>
              <w:tab/>
            </w:r>
            <w:r>
              <w:rPr>
                <w:rStyle w:val="IndexLink"/>
              </w:rPr>
              <w:t>323</w:t>
            </w:r>
          </w:hyperlink>
        </w:p>
        <w:p>
          <w:pPr>
            <w:pStyle w:val="Contents5"/>
            <w:tabs>
              <w:tab w:val="clear" w:pos="7892"/>
              <w:tab w:val="right" w:pos="9026" w:leader="dot"/>
            </w:tabs>
            <w:rPr/>
          </w:pPr>
          <w:hyperlink w:anchor="__RefHeading___Toc787756_1395250215">
            <w:r>
              <w:rPr>
                <w:webHidden/>
                <w:rStyle w:val="IndexLink"/>
              </w:rPr>
              <w:t>29</w:t>
            </w:r>
            <w:r>
              <w:rPr>
                <w:rStyle w:val="IndexLink"/>
                <w:rtl w:val="true"/>
              </w:rPr>
              <w:t>-</w:t>
            </w:r>
            <w:r>
              <w:rPr>
                <w:rStyle w:val="IndexLink"/>
                <w:rtl w:val="true"/>
              </w:rPr>
              <w:t>محمد بن الحسن الصفار</w:t>
            </w:r>
            <w:r>
              <w:rPr>
                <w:rStyle w:val="IndexLink"/>
                <w:rtl w:val="true"/>
              </w:rPr>
              <w:tab/>
            </w:r>
            <w:r>
              <w:rPr>
                <w:rStyle w:val="IndexLink"/>
              </w:rPr>
              <w:t>323</w:t>
            </w:r>
          </w:hyperlink>
        </w:p>
        <w:p>
          <w:pPr>
            <w:pStyle w:val="Contents5"/>
            <w:tabs>
              <w:tab w:val="clear" w:pos="7892"/>
              <w:tab w:val="right" w:pos="9026" w:leader="dot"/>
            </w:tabs>
            <w:rPr/>
          </w:pPr>
          <w:hyperlink w:anchor="__RefHeading___Toc787758_1395250215">
            <w:r>
              <w:rPr>
                <w:webHidden/>
                <w:rStyle w:val="IndexLink"/>
              </w:rPr>
              <w:t>30</w:t>
            </w:r>
            <w:r>
              <w:rPr>
                <w:rStyle w:val="IndexLink"/>
                <w:rtl w:val="true"/>
              </w:rPr>
              <w:t>-</w:t>
            </w:r>
            <w:r>
              <w:rPr>
                <w:rStyle w:val="IndexLink"/>
                <w:rtl w:val="true"/>
              </w:rPr>
              <w:t>استاد،ابن العمید قمی</w:t>
            </w:r>
            <w:r>
              <w:rPr>
                <w:rStyle w:val="IndexLink"/>
                <w:rtl w:val="true"/>
              </w:rPr>
              <w:tab/>
            </w:r>
            <w:r>
              <w:rPr>
                <w:rStyle w:val="IndexLink"/>
              </w:rPr>
              <w:t>323</w:t>
            </w:r>
          </w:hyperlink>
        </w:p>
        <w:p>
          <w:pPr>
            <w:pStyle w:val="Contents5"/>
            <w:tabs>
              <w:tab w:val="clear" w:pos="7892"/>
              <w:tab w:val="right" w:pos="9026" w:leader="dot"/>
            </w:tabs>
            <w:rPr/>
          </w:pPr>
          <w:hyperlink w:anchor="__RefHeading___Toc787760_1395250215">
            <w:r>
              <w:rPr>
                <w:webHidden/>
                <w:rStyle w:val="IndexLink"/>
              </w:rPr>
              <w:t>31</w:t>
            </w:r>
            <w:r>
              <w:rPr>
                <w:rStyle w:val="IndexLink"/>
                <w:rtl w:val="true"/>
              </w:rPr>
              <w:t>-</w:t>
            </w:r>
            <w:r>
              <w:rPr>
                <w:rStyle w:val="IndexLink"/>
                <w:rtl w:val="true"/>
              </w:rPr>
              <w:t>محمد بن خالد برقی</w:t>
            </w:r>
            <w:r>
              <w:rPr>
                <w:rStyle w:val="IndexLink"/>
                <w:rtl w:val="true"/>
              </w:rPr>
              <w:tab/>
            </w:r>
            <w:r>
              <w:rPr>
                <w:rStyle w:val="IndexLink"/>
              </w:rPr>
              <w:t>324</w:t>
            </w:r>
          </w:hyperlink>
        </w:p>
        <w:p>
          <w:pPr>
            <w:pStyle w:val="Contents5"/>
            <w:tabs>
              <w:tab w:val="clear" w:pos="7892"/>
              <w:tab w:val="right" w:pos="9026" w:leader="dot"/>
            </w:tabs>
            <w:rPr/>
          </w:pPr>
          <w:hyperlink w:anchor="__RefHeading___Toc787762_1395250215">
            <w:r>
              <w:rPr>
                <w:webHidden/>
                <w:rStyle w:val="IndexLink"/>
              </w:rPr>
              <w:t>32</w:t>
            </w:r>
            <w:r>
              <w:rPr>
                <w:rStyle w:val="IndexLink"/>
                <w:rtl w:val="true"/>
              </w:rPr>
              <w:t>-</w:t>
            </w:r>
            <w:r>
              <w:rPr>
                <w:rStyle w:val="IndexLink"/>
                <w:rtl w:val="true"/>
              </w:rPr>
              <w:t>محمد بن عبد اللّه</w:t>
            </w:r>
            <w:r>
              <w:rPr>
                <w:rStyle w:val="IndexLink"/>
                <w:rtl w:val="true"/>
              </w:rPr>
              <w:t>....</w:t>
            </w:r>
            <w:r>
              <w:rPr>
                <w:rStyle w:val="IndexLink"/>
                <w:rtl w:val="true"/>
              </w:rPr>
              <w:t>الحمیری القمی</w:t>
            </w:r>
            <w:r>
              <w:rPr>
                <w:rStyle w:val="IndexLink"/>
                <w:rtl w:val="true"/>
              </w:rPr>
              <w:tab/>
            </w:r>
            <w:r>
              <w:rPr>
                <w:rStyle w:val="IndexLink"/>
              </w:rPr>
              <w:t>324</w:t>
            </w:r>
          </w:hyperlink>
        </w:p>
        <w:p>
          <w:pPr>
            <w:pStyle w:val="Contents5"/>
            <w:tabs>
              <w:tab w:val="clear" w:pos="7892"/>
              <w:tab w:val="right" w:pos="9026" w:leader="dot"/>
            </w:tabs>
            <w:rPr/>
          </w:pPr>
          <w:hyperlink w:anchor="__RefHeading___Toc787764_1395250215">
            <w:r>
              <w:rPr>
                <w:webHidden/>
                <w:rStyle w:val="IndexLink"/>
              </w:rPr>
              <w:t>33</w:t>
            </w:r>
            <w:r>
              <w:rPr>
                <w:rStyle w:val="IndexLink"/>
                <w:rtl w:val="true"/>
              </w:rPr>
              <w:t>-</w:t>
            </w:r>
            <w:r>
              <w:rPr>
                <w:rStyle w:val="IndexLink"/>
                <w:rtl w:val="true"/>
              </w:rPr>
              <w:t>شیخ صدوق،محمد بن علی بن الحسین بن موسی بن بابویه القمی</w:t>
            </w:r>
            <w:r>
              <w:rPr>
                <w:rStyle w:val="IndexLink"/>
                <w:rtl w:val="true"/>
              </w:rPr>
              <w:tab/>
            </w:r>
            <w:r>
              <w:rPr>
                <w:rStyle w:val="IndexLink"/>
              </w:rPr>
              <w:t>324</w:t>
            </w:r>
          </w:hyperlink>
        </w:p>
        <w:p>
          <w:pPr>
            <w:pStyle w:val="Contents5"/>
            <w:tabs>
              <w:tab w:val="clear" w:pos="7892"/>
              <w:tab w:val="right" w:pos="9026" w:leader="dot"/>
            </w:tabs>
            <w:rPr/>
          </w:pPr>
          <w:hyperlink w:anchor="__RefHeading___Toc787766_1395250215">
            <w:r>
              <w:rPr>
                <w:webHidden/>
                <w:rStyle w:val="IndexLink"/>
              </w:rPr>
              <w:t>34</w:t>
            </w:r>
            <w:r>
              <w:rPr>
                <w:rStyle w:val="IndexLink"/>
                <w:rtl w:val="true"/>
              </w:rPr>
              <w:t>-</w:t>
            </w:r>
            <w:r>
              <w:rPr>
                <w:rStyle w:val="IndexLink"/>
                <w:rtl w:val="true"/>
              </w:rPr>
              <w:t>محمد بن علی بن محبوب الاشعری القمی</w:t>
            </w:r>
            <w:r>
              <w:rPr>
                <w:rStyle w:val="IndexLink"/>
                <w:rtl w:val="true"/>
              </w:rPr>
              <w:tab/>
            </w:r>
            <w:r>
              <w:rPr>
                <w:rStyle w:val="IndexLink"/>
              </w:rPr>
              <w:t>325</w:t>
            </w:r>
          </w:hyperlink>
        </w:p>
        <w:p>
          <w:pPr>
            <w:pStyle w:val="Contents5"/>
            <w:tabs>
              <w:tab w:val="clear" w:pos="7892"/>
              <w:tab w:val="right" w:pos="9026" w:leader="dot"/>
            </w:tabs>
            <w:rPr/>
          </w:pPr>
          <w:hyperlink w:anchor="__RefHeading___Toc787768_1395250215">
            <w:r>
              <w:rPr>
                <w:webHidden/>
                <w:rStyle w:val="IndexLink"/>
              </w:rPr>
              <w:t>35</w:t>
            </w:r>
            <w:r>
              <w:rPr>
                <w:rStyle w:val="IndexLink"/>
                <w:rtl w:val="true"/>
              </w:rPr>
              <w:t>-</w:t>
            </w:r>
            <w:r>
              <w:rPr>
                <w:rStyle w:val="IndexLink"/>
                <w:rtl w:val="true"/>
              </w:rPr>
              <w:t>محمد بن علی،ماجیلویه قمی</w:t>
            </w:r>
            <w:r>
              <w:rPr>
                <w:rStyle w:val="IndexLink"/>
                <w:rtl w:val="true"/>
              </w:rPr>
              <w:tab/>
            </w:r>
            <w:r>
              <w:rPr>
                <w:rStyle w:val="IndexLink"/>
              </w:rPr>
              <w:t>326</w:t>
            </w:r>
          </w:hyperlink>
        </w:p>
        <w:p>
          <w:pPr>
            <w:pStyle w:val="Contents5"/>
            <w:tabs>
              <w:tab w:val="clear" w:pos="7892"/>
              <w:tab w:val="right" w:pos="9026" w:leader="dot"/>
            </w:tabs>
            <w:rPr/>
          </w:pPr>
          <w:hyperlink w:anchor="__RefHeading___Toc787770_1395250215">
            <w:r>
              <w:rPr>
                <w:webHidden/>
                <w:rStyle w:val="IndexLink"/>
              </w:rPr>
              <w:t>36</w:t>
            </w:r>
            <w:r>
              <w:rPr>
                <w:rStyle w:val="IndexLink"/>
                <w:rtl w:val="true"/>
              </w:rPr>
              <w:t>-</w:t>
            </w:r>
            <w:r>
              <w:rPr>
                <w:rStyle w:val="IndexLink"/>
                <w:rtl w:val="true"/>
              </w:rPr>
              <w:t>محمد بن عیسی بن عبد اللّه اشعری</w:t>
            </w:r>
            <w:r>
              <w:rPr>
                <w:rStyle w:val="IndexLink"/>
                <w:rtl w:val="true"/>
              </w:rPr>
              <w:tab/>
            </w:r>
            <w:r>
              <w:rPr>
                <w:rStyle w:val="IndexLink"/>
              </w:rPr>
              <w:t>326</w:t>
            </w:r>
          </w:hyperlink>
        </w:p>
        <w:p>
          <w:pPr>
            <w:pStyle w:val="Contents5"/>
            <w:tabs>
              <w:tab w:val="clear" w:pos="7892"/>
              <w:tab w:val="right" w:pos="9026" w:leader="dot"/>
            </w:tabs>
            <w:rPr/>
          </w:pPr>
          <w:hyperlink w:anchor="__RefHeading___Toc787772_1395250215">
            <w:r>
              <w:rPr>
                <w:webHidden/>
                <w:rStyle w:val="IndexLink"/>
              </w:rPr>
              <w:t>37</w:t>
            </w:r>
            <w:r>
              <w:rPr>
                <w:rStyle w:val="IndexLink"/>
                <w:rtl w:val="true"/>
              </w:rPr>
              <w:t>-</w:t>
            </w:r>
            <w:r>
              <w:rPr>
                <w:rStyle w:val="IndexLink"/>
                <w:rtl w:val="true"/>
              </w:rPr>
              <w:t>محمد بن قولویه</w:t>
            </w:r>
            <w:r>
              <w:rPr>
                <w:rStyle w:val="IndexLink"/>
                <w:rtl w:val="true"/>
              </w:rPr>
              <w:tab/>
            </w:r>
            <w:r>
              <w:rPr>
                <w:rStyle w:val="IndexLink"/>
              </w:rPr>
              <w:t>326</w:t>
            </w:r>
          </w:hyperlink>
        </w:p>
        <w:p>
          <w:pPr>
            <w:pStyle w:val="Contents5"/>
            <w:tabs>
              <w:tab w:val="clear" w:pos="7892"/>
              <w:tab w:val="right" w:pos="9026" w:leader="dot"/>
            </w:tabs>
            <w:rPr/>
          </w:pPr>
          <w:hyperlink w:anchor="__RefHeading___Toc787774_1395250215">
            <w:r>
              <w:rPr>
                <w:webHidden/>
                <w:rStyle w:val="IndexLink"/>
              </w:rPr>
              <w:t>38</w:t>
            </w:r>
            <w:r>
              <w:rPr>
                <w:rStyle w:val="IndexLink"/>
                <w:rtl w:val="true"/>
              </w:rPr>
              <w:t>-</w:t>
            </w:r>
            <w:r>
              <w:rPr>
                <w:rStyle w:val="IndexLink"/>
                <w:rtl w:val="true"/>
              </w:rPr>
              <w:t>محمد بن یحیی العطار القمی</w:t>
            </w:r>
            <w:r>
              <w:rPr>
                <w:rStyle w:val="IndexLink"/>
                <w:rtl w:val="true"/>
              </w:rPr>
              <w:tab/>
            </w:r>
            <w:r>
              <w:rPr>
                <w:rStyle w:val="IndexLink"/>
              </w:rPr>
              <w:t>326</w:t>
            </w:r>
          </w:hyperlink>
        </w:p>
        <w:p>
          <w:pPr>
            <w:pStyle w:val="Contents5"/>
            <w:tabs>
              <w:tab w:val="clear" w:pos="7892"/>
              <w:tab w:val="right" w:pos="9026" w:leader="dot"/>
            </w:tabs>
            <w:rPr/>
          </w:pPr>
          <w:hyperlink w:anchor="__RefHeading___Toc787776_1395250215">
            <w:r>
              <w:rPr>
                <w:webHidden/>
                <w:rStyle w:val="IndexLink"/>
              </w:rPr>
              <w:t>39</w:t>
            </w:r>
            <w:r>
              <w:rPr>
                <w:rStyle w:val="IndexLink"/>
                <w:rtl w:val="true"/>
              </w:rPr>
              <w:t>-</w:t>
            </w:r>
            <w:r>
              <w:rPr>
                <w:rStyle w:val="IndexLink"/>
                <w:rtl w:val="true"/>
              </w:rPr>
              <w:t>مرزبان بن عمران</w:t>
            </w:r>
            <w:r>
              <w:rPr>
                <w:rStyle w:val="IndexLink"/>
                <w:rtl w:val="true"/>
              </w:rPr>
              <w:t>....</w:t>
            </w:r>
            <w:r>
              <w:rPr>
                <w:rStyle w:val="IndexLink"/>
                <w:rtl w:val="true"/>
              </w:rPr>
              <w:t>الاشعری القمی</w:t>
            </w:r>
            <w:r>
              <w:rPr>
                <w:rStyle w:val="IndexLink"/>
                <w:rtl w:val="true"/>
              </w:rPr>
              <w:tab/>
            </w:r>
            <w:r>
              <w:rPr>
                <w:rStyle w:val="IndexLink"/>
              </w:rPr>
              <w:t>326</w:t>
            </w:r>
          </w:hyperlink>
        </w:p>
        <w:p>
          <w:pPr>
            <w:pStyle w:val="Contents5"/>
            <w:tabs>
              <w:tab w:val="clear" w:pos="7892"/>
              <w:tab w:val="right" w:pos="9026" w:leader="dot"/>
            </w:tabs>
            <w:rPr/>
          </w:pPr>
          <w:hyperlink w:anchor="__RefHeading___Toc787778_1395250215">
            <w:r>
              <w:rPr>
                <w:webHidden/>
                <w:rStyle w:val="IndexLink"/>
              </w:rPr>
              <w:t>40</w:t>
            </w:r>
            <w:r>
              <w:rPr>
                <w:rStyle w:val="IndexLink"/>
                <w:rtl w:val="true"/>
              </w:rPr>
              <w:t>-</w:t>
            </w:r>
            <w:r>
              <w:rPr>
                <w:rStyle w:val="IndexLink"/>
                <w:rtl w:val="true"/>
              </w:rPr>
              <w:t>موسی بن الحسن</w:t>
            </w:r>
            <w:r>
              <w:rPr>
                <w:rStyle w:val="IndexLink"/>
                <w:rtl w:val="true"/>
              </w:rPr>
              <w:t>...</w:t>
            </w:r>
            <w:r>
              <w:rPr>
                <w:rStyle w:val="IndexLink"/>
                <w:rtl w:val="true"/>
              </w:rPr>
              <w:t>القمی</w:t>
            </w:r>
            <w:r>
              <w:rPr>
                <w:rStyle w:val="IndexLink"/>
                <w:rtl w:val="true"/>
              </w:rPr>
              <w:tab/>
            </w:r>
            <w:r>
              <w:rPr>
                <w:rStyle w:val="IndexLink"/>
              </w:rPr>
              <w:t>327</w:t>
            </w:r>
          </w:hyperlink>
        </w:p>
        <w:p>
          <w:pPr>
            <w:pStyle w:val="Contents4"/>
            <w:tabs>
              <w:tab w:val="clear" w:pos="8176"/>
              <w:tab w:val="right" w:pos="9026" w:leader="dot"/>
            </w:tabs>
            <w:rPr/>
          </w:pPr>
          <w:hyperlink w:anchor="__RefHeading___Toc787780_1395250215">
            <w:r>
              <w:rPr>
                <w:webHidden/>
                <w:rStyle w:val="IndexLink"/>
                <w:rtl w:val="true"/>
              </w:rPr>
              <w:t>حوزۀ علمیۀ قم،در عهد صفویه</w:t>
            </w:r>
            <w:r>
              <w:rPr>
                <w:rStyle w:val="IndexLink"/>
                <w:rtl w:val="true"/>
              </w:rPr>
              <w:tab/>
            </w:r>
            <w:r>
              <w:rPr>
                <w:rStyle w:val="IndexLink"/>
              </w:rPr>
              <w:t>327</w:t>
            </w:r>
          </w:hyperlink>
        </w:p>
        <w:p>
          <w:pPr>
            <w:pStyle w:val="Contents4"/>
            <w:tabs>
              <w:tab w:val="clear" w:pos="8176"/>
              <w:tab w:val="right" w:pos="9026" w:leader="dot"/>
            </w:tabs>
            <w:rPr/>
          </w:pPr>
          <w:hyperlink w:anchor="__RefHeading___Toc787782_1395250215">
            <w:r>
              <w:rPr>
                <w:webHidden/>
                <w:rStyle w:val="IndexLink"/>
                <w:rtl w:val="true"/>
              </w:rPr>
              <w:t>حوزه علمیۀ قم،در عصر محقق قمی</w:t>
            </w:r>
            <w:r>
              <w:rPr>
                <w:rStyle w:val="IndexLink"/>
                <w:rtl w:val="true"/>
              </w:rPr>
              <w:tab/>
            </w:r>
            <w:r>
              <w:rPr>
                <w:rStyle w:val="IndexLink"/>
              </w:rPr>
              <w:t>330</w:t>
            </w:r>
          </w:hyperlink>
        </w:p>
        <w:p>
          <w:pPr>
            <w:pStyle w:val="Contents4"/>
            <w:tabs>
              <w:tab w:val="clear" w:pos="8176"/>
              <w:tab w:val="right" w:pos="9026" w:leader="dot"/>
            </w:tabs>
            <w:rPr/>
          </w:pPr>
          <w:hyperlink w:anchor="__RefHeading___Toc787784_1395250215">
            <w:r>
              <w:rPr>
                <w:webHidden/>
                <w:rStyle w:val="IndexLink"/>
                <w:rtl w:val="true"/>
              </w:rPr>
              <w:t>تأسیس حوزۀ فعلی قم</w:t>
            </w:r>
            <w:r>
              <w:rPr>
                <w:rStyle w:val="IndexLink"/>
                <w:rtl w:val="true"/>
              </w:rPr>
              <w:tab/>
            </w:r>
            <w:r>
              <w:rPr>
                <w:rStyle w:val="IndexLink"/>
              </w:rPr>
              <w:t>332</w:t>
            </w:r>
          </w:hyperlink>
        </w:p>
        <w:p>
          <w:pPr>
            <w:pStyle w:val="Contents5"/>
            <w:tabs>
              <w:tab w:val="clear" w:pos="7892"/>
              <w:tab w:val="right" w:pos="9026" w:leader="dot"/>
            </w:tabs>
            <w:rPr/>
          </w:pPr>
          <w:hyperlink w:anchor="__RefHeading___Toc787786_1395250215">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787788_1395250215">
            <w:r>
              <w:rPr>
                <w:webHidden/>
                <w:rStyle w:val="IndexLink"/>
                <w:rtl w:val="true"/>
              </w:rPr>
              <w:t>آیت اللّه العظمی،حاج شیخ عبد الکریم حائری،مؤسس حوزۀ فعلی قم</w:t>
            </w:r>
            <w:r>
              <w:rPr>
                <w:rStyle w:val="IndexLink"/>
                <w:rtl w:val="true"/>
              </w:rPr>
              <w:tab/>
            </w:r>
            <w:r>
              <w:rPr>
                <w:rStyle w:val="IndexLink"/>
              </w:rPr>
              <w:t>332</w:t>
            </w:r>
          </w:hyperlink>
        </w:p>
        <w:p>
          <w:pPr>
            <w:pStyle w:val="Contents6"/>
            <w:tabs>
              <w:tab w:val="clear" w:pos="7609"/>
              <w:tab w:val="right" w:pos="9026" w:leader="dot"/>
            </w:tabs>
            <w:rPr/>
          </w:pPr>
          <w:hyperlink w:anchor="__RefHeading___Toc787790_1395250215">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787792_1395250215">
            <w:r>
              <w:rPr>
                <w:webHidden/>
                <w:rStyle w:val="IndexLink"/>
                <w:rtl w:val="true"/>
              </w:rPr>
              <w:t>هجرت به اراک</w:t>
            </w:r>
            <w:r>
              <w:rPr>
                <w:rStyle w:val="IndexLink"/>
                <w:rtl w:val="true"/>
              </w:rPr>
              <w:tab/>
            </w:r>
            <w:r>
              <w:rPr>
                <w:rStyle w:val="IndexLink"/>
              </w:rPr>
              <w:t>332</w:t>
            </w:r>
          </w:hyperlink>
        </w:p>
        <w:p>
          <w:pPr>
            <w:pStyle w:val="Contents6"/>
            <w:tabs>
              <w:tab w:val="clear" w:pos="7609"/>
              <w:tab w:val="right" w:pos="9026" w:leader="dot"/>
            </w:tabs>
            <w:rPr/>
          </w:pPr>
          <w:hyperlink w:anchor="__RefHeading___Toc787794_1395250215">
            <w:r>
              <w:rPr>
                <w:webHidden/>
                <w:rStyle w:val="IndexLink"/>
                <w:rtl w:val="true"/>
              </w:rPr>
              <w:t>اقامت در قم،و رونق حوزۀ علمیه</w:t>
            </w:r>
            <w:r>
              <w:rPr>
                <w:rStyle w:val="IndexLink"/>
                <w:rtl w:val="true"/>
              </w:rPr>
              <w:tab/>
            </w:r>
            <w:r>
              <w:rPr>
                <w:rStyle w:val="IndexLink"/>
              </w:rPr>
              <w:t>334</w:t>
            </w:r>
          </w:hyperlink>
        </w:p>
        <w:p>
          <w:pPr>
            <w:pStyle w:val="Contents6"/>
            <w:tabs>
              <w:tab w:val="clear" w:pos="7609"/>
              <w:tab w:val="right" w:pos="9026" w:leader="dot"/>
            </w:tabs>
            <w:rPr/>
          </w:pPr>
          <w:hyperlink w:anchor="__RefHeading___Toc787796_1395250215">
            <w:r>
              <w:rPr>
                <w:webHidden/>
                <w:rStyle w:val="IndexLink"/>
                <w:rtl w:val="true"/>
              </w:rPr>
              <w:t>چرا مرحوم آیت اللّه حائری قیام نفرمود؟</w:t>
            </w:r>
            <w:r>
              <w:rPr>
                <w:rStyle w:val="IndexLink"/>
                <w:rtl w:val="true"/>
              </w:rPr>
              <w:tab/>
            </w:r>
            <w:r>
              <w:rPr>
                <w:rStyle w:val="IndexLink"/>
              </w:rPr>
              <w:t>337</w:t>
            </w:r>
          </w:hyperlink>
        </w:p>
        <w:p>
          <w:pPr>
            <w:pStyle w:val="Contents6"/>
            <w:tabs>
              <w:tab w:val="clear" w:pos="7609"/>
              <w:tab w:val="right" w:pos="9026" w:leader="dot"/>
            </w:tabs>
            <w:rPr/>
          </w:pPr>
          <w:hyperlink w:anchor="__RefHeading___Toc787798_1395250215">
            <w:r>
              <w:rPr>
                <w:webHidden/>
                <w:rStyle w:val="IndexLink"/>
                <w:rtl w:val="true"/>
              </w:rPr>
              <w:t>تقوی و خودسازی مرحوم حائری</w:t>
            </w:r>
            <w:r>
              <w:rPr>
                <w:rStyle w:val="IndexLink"/>
                <w:rtl w:val="true"/>
              </w:rPr>
              <w:tab/>
            </w:r>
            <w:r>
              <w:rPr>
                <w:rStyle w:val="IndexLink"/>
              </w:rPr>
              <w:t>338</w:t>
            </w:r>
          </w:hyperlink>
        </w:p>
        <w:p>
          <w:pPr>
            <w:pStyle w:val="Contents4"/>
            <w:tabs>
              <w:tab w:val="clear" w:pos="8176"/>
              <w:tab w:val="right" w:pos="9026" w:leader="dot"/>
            </w:tabs>
            <w:rPr/>
          </w:pPr>
          <w:hyperlink w:anchor="__RefHeading___Toc787800_1395250215">
            <w:r>
              <w:rPr>
                <w:webHidden/>
                <w:rStyle w:val="IndexLink"/>
                <w:rtl w:val="true"/>
              </w:rPr>
              <w:t>حوزۀ علمیۀ قم و زعامت آیت اللّه العظمی،بروجردی</w:t>
            </w:r>
            <w:r>
              <w:rPr>
                <w:rStyle w:val="IndexLink"/>
                <w:rtl w:val="true"/>
              </w:rPr>
              <w:tab/>
            </w:r>
            <w:r>
              <w:rPr>
                <w:rStyle w:val="IndexLink"/>
              </w:rPr>
              <w:t>338</w:t>
            </w:r>
          </w:hyperlink>
        </w:p>
        <w:p>
          <w:pPr>
            <w:pStyle w:val="Contents4"/>
            <w:tabs>
              <w:tab w:val="clear" w:pos="8176"/>
              <w:tab w:val="right" w:pos="9026" w:leader="dot"/>
            </w:tabs>
            <w:rPr/>
          </w:pPr>
          <w:hyperlink w:anchor="__RefHeading___Toc787802_1395250215">
            <w:r>
              <w:rPr>
                <w:webHidden/>
                <w:rStyle w:val="IndexLink"/>
                <w:rtl w:val="true"/>
              </w:rPr>
              <w:t>نقش مراجع تقلید فعلی در رشد و گسترش حوزۀ علمیۀ قم</w:t>
            </w:r>
            <w:r>
              <w:rPr>
                <w:rStyle w:val="IndexLink"/>
                <w:rtl w:val="true"/>
              </w:rPr>
              <w:tab/>
            </w:r>
            <w:r>
              <w:rPr>
                <w:rStyle w:val="IndexLink"/>
              </w:rPr>
              <w:t>340</w:t>
            </w:r>
          </w:hyperlink>
        </w:p>
        <w:p>
          <w:pPr>
            <w:pStyle w:val="Contents4"/>
            <w:tabs>
              <w:tab w:val="clear" w:pos="8176"/>
              <w:tab w:val="right" w:pos="9026" w:leader="dot"/>
            </w:tabs>
            <w:rPr/>
          </w:pPr>
          <w:hyperlink w:anchor="__RefHeading___Toc787804_1395250215">
            <w:r>
              <w:rPr>
                <w:webHidden/>
                <w:rStyle w:val="IndexLink"/>
                <w:rtl w:val="true"/>
              </w:rPr>
              <w:t>علامۀ طباطبائی،آغازگر تحولات فکری،در حوزۀ علمیۀ قم</w:t>
            </w:r>
            <w:r>
              <w:rPr>
                <w:rStyle w:val="IndexLink"/>
                <w:rtl w:val="true"/>
              </w:rPr>
              <w:tab/>
            </w:r>
            <w:r>
              <w:rPr>
                <w:rStyle w:val="IndexLink"/>
              </w:rPr>
              <w:t>342</w:t>
            </w:r>
          </w:hyperlink>
        </w:p>
        <w:p>
          <w:pPr>
            <w:pStyle w:val="Contents4"/>
            <w:tabs>
              <w:tab w:val="clear" w:pos="8176"/>
              <w:tab w:val="right" w:pos="9026" w:leader="dot"/>
            </w:tabs>
            <w:rPr/>
          </w:pPr>
          <w:hyperlink w:anchor="__RefHeading___Toc787806_1395250215">
            <w:r>
              <w:rPr>
                <w:webHidden/>
                <w:rStyle w:val="IndexLink"/>
                <w:rtl w:val="true"/>
              </w:rPr>
              <w:t>علماء قم در نیم قرن اخیر</w:t>
            </w:r>
            <w:r>
              <w:rPr>
                <w:rStyle w:val="IndexLink"/>
                <w:rtl w:val="true"/>
              </w:rPr>
              <w:tab/>
            </w:r>
            <w:r>
              <w:rPr>
                <w:rStyle w:val="IndexLink"/>
              </w:rPr>
              <w:t>344</w:t>
            </w:r>
          </w:hyperlink>
        </w:p>
        <w:p>
          <w:pPr>
            <w:pStyle w:val="Contents4"/>
            <w:tabs>
              <w:tab w:val="clear" w:pos="8176"/>
              <w:tab w:val="right" w:pos="9026" w:leader="dot"/>
            </w:tabs>
            <w:rPr/>
          </w:pPr>
          <w:hyperlink w:anchor="__RefHeading___Toc787808_1395250215">
            <w:r>
              <w:rPr>
                <w:webHidden/>
                <w:rStyle w:val="IndexLink"/>
                <w:rtl w:val="true"/>
              </w:rPr>
              <w:t>مدارس حوزۀ علمیۀ قم</w:t>
            </w:r>
            <w:r>
              <w:rPr>
                <w:rStyle w:val="IndexLink"/>
                <w:rtl w:val="true"/>
              </w:rPr>
              <w:tab/>
            </w:r>
            <w:r>
              <w:rPr>
                <w:rStyle w:val="IndexLink"/>
              </w:rPr>
              <w:t>345</w:t>
            </w:r>
          </w:hyperlink>
        </w:p>
        <w:p>
          <w:pPr>
            <w:pStyle w:val="Contents5"/>
            <w:tabs>
              <w:tab w:val="clear" w:pos="7892"/>
              <w:tab w:val="right" w:pos="9026" w:leader="dot"/>
            </w:tabs>
            <w:rPr/>
          </w:pPr>
          <w:hyperlink w:anchor="__RefHeading___Toc787810_1395250215">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787812_1395250215">
            <w:r>
              <w:rPr>
                <w:webHidden/>
                <w:rStyle w:val="IndexLink"/>
              </w:rPr>
              <w:t>1</w:t>
            </w:r>
            <w:r>
              <w:rPr>
                <w:rStyle w:val="IndexLink"/>
                <w:rtl w:val="true"/>
              </w:rPr>
              <w:t>-</w:t>
            </w:r>
            <w:r>
              <w:rPr>
                <w:rStyle w:val="IndexLink"/>
                <w:rtl w:val="true"/>
              </w:rPr>
              <w:t>مدرسۀ فیضیه</w:t>
            </w:r>
            <w:r>
              <w:rPr>
                <w:rStyle w:val="IndexLink"/>
                <w:rtl w:val="true"/>
              </w:rPr>
              <w:tab/>
            </w:r>
            <w:r>
              <w:rPr>
                <w:rStyle w:val="IndexLink"/>
              </w:rPr>
              <w:t>347</w:t>
            </w:r>
          </w:hyperlink>
        </w:p>
        <w:p>
          <w:pPr>
            <w:pStyle w:val="Contents6"/>
            <w:tabs>
              <w:tab w:val="clear" w:pos="7609"/>
              <w:tab w:val="right" w:pos="9026" w:leader="dot"/>
            </w:tabs>
            <w:rPr/>
          </w:pPr>
          <w:hyperlink w:anchor="__RefHeading___Toc787814_1395250215">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787816_1395250215">
            <w:r>
              <w:rPr>
                <w:webHidden/>
                <w:rStyle w:val="IndexLink"/>
                <w:rtl w:val="true"/>
              </w:rPr>
              <w:t>حادثۀ خونین فیضیه</w:t>
            </w:r>
            <w:r>
              <w:rPr>
                <w:rStyle w:val="IndexLink"/>
                <w:rtl w:val="true"/>
              </w:rPr>
              <w:tab/>
            </w:r>
            <w:r>
              <w:rPr>
                <w:rStyle w:val="IndexLink"/>
              </w:rPr>
              <w:t>347</w:t>
            </w:r>
          </w:hyperlink>
        </w:p>
        <w:p>
          <w:pPr>
            <w:pStyle w:val="Contents5"/>
            <w:tabs>
              <w:tab w:val="clear" w:pos="7892"/>
              <w:tab w:val="right" w:pos="9026" w:leader="dot"/>
            </w:tabs>
            <w:rPr/>
          </w:pPr>
          <w:hyperlink w:anchor="__RefHeading___Toc787818_1395250215">
            <w:r>
              <w:rPr>
                <w:webHidden/>
                <w:rStyle w:val="IndexLink"/>
              </w:rPr>
              <w:t>2</w:t>
            </w:r>
            <w:r>
              <w:rPr>
                <w:rStyle w:val="IndexLink"/>
                <w:rtl w:val="true"/>
              </w:rPr>
              <w:t>-</w:t>
            </w:r>
            <w:r>
              <w:rPr>
                <w:rStyle w:val="IndexLink"/>
                <w:rtl w:val="true"/>
              </w:rPr>
              <w:t>مدرسۀ دار الشفاء</w:t>
            </w:r>
            <w:r>
              <w:rPr>
                <w:rStyle w:val="IndexLink"/>
                <w:rtl w:val="true"/>
              </w:rPr>
              <w:tab/>
            </w:r>
            <w:r>
              <w:rPr>
                <w:rStyle w:val="IndexLink"/>
              </w:rPr>
              <w:t>349</w:t>
            </w:r>
          </w:hyperlink>
        </w:p>
        <w:p>
          <w:pPr>
            <w:pStyle w:val="Contents5"/>
            <w:tabs>
              <w:tab w:val="clear" w:pos="7892"/>
              <w:tab w:val="right" w:pos="9026" w:leader="dot"/>
            </w:tabs>
            <w:rPr/>
          </w:pPr>
          <w:hyperlink w:anchor="__RefHeading___Toc787820_1395250215">
            <w:r>
              <w:rPr>
                <w:webHidden/>
                <w:rStyle w:val="IndexLink"/>
              </w:rPr>
              <w:t>3</w:t>
            </w:r>
            <w:r>
              <w:rPr>
                <w:rStyle w:val="IndexLink"/>
                <w:rtl w:val="true"/>
              </w:rPr>
              <w:t>-</w:t>
            </w:r>
            <w:r>
              <w:rPr>
                <w:rStyle w:val="IndexLink"/>
                <w:rtl w:val="true"/>
              </w:rPr>
              <w:t>مدرسۀ خان</w:t>
            </w:r>
            <w:r>
              <w:rPr>
                <w:rStyle w:val="IndexLink"/>
                <w:rtl w:val="true"/>
              </w:rPr>
              <w:tab/>
            </w:r>
            <w:r>
              <w:rPr>
                <w:rStyle w:val="IndexLink"/>
              </w:rPr>
              <w:t>350</w:t>
            </w:r>
          </w:hyperlink>
        </w:p>
        <w:p>
          <w:pPr>
            <w:pStyle w:val="Contents5"/>
            <w:tabs>
              <w:tab w:val="clear" w:pos="7892"/>
              <w:tab w:val="right" w:pos="9026" w:leader="dot"/>
            </w:tabs>
            <w:rPr/>
          </w:pPr>
          <w:hyperlink w:anchor="__RefHeading___Toc787822_1395250215">
            <w:r>
              <w:rPr>
                <w:webHidden/>
                <w:rStyle w:val="IndexLink"/>
              </w:rPr>
              <w:t>4</w:t>
            </w:r>
            <w:r>
              <w:rPr>
                <w:rStyle w:val="IndexLink"/>
                <w:rtl w:val="true"/>
              </w:rPr>
              <w:t>-</w:t>
            </w:r>
            <w:r>
              <w:rPr>
                <w:rStyle w:val="IndexLink"/>
                <w:rtl w:val="true"/>
              </w:rPr>
              <w:t>مدرسۀ ستیه</w:t>
            </w:r>
            <w:r>
              <w:rPr>
                <w:rStyle w:val="IndexLink"/>
                <w:rtl w:val="true"/>
              </w:rPr>
              <w:tab/>
            </w:r>
            <w:r>
              <w:rPr>
                <w:rStyle w:val="IndexLink"/>
              </w:rPr>
              <w:t>350</w:t>
            </w:r>
          </w:hyperlink>
        </w:p>
        <w:p>
          <w:pPr>
            <w:pStyle w:val="Contents5"/>
            <w:tabs>
              <w:tab w:val="clear" w:pos="7892"/>
              <w:tab w:val="right" w:pos="9026" w:leader="dot"/>
            </w:tabs>
            <w:rPr/>
          </w:pPr>
          <w:hyperlink w:anchor="__RefHeading___Toc787824_1395250215">
            <w:r>
              <w:rPr>
                <w:webHidden/>
                <w:rStyle w:val="IndexLink"/>
              </w:rPr>
              <w:t>5</w:t>
            </w:r>
            <w:r>
              <w:rPr>
                <w:rStyle w:val="IndexLink"/>
                <w:rtl w:val="true"/>
              </w:rPr>
              <w:t>-</w:t>
            </w:r>
            <w:r>
              <w:rPr>
                <w:rStyle w:val="IndexLink"/>
                <w:rtl w:val="true"/>
              </w:rPr>
              <w:t>مدرسۀ رضویه</w:t>
            </w:r>
            <w:r>
              <w:rPr>
                <w:rStyle w:val="IndexLink"/>
                <w:rtl w:val="true"/>
              </w:rPr>
              <w:tab/>
            </w:r>
            <w:r>
              <w:rPr>
                <w:rStyle w:val="IndexLink"/>
              </w:rPr>
              <w:t>350</w:t>
            </w:r>
          </w:hyperlink>
        </w:p>
        <w:p>
          <w:pPr>
            <w:pStyle w:val="Contents5"/>
            <w:tabs>
              <w:tab w:val="clear" w:pos="7892"/>
              <w:tab w:val="right" w:pos="9026" w:leader="dot"/>
            </w:tabs>
            <w:rPr/>
          </w:pPr>
          <w:hyperlink w:anchor="__RefHeading___Toc787826_1395250215">
            <w:r>
              <w:rPr>
                <w:webHidden/>
                <w:rStyle w:val="IndexLink"/>
              </w:rPr>
              <w:t>6</w:t>
            </w:r>
            <w:r>
              <w:rPr>
                <w:rStyle w:val="IndexLink"/>
                <w:rtl w:val="true"/>
              </w:rPr>
              <w:t>-</w:t>
            </w:r>
            <w:r>
              <w:rPr>
                <w:rStyle w:val="IndexLink"/>
                <w:rtl w:val="true"/>
              </w:rPr>
              <w:t>مدرسه مؤمنیه</w:t>
            </w:r>
            <w:r>
              <w:rPr>
                <w:rStyle w:val="IndexLink"/>
                <w:rtl w:val="true"/>
              </w:rPr>
              <w:tab/>
            </w:r>
            <w:r>
              <w:rPr>
                <w:rStyle w:val="IndexLink"/>
              </w:rPr>
              <w:t>351</w:t>
            </w:r>
          </w:hyperlink>
        </w:p>
        <w:p>
          <w:pPr>
            <w:pStyle w:val="Contents5"/>
            <w:tabs>
              <w:tab w:val="clear" w:pos="7892"/>
              <w:tab w:val="right" w:pos="9026" w:leader="dot"/>
            </w:tabs>
            <w:rPr/>
          </w:pPr>
          <w:hyperlink w:anchor="__RefHeading___Toc787828_1395250215">
            <w:r>
              <w:rPr>
                <w:webHidden/>
                <w:rStyle w:val="IndexLink"/>
              </w:rPr>
              <w:t>7</w:t>
            </w:r>
            <w:r>
              <w:rPr>
                <w:rStyle w:val="IndexLink"/>
                <w:rtl w:val="true"/>
              </w:rPr>
              <w:t>-</w:t>
            </w:r>
            <w:r>
              <w:rPr>
                <w:rStyle w:val="IndexLink"/>
                <w:rtl w:val="true"/>
              </w:rPr>
              <w:t>مدرسۀ حجتیه</w:t>
            </w:r>
            <w:r>
              <w:rPr>
                <w:rStyle w:val="IndexLink"/>
                <w:rtl w:val="true"/>
              </w:rPr>
              <w:tab/>
            </w:r>
            <w:r>
              <w:rPr>
                <w:rStyle w:val="IndexLink"/>
              </w:rPr>
              <w:t>351</w:t>
            </w:r>
          </w:hyperlink>
        </w:p>
        <w:p>
          <w:pPr>
            <w:pStyle w:val="Contents5"/>
            <w:tabs>
              <w:tab w:val="clear" w:pos="7892"/>
              <w:tab w:val="right" w:pos="9026" w:leader="dot"/>
            </w:tabs>
            <w:rPr/>
          </w:pPr>
          <w:hyperlink w:anchor="__RefHeading___Toc787830_1395250215">
            <w:r>
              <w:rPr>
                <w:webHidden/>
                <w:rStyle w:val="IndexLink"/>
              </w:rPr>
              <w:t>8</w:t>
            </w:r>
            <w:r>
              <w:rPr>
                <w:rStyle w:val="IndexLink"/>
                <w:rtl w:val="true"/>
              </w:rPr>
              <w:t>-</w:t>
            </w:r>
            <w:r>
              <w:rPr>
                <w:rStyle w:val="IndexLink"/>
                <w:rtl w:val="true"/>
              </w:rPr>
              <w:t>مدرسه آیت اللّه العظمی آقای گلپایگانی</w:t>
            </w:r>
            <w:r>
              <w:rPr>
                <w:rStyle w:val="IndexLink"/>
                <w:rtl w:val="true"/>
              </w:rPr>
              <w:tab/>
            </w:r>
            <w:r>
              <w:rPr>
                <w:rStyle w:val="IndexLink"/>
              </w:rPr>
              <w:t>352</w:t>
            </w:r>
          </w:hyperlink>
        </w:p>
        <w:p>
          <w:pPr>
            <w:pStyle w:val="Contents5"/>
            <w:tabs>
              <w:tab w:val="clear" w:pos="7892"/>
              <w:tab w:val="right" w:pos="9026" w:leader="dot"/>
            </w:tabs>
            <w:rPr/>
          </w:pPr>
          <w:hyperlink w:anchor="__RefHeading___Toc787832_1395250215">
            <w:r>
              <w:rPr>
                <w:webHidden/>
                <w:rStyle w:val="IndexLink"/>
              </w:rPr>
              <w:t>9</w:t>
            </w:r>
            <w:r>
              <w:rPr>
                <w:rStyle w:val="IndexLink"/>
                <w:rtl w:val="true"/>
              </w:rPr>
              <w:t>-</w:t>
            </w:r>
            <w:r>
              <w:rPr>
                <w:rStyle w:val="IndexLink"/>
                <w:rtl w:val="true"/>
              </w:rPr>
              <w:t>مدرسه معصومیه</w:t>
            </w:r>
            <w:r>
              <w:rPr>
                <w:rStyle w:val="IndexLink"/>
                <w:rtl w:val="true"/>
              </w:rPr>
              <w:t>(</w:t>
            </w:r>
            <w:r>
              <w:rPr>
                <w:rStyle w:val="IndexLink"/>
                <w:rtl w:val="true"/>
              </w:rPr>
              <w:t>ع</w:t>
            </w:r>
            <w:r>
              <w:rPr>
                <w:rStyle w:val="IndexLink"/>
                <w:rtl w:val="true"/>
              </w:rPr>
              <w:t>)</w:t>
              <w:tab/>
            </w:r>
            <w:r>
              <w:rPr>
                <w:rStyle w:val="IndexLink"/>
              </w:rPr>
              <w:t>353</w:t>
            </w:r>
          </w:hyperlink>
        </w:p>
        <w:p>
          <w:pPr>
            <w:pStyle w:val="Contents5"/>
            <w:tabs>
              <w:tab w:val="clear" w:pos="7892"/>
              <w:tab w:val="right" w:pos="9026" w:leader="dot"/>
            </w:tabs>
            <w:rPr/>
          </w:pPr>
          <w:hyperlink w:anchor="__RefHeading___Toc787834_1395250215">
            <w:r>
              <w:rPr>
                <w:webHidden/>
                <w:rStyle w:val="IndexLink"/>
              </w:rPr>
              <w:t>10</w:t>
            </w:r>
            <w:r>
              <w:rPr>
                <w:rStyle w:val="IndexLink"/>
                <w:rtl w:val="true"/>
              </w:rPr>
              <w:t>-</w:t>
            </w:r>
            <w:r>
              <w:rPr>
                <w:rStyle w:val="IndexLink"/>
                <w:rtl w:val="true"/>
              </w:rPr>
              <w:t>مدرسۀ آیت اللّه العظمی خوئی،در مدینة العلم قم</w:t>
            </w:r>
            <w:r>
              <w:rPr>
                <w:rStyle w:val="IndexLink"/>
                <w:rtl w:val="true"/>
              </w:rPr>
              <w:tab/>
            </w:r>
            <w:r>
              <w:rPr>
                <w:rStyle w:val="IndexLink"/>
              </w:rPr>
              <w:t>353</w:t>
            </w:r>
          </w:hyperlink>
        </w:p>
        <w:p>
          <w:pPr>
            <w:pStyle w:val="Contents5"/>
            <w:tabs>
              <w:tab w:val="clear" w:pos="7892"/>
              <w:tab w:val="right" w:pos="9026" w:leader="dot"/>
            </w:tabs>
            <w:rPr/>
          </w:pPr>
          <w:hyperlink w:anchor="__RefHeading___Toc787836_1395250215">
            <w:r>
              <w:rPr>
                <w:webHidden/>
                <w:rStyle w:val="IndexLink"/>
              </w:rPr>
              <w:t>11</w:t>
            </w:r>
            <w:r>
              <w:rPr>
                <w:rStyle w:val="IndexLink"/>
                <w:rtl w:val="true"/>
              </w:rPr>
              <w:t>-</w:t>
            </w:r>
            <w:r>
              <w:rPr>
                <w:rStyle w:val="IndexLink"/>
                <w:rtl w:val="true"/>
              </w:rPr>
              <w:t>جامعة الزهراء</w:t>
            </w:r>
            <w:r>
              <w:rPr>
                <w:rStyle w:val="IndexLink"/>
                <w:rtl w:val="true"/>
              </w:rPr>
              <w:tab/>
            </w:r>
            <w:r>
              <w:rPr>
                <w:rStyle w:val="IndexLink"/>
              </w:rPr>
              <w:t>354</w:t>
            </w:r>
          </w:hyperlink>
        </w:p>
        <w:p>
          <w:pPr>
            <w:pStyle w:val="Contents5"/>
            <w:tabs>
              <w:tab w:val="clear" w:pos="7892"/>
              <w:tab w:val="right" w:pos="9026" w:leader="dot"/>
            </w:tabs>
            <w:rPr/>
          </w:pPr>
          <w:hyperlink w:anchor="__RefHeading___Toc787838_1395250215">
            <w:r>
              <w:rPr>
                <w:webHidden/>
                <w:rStyle w:val="IndexLink"/>
              </w:rPr>
              <w:t>12</w:t>
            </w:r>
            <w:r>
              <w:rPr>
                <w:rStyle w:val="IndexLink"/>
                <w:rtl w:val="true"/>
              </w:rPr>
              <w:t>-</w:t>
            </w:r>
            <w:r>
              <w:rPr>
                <w:rStyle w:val="IndexLink"/>
                <w:rtl w:val="true"/>
              </w:rPr>
              <w:t>مدرسۀ امام هادی</w:t>
            </w:r>
            <w:r>
              <w:rPr>
                <w:rStyle w:val="IndexLink"/>
                <w:rtl w:val="true"/>
              </w:rPr>
              <w:t>(</w:t>
            </w:r>
            <w:r>
              <w:rPr>
                <w:rStyle w:val="IndexLink"/>
                <w:rtl w:val="true"/>
              </w:rPr>
              <w:t>ع</w:t>
            </w:r>
            <w:r>
              <w:rPr>
                <w:rStyle w:val="IndexLink"/>
                <w:rtl w:val="true"/>
              </w:rPr>
              <w:t>)</w:t>
              <w:tab/>
            </w:r>
            <w:r>
              <w:rPr>
                <w:rStyle w:val="IndexLink"/>
              </w:rPr>
              <w:t>354</w:t>
            </w:r>
          </w:hyperlink>
        </w:p>
        <w:p>
          <w:pPr>
            <w:pStyle w:val="Contents5"/>
            <w:tabs>
              <w:tab w:val="clear" w:pos="7892"/>
              <w:tab w:val="right" w:pos="9026" w:leader="dot"/>
            </w:tabs>
            <w:rPr/>
          </w:pPr>
          <w:hyperlink w:anchor="__RefHeading___Toc787840_1395250215">
            <w:r>
              <w:rPr>
                <w:webHidden/>
                <w:rStyle w:val="IndexLink"/>
              </w:rPr>
              <w:t>13</w:t>
            </w:r>
            <w:r>
              <w:rPr>
                <w:rStyle w:val="IndexLink"/>
                <w:rtl w:val="true"/>
              </w:rPr>
              <w:t>-</w:t>
            </w:r>
            <w:r>
              <w:rPr>
                <w:rStyle w:val="IndexLink"/>
                <w:rtl w:val="true"/>
              </w:rPr>
              <w:t>مدرسۀ صدوق بزرگ</w:t>
            </w:r>
            <w:r>
              <w:rPr>
                <w:rStyle w:val="IndexLink"/>
                <w:rtl w:val="true"/>
              </w:rPr>
              <w:tab/>
            </w:r>
            <w:r>
              <w:rPr>
                <w:rStyle w:val="IndexLink"/>
              </w:rPr>
              <w:t>357</w:t>
            </w:r>
          </w:hyperlink>
        </w:p>
        <w:p>
          <w:pPr>
            <w:pStyle w:val="Contents5"/>
            <w:tabs>
              <w:tab w:val="clear" w:pos="7892"/>
              <w:tab w:val="right" w:pos="9026" w:leader="dot"/>
            </w:tabs>
            <w:rPr/>
          </w:pPr>
          <w:hyperlink w:anchor="__RefHeading___Toc787842_1395250215">
            <w:r>
              <w:rPr>
                <w:webHidden/>
                <w:rStyle w:val="IndexLink"/>
                <w:rtl w:val="true"/>
              </w:rPr>
              <w:t>[</w:t>
            </w:r>
            <w:r>
              <w:rPr>
                <w:rStyle w:val="IndexLink"/>
                <w:rtl w:val="true"/>
              </w:rPr>
              <w:t>سایر مدارس قم</w:t>
            </w:r>
            <w:r>
              <w:rPr>
                <w:rStyle w:val="IndexLink"/>
                <w:rtl w:val="true"/>
              </w:rPr>
              <w:t>]</w:t>
              <w:tab/>
            </w:r>
            <w:r>
              <w:rPr>
                <w:rStyle w:val="IndexLink"/>
              </w:rPr>
              <w:t>358</w:t>
            </w:r>
          </w:hyperlink>
        </w:p>
        <w:p>
          <w:pPr>
            <w:pStyle w:val="Contents4"/>
            <w:tabs>
              <w:tab w:val="clear" w:pos="8176"/>
              <w:tab w:val="right" w:pos="9026" w:leader="dot"/>
            </w:tabs>
            <w:rPr/>
          </w:pPr>
          <w:hyperlink w:anchor="__RefHeading___Toc787844_1395250215">
            <w:r>
              <w:rPr>
                <w:webHidden/>
                <w:rStyle w:val="IndexLink"/>
                <w:rtl w:val="true"/>
              </w:rPr>
              <w:t>کتابخانه‌های حوزۀ علمیۀ قم</w:t>
            </w:r>
            <w:r>
              <w:rPr>
                <w:rStyle w:val="IndexLink"/>
                <w:rtl w:val="true"/>
              </w:rPr>
              <w:tab/>
            </w:r>
            <w:r>
              <w:rPr>
                <w:rStyle w:val="IndexLink"/>
              </w:rPr>
              <w:t>363</w:t>
            </w:r>
          </w:hyperlink>
        </w:p>
        <w:p>
          <w:pPr>
            <w:pStyle w:val="Contents5"/>
            <w:tabs>
              <w:tab w:val="clear" w:pos="7892"/>
              <w:tab w:val="right" w:pos="9026" w:leader="dot"/>
            </w:tabs>
            <w:rPr/>
          </w:pPr>
          <w:hyperlink w:anchor="__RefHeading___Toc787846_1395250215">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787848_1395250215">
            <w:r>
              <w:rPr>
                <w:webHidden/>
                <w:rStyle w:val="IndexLink"/>
              </w:rPr>
              <w:t>1</w:t>
            </w:r>
            <w:r>
              <w:rPr>
                <w:rStyle w:val="IndexLink"/>
                <w:rtl w:val="true"/>
              </w:rPr>
              <w:t>-</w:t>
            </w:r>
            <w:r>
              <w:rPr>
                <w:rStyle w:val="IndexLink"/>
                <w:rtl w:val="true"/>
              </w:rPr>
              <w:t>کتابخانۀ عمومی مدرسۀ فیضیه</w:t>
            </w:r>
            <w:r>
              <w:rPr>
                <w:rStyle w:val="IndexLink"/>
                <w:rtl w:val="true"/>
              </w:rPr>
              <w:tab/>
            </w:r>
            <w:r>
              <w:rPr>
                <w:rStyle w:val="IndexLink"/>
              </w:rPr>
              <w:t>363</w:t>
            </w:r>
          </w:hyperlink>
        </w:p>
        <w:p>
          <w:pPr>
            <w:pStyle w:val="Contents5"/>
            <w:tabs>
              <w:tab w:val="clear" w:pos="7892"/>
              <w:tab w:val="right" w:pos="9026" w:leader="dot"/>
            </w:tabs>
            <w:rPr/>
          </w:pPr>
          <w:hyperlink w:anchor="__RefHeading___Toc787850_1395250215">
            <w:r>
              <w:rPr>
                <w:webHidden/>
                <w:rStyle w:val="IndexLink"/>
              </w:rPr>
              <w:t>2</w:t>
            </w:r>
            <w:r>
              <w:rPr>
                <w:rStyle w:val="IndexLink"/>
                <w:rtl w:val="true"/>
              </w:rPr>
              <w:t>-</w:t>
            </w:r>
            <w:r>
              <w:rPr>
                <w:rStyle w:val="IndexLink"/>
                <w:rtl w:val="true"/>
              </w:rPr>
              <w:t>کتابخانۀ مسجد اعظم</w:t>
            </w:r>
            <w:r>
              <w:rPr>
                <w:rStyle w:val="IndexLink"/>
                <w:rtl w:val="true"/>
              </w:rPr>
              <w:tab/>
            </w:r>
            <w:r>
              <w:rPr>
                <w:rStyle w:val="IndexLink"/>
              </w:rPr>
              <w:t>364</w:t>
            </w:r>
          </w:hyperlink>
        </w:p>
        <w:p>
          <w:pPr>
            <w:pStyle w:val="Contents5"/>
            <w:tabs>
              <w:tab w:val="clear" w:pos="7892"/>
              <w:tab w:val="right" w:pos="9026" w:leader="dot"/>
            </w:tabs>
            <w:rPr/>
          </w:pPr>
          <w:hyperlink w:anchor="__RefHeading___Toc787852_1395250215">
            <w:r>
              <w:rPr>
                <w:webHidden/>
                <w:rStyle w:val="IndexLink"/>
              </w:rPr>
              <w:t>3</w:t>
            </w:r>
            <w:r>
              <w:rPr>
                <w:rStyle w:val="IndexLink"/>
                <w:rtl w:val="true"/>
              </w:rPr>
              <w:t>-</w:t>
            </w:r>
            <w:r>
              <w:rPr>
                <w:rStyle w:val="IndexLink"/>
                <w:rtl w:val="true"/>
              </w:rPr>
              <w:t>کتابخانۀ مدرسۀ حجتیه</w:t>
            </w:r>
            <w:r>
              <w:rPr>
                <w:rStyle w:val="IndexLink"/>
                <w:rtl w:val="true"/>
              </w:rPr>
              <w:tab/>
            </w:r>
            <w:r>
              <w:rPr>
                <w:rStyle w:val="IndexLink"/>
              </w:rPr>
              <w:t>365</w:t>
            </w:r>
          </w:hyperlink>
        </w:p>
        <w:p>
          <w:pPr>
            <w:pStyle w:val="Contents5"/>
            <w:tabs>
              <w:tab w:val="clear" w:pos="7892"/>
              <w:tab w:val="right" w:pos="9026" w:leader="dot"/>
            </w:tabs>
            <w:rPr/>
          </w:pPr>
          <w:hyperlink w:anchor="__RefHeading___Toc787854_1395250215">
            <w:r>
              <w:rPr>
                <w:webHidden/>
                <w:rStyle w:val="IndexLink"/>
              </w:rPr>
              <w:t>4</w:t>
            </w:r>
            <w:r>
              <w:rPr>
                <w:rStyle w:val="IndexLink"/>
                <w:rtl w:val="true"/>
              </w:rPr>
              <w:t>-</w:t>
            </w:r>
            <w:r>
              <w:rPr>
                <w:rStyle w:val="IndexLink"/>
                <w:rtl w:val="true"/>
              </w:rPr>
              <w:t>کتابخانۀ آستانۀ مقدسه</w:t>
            </w:r>
            <w:r>
              <w:rPr>
                <w:rStyle w:val="IndexLink"/>
                <w:rtl w:val="true"/>
              </w:rPr>
              <w:tab/>
            </w:r>
            <w:r>
              <w:rPr>
                <w:rStyle w:val="IndexLink"/>
              </w:rPr>
              <w:t>365</w:t>
            </w:r>
          </w:hyperlink>
        </w:p>
        <w:p>
          <w:pPr>
            <w:pStyle w:val="Contents5"/>
            <w:tabs>
              <w:tab w:val="clear" w:pos="7892"/>
              <w:tab w:val="right" w:pos="9026" w:leader="dot"/>
            </w:tabs>
            <w:rPr/>
          </w:pPr>
          <w:hyperlink w:anchor="__RefHeading___Toc787856_1395250215">
            <w:r>
              <w:rPr>
                <w:webHidden/>
                <w:rStyle w:val="IndexLink"/>
              </w:rPr>
              <w:t>5</w:t>
            </w:r>
            <w:r>
              <w:rPr>
                <w:rStyle w:val="IndexLink"/>
                <w:rtl w:val="true"/>
              </w:rPr>
              <w:t>-</w:t>
            </w:r>
            <w:r>
              <w:rPr>
                <w:rStyle w:val="IndexLink"/>
                <w:rtl w:val="true"/>
              </w:rPr>
              <w:t>کتابخانۀ مدرسۀ رضویه</w:t>
            </w:r>
            <w:r>
              <w:rPr>
                <w:rStyle w:val="IndexLink"/>
                <w:rtl w:val="true"/>
              </w:rPr>
              <w:tab/>
            </w:r>
            <w:r>
              <w:rPr>
                <w:rStyle w:val="IndexLink"/>
              </w:rPr>
              <w:t>365</w:t>
            </w:r>
          </w:hyperlink>
        </w:p>
        <w:p>
          <w:pPr>
            <w:pStyle w:val="Contents5"/>
            <w:tabs>
              <w:tab w:val="clear" w:pos="7892"/>
              <w:tab w:val="right" w:pos="9026" w:leader="dot"/>
            </w:tabs>
            <w:rPr/>
          </w:pPr>
          <w:hyperlink w:anchor="__RefHeading___Toc787858_1395250215">
            <w:r>
              <w:rPr>
                <w:webHidden/>
                <w:rStyle w:val="IndexLink"/>
              </w:rPr>
              <w:t>6</w:t>
            </w:r>
            <w:r>
              <w:rPr>
                <w:rStyle w:val="IndexLink"/>
                <w:rtl w:val="true"/>
              </w:rPr>
              <w:t>-</w:t>
            </w:r>
            <w:r>
              <w:rPr>
                <w:rStyle w:val="IndexLink"/>
                <w:rtl w:val="true"/>
              </w:rPr>
              <w:t>کتابخانۀ عمومی آیة اللّه العظمی،مرعشی نجفی</w:t>
            </w:r>
            <w:r>
              <w:rPr>
                <w:rStyle w:val="IndexLink"/>
                <w:rtl w:val="true"/>
              </w:rPr>
              <w:tab/>
            </w:r>
            <w:r>
              <w:rPr>
                <w:rStyle w:val="IndexLink"/>
              </w:rPr>
              <w:t>365</w:t>
            </w:r>
          </w:hyperlink>
        </w:p>
        <w:p>
          <w:pPr>
            <w:pStyle w:val="Contents5"/>
            <w:tabs>
              <w:tab w:val="clear" w:pos="7892"/>
              <w:tab w:val="right" w:pos="9026" w:leader="dot"/>
            </w:tabs>
            <w:rPr/>
          </w:pPr>
          <w:hyperlink w:anchor="__RefHeading___Toc787860_1395250215">
            <w:r>
              <w:rPr>
                <w:webHidden/>
                <w:rStyle w:val="IndexLink"/>
              </w:rPr>
              <w:t>7</w:t>
            </w:r>
            <w:r>
              <w:rPr>
                <w:rStyle w:val="IndexLink"/>
                <w:rtl w:val="true"/>
              </w:rPr>
              <w:t>-</w:t>
            </w:r>
            <w:r>
              <w:rPr>
                <w:rStyle w:val="IndexLink"/>
                <w:rtl w:val="true"/>
              </w:rPr>
              <w:t>کتابخانۀ دفتر تبلیغات اسلامی</w:t>
            </w:r>
            <w:r>
              <w:rPr>
                <w:rStyle w:val="IndexLink"/>
                <w:rtl w:val="true"/>
              </w:rPr>
              <w:t>(</w:t>
            </w:r>
            <w:r>
              <w:rPr>
                <w:rStyle w:val="IndexLink"/>
                <w:rtl w:val="true"/>
              </w:rPr>
              <w:t>دار التبلیغ سابق</w:t>
            </w:r>
            <w:r>
              <w:rPr>
                <w:rStyle w:val="IndexLink"/>
                <w:rtl w:val="true"/>
              </w:rPr>
              <w:t>)</w:t>
              <w:tab/>
            </w:r>
            <w:r>
              <w:rPr>
                <w:rStyle w:val="IndexLink"/>
              </w:rPr>
              <w:t>366</w:t>
            </w:r>
          </w:hyperlink>
        </w:p>
        <w:p>
          <w:pPr>
            <w:pStyle w:val="Contents5"/>
            <w:tabs>
              <w:tab w:val="clear" w:pos="7892"/>
              <w:tab w:val="right" w:pos="9026" w:leader="dot"/>
            </w:tabs>
            <w:rPr/>
          </w:pPr>
          <w:hyperlink w:anchor="__RefHeading___Toc787862_1395250215">
            <w:r>
              <w:rPr>
                <w:webHidden/>
                <w:rStyle w:val="IndexLink"/>
              </w:rPr>
              <w:t>8</w:t>
            </w:r>
            <w:r>
              <w:rPr>
                <w:rStyle w:val="IndexLink"/>
                <w:rtl w:val="true"/>
              </w:rPr>
              <w:t>-</w:t>
            </w:r>
            <w:r>
              <w:rPr>
                <w:rStyle w:val="IndexLink"/>
                <w:rtl w:val="true"/>
              </w:rPr>
              <w:t>کتابخانۀ مدرسۀ آیت اللّه العظمی گلپایگانی</w:t>
            </w:r>
            <w:r>
              <w:rPr>
                <w:rStyle w:val="IndexLink"/>
                <w:rtl w:val="true"/>
              </w:rPr>
              <w:tab/>
            </w:r>
            <w:r>
              <w:rPr>
                <w:rStyle w:val="IndexLink"/>
              </w:rPr>
              <w:t>366</w:t>
            </w:r>
          </w:hyperlink>
        </w:p>
        <w:p>
          <w:pPr>
            <w:pStyle w:val="Contents5"/>
            <w:tabs>
              <w:tab w:val="clear" w:pos="7892"/>
              <w:tab w:val="right" w:pos="9026" w:leader="dot"/>
            </w:tabs>
            <w:rPr/>
          </w:pPr>
          <w:hyperlink w:anchor="__RefHeading___Toc787864_1395250215">
            <w:r>
              <w:rPr>
                <w:webHidden/>
                <w:rStyle w:val="IndexLink"/>
              </w:rPr>
              <w:t>9</w:t>
            </w:r>
            <w:r>
              <w:rPr>
                <w:rStyle w:val="IndexLink"/>
                <w:rtl w:val="true"/>
              </w:rPr>
              <w:t>-</w:t>
            </w:r>
            <w:r>
              <w:rPr>
                <w:rStyle w:val="IndexLink"/>
                <w:rtl w:val="true"/>
              </w:rPr>
              <w:t>کتابخانۀ مکتب اسلام</w:t>
            </w:r>
            <w:r>
              <w:rPr>
                <w:rStyle w:val="IndexLink"/>
                <w:rtl w:val="true"/>
              </w:rPr>
              <w:tab/>
            </w:r>
            <w:r>
              <w:rPr>
                <w:rStyle w:val="IndexLink"/>
              </w:rPr>
              <w:t>367</w:t>
            </w:r>
          </w:hyperlink>
        </w:p>
        <w:p>
          <w:pPr>
            <w:pStyle w:val="Contents5"/>
            <w:tabs>
              <w:tab w:val="clear" w:pos="7892"/>
              <w:tab w:val="right" w:pos="9026" w:leader="dot"/>
            </w:tabs>
            <w:rPr/>
          </w:pPr>
          <w:hyperlink w:anchor="__RefHeading___Toc787866_1395250215">
            <w:r>
              <w:rPr>
                <w:webHidden/>
                <w:rStyle w:val="IndexLink"/>
              </w:rPr>
              <w:t>10</w:t>
            </w:r>
            <w:r>
              <w:rPr>
                <w:rStyle w:val="IndexLink"/>
                <w:rtl w:val="true"/>
              </w:rPr>
              <w:t>-</w:t>
            </w:r>
            <w:r>
              <w:rPr>
                <w:rStyle w:val="IndexLink"/>
                <w:rtl w:val="true"/>
              </w:rPr>
              <w:t>کتابخانۀ مدرسه حقانی</w:t>
            </w:r>
            <w:r>
              <w:rPr>
                <w:rStyle w:val="IndexLink"/>
                <w:rtl w:val="true"/>
              </w:rPr>
              <w:tab/>
            </w:r>
            <w:r>
              <w:rPr>
                <w:rStyle w:val="IndexLink"/>
              </w:rPr>
              <w:t>367</w:t>
            </w:r>
          </w:hyperlink>
        </w:p>
        <w:p>
          <w:pPr>
            <w:pStyle w:val="Contents5"/>
            <w:tabs>
              <w:tab w:val="clear" w:pos="7892"/>
              <w:tab w:val="right" w:pos="9026" w:leader="dot"/>
            </w:tabs>
            <w:rPr/>
          </w:pPr>
          <w:hyperlink w:anchor="__RefHeading___Toc787868_1395250215">
            <w:r>
              <w:rPr>
                <w:webHidden/>
                <w:rStyle w:val="IndexLink"/>
              </w:rPr>
              <w:t>11</w:t>
            </w:r>
            <w:r>
              <w:rPr>
                <w:rStyle w:val="IndexLink"/>
                <w:rtl w:val="true"/>
              </w:rPr>
              <w:t>-</w:t>
            </w:r>
            <w:r>
              <w:rPr>
                <w:rStyle w:val="IndexLink"/>
                <w:rtl w:val="true"/>
              </w:rPr>
              <w:t>کتابخانۀ علی بن ابی طالب</w:t>
            </w:r>
            <w:r>
              <w:rPr>
                <w:rStyle w:val="IndexLink"/>
                <w:rtl w:val="true"/>
              </w:rPr>
              <w:t>(</w:t>
            </w:r>
            <w:r>
              <w:rPr>
                <w:rStyle w:val="IndexLink"/>
                <w:rtl w:val="true"/>
              </w:rPr>
              <w:t>ع</w:t>
            </w:r>
            <w:r>
              <w:rPr>
                <w:rStyle w:val="IndexLink"/>
                <w:rtl w:val="true"/>
              </w:rPr>
              <w:t>)</w:t>
              <w:tab/>
            </w:r>
            <w:r>
              <w:rPr>
                <w:rStyle w:val="IndexLink"/>
              </w:rPr>
              <w:t>367</w:t>
            </w:r>
          </w:hyperlink>
        </w:p>
        <w:p>
          <w:pPr>
            <w:pStyle w:val="Contents5"/>
            <w:tabs>
              <w:tab w:val="clear" w:pos="7892"/>
              <w:tab w:val="right" w:pos="9026" w:leader="dot"/>
            </w:tabs>
            <w:rPr/>
          </w:pPr>
          <w:hyperlink w:anchor="__RefHeading___Toc787870_1395250215">
            <w:r>
              <w:rPr>
                <w:webHidden/>
                <w:rStyle w:val="IndexLink"/>
              </w:rPr>
              <w:t>12</w:t>
            </w:r>
            <w:r>
              <w:rPr>
                <w:rStyle w:val="IndexLink"/>
                <w:rtl w:val="true"/>
              </w:rPr>
              <w:t>-</w:t>
            </w:r>
            <w:r>
              <w:rPr>
                <w:rStyle w:val="IndexLink"/>
                <w:rtl w:val="true"/>
              </w:rPr>
              <w:t>کتابخانۀ عظیم مدینة العلم قم</w:t>
            </w:r>
            <w:r>
              <w:rPr>
                <w:rStyle w:val="IndexLink"/>
                <w:rtl w:val="true"/>
              </w:rPr>
              <w:tab/>
            </w:r>
            <w:r>
              <w:rPr>
                <w:rStyle w:val="IndexLink"/>
              </w:rPr>
              <w:t>367</w:t>
            </w:r>
          </w:hyperlink>
        </w:p>
        <w:p>
          <w:pPr>
            <w:pStyle w:val="Contents4"/>
            <w:tabs>
              <w:tab w:val="clear" w:pos="8176"/>
              <w:tab w:val="right" w:pos="9026" w:leader="dot"/>
            </w:tabs>
            <w:rPr/>
          </w:pPr>
          <w:hyperlink w:anchor="__RefHeading___Toc787872_1395250215">
            <w:r>
              <w:rPr>
                <w:webHidden/>
                <w:rStyle w:val="IndexLink"/>
                <w:rtl w:val="true"/>
              </w:rPr>
              <w:t>حوزۀ علمیۀ قم و تبلیغ</w:t>
            </w:r>
            <w:r>
              <w:rPr>
                <w:rStyle w:val="IndexLink"/>
                <w:rtl w:val="true"/>
              </w:rPr>
              <w:tab/>
            </w:r>
            <w:r>
              <w:rPr>
                <w:rStyle w:val="IndexLink"/>
              </w:rPr>
              <w:t>367</w:t>
            </w:r>
          </w:hyperlink>
        </w:p>
        <w:p>
          <w:pPr>
            <w:pStyle w:val="Contents4"/>
            <w:tabs>
              <w:tab w:val="clear" w:pos="8176"/>
              <w:tab w:val="right" w:pos="9026" w:leader="dot"/>
            </w:tabs>
            <w:rPr/>
          </w:pPr>
          <w:hyperlink w:anchor="__RefHeading___Toc787874_1395250215">
            <w:r>
              <w:rPr>
                <w:webHidden/>
                <w:rStyle w:val="IndexLink"/>
                <w:rtl w:val="true"/>
              </w:rPr>
              <w:t>حوزۀ مقدسۀ قم و انقلاب</w:t>
            </w:r>
            <w:r>
              <w:rPr>
                <w:rStyle w:val="IndexLink"/>
                <w:rtl w:val="true"/>
              </w:rPr>
              <w:tab/>
            </w:r>
            <w:r>
              <w:rPr>
                <w:rStyle w:val="IndexLink"/>
              </w:rPr>
              <w:t>369</w:t>
            </w:r>
          </w:hyperlink>
        </w:p>
        <w:p>
          <w:pPr>
            <w:pStyle w:val="Contents4"/>
            <w:tabs>
              <w:tab w:val="clear" w:pos="8176"/>
              <w:tab w:val="right" w:pos="9026" w:leader="dot"/>
            </w:tabs>
            <w:rPr/>
          </w:pPr>
          <w:hyperlink w:anchor="__RefHeading___Toc787876_1395250215">
            <w:r>
              <w:rPr>
                <w:webHidden/>
                <w:rStyle w:val="IndexLink"/>
                <w:rtl w:val="true"/>
              </w:rPr>
              <w:t>تألیف و نگارش،در حوزۀ قم</w:t>
            </w:r>
            <w:r>
              <w:rPr>
                <w:rStyle w:val="IndexLink"/>
                <w:rtl w:val="true"/>
              </w:rPr>
              <w:tab/>
            </w:r>
            <w:r>
              <w:rPr>
                <w:rStyle w:val="IndexLink"/>
              </w:rPr>
              <w:t>369</w:t>
            </w:r>
          </w:hyperlink>
        </w:p>
        <w:p>
          <w:pPr>
            <w:pStyle w:val="Contents4"/>
            <w:tabs>
              <w:tab w:val="clear" w:pos="8176"/>
              <w:tab w:val="right" w:pos="9026" w:leader="dot"/>
            </w:tabs>
            <w:rPr/>
          </w:pPr>
          <w:hyperlink w:anchor="__RefHeading___Toc787878_1395250215">
            <w:r>
              <w:rPr>
                <w:webHidden/>
                <w:rStyle w:val="IndexLink"/>
                <w:rtl w:val="true"/>
              </w:rPr>
              <w:t>مؤسّسات نشر و مراکز تحقیق</w:t>
            </w:r>
            <w:r>
              <w:rPr>
                <w:rStyle w:val="IndexLink"/>
                <w:rtl w:val="true"/>
              </w:rPr>
              <w:tab/>
            </w:r>
            <w:r>
              <w:rPr>
                <w:rStyle w:val="IndexLink"/>
              </w:rPr>
              <w:t>371</w:t>
            </w:r>
          </w:hyperlink>
        </w:p>
        <w:p>
          <w:pPr>
            <w:pStyle w:val="Contents4"/>
            <w:tabs>
              <w:tab w:val="clear" w:pos="8176"/>
              <w:tab w:val="right" w:pos="9026" w:leader="dot"/>
            </w:tabs>
            <w:rPr/>
          </w:pPr>
          <w:hyperlink w:anchor="__RefHeading___Toc787880_1395250215">
            <w:r>
              <w:rPr>
                <w:webHidden/>
                <w:rStyle w:val="IndexLink"/>
                <w:rtl w:val="true"/>
              </w:rPr>
              <w:t>مجلات و نشریات منظم</w:t>
            </w:r>
            <w:r>
              <w:rPr>
                <w:rStyle w:val="IndexLink"/>
                <w:rtl w:val="true"/>
              </w:rPr>
              <w:tab/>
            </w:r>
            <w:r>
              <w:rPr>
                <w:rStyle w:val="IndexLink"/>
              </w:rPr>
              <w:t>372</w:t>
            </w:r>
          </w:hyperlink>
        </w:p>
        <w:p>
          <w:pPr>
            <w:pStyle w:val="Contents4"/>
            <w:tabs>
              <w:tab w:val="clear" w:pos="8176"/>
              <w:tab w:val="right" w:pos="9026" w:leader="dot"/>
            </w:tabs>
            <w:rPr/>
          </w:pPr>
          <w:hyperlink w:anchor="__RefHeading___Toc787882_1395250215">
            <w:r>
              <w:rPr>
                <w:webHidden/>
                <w:rStyle w:val="IndexLink"/>
                <w:rtl w:val="true"/>
              </w:rPr>
              <w:t>خلاصۀ فصل</w:t>
            </w:r>
            <w:r>
              <w:rPr>
                <w:rStyle w:val="IndexLink"/>
                <w:rtl w:val="true"/>
              </w:rPr>
              <w:t>:</w:t>
              <w:tab/>
            </w:r>
            <w:r>
              <w:rPr>
                <w:rStyle w:val="IndexLink"/>
              </w:rPr>
              <w:t>372</w:t>
            </w:r>
          </w:hyperlink>
        </w:p>
        <w:p>
          <w:pPr>
            <w:pStyle w:val="Contents3"/>
            <w:tabs>
              <w:tab w:val="clear" w:pos="8459"/>
              <w:tab w:val="right" w:pos="9026" w:leader="dot"/>
            </w:tabs>
            <w:rPr/>
          </w:pPr>
          <w:hyperlink w:anchor="__RefHeading___Toc787884_1395250215">
            <w:r>
              <w:rPr>
                <w:webHidden/>
                <w:rStyle w:val="IndexLink"/>
                <w:rtl w:val="true"/>
              </w:rPr>
              <w:t>حوزه علمیّه اصفهان</w:t>
            </w:r>
            <w:r>
              <w:rPr>
                <w:rStyle w:val="IndexLink"/>
                <w:rtl w:val="true"/>
              </w:rPr>
              <w:tab/>
            </w:r>
            <w:r>
              <w:rPr>
                <w:rStyle w:val="IndexLink"/>
              </w:rPr>
              <w:t>374</w:t>
            </w:r>
          </w:hyperlink>
        </w:p>
        <w:p>
          <w:pPr>
            <w:pStyle w:val="Contents4"/>
            <w:tabs>
              <w:tab w:val="clear" w:pos="8176"/>
              <w:tab w:val="right" w:pos="9026" w:leader="dot"/>
            </w:tabs>
            <w:rPr/>
          </w:pPr>
          <w:hyperlink w:anchor="__RefHeading___Toc787886_1395250215">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787888_1395250215">
            <w:r>
              <w:rPr>
                <w:webHidden/>
                <w:rStyle w:val="IndexLink"/>
                <w:rtl w:val="true"/>
              </w:rPr>
              <w:t>اصفهان</w:t>
            </w:r>
            <w:r>
              <w:rPr>
                <w:rStyle w:val="IndexLink"/>
                <w:rtl w:val="true"/>
              </w:rPr>
              <w:tab/>
            </w:r>
            <w:r>
              <w:rPr>
                <w:rStyle w:val="IndexLink"/>
              </w:rPr>
              <w:t>377</w:t>
            </w:r>
          </w:hyperlink>
        </w:p>
        <w:p>
          <w:pPr>
            <w:pStyle w:val="Contents4"/>
            <w:tabs>
              <w:tab w:val="clear" w:pos="8176"/>
              <w:tab w:val="right" w:pos="9026" w:leader="dot"/>
            </w:tabs>
            <w:rPr/>
          </w:pPr>
          <w:hyperlink w:anchor="__RefHeading___Toc787890_1395250215">
            <w:r>
              <w:rPr>
                <w:webHidden/>
                <w:rStyle w:val="IndexLink"/>
                <w:rtl w:val="true"/>
              </w:rPr>
              <w:t>سابقۀ علمی اصفهان</w:t>
            </w:r>
            <w:r>
              <w:rPr>
                <w:rStyle w:val="IndexLink"/>
                <w:rtl w:val="true"/>
              </w:rPr>
              <w:tab/>
            </w:r>
            <w:r>
              <w:rPr>
                <w:rStyle w:val="IndexLink"/>
              </w:rPr>
              <w:t>380</w:t>
            </w:r>
          </w:hyperlink>
        </w:p>
        <w:p>
          <w:pPr>
            <w:pStyle w:val="Contents4"/>
            <w:tabs>
              <w:tab w:val="clear" w:pos="8176"/>
              <w:tab w:val="right" w:pos="9026" w:leader="dot"/>
            </w:tabs>
            <w:rPr/>
          </w:pPr>
          <w:hyperlink w:anchor="__RefHeading___Toc787892_1395250215">
            <w:r>
              <w:rPr>
                <w:webHidden/>
                <w:rStyle w:val="IndexLink"/>
                <w:rtl w:val="true"/>
              </w:rPr>
              <w:t>حوزۀ علمیۀ اصفهان</w:t>
            </w:r>
            <w:r>
              <w:rPr>
                <w:rStyle w:val="IndexLink"/>
                <w:rtl w:val="true"/>
              </w:rPr>
              <w:tab/>
            </w:r>
            <w:r>
              <w:rPr>
                <w:rStyle w:val="IndexLink"/>
              </w:rPr>
              <w:t>384</w:t>
            </w:r>
          </w:hyperlink>
        </w:p>
        <w:p>
          <w:pPr>
            <w:pStyle w:val="Contents4"/>
            <w:tabs>
              <w:tab w:val="clear" w:pos="8176"/>
              <w:tab w:val="right" w:pos="9026" w:leader="dot"/>
            </w:tabs>
            <w:rPr/>
          </w:pPr>
          <w:hyperlink w:anchor="__RefHeading___Toc787894_1395250215">
            <w:r>
              <w:rPr>
                <w:webHidden/>
                <w:rStyle w:val="IndexLink"/>
                <w:rtl w:val="true"/>
              </w:rPr>
              <w:t>دو شخصیت،در یک قالب</w:t>
            </w:r>
            <w:r>
              <w:rPr>
                <w:rStyle w:val="IndexLink"/>
                <w:rtl w:val="true"/>
              </w:rPr>
              <w:tab/>
            </w:r>
            <w:r>
              <w:rPr>
                <w:rStyle w:val="IndexLink"/>
              </w:rPr>
              <w:t>389</w:t>
            </w:r>
          </w:hyperlink>
        </w:p>
        <w:p>
          <w:pPr>
            <w:pStyle w:val="Contents4"/>
            <w:tabs>
              <w:tab w:val="clear" w:pos="8176"/>
              <w:tab w:val="right" w:pos="9026" w:leader="dot"/>
            </w:tabs>
            <w:rPr/>
          </w:pPr>
          <w:hyperlink w:anchor="__RefHeading___Toc787896_1395250215">
            <w:r>
              <w:rPr>
                <w:webHidden/>
                <w:rStyle w:val="IndexLink"/>
                <w:rtl w:val="true"/>
              </w:rPr>
              <w:t>حوزۀ درسی صاحب بن عباد</w:t>
            </w:r>
            <w:r>
              <w:rPr>
                <w:rStyle w:val="IndexLink"/>
                <w:rtl w:val="true"/>
              </w:rPr>
              <w:tab/>
            </w:r>
            <w:r>
              <w:rPr>
                <w:rStyle w:val="IndexLink"/>
              </w:rPr>
              <w:t>391</w:t>
            </w:r>
          </w:hyperlink>
        </w:p>
        <w:p>
          <w:pPr>
            <w:pStyle w:val="Contents4"/>
            <w:tabs>
              <w:tab w:val="clear" w:pos="8176"/>
              <w:tab w:val="right" w:pos="9026" w:leader="dot"/>
            </w:tabs>
            <w:rPr/>
          </w:pPr>
          <w:hyperlink w:anchor="__RefHeading___Toc787898_1395250215">
            <w:r>
              <w:rPr>
                <w:webHidden/>
                <w:rStyle w:val="IndexLink"/>
                <w:rtl w:val="true"/>
              </w:rPr>
              <w:t>کتابخانۀ عظیم صاحب بن عباد</w:t>
            </w:r>
            <w:r>
              <w:rPr>
                <w:rStyle w:val="IndexLink"/>
                <w:rtl w:val="true"/>
              </w:rPr>
              <w:tab/>
            </w:r>
            <w:r>
              <w:rPr>
                <w:rStyle w:val="IndexLink"/>
              </w:rPr>
              <w:t>391</w:t>
            </w:r>
          </w:hyperlink>
        </w:p>
        <w:p>
          <w:pPr>
            <w:pStyle w:val="Contents4"/>
            <w:tabs>
              <w:tab w:val="clear" w:pos="8176"/>
              <w:tab w:val="right" w:pos="9026" w:leader="dot"/>
            </w:tabs>
            <w:rPr/>
          </w:pPr>
          <w:hyperlink w:anchor="__RefHeading___Toc787900_1395250215">
            <w:r>
              <w:rPr>
                <w:webHidden/>
                <w:rStyle w:val="IndexLink"/>
                <w:rtl w:val="true"/>
              </w:rPr>
              <w:t>حوزۀ علمیۀ اصفهان،در زمان صفویه</w:t>
            </w:r>
            <w:r>
              <w:rPr>
                <w:rStyle w:val="IndexLink"/>
                <w:rtl w:val="true"/>
              </w:rPr>
              <w:tab/>
            </w:r>
            <w:r>
              <w:rPr>
                <w:rStyle w:val="IndexLink"/>
              </w:rPr>
              <w:t>396</w:t>
            </w:r>
          </w:hyperlink>
        </w:p>
        <w:p>
          <w:pPr>
            <w:pStyle w:val="Contents4"/>
            <w:tabs>
              <w:tab w:val="clear" w:pos="8176"/>
              <w:tab w:val="right" w:pos="9026" w:leader="dot"/>
            </w:tabs>
            <w:rPr/>
          </w:pPr>
          <w:hyperlink w:anchor="__RefHeading___Toc787902_1395250215">
            <w:r>
              <w:rPr>
                <w:webHidden/>
                <w:rStyle w:val="IndexLink"/>
                <w:rtl w:val="true"/>
              </w:rPr>
              <w:t>حوزۀ اصفهان و یک اقدام مؤثر</w:t>
            </w:r>
            <w:r>
              <w:rPr>
                <w:rStyle w:val="IndexLink"/>
                <w:rtl w:val="true"/>
              </w:rPr>
              <w:tab/>
            </w:r>
            <w:r>
              <w:rPr>
                <w:rStyle w:val="IndexLink"/>
              </w:rPr>
              <w:t>397</w:t>
            </w:r>
          </w:hyperlink>
        </w:p>
        <w:p>
          <w:pPr>
            <w:pStyle w:val="Contents4"/>
            <w:tabs>
              <w:tab w:val="clear" w:pos="8176"/>
              <w:tab w:val="right" w:pos="9026" w:leader="dot"/>
            </w:tabs>
            <w:rPr/>
          </w:pPr>
          <w:hyperlink w:anchor="__RefHeading___Toc787904_1395250215">
            <w:r>
              <w:rPr>
                <w:webHidden/>
                <w:rStyle w:val="IndexLink"/>
                <w:rtl w:val="true"/>
              </w:rPr>
              <w:t>حوزۀ علمیۀ اصفهان و حفظ اسناد فرهنگ تشیع</w:t>
            </w:r>
            <w:r>
              <w:rPr>
                <w:rStyle w:val="IndexLink"/>
                <w:rtl w:val="true"/>
              </w:rPr>
              <w:tab/>
            </w:r>
            <w:r>
              <w:rPr>
                <w:rStyle w:val="IndexLink"/>
              </w:rPr>
              <w:t>397</w:t>
            </w:r>
          </w:hyperlink>
        </w:p>
        <w:p>
          <w:pPr>
            <w:pStyle w:val="Contents4"/>
            <w:tabs>
              <w:tab w:val="clear" w:pos="8176"/>
              <w:tab w:val="right" w:pos="9026" w:leader="dot"/>
            </w:tabs>
            <w:rPr/>
          </w:pPr>
          <w:hyperlink w:anchor="__RefHeading___Toc787906_1395250215">
            <w:r>
              <w:rPr>
                <w:webHidden/>
                <w:rStyle w:val="IndexLink"/>
                <w:rtl w:val="true"/>
              </w:rPr>
              <w:t>تداوم حوزۀ علمیۀ اصفهان</w:t>
            </w:r>
            <w:r>
              <w:rPr>
                <w:rStyle w:val="IndexLink"/>
                <w:rtl w:val="true"/>
              </w:rPr>
              <w:tab/>
            </w:r>
            <w:r>
              <w:rPr>
                <w:rStyle w:val="IndexLink"/>
              </w:rPr>
              <w:t>399</w:t>
            </w:r>
          </w:hyperlink>
        </w:p>
        <w:p>
          <w:pPr>
            <w:pStyle w:val="Contents4"/>
            <w:tabs>
              <w:tab w:val="clear" w:pos="8176"/>
              <w:tab w:val="right" w:pos="9026" w:leader="dot"/>
            </w:tabs>
            <w:rPr/>
          </w:pPr>
          <w:hyperlink w:anchor="__RefHeading___Toc787908_1395250215">
            <w:r>
              <w:rPr>
                <w:webHidden/>
                <w:rStyle w:val="IndexLink"/>
                <w:rtl w:val="true"/>
              </w:rPr>
              <w:t>حوزۀ علمیۀ اصفهان،در زمان معاصر</w:t>
            </w:r>
            <w:r>
              <w:rPr>
                <w:rStyle w:val="IndexLink"/>
                <w:rtl w:val="true"/>
              </w:rPr>
              <w:tab/>
            </w:r>
            <w:r>
              <w:rPr>
                <w:rStyle w:val="IndexLink"/>
              </w:rPr>
              <w:t>400</w:t>
            </w:r>
          </w:hyperlink>
        </w:p>
        <w:p>
          <w:pPr>
            <w:pStyle w:val="Contents4"/>
            <w:tabs>
              <w:tab w:val="clear" w:pos="8176"/>
              <w:tab w:val="right" w:pos="9026" w:leader="dot"/>
            </w:tabs>
            <w:rPr/>
          </w:pPr>
          <w:hyperlink w:anchor="__RefHeading___Toc787910_1395250215">
            <w:r>
              <w:rPr>
                <w:webHidden/>
                <w:rStyle w:val="IndexLink"/>
                <w:rtl w:val="true"/>
              </w:rPr>
              <w:t>چهره‌هائی درخشان،از حوزۀ علمیۀ اصفهان</w:t>
            </w:r>
            <w:r>
              <w:rPr>
                <w:rStyle w:val="IndexLink"/>
                <w:rtl w:val="true"/>
              </w:rPr>
              <w:tab/>
            </w:r>
            <w:r>
              <w:rPr>
                <w:rStyle w:val="IndexLink"/>
              </w:rPr>
              <w:t>400</w:t>
            </w:r>
          </w:hyperlink>
        </w:p>
        <w:p>
          <w:pPr>
            <w:pStyle w:val="Contents5"/>
            <w:tabs>
              <w:tab w:val="clear" w:pos="7892"/>
              <w:tab w:val="right" w:pos="9026" w:leader="dot"/>
            </w:tabs>
            <w:rPr/>
          </w:pPr>
          <w:hyperlink w:anchor="__RefHeading___Toc787912_1395250215">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787914_1395250215">
            <w:r>
              <w:rPr>
                <w:webHidden/>
                <w:rStyle w:val="IndexLink"/>
              </w:rPr>
              <w:t>1</w:t>
            </w:r>
            <w:r>
              <w:rPr>
                <w:rStyle w:val="IndexLink"/>
                <w:rtl w:val="true"/>
              </w:rPr>
              <w:t>-</w:t>
            </w:r>
            <w:r>
              <w:rPr>
                <w:rStyle w:val="IndexLink"/>
                <w:rtl w:val="true"/>
              </w:rPr>
              <w:t>محقق کرکی</w:t>
            </w:r>
            <w:r>
              <w:rPr>
                <w:rStyle w:val="IndexLink"/>
                <w:rtl w:val="true"/>
              </w:rPr>
              <w:tab/>
            </w:r>
            <w:r>
              <w:rPr>
                <w:rStyle w:val="IndexLink"/>
              </w:rPr>
              <w:t>401</w:t>
            </w:r>
          </w:hyperlink>
        </w:p>
        <w:p>
          <w:pPr>
            <w:pStyle w:val="Contents5"/>
            <w:tabs>
              <w:tab w:val="clear" w:pos="7892"/>
              <w:tab w:val="right" w:pos="9026" w:leader="dot"/>
            </w:tabs>
            <w:rPr/>
          </w:pPr>
          <w:hyperlink w:anchor="__RefHeading___Toc787916_1395250215">
            <w:r>
              <w:rPr>
                <w:webHidden/>
                <w:rStyle w:val="IndexLink"/>
              </w:rPr>
              <w:t>2</w:t>
            </w:r>
            <w:r>
              <w:rPr>
                <w:rStyle w:val="IndexLink"/>
                <w:rtl w:val="true"/>
              </w:rPr>
              <w:t>-</w:t>
            </w:r>
            <w:r>
              <w:rPr>
                <w:rStyle w:val="IndexLink"/>
                <w:rtl w:val="true"/>
              </w:rPr>
              <w:t>مولی عبد اللّه تستری</w:t>
            </w:r>
            <w:r>
              <w:rPr>
                <w:rStyle w:val="IndexLink"/>
                <w:rtl w:val="true"/>
              </w:rPr>
              <w:tab/>
            </w:r>
            <w:r>
              <w:rPr>
                <w:rStyle w:val="IndexLink"/>
              </w:rPr>
              <w:t>401</w:t>
            </w:r>
          </w:hyperlink>
        </w:p>
        <w:p>
          <w:pPr>
            <w:pStyle w:val="Contents5"/>
            <w:tabs>
              <w:tab w:val="clear" w:pos="7892"/>
              <w:tab w:val="right" w:pos="9026" w:leader="dot"/>
            </w:tabs>
            <w:rPr/>
          </w:pPr>
          <w:hyperlink w:anchor="__RefHeading___Toc787918_1395250215">
            <w:r>
              <w:rPr>
                <w:webHidden/>
                <w:rStyle w:val="IndexLink"/>
              </w:rPr>
              <w:t>3</w:t>
            </w:r>
            <w:r>
              <w:rPr>
                <w:rStyle w:val="IndexLink"/>
                <w:rtl w:val="true"/>
              </w:rPr>
              <w:t>-</w:t>
            </w:r>
            <w:r>
              <w:rPr>
                <w:rStyle w:val="IndexLink"/>
                <w:rtl w:val="true"/>
              </w:rPr>
              <w:t>شیخ علی منشار عاملی</w:t>
            </w:r>
            <w:r>
              <w:rPr>
                <w:rStyle w:val="IndexLink"/>
                <w:rtl w:val="true"/>
              </w:rPr>
              <w:tab/>
            </w:r>
            <w:r>
              <w:rPr>
                <w:rStyle w:val="IndexLink"/>
              </w:rPr>
              <w:t>402</w:t>
            </w:r>
          </w:hyperlink>
        </w:p>
        <w:p>
          <w:pPr>
            <w:pStyle w:val="Contents5"/>
            <w:tabs>
              <w:tab w:val="clear" w:pos="7892"/>
              <w:tab w:val="right" w:pos="9026" w:leader="dot"/>
            </w:tabs>
            <w:rPr/>
          </w:pPr>
          <w:hyperlink w:anchor="__RefHeading___Toc787920_1395250215">
            <w:r>
              <w:rPr>
                <w:webHidden/>
                <w:rStyle w:val="IndexLink"/>
              </w:rPr>
              <w:t>4</w:t>
            </w:r>
            <w:r>
              <w:rPr>
                <w:rStyle w:val="IndexLink"/>
                <w:rtl w:val="true"/>
              </w:rPr>
              <w:t>-</w:t>
            </w:r>
            <w:r>
              <w:rPr>
                <w:rStyle w:val="IndexLink"/>
                <w:rtl w:val="true"/>
              </w:rPr>
              <w:t>شیخ بهائی</w:t>
            </w:r>
            <w:r>
              <w:rPr>
                <w:rStyle w:val="IndexLink"/>
                <w:rtl w:val="true"/>
              </w:rPr>
              <w:tab/>
            </w:r>
            <w:r>
              <w:rPr>
                <w:rStyle w:val="IndexLink"/>
              </w:rPr>
              <w:t>402</w:t>
            </w:r>
          </w:hyperlink>
        </w:p>
        <w:p>
          <w:pPr>
            <w:pStyle w:val="Contents5"/>
            <w:tabs>
              <w:tab w:val="clear" w:pos="7892"/>
              <w:tab w:val="right" w:pos="9026" w:leader="dot"/>
            </w:tabs>
            <w:rPr/>
          </w:pPr>
          <w:hyperlink w:anchor="__RefHeading___Toc787922_1395250215">
            <w:r>
              <w:rPr>
                <w:webHidden/>
                <w:rStyle w:val="IndexLink"/>
              </w:rPr>
              <w:t>5</w:t>
            </w:r>
            <w:r>
              <w:rPr>
                <w:rStyle w:val="IndexLink"/>
                <w:rtl w:val="true"/>
              </w:rPr>
              <w:t>-</w:t>
            </w:r>
            <w:r>
              <w:rPr>
                <w:rStyle w:val="IndexLink"/>
                <w:rtl w:val="true"/>
              </w:rPr>
              <w:t>شیخ لطف اللّه میسی عاملی</w:t>
            </w:r>
            <w:r>
              <w:rPr>
                <w:rStyle w:val="IndexLink"/>
                <w:rtl w:val="true"/>
              </w:rPr>
              <w:tab/>
            </w:r>
            <w:r>
              <w:rPr>
                <w:rStyle w:val="IndexLink"/>
              </w:rPr>
              <w:t>403</w:t>
            </w:r>
          </w:hyperlink>
        </w:p>
        <w:p>
          <w:pPr>
            <w:pStyle w:val="Contents5"/>
            <w:tabs>
              <w:tab w:val="clear" w:pos="7892"/>
              <w:tab w:val="right" w:pos="9026" w:leader="dot"/>
            </w:tabs>
            <w:rPr/>
          </w:pPr>
          <w:hyperlink w:anchor="__RefHeading___Toc787924_1395250215">
            <w:r>
              <w:rPr>
                <w:webHidden/>
                <w:rStyle w:val="IndexLink"/>
              </w:rPr>
              <w:t>6</w:t>
            </w:r>
            <w:r>
              <w:rPr>
                <w:rStyle w:val="IndexLink"/>
                <w:rtl w:val="true"/>
              </w:rPr>
              <w:t>-</w:t>
            </w:r>
            <w:r>
              <w:rPr>
                <w:rStyle w:val="IndexLink"/>
                <w:rtl w:val="true"/>
              </w:rPr>
              <w:t>میرداماد</w:t>
            </w:r>
            <w:r>
              <w:rPr>
                <w:rStyle w:val="IndexLink"/>
                <w:rtl w:val="true"/>
              </w:rPr>
              <w:tab/>
            </w:r>
            <w:r>
              <w:rPr>
                <w:rStyle w:val="IndexLink"/>
              </w:rPr>
              <w:t>403</w:t>
            </w:r>
          </w:hyperlink>
        </w:p>
        <w:p>
          <w:pPr>
            <w:pStyle w:val="Contents5"/>
            <w:tabs>
              <w:tab w:val="clear" w:pos="7892"/>
              <w:tab w:val="right" w:pos="9026" w:leader="dot"/>
            </w:tabs>
            <w:rPr/>
          </w:pPr>
          <w:hyperlink w:anchor="__RefHeading___Toc787926_1395250215">
            <w:r>
              <w:rPr>
                <w:webHidden/>
                <w:rStyle w:val="IndexLink"/>
              </w:rPr>
              <w:t>7</w:t>
            </w:r>
            <w:r>
              <w:rPr>
                <w:rStyle w:val="IndexLink"/>
                <w:rtl w:val="true"/>
              </w:rPr>
              <w:t>-</w:t>
            </w:r>
            <w:r>
              <w:rPr>
                <w:rStyle w:val="IndexLink"/>
                <w:rtl w:val="true"/>
              </w:rPr>
              <w:t>ملاصدرای شیرازی</w:t>
            </w:r>
            <w:r>
              <w:rPr>
                <w:rStyle w:val="IndexLink"/>
                <w:rtl w:val="true"/>
              </w:rPr>
              <w:tab/>
            </w:r>
            <w:r>
              <w:rPr>
                <w:rStyle w:val="IndexLink"/>
              </w:rPr>
              <w:t>404</w:t>
            </w:r>
          </w:hyperlink>
        </w:p>
        <w:p>
          <w:pPr>
            <w:pStyle w:val="Contents5"/>
            <w:tabs>
              <w:tab w:val="clear" w:pos="7892"/>
              <w:tab w:val="right" w:pos="9026" w:leader="dot"/>
            </w:tabs>
            <w:rPr/>
          </w:pPr>
          <w:hyperlink w:anchor="__RefHeading___Toc787928_1395250215">
            <w:r>
              <w:rPr>
                <w:webHidden/>
                <w:rStyle w:val="IndexLink"/>
              </w:rPr>
              <w:t>8</w:t>
            </w:r>
            <w:r>
              <w:rPr>
                <w:rStyle w:val="IndexLink"/>
                <w:rtl w:val="true"/>
              </w:rPr>
              <w:t>-</w:t>
            </w:r>
            <w:r>
              <w:rPr>
                <w:rStyle w:val="IndexLink"/>
                <w:rtl w:val="true"/>
              </w:rPr>
              <w:t>میرفندرسکی</w:t>
            </w:r>
            <w:r>
              <w:rPr>
                <w:rStyle w:val="IndexLink"/>
                <w:rtl w:val="true"/>
              </w:rPr>
              <w:tab/>
            </w:r>
            <w:r>
              <w:rPr>
                <w:rStyle w:val="IndexLink"/>
              </w:rPr>
              <w:t>405</w:t>
            </w:r>
          </w:hyperlink>
        </w:p>
        <w:p>
          <w:pPr>
            <w:pStyle w:val="Contents5"/>
            <w:tabs>
              <w:tab w:val="clear" w:pos="7892"/>
              <w:tab w:val="right" w:pos="9026" w:leader="dot"/>
            </w:tabs>
            <w:rPr/>
          </w:pPr>
          <w:hyperlink w:anchor="__RefHeading___Toc787930_1395250215">
            <w:r>
              <w:rPr>
                <w:webHidden/>
                <w:rStyle w:val="IndexLink"/>
              </w:rPr>
              <w:t>9</w:t>
            </w:r>
            <w:r>
              <w:rPr>
                <w:rStyle w:val="IndexLink"/>
                <w:rtl w:val="true"/>
              </w:rPr>
              <w:t>-</w:t>
            </w:r>
            <w:r>
              <w:rPr>
                <w:rStyle w:val="IndexLink"/>
                <w:rtl w:val="true"/>
              </w:rPr>
              <w:t>آقا رفیعا نائینی</w:t>
            </w:r>
            <w:r>
              <w:rPr>
                <w:rStyle w:val="IndexLink"/>
                <w:rtl w:val="true"/>
              </w:rPr>
              <w:tab/>
            </w:r>
            <w:r>
              <w:rPr>
                <w:rStyle w:val="IndexLink"/>
              </w:rPr>
              <w:t>405</w:t>
            </w:r>
          </w:hyperlink>
        </w:p>
        <w:p>
          <w:pPr>
            <w:pStyle w:val="Contents5"/>
            <w:tabs>
              <w:tab w:val="clear" w:pos="7892"/>
              <w:tab w:val="right" w:pos="9026" w:leader="dot"/>
            </w:tabs>
            <w:rPr/>
          </w:pPr>
          <w:hyperlink w:anchor="__RefHeading___Toc787932_1395250215">
            <w:r>
              <w:rPr>
                <w:webHidden/>
                <w:rStyle w:val="IndexLink"/>
              </w:rPr>
              <w:t>10</w:t>
            </w:r>
            <w:r>
              <w:rPr>
                <w:rStyle w:val="IndexLink"/>
                <w:rtl w:val="true"/>
              </w:rPr>
              <w:t>-</w:t>
            </w:r>
            <w:r>
              <w:rPr>
                <w:rStyle w:val="IndexLink"/>
                <w:rtl w:val="true"/>
              </w:rPr>
              <w:t>ملا محمد تقی مجلسی</w:t>
            </w:r>
            <w:r>
              <w:rPr>
                <w:rStyle w:val="IndexLink"/>
                <w:rtl w:val="true"/>
              </w:rPr>
              <w:tab/>
            </w:r>
            <w:r>
              <w:rPr>
                <w:rStyle w:val="IndexLink"/>
              </w:rPr>
              <w:t>405</w:t>
            </w:r>
          </w:hyperlink>
        </w:p>
        <w:p>
          <w:pPr>
            <w:pStyle w:val="Contents5"/>
            <w:tabs>
              <w:tab w:val="clear" w:pos="7892"/>
              <w:tab w:val="right" w:pos="9026" w:leader="dot"/>
            </w:tabs>
            <w:rPr/>
          </w:pPr>
          <w:hyperlink w:anchor="__RefHeading___Toc787934_1395250215">
            <w:r>
              <w:rPr>
                <w:webHidden/>
                <w:rStyle w:val="IndexLink"/>
              </w:rPr>
              <w:t>11</w:t>
            </w:r>
            <w:r>
              <w:rPr>
                <w:rStyle w:val="IndexLink"/>
                <w:rtl w:val="true"/>
              </w:rPr>
              <w:t>-</w:t>
            </w:r>
            <w:r>
              <w:rPr>
                <w:rStyle w:val="IndexLink"/>
                <w:rtl w:val="true"/>
              </w:rPr>
              <w:t>ملا صالح مازندرانی</w:t>
            </w:r>
            <w:r>
              <w:rPr>
                <w:rStyle w:val="IndexLink"/>
                <w:rtl w:val="true"/>
              </w:rPr>
              <w:tab/>
            </w:r>
            <w:r>
              <w:rPr>
                <w:rStyle w:val="IndexLink"/>
              </w:rPr>
              <w:t>406</w:t>
            </w:r>
          </w:hyperlink>
        </w:p>
        <w:p>
          <w:pPr>
            <w:pStyle w:val="Contents5"/>
            <w:tabs>
              <w:tab w:val="clear" w:pos="7892"/>
              <w:tab w:val="right" w:pos="9026" w:leader="dot"/>
            </w:tabs>
            <w:rPr/>
          </w:pPr>
          <w:hyperlink w:anchor="__RefHeading___Toc787936_1395250215">
            <w:r>
              <w:rPr>
                <w:webHidden/>
                <w:rStyle w:val="IndexLink"/>
              </w:rPr>
              <w:t>12</w:t>
            </w:r>
            <w:r>
              <w:rPr>
                <w:rStyle w:val="IndexLink"/>
                <w:rtl w:val="true"/>
              </w:rPr>
              <w:t>-</w:t>
            </w:r>
            <w:r>
              <w:rPr>
                <w:rStyle w:val="IndexLink"/>
                <w:rtl w:val="true"/>
              </w:rPr>
              <w:t>ملا محمد باقر سبزواری</w:t>
            </w:r>
            <w:r>
              <w:rPr>
                <w:rStyle w:val="IndexLink"/>
                <w:rtl w:val="true"/>
              </w:rPr>
              <w:tab/>
            </w:r>
            <w:r>
              <w:rPr>
                <w:rStyle w:val="IndexLink"/>
              </w:rPr>
              <w:t>406</w:t>
            </w:r>
          </w:hyperlink>
        </w:p>
        <w:p>
          <w:pPr>
            <w:pStyle w:val="Contents5"/>
            <w:tabs>
              <w:tab w:val="clear" w:pos="7892"/>
              <w:tab w:val="right" w:pos="9026" w:leader="dot"/>
            </w:tabs>
            <w:rPr/>
          </w:pPr>
          <w:hyperlink w:anchor="__RefHeading___Toc787938_1395250215">
            <w:r>
              <w:rPr>
                <w:webHidden/>
                <w:rStyle w:val="IndexLink"/>
              </w:rPr>
              <w:t>13</w:t>
            </w:r>
            <w:r>
              <w:rPr>
                <w:rStyle w:val="IndexLink"/>
                <w:rtl w:val="true"/>
              </w:rPr>
              <w:t>-</w:t>
            </w:r>
            <w:r>
              <w:rPr>
                <w:rStyle w:val="IndexLink"/>
                <w:rtl w:val="true"/>
              </w:rPr>
              <w:t>محقق خوانساری</w:t>
            </w:r>
            <w:r>
              <w:rPr>
                <w:rStyle w:val="IndexLink"/>
                <w:rtl w:val="true"/>
              </w:rPr>
              <w:tab/>
            </w:r>
            <w:r>
              <w:rPr>
                <w:rStyle w:val="IndexLink"/>
              </w:rPr>
              <w:t>407</w:t>
            </w:r>
          </w:hyperlink>
        </w:p>
        <w:p>
          <w:pPr>
            <w:pStyle w:val="Contents5"/>
            <w:tabs>
              <w:tab w:val="clear" w:pos="7892"/>
              <w:tab w:val="right" w:pos="9026" w:leader="dot"/>
            </w:tabs>
            <w:rPr/>
          </w:pPr>
          <w:hyperlink w:anchor="__RefHeading___Toc787940_1395250215">
            <w:r>
              <w:rPr>
                <w:webHidden/>
                <w:rStyle w:val="IndexLink"/>
              </w:rPr>
              <w:t>14</w:t>
            </w:r>
            <w:r>
              <w:rPr>
                <w:rStyle w:val="IndexLink"/>
                <w:rtl w:val="true"/>
              </w:rPr>
              <w:t>-</w:t>
            </w:r>
            <w:r>
              <w:rPr>
                <w:rStyle w:val="IndexLink"/>
                <w:rtl w:val="true"/>
              </w:rPr>
              <w:t>مدقق شیروانی</w:t>
            </w:r>
            <w:r>
              <w:rPr>
                <w:rStyle w:val="IndexLink"/>
                <w:rtl w:val="true"/>
              </w:rPr>
              <w:tab/>
            </w:r>
            <w:r>
              <w:rPr>
                <w:rStyle w:val="IndexLink"/>
              </w:rPr>
              <w:t>407</w:t>
            </w:r>
          </w:hyperlink>
        </w:p>
        <w:p>
          <w:pPr>
            <w:pStyle w:val="Contents5"/>
            <w:tabs>
              <w:tab w:val="clear" w:pos="7892"/>
              <w:tab w:val="right" w:pos="9026" w:leader="dot"/>
            </w:tabs>
            <w:rPr/>
          </w:pPr>
          <w:hyperlink w:anchor="__RefHeading___Toc787942_1395250215">
            <w:r>
              <w:rPr>
                <w:webHidden/>
                <w:rStyle w:val="IndexLink"/>
              </w:rPr>
              <w:t>15</w:t>
            </w:r>
            <w:r>
              <w:rPr>
                <w:rStyle w:val="IndexLink"/>
                <w:rtl w:val="true"/>
              </w:rPr>
              <w:t>-</w:t>
            </w:r>
            <w:r>
              <w:rPr>
                <w:rStyle w:val="IndexLink"/>
                <w:rtl w:val="true"/>
              </w:rPr>
              <w:t>ملا محمد باقر مجلسی</w:t>
            </w:r>
            <w:r>
              <w:rPr>
                <w:rStyle w:val="IndexLink"/>
                <w:rtl w:val="true"/>
              </w:rPr>
              <w:tab/>
            </w:r>
            <w:r>
              <w:rPr>
                <w:rStyle w:val="IndexLink"/>
              </w:rPr>
              <w:t>408</w:t>
            </w:r>
          </w:hyperlink>
        </w:p>
        <w:p>
          <w:pPr>
            <w:pStyle w:val="Contents5"/>
            <w:tabs>
              <w:tab w:val="clear" w:pos="7892"/>
              <w:tab w:val="right" w:pos="9026" w:leader="dot"/>
            </w:tabs>
            <w:rPr/>
          </w:pPr>
          <w:hyperlink w:anchor="__RefHeading___Toc787944_1395250215">
            <w:r>
              <w:rPr>
                <w:webHidden/>
                <w:rStyle w:val="IndexLink"/>
              </w:rPr>
              <w:t>16</w:t>
            </w:r>
            <w:r>
              <w:rPr>
                <w:rStyle w:val="IndexLink"/>
                <w:rtl w:val="true"/>
              </w:rPr>
              <w:t>-</w:t>
            </w:r>
            <w:r>
              <w:rPr>
                <w:rStyle w:val="IndexLink"/>
                <w:rtl w:val="true"/>
              </w:rPr>
              <w:t>سید نعمت اللّه جزائری</w:t>
            </w:r>
            <w:r>
              <w:rPr>
                <w:rStyle w:val="IndexLink"/>
                <w:rtl w:val="true"/>
              </w:rPr>
              <w:tab/>
            </w:r>
            <w:r>
              <w:rPr>
                <w:rStyle w:val="IndexLink"/>
              </w:rPr>
              <w:t>409</w:t>
            </w:r>
          </w:hyperlink>
        </w:p>
        <w:p>
          <w:pPr>
            <w:pStyle w:val="Contents5"/>
            <w:tabs>
              <w:tab w:val="clear" w:pos="7892"/>
              <w:tab w:val="right" w:pos="9026" w:leader="dot"/>
            </w:tabs>
            <w:rPr/>
          </w:pPr>
          <w:hyperlink w:anchor="__RefHeading___Toc787946_1395250215">
            <w:r>
              <w:rPr>
                <w:webHidden/>
                <w:rStyle w:val="IndexLink"/>
              </w:rPr>
              <w:t>17</w:t>
            </w:r>
            <w:r>
              <w:rPr>
                <w:rStyle w:val="IndexLink"/>
                <w:rtl w:val="true"/>
              </w:rPr>
              <w:t>-</w:t>
            </w:r>
            <w:r>
              <w:rPr>
                <w:rStyle w:val="IndexLink"/>
                <w:rtl w:val="true"/>
              </w:rPr>
              <w:t>میر محمد صالح خاتون‌آبادی</w:t>
            </w:r>
            <w:r>
              <w:rPr>
                <w:rStyle w:val="IndexLink"/>
                <w:rtl w:val="true"/>
              </w:rPr>
              <w:tab/>
            </w:r>
            <w:r>
              <w:rPr>
                <w:rStyle w:val="IndexLink"/>
              </w:rPr>
              <w:t>409</w:t>
            </w:r>
          </w:hyperlink>
        </w:p>
        <w:p>
          <w:pPr>
            <w:pStyle w:val="Contents5"/>
            <w:tabs>
              <w:tab w:val="clear" w:pos="7892"/>
              <w:tab w:val="right" w:pos="9026" w:leader="dot"/>
            </w:tabs>
            <w:rPr/>
          </w:pPr>
          <w:hyperlink w:anchor="__RefHeading___Toc787948_1395250215">
            <w:r>
              <w:rPr>
                <w:webHidden/>
                <w:rStyle w:val="IndexLink"/>
              </w:rPr>
              <w:t>18</w:t>
            </w:r>
            <w:r>
              <w:rPr>
                <w:rStyle w:val="IndexLink"/>
                <w:rtl w:val="true"/>
              </w:rPr>
              <w:t>-</w:t>
            </w:r>
            <w:r>
              <w:rPr>
                <w:rStyle w:val="IndexLink"/>
                <w:rtl w:val="true"/>
              </w:rPr>
              <w:t>میرزا عبد اللّه افندی</w:t>
            </w:r>
            <w:r>
              <w:rPr>
                <w:rStyle w:val="IndexLink"/>
                <w:rtl w:val="true"/>
              </w:rPr>
              <w:tab/>
            </w:r>
            <w:r>
              <w:rPr>
                <w:rStyle w:val="IndexLink"/>
              </w:rPr>
              <w:t>409</w:t>
            </w:r>
          </w:hyperlink>
        </w:p>
        <w:p>
          <w:pPr>
            <w:pStyle w:val="Contents5"/>
            <w:tabs>
              <w:tab w:val="clear" w:pos="7892"/>
              <w:tab w:val="right" w:pos="9026" w:leader="dot"/>
            </w:tabs>
            <w:rPr/>
          </w:pPr>
          <w:hyperlink w:anchor="__RefHeading___Toc787950_1395250215">
            <w:r>
              <w:rPr>
                <w:webHidden/>
                <w:rStyle w:val="IndexLink"/>
              </w:rPr>
              <w:t>19</w:t>
            </w:r>
            <w:r>
              <w:rPr>
                <w:rStyle w:val="IndexLink"/>
                <w:rtl w:val="true"/>
              </w:rPr>
              <w:t>-</w:t>
            </w:r>
            <w:r>
              <w:rPr>
                <w:rStyle w:val="IndexLink"/>
                <w:rtl w:val="true"/>
              </w:rPr>
              <w:t>امامی عریضی</w:t>
            </w:r>
            <w:r>
              <w:rPr>
                <w:rStyle w:val="IndexLink"/>
                <w:rtl w:val="true"/>
              </w:rPr>
              <w:tab/>
            </w:r>
            <w:r>
              <w:rPr>
                <w:rStyle w:val="IndexLink"/>
              </w:rPr>
              <w:t>410</w:t>
            </w:r>
          </w:hyperlink>
        </w:p>
        <w:p>
          <w:pPr>
            <w:pStyle w:val="Contents5"/>
            <w:tabs>
              <w:tab w:val="clear" w:pos="7892"/>
              <w:tab w:val="right" w:pos="9026" w:leader="dot"/>
            </w:tabs>
            <w:rPr/>
          </w:pPr>
          <w:hyperlink w:anchor="__RefHeading___Toc787952_1395250215">
            <w:r>
              <w:rPr>
                <w:webHidden/>
                <w:rStyle w:val="IndexLink"/>
              </w:rPr>
              <w:t>20</w:t>
            </w:r>
            <w:r>
              <w:rPr>
                <w:rStyle w:val="IndexLink"/>
                <w:rtl w:val="true"/>
              </w:rPr>
              <w:t>-</w:t>
            </w:r>
            <w:r>
              <w:rPr>
                <w:rStyle w:val="IndexLink"/>
                <w:rtl w:val="true"/>
              </w:rPr>
              <w:t>اقا جمال خوانساری</w:t>
            </w:r>
            <w:r>
              <w:rPr>
                <w:rStyle w:val="IndexLink"/>
                <w:rtl w:val="true"/>
              </w:rPr>
              <w:tab/>
            </w:r>
            <w:r>
              <w:rPr>
                <w:rStyle w:val="IndexLink"/>
              </w:rPr>
              <w:t>410</w:t>
            </w:r>
          </w:hyperlink>
        </w:p>
        <w:p>
          <w:pPr>
            <w:pStyle w:val="Contents5"/>
            <w:tabs>
              <w:tab w:val="clear" w:pos="7892"/>
              <w:tab w:val="right" w:pos="9026" w:leader="dot"/>
            </w:tabs>
            <w:rPr/>
          </w:pPr>
          <w:hyperlink w:anchor="__RefHeading___Toc787954_1395250215">
            <w:r>
              <w:rPr>
                <w:webHidden/>
                <w:rStyle w:val="IndexLink"/>
              </w:rPr>
              <w:t>21</w:t>
            </w:r>
            <w:r>
              <w:rPr>
                <w:rStyle w:val="IndexLink"/>
                <w:rtl w:val="true"/>
              </w:rPr>
              <w:t>-</w:t>
            </w:r>
            <w:r>
              <w:rPr>
                <w:rStyle w:val="IndexLink"/>
                <w:rtl w:val="true"/>
              </w:rPr>
              <w:t>شیخ عبد اللّه بحرانی اصفهانی</w:t>
            </w:r>
            <w:r>
              <w:rPr>
                <w:rStyle w:val="IndexLink"/>
                <w:rtl w:val="true"/>
              </w:rPr>
              <w:tab/>
            </w:r>
            <w:r>
              <w:rPr>
                <w:rStyle w:val="IndexLink"/>
              </w:rPr>
              <w:t>411</w:t>
            </w:r>
          </w:hyperlink>
        </w:p>
        <w:p>
          <w:pPr>
            <w:pStyle w:val="Contents5"/>
            <w:tabs>
              <w:tab w:val="clear" w:pos="7892"/>
              <w:tab w:val="right" w:pos="9026" w:leader="dot"/>
            </w:tabs>
            <w:rPr/>
          </w:pPr>
          <w:hyperlink w:anchor="__RefHeading___Toc787956_1395250215">
            <w:r>
              <w:rPr>
                <w:webHidden/>
                <w:rStyle w:val="IndexLink"/>
              </w:rPr>
              <w:t>22</w:t>
            </w:r>
            <w:r>
              <w:rPr>
                <w:rStyle w:val="IndexLink"/>
                <w:rtl w:val="true"/>
              </w:rPr>
              <w:t>-</w:t>
            </w:r>
            <w:r>
              <w:rPr>
                <w:rStyle w:val="IndexLink"/>
                <w:rtl w:val="true"/>
              </w:rPr>
              <w:t>فاضل هندی</w:t>
            </w:r>
            <w:r>
              <w:rPr>
                <w:rStyle w:val="IndexLink"/>
                <w:rtl w:val="true"/>
              </w:rPr>
              <w:tab/>
            </w:r>
            <w:r>
              <w:rPr>
                <w:rStyle w:val="IndexLink"/>
              </w:rPr>
              <w:t>411</w:t>
            </w:r>
          </w:hyperlink>
        </w:p>
        <w:p>
          <w:pPr>
            <w:pStyle w:val="Contents5"/>
            <w:tabs>
              <w:tab w:val="clear" w:pos="7892"/>
              <w:tab w:val="right" w:pos="9026" w:leader="dot"/>
            </w:tabs>
            <w:rPr/>
          </w:pPr>
          <w:hyperlink w:anchor="__RefHeading___Toc787958_1395250215">
            <w:r>
              <w:rPr>
                <w:webHidden/>
                <w:rStyle w:val="IndexLink"/>
              </w:rPr>
              <w:t>23</w:t>
            </w:r>
            <w:r>
              <w:rPr>
                <w:rStyle w:val="IndexLink"/>
                <w:rtl w:val="true"/>
              </w:rPr>
              <w:t>-</w:t>
            </w:r>
            <w:r>
              <w:rPr>
                <w:rStyle w:val="IndexLink"/>
                <w:rtl w:val="true"/>
              </w:rPr>
              <w:t>ملا اسماعیل خواجوئی</w:t>
            </w:r>
            <w:r>
              <w:rPr>
                <w:rStyle w:val="IndexLink"/>
                <w:rtl w:val="true"/>
              </w:rPr>
              <w:tab/>
            </w:r>
            <w:r>
              <w:rPr>
                <w:rStyle w:val="IndexLink"/>
              </w:rPr>
              <w:t>412</w:t>
            </w:r>
          </w:hyperlink>
        </w:p>
        <w:p>
          <w:pPr>
            <w:pStyle w:val="Contents5"/>
            <w:tabs>
              <w:tab w:val="clear" w:pos="7892"/>
              <w:tab w:val="right" w:pos="9026" w:leader="dot"/>
            </w:tabs>
            <w:rPr/>
          </w:pPr>
          <w:hyperlink w:anchor="__RefHeading___Toc787960_1395250215">
            <w:r>
              <w:rPr>
                <w:webHidden/>
                <w:rStyle w:val="IndexLink"/>
              </w:rPr>
              <w:t>24</w:t>
            </w:r>
            <w:r>
              <w:rPr>
                <w:rStyle w:val="IndexLink"/>
                <w:rtl w:val="true"/>
              </w:rPr>
              <w:t>-</w:t>
            </w:r>
            <w:r>
              <w:rPr>
                <w:rStyle w:val="IndexLink"/>
                <w:rtl w:val="true"/>
              </w:rPr>
              <w:t>آقا محمد بیدابادی</w:t>
            </w:r>
            <w:r>
              <w:rPr>
                <w:rStyle w:val="IndexLink"/>
                <w:rtl w:val="true"/>
              </w:rPr>
              <w:tab/>
            </w:r>
            <w:r>
              <w:rPr>
                <w:rStyle w:val="IndexLink"/>
              </w:rPr>
              <w:t>412</w:t>
            </w:r>
          </w:hyperlink>
        </w:p>
        <w:p>
          <w:pPr>
            <w:pStyle w:val="Contents5"/>
            <w:tabs>
              <w:tab w:val="clear" w:pos="7892"/>
              <w:tab w:val="right" w:pos="9026" w:leader="dot"/>
            </w:tabs>
            <w:rPr/>
          </w:pPr>
          <w:hyperlink w:anchor="__RefHeading___Toc787962_1395250215">
            <w:r>
              <w:rPr>
                <w:webHidden/>
                <w:rStyle w:val="IndexLink"/>
              </w:rPr>
              <w:t>25</w:t>
            </w:r>
            <w:r>
              <w:rPr>
                <w:rStyle w:val="IndexLink"/>
                <w:rtl w:val="true"/>
              </w:rPr>
              <w:t>-</w:t>
            </w:r>
            <w:r>
              <w:rPr>
                <w:rStyle w:val="IndexLink"/>
                <w:rtl w:val="true"/>
              </w:rPr>
              <w:t>ملا علی اکبر اژه‌ای</w:t>
            </w:r>
            <w:r>
              <w:rPr>
                <w:rStyle w:val="IndexLink"/>
                <w:rtl w:val="true"/>
              </w:rPr>
              <w:tab/>
            </w:r>
            <w:r>
              <w:rPr>
                <w:rStyle w:val="IndexLink"/>
              </w:rPr>
              <w:t>412</w:t>
            </w:r>
          </w:hyperlink>
        </w:p>
        <w:p>
          <w:pPr>
            <w:pStyle w:val="Contents5"/>
            <w:tabs>
              <w:tab w:val="clear" w:pos="7892"/>
              <w:tab w:val="right" w:pos="9026" w:leader="dot"/>
            </w:tabs>
            <w:rPr/>
          </w:pPr>
          <w:hyperlink w:anchor="__RefHeading___Toc787964_1395250215">
            <w:r>
              <w:rPr>
                <w:webHidden/>
                <w:rStyle w:val="IndexLink"/>
              </w:rPr>
              <w:t>26</w:t>
            </w:r>
            <w:r>
              <w:rPr>
                <w:rStyle w:val="IndexLink"/>
                <w:rtl w:val="true"/>
              </w:rPr>
              <w:t>-</w:t>
            </w:r>
            <w:r>
              <w:rPr>
                <w:rStyle w:val="IndexLink"/>
                <w:rtl w:val="true"/>
              </w:rPr>
              <w:t>آخوند ملا علی نوری</w:t>
            </w:r>
            <w:r>
              <w:rPr>
                <w:rStyle w:val="IndexLink"/>
                <w:rtl w:val="true"/>
              </w:rPr>
              <w:tab/>
            </w:r>
            <w:r>
              <w:rPr>
                <w:rStyle w:val="IndexLink"/>
              </w:rPr>
              <w:t>413</w:t>
            </w:r>
          </w:hyperlink>
        </w:p>
        <w:p>
          <w:pPr>
            <w:pStyle w:val="Contents5"/>
            <w:tabs>
              <w:tab w:val="clear" w:pos="7892"/>
              <w:tab w:val="right" w:pos="9026" w:leader="dot"/>
            </w:tabs>
            <w:rPr/>
          </w:pPr>
          <w:hyperlink w:anchor="__RefHeading___Toc787966_1395250215">
            <w:r>
              <w:rPr>
                <w:webHidden/>
                <w:rStyle w:val="IndexLink"/>
              </w:rPr>
              <w:t>27</w:t>
            </w:r>
            <w:r>
              <w:rPr>
                <w:rStyle w:val="IndexLink"/>
                <w:rtl w:val="true"/>
              </w:rPr>
              <w:t>-</w:t>
            </w:r>
            <w:r>
              <w:rPr>
                <w:rStyle w:val="IndexLink"/>
                <w:rtl w:val="true"/>
              </w:rPr>
              <w:t>شیخ محمد تقی رازی</w:t>
            </w:r>
            <w:r>
              <w:rPr>
                <w:rStyle w:val="IndexLink"/>
                <w:rtl w:val="true"/>
              </w:rPr>
              <w:tab/>
            </w:r>
            <w:r>
              <w:rPr>
                <w:rStyle w:val="IndexLink"/>
              </w:rPr>
              <w:t>413</w:t>
            </w:r>
          </w:hyperlink>
        </w:p>
        <w:p>
          <w:pPr>
            <w:pStyle w:val="Contents5"/>
            <w:tabs>
              <w:tab w:val="clear" w:pos="7892"/>
              <w:tab w:val="right" w:pos="9026" w:leader="dot"/>
            </w:tabs>
            <w:rPr/>
          </w:pPr>
          <w:hyperlink w:anchor="__RefHeading___Toc787968_1395250215">
            <w:r>
              <w:rPr>
                <w:webHidden/>
                <w:rStyle w:val="IndexLink"/>
              </w:rPr>
              <w:t>28</w:t>
            </w:r>
            <w:r>
              <w:rPr>
                <w:rStyle w:val="IndexLink"/>
                <w:rtl w:val="true"/>
              </w:rPr>
              <w:t>-</w:t>
            </w:r>
            <w:r>
              <w:rPr>
                <w:rStyle w:val="IndexLink"/>
                <w:rtl w:val="true"/>
              </w:rPr>
              <w:t>سید شفتی</w:t>
            </w:r>
            <w:r>
              <w:rPr>
                <w:rStyle w:val="IndexLink"/>
                <w:rtl w:val="true"/>
              </w:rPr>
              <w:tab/>
            </w:r>
            <w:r>
              <w:rPr>
                <w:rStyle w:val="IndexLink"/>
              </w:rPr>
              <w:t>414</w:t>
            </w:r>
          </w:hyperlink>
        </w:p>
        <w:p>
          <w:pPr>
            <w:pStyle w:val="Contents5"/>
            <w:tabs>
              <w:tab w:val="clear" w:pos="7892"/>
              <w:tab w:val="right" w:pos="9026" w:leader="dot"/>
            </w:tabs>
            <w:rPr/>
          </w:pPr>
          <w:hyperlink w:anchor="__RefHeading___Toc787970_1395250215">
            <w:r>
              <w:rPr>
                <w:webHidden/>
                <w:rStyle w:val="IndexLink"/>
              </w:rPr>
              <w:t>29</w:t>
            </w:r>
            <w:r>
              <w:rPr>
                <w:rStyle w:val="IndexLink"/>
                <w:rtl w:val="true"/>
              </w:rPr>
              <w:t>-</w:t>
            </w:r>
            <w:r>
              <w:rPr>
                <w:rStyle w:val="IndexLink"/>
                <w:rtl w:val="true"/>
              </w:rPr>
              <w:t>حاج ملا ابراهیم کرباسی</w:t>
            </w:r>
            <w:r>
              <w:rPr>
                <w:rStyle w:val="IndexLink"/>
                <w:rtl w:val="true"/>
              </w:rPr>
              <w:t>(</w:t>
            </w:r>
            <w:r>
              <w:rPr>
                <w:rStyle w:val="IndexLink"/>
                <w:rtl w:val="true"/>
              </w:rPr>
              <w:t>کلباسی</w:t>
            </w:r>
            <w:r>
              <w:rPr>
                <w:rStyle w:val="IndexLink"/>
                <w:rtl w:val="true"/>
              </w:rPr>
              <w:t>)</w:t>
              <w:tab/>
            </w:r>
            <w:r>
              <w:rPr>
                <w:rStyle w:val="IndexLink"/>
              </w:rPr>
              <w:t>415</w:t>
            </w:r>
          </w:hyperlink>
        </w:p>
        <w:p>
          <w:pPr>
            <w:pStyle w:val="Contents5"/>
            <w:tabs>
              <w:tab w:val="clear" w:pos="7892"/>
              <w:tab w:val="right" w:pos="9026" w:leader="dot"/>
            </w:tabs>
            <w:rPr/>
          </w:pPr>
          <w:hyperlink w:anchor="__RefHeading___Toc787972_1395250215">
            <w:r>
              <w:rPr>
                <w:webHidden/>
                <w:rStyle w:val="IndexLink"/>
              </w:rPr>
              <w:t>30</w:t>
            </w:r>
            <w:r>
              <w:rPr>
                <w:rStyle w:val="IndexLink"/>
                <w:rtl w:val="true"/>
              </w:rPr>
              <w:t>-</w:t>
            </w:r>
            <w:r>
              <w:rPr>
                <w:rStyle w:val="IndexLink"/>
                <w:rtl w:val="true"/>
              </w:rPr>
              <w:t>سید محمد حسن مجتهد اصفهانی</w:t>
            </w:r>
            <w:r>
              <w:rPr>
                <w:rStyle w:val="IndexLink"/>
                <w:rtl w:val="true"/>
              </w:rPr>
              <w:tab/>
            </w:r>
            <w:r>
              <w:rPr>
                <w:rStyle w:val="IndexLink"/>
              </w:rPr>
              <w:t>415</w:t>
            </w:r>
          </w:hyperlink>
        </w:p>
        <w:p>
          <w:pPr>
            <w:pStyle w:val="Contents5"/>
            <w:tabs>
              <w:tab w:val="clear" w:pos="7892"/>
              <w:tab w:val="right" w:pos="9026" w:leader="dot"/>
            </w:tabs>
            <w:rPr/>
          </w:pPr>
          <w:hyperlink w:anchor="__RefHeading___Toc787974_1395250215">
            <w:r>
              <w:rPr>
                <w:webHidden/>
                <w:rStyle w:val="IndexLink"/>
              </w:rPr>
              <w:t>31</w:t>
            </w:r>
            <w:r>
              <w:rPr>
                <w:rStyle w:val="IndexLink"/>
                <w:rtl w:val="true"/>
              </w:rPr>
              <w:t>-</w:t>
            </w:r>
            <w:r>
              <w:rPr>
                <w:rStyle w:val="IndexLink"/>
                <w:rtl w:val="true"/>
              </w:rPr>
              <w:t>میر سید حسن مدرس</w:t>
            </w:r>
            <w:r>
              <w:rPr>
                <w:rStyle w:val="IndexLink"/>
                <w:rtl w:val="true"/>
              </w:rPr>
              <w:tab/>
            </w:r>
            <w:r>
              <w:rPr>
                <w:rStyle w:val="IndexLink"/>
              </w:rPr>
              <w:t>416</w:t>
            </w:r>
          </w:hyperlink>
        </w:p>
        <w:p>
          <w:pPr>
            <w:pStyle w:val="Contents5"/>
            <w:tabs>
              <w:tab w:val="clear" w:pos="7892"/>
              <w:tab w:val="right" w:pos="9026" w:leader="dot"/>
            </w:tabs>
            <w:rPr/>
          </w:pPr>
          <w:hyperlink w:anchor="__RefHeading___Toc787976_1395250215">
            <w:r>
              <w:rPr>
                <w:webHidden/>
                <w:rStyle w:val="IndexLink"/>
              </w:rPr>
              <w:t>32</w:t>
            </w:r>
            <w:r>
              <w:rPr>
                <w:rStyle w:val="IndexLink"/>
                <w:rtl w:val="true"/>
              </w:rPr>
              <w:t>-</w:t>
            </w:r>
            <w:r>
              <w:rPr>
                <w:rStyle w:val="IndexLink"/>
                <w:rtl w:val="true"/>
              </w:rPr>
              <w:t>سید محمد علی آقا مجتهد</w:t>
            </w:r>
            <w:r>
              <w:rPr>
                <w:rStyle w:val="IndexLink"/>
                <w:rtl w:val="true"/>
              </w:rPr>
              <w:tab/>
            </w:r>
            <w:r>
              <w:rPr>
                <w:rStyle w:val="IndexLink"/>
              </w:rPr>
              <w:t>416</w:t>
            </w:r>
          </w:hyperlink>
        </w:p>
        <w:p>
          <w:pPr>
            <w:pStyle w:val="Contents5"/>
            <w:tabs>
              <w:tab w:val="clear" w:pos="7892"/>
              <w:tab w:val="right" w:pos="9026" w:leader="dot"/>
            </w:tabs>
            <w:rPr/>
          </w:pPr>
          <w:hyperlink w:anchor="__RefHeading___Toc787978_1395250215">
            <w:r>
              <w:rPr>
                <w:webHidden/>
                <w:rStyle w:val="IndexLink"/>
              </w:rPr>
              <w:t>33</w:t>
            </w:r>
            <w:r>
              <w:rPr>
                <w:rStyle w:val="IndexLink"/>
                <w:rtl w:val="true"/>
              </w:rPr>
              <w:t>-</w:t>
            </w:r>
            <w:r>
              <w:rPr>
                <w:rStyle w:val="IndexLink"/>
                <w:rtl w:val="true"/>
              </w:rPr>
              <w:t>حاج محمد جعفر آباده‌ای</w:t>
            </w:r>
            <w:r>
              <w:rPr>
                <w:rStyle w:val="IndexLink"/>
                <w:rtl w:val="true"/>
              </w:rPr>
              <w:tab/>
            </w:r>
            <w:r>
              <w:rPr>
                <w:rStyle w:val="IndexLink"/>
              </w:rPr>
              <w:t>416</w:t>
            </w:r>
          </w:hyperlink>
        </w:p>
        <w:p>
          <w:pPr>
            <w:pStyle w:val="Contents5"/>
            <w:tabs>
              <w:tab w:val="clear" w:pos="7892"/>
              <w:tab w:val="right" w:pos="9026" w:leader="dot"/>
            </w:tabs>
            <w:rPr/>
          </w:pPr>
          <w:hyperlink w:anchor="__RefHeading___Toc787980_1395250215">
            <w:r>
              <w:rPr>
                <w:webHidden/>
                <w:rStyle w:val="IndexLink"/>
              </w:rPr>
              <w:t>34</w:t>
            </w:r>
            <w:r>
              <w:rPr>
                <w:rStyle w:val="IndexLink"/>
                <w:rtl w:val="true"/>
              </w:rPr>
              <w:t>-</w:t>
            </w:r>
            <w:r>
              <w:rPr>
                <w:rStyle w:val="IndexLink"/>
                <w:rtl w:val="true"/>
              </w:rPr>
              <w:t>حاج ملا حسینعلی تویسرکانی</w:t>
            </w:r>
            <w:r>
              <w:rPr>
                <w:rStyle w:val="IndexLink"/>
                <w:rtl w:val="true"/>
              </w:rPr>
              <w:tab/>
            </w:r>
            <w:r>
              <w:rPr>
                <w:rStyle w:val="IndexLink"/>
              </w:rPr>
              <w:t>416</w:t>
            </w:r>
          </w:hyperlink>
        </w:p>
        <w:p>
          <w:pPr>
            <w:pStyle w:val="Contents5"/>
            <w:tabs>
              <w:tab w:val="clear" w:pos="7892"/>
              <w:tab w:val="right" w:pos="9026" w:leader="dot"/>
            </w:tabs>
            <w:rPr/>
          </w:pPr>
          <w:hyperlink w:anchor="__RefHeading___Toc787982_1395250215">
            <w:r>
              <w:rPr>
                <w:webHidden/>
                <w:rStyle w:val="IndexLink"/>
              </w:rPr>
              <w:t>35</w:t>
            </w:r>
            <w:r>
              <w:rPr>
                <w:rStyle w:val="IndexLink"/>
                <w:rtl w:val="true"/>
              </w:rPr>
              <w:t>-</w:t>
            </w:r>
            <w:r>
              <w:rPr>
                <w:rStyle w:val="IndexLink"/>
                <w:rtl w:val="true"/>
              </w:rPr>
              <w:t>میر سید محمد شهشهانی</w:t>
            </w:r>
            <w:r>
              <w:rPr>
                <w:rStyle w:val="IndexLink"/>
                <w:rtl w:val="true"/>
              </w:rPr>
              <w:tab/>
            </w:r>
            <w:r>
              <w:rPr>
                <w:rStyle w:val="IndexLink"/>
              </w:rPr>
              <w:t>417</w:t>
            </w:r>
          </w:hyperlink>
        </w:p>
        <w:p>
          <w:pPr>
            <w:pStyle w:val="Contents5"/>
            <w:tabs>
              <w:tab w:val="clear" w:pos="7892"/>
              <w:tab w:val="right" w:pos="9026" w:leader="dot"/>
            </w:tabs>
            <w:rPr/>
          </w:pPr>
          <w:hyperlink w:anchor="__RefHeading___Toc787984_1395250215">
            <w:r>
              <w:rPr>
                <w:webHidden/>
                <w:rStyle w:val="IndexLink"/>
              </w:rPr>
              <w:t>36</w:t>
            </w:r>
            <w:r>
              <w:rPr>
                <w:rStyle w:val="IndexLink"/>
                <w:rtl w:val="true"/>
              </w:rPr>
              <w:t>-</w:t>
            </w:r>
            <w:r>
              <w:rPr>
                <w:rStyle w:val="IndexLink"/>
                <w:rtl w:val="true"/>
              </w:rPr>
              <w:t>سید اسد اللّه بیدآبادی</w:t>
            </w:r>
            <w:r>
              <w:rPr>
                <w:rStyle w:val="IndexLink"/>
                <w:rtl w:val="true"/>
              </w:rPr>
              <w:tab/>
            </w:r>
            <w:r>
              <w:rPr>
                <w:rStyle w:val="IndexLink"/>
              </w:rPr>
              <w:t>417</w:t>
            </w:r>
          </w:hyperlink>
        </w:p>
        <w:p>
          <w:pPr>
            <w:pStyle w:val="Contents5"/>
            <w:tabs>
              <w:tab w:val="clear" w:pos="7892"/>
              <w:tab w:val="right" w:pos="9026" w:leader="dot"/>
            </w:tabs>
            <w:rPr/>
          </w:pPr>
          <w:hyperlink w:anchor="__RefHeading___Toc787986_1395250215">
            <w:r>
              <w:rPr>
                <w:webHidden/>
                <w:rStyle w:val="IndexLink"/>
              </w:rPr>
              <w:t>37</w:t>
            </w:r>
            <w:r>
              <w:rPr>
                <w:rStyle w:val="IndexLink"/>
                <w:rtl w:val="true"/>
              </w:rPr>
              <w:t>-</w:t>
            </w:r>
            <w:r>
              <w:rPr>
                <w:rStyle w:val="IndexLink"/>
                <w:rtl w:val="true"/>
              </w:rPr>
              <w:t>صاحب روضات</w:t>
            </w:r>
            <w:r>
              <w:rPr>
                <w:rStyle w:val="IndexLink"/>
                <w:rtl w:val="true"/>
              </w:rPr>
              <w:tab/>
            </w:r>
            <w:r>
              <w:rPr>
                <w:rStyle w:val="IndexLink"/>
              </w:rPr>
              <w:t>417</w:t>
            </w:r>
          </w:hyperlink>
        </w:p>
        <w:p>
          <w:pPr>
            <w:pStyle w:val="Contents5"/>
            <w:tabs>
              <w:tab w:val="clear" w:pos="7892"/>
              <w:tab w:val="right" w:pos="9026" w:leader="dot"/>
            </w:tabs>
            <w:rPr/>
          </w:pPr>
          <w:hyperlink w:anchor="__RefHeading___Toc787988_1395250215">
            <w:r>
              <w:rPr>
                <w:webHidden/>
                <w:rStyle w:val="IndexLink"/>
              </w:rPr>
              <w:t>38</w:t>
            </w:r>
            <w:r>
              <w:rPr>
                <w:rStyle w:val="IndexLink"/>
                <w:rtl w:val="true"/>
              </w:rPr>
              <w:t>-</w:t>
            </w:r>
            <w:r>
              <w:rPr>
                <w:rStyle w:val="IndexLink"/>
                <w:rtl w:val="true"/>
              </w:rPr>
              <w:t>آخوند ملا محمد باقر فشارکی</w:t>
            </w:r>
            <w:r>
              <w:rPr>
                <w:rStyle w:val="IndexLink"/>
                <w:rtl w:val="true"/>
              </w:rPr>
              <w:tab/>
            </w:r>
            <w:r>
              <w:rPr>
                <w:rStyle w:val="IndexLink"/>
              </w:rPr>
              <w:t>418</w:t>
            </w:r>
          </w:hyperlink>
        </w:p>
        <w:p>
          <w:pPr>
            <w:pStyle w:val="Contents5"/>
            <w:tabs>
              <w:tab w:val="clear" w:pos="7892"/>
              <w:tab w:val="right" w:pos="9026" w:leader="dot"/>
            </w:tabs>
            <w:rPr/>
          </w:pPr>
          <w:hyperlink w:anchor="__RefHeading___Toc787990_1395250215">
            <w:r>
              <w:rPr>
                <w:webHidden/>
                <w:rStyle w:val="IndexLink"/>
              </w:rPr>
              <w:t>39</w:t>
            </w:r>
            <w:r>
              <w:rPr>
                <w:rStyle w:val="IndexLink"/>
                <w:rtl w:val="true"/>
              </w:rPr>
              <w:t>-</w:t>
            </w:r>
            <w:r>
              <w:rPr>
                <w:rStyle w:val="IndexLink"/>
                <w:rtl w:val="true"/>
              </w:rPr>
              <w:t>میرزا ابو المعالی</w:t>
            </w:r>
            <w:r>
              <w:rPr>
                <w:rStyle w:val="IndexLink"/>
                <w:rtl w:val="true"/>
              </w:rPr>
              <w:tab/>
            </w:r>
            <w:r>
              <w:rPr>
                <w:rStyle w:val="IndexLink"/>
              </w:rPr>
              <w:t>418</w:t>
            </w:r>
          </w:hyperlink>
        </w:p>
        <w:p>
          <w:pPr>
            <w:pStyle w:val="Contents5"/>
            <w:tabs>
              <w:tab w:val="clear" w:pos="7892"/>
              <w:tab w:val="right" w:pos="9026" w:leader="dot"/>
            </w:tabs>
            <w:rPr/>
          </w:pPr>
          <w:hyperlink w:anchor="__RefHeading___Toc787992_1395250215">
            <w:r>
              <w:rPr>
                <w:webHidden/>
                <w:rStyle w:val="IndexLink"/>
              </w:rPr>
              <w:t>40</w:t>
            </w:r>
            <w:r>
              <w:rPr>
                <w:rStyle w:val="IndexLink"/>
                <w:rtl w:val="true"/>
              </w:rPr>
              <w:t>-</w:t>
            </w:r>
            <w:r>
              <w:rPr>
                <w:rStyle w:val="IndexLink"/>
                <w:rtl w:val="true"/>
              </w:rPr>
              <w:t>میرزا محمد هاشم چهارسوقی</w:t>
            </w:r>
            <w:r>
              <w:rPr>
                <w:rStyle w:val="IndexLink"/>
                <w:rtl w:val="true"/>
              </w:rPr>
              <w:tab/>
            </w:r>
            <w:r>
              <w:rPr>
                <w:rStyle w:val="IndexLink"/>
              </w:rPr>
              <w:t>418</w:t>
            </w:r>
          </w:hyperlink>
        </w:p>
        <w:p>
          <w:pPr>
            <w:pStyle w:val="Contents5"/>
            <w:tabs>
              <w:tab w:val="clear" w:pos="7892"/>
              <w:tab w:val="right" w:pos="9026" w:leader="dot"/>
            </w:tabs>
            <w:rPr/>
          </w:pPr>
          <w:hyperlink w:anchor="__RefHeading___Toc787994_1395250215">
            <w:r>
              <w:rPr>
                <w:webHidden/>
                <w:rStyle w:val="IndexLink"/>
              </w:rPr>
              <w:t>41</w:t>
            </w:r>
            <w:r>
              <w:rPr>
                <w:rStyle w:val="IndexLink"/>
                <w:rtl w:val="true"/>
              </w:rPr>
              <w:t>-</w:t>
            </w:r>
            <w:r>
              <w:rPr>
                <w:rStyle w:val="IndexLink"/>
                <w:rtl w:val="true"/>
              </w:rPr>
              <w:t>جهانگیر خان قشقائی</w:t>
            </w:r>
            <w:r>
              <w:rPr>
                <w:rStyle w:val="IndexLink"/>
                <w:rtl w:val="true"/>
              </w:rPr>
              <w:tab/>
            </w:r>
            <w:r>
              <w:rPr>
                <w:rStyle w:val="IndexLink"/>
              </w:rPr>
              <w:t>419</w:t>
            </w:r>
          </w:hyperlink>
        </w:p>
        <w:p>
          <w:pPr>
            <w:pStyle w:val="Contents5"/>
            <w:tabs>
              <w:tab w:val="clear" w:pos="7892"/>
              <w:tab w:val="right" w:pos="9026" w:leader="dot"/>
            </w:tabs>
            <w:rPr/>
          </w:pPr>
          <w:hyperlink w:anchor="__RefHeading___Toc787996_1395250215">
            <w:r>
              <w:rPr>
                <w:webHidden/>
                <w:rStyle w:val="IndexLink"/>
              </w:rPr>
              <w:t>42</w:t>
            </w:r>
            <w:r>
              <w:rPr>
                <w:rStyle w:val="IndexLink"/>
                <w:rtl w:val="true"/>
              </w:rPr>
              <w:t>-</w:t>
            </w:r>
            <w:r>
              <w:rPr>
                <w:rStyle w:val="IndexLink"/>
                <w:rtl w:val="true"/>
              </w:rPr>
              <w:t>آخوند ملا محمد حسین کرمانی</w:t>
            </w:r>
            <w:r>
              <w:rPr>
                <w:rStyle w:val="IndexLink"/>
                <w:rtl w:val="true"/>
              </w:rPr>
              <w:tab/>
            </w:r>
            <w:r>
              <w:rPr>
                <w:rStyle w:val="IndexLink"/>
              </w:rPr>
              <w:t>419</w:t>
            </w:r>
          </w:hyperlink>
        </w:p>
        <w:p>
          <w:pPr>
            <w:pStyle w:val="Contents5"/>
            <w:tabs>
              <w:tab w:val="clear" w:pos="7892"/>
              <w:tab w:val="right" w:pos="9026" w:leader="dot"/>
            </w:tabs>
            <w:rPr/>
          </w:pPr>
          <w:hyperlink w:anchor="__RefHeading___Toc787998_1395250215">
            <w:r>
              <w:rPr>
                <w:webHidden/>
                <w:rStyle w:val="IndexLink"/>
              </w:rPr>
              <w:t>43</w:t>
            </w:r>
            <w:r>
              <w:rPr>
                <w:rStyle w:val="IndexLink"/>
                <w:rtl w:val="true"/>
              </w:rPr>
              <w:t>-</w:t>
            </w:r>
            <w:r>
              <w:rPr>
                <w:rStyle w:val="IndexLink"/>
                <w:rtl w:val="true"/>
              </w:rPr>
              <w:t>آخوند کاشی</w:t>
            </w:r>
            <w:r>
              <w:rPr>
                <w:rStyle w:val="IndexLink"/>
                <w:rtl w:val="true"/>
              </w:rPr>
              <w:tab/>
            </w:r>
            <w:r>
              <w:rPr>
                <w:rStyle w:val="IndexLink"/>
              </w:rPr>
              <w:t>419</w:t>
            </w:r>
          </w:hyperlink>
        </w:p>
        <w:p>
          <w:pPr>
            <w:pStyle w:val="Contents5"/>
            <w:tabs>
              <w:tab w:val="clear" w:pos="7892"/>
              <w:tab w:val="right" w:pos="9026" w:leader="dot"/>
            </w:tabs>
            <w:rPr/>
          </w:pPr>
          <w:hyperlink w:anchor="__RefHeading___Toc788000_1395250215">
            <w:r>
              <w:rPr>
                <w:webHidden/>
                <w:rStyle w:val="IndexLink"/>
              </w:rPr>
              <w:t>44</w:t>
            </w:r>
            <w:r>
              <w:rPr>
                <w:rStyle w:val="IndexLink"/>
                <w:rtl w:val="true"/>
              </w:rPr>
              <w:t>-</w:t>
            </w:r>
            <w:r>
              <w:rPr>
                <w:rStyle w:val="IndexLink"/>
                <w:rtl w:val="true"/>
              </w:rPr>
              <w:t>آخوند ملا عبد الکریم گزی</w:t>
            </w:r>
            <w:r>
              <w:rPr>
                <w:rStyle w:val="IndexLink"/>
                <w:rtl w:val="true"/>
              </w:rPr>
              <w:tab/>
            </w:r>
            <w:r>
              <w:rPr>
                <w:rStyle w:val="IndexLink"/>
              </w:rPr>
              <w:t>420</w:t>
            </w:r>
          </w:hyperlink>
        </w:p>
        <w:p>
          <w:pPr>
            <w:pStyle w:val="Contents5"/>
            <w:tabs>
              <w:tab w:val="clear" w:pos="7892"/>
              <w:tab w:val="right" w:pos="9026" w:leader="dot"/>
            </w:tabs>
            <w:rPr/>
          </w:pPr>
          <w:hyperlink w:anchor="__RefHeading___Toc788002_1395250215">
            <w:r>
              <w:rPr>
                <w:webHidden/>
                <w:rStyle w:val="IndexLink"/>
              </w:rPr>
              <w:t>45</w:t>
            </w:r>
            <w:r>
              <w:rPr>
                <w:rStyle w:val="IndexLink"/>
                <w:rtl w:val="true"/>
              </w:rPr>
              <w:t>-</w:t>
            </w:r>
            <w:r>
              <w:rPr>
                <w:rStyle w:val="IndexLink"/>
                <w:rtl w:val="true"/>
              </w:rPr>
              <w:t>آیة اللّه العظمی،آقا سید محمد باقر درچه‌ای</w:t>
            </w:r>
            <w:r>
              <w:rPr>
                <w:rStyle w:val="IndexLink"/>
                <w:rtl w:val="true"/>
              </w:rPr>
              <w:tab/>
            </w:r>
            <w:r>
              <w:rPr>
                <w:rStyle w:val="IndexLink"/>
              </w:rPr>
              <w:t>420</w:t>
            </w:r>
          </w:hyperlink>
        </w:p>
        <w:p>
          <w:pPr>
            <w:pStyle w:val="Contents5"/>
            <w:tabs>
              <w:tab w:val="clear" w:pos="7892"/>
              <w:tab w:val="right" w:pos="9026" w:leader="dot"/>
            </w:tabs>
            <w:rPr/>
          </w:pPr>
          <w:hyperlink w:anchor="__RefHeading___Toc788004_1395250215">
            <w:r>
              <w:rPr>
                <w:webHidden/>
                <w:rStyle w:val="IndexLink"/>
              </w:rPr>
              <w:t>46</w:t>
            </w:r>
            <w:r>
              <w:rPr>
                <w:rStyle w:val="IndexLink"/>
                <w:rtl w:val="true"/>
              </w:rPr>
              <w:t>-</w:t>
            </w:r>
            <w:r>
              <w:rPr>
                <w:rStyle w:val="IndexLink"/>
                <w:rtl w:val="true"/>
              </w:rPr>
              <w:t>حاج آقا منیر بروجردی</w:t>
            </w:r>
            <w:r>
              <w:rPr>
                <w:rStyle w:val="IndexLink"/>
                <w:rtl w:val="true"/>
              </w:rPr>
              <w:tab/>
            </w:r>
            <w:r>
              <w:rPr>
                <w:rStyle w:val="IndexLink"/>
              </w:rPr>
              <w:t>421</w:t>
            </w:r>
          </w:hyperlink>
        </w:p>
        <w:p>
          <w:pPr>
            <w:pStyle w:val="Contents5"/>
            <w:tabs>
              <w:tab w:val="clear" w:pos="7892"/>
              <w:tab w:val="right" w:pos="9026" w:leader="dot"/>
            </w:tabs>
            <w:rPr/>
          </w:pPr>
          <w:hyperlink w:anchor="__RefHeading___Toc788006_1395250215">
            <w:r>
              <w:rPr>
                <w:webHidden/>
                <w:rStyle w:val="IndexLink"/>
              </w:rPr>
              <w:t>47</w:t>
            </w:r>
            <w:r>
              <w:rPr>
                <w:rStyle w:val="IndexLink"/>
                <w:rtl w:val="true"/>
              </w:rPr>
              <w:t>-</w:t>
            </w:r>
            <w:r>
              <w:rPr>
                <w:rStyle w:val="IndexLink"/>
                <w:rtl w:val="true"/>
              </w:rPr>
              <w:t>فقیه احمد آبادی</w:t>
            </w:r>
            <w:r>
              <w:rPr>
                <w:rStyle w:val="IndexLink"/>
                <w:rtl w:val="true"/>
              </w:rPr>
              <w:tab/>
            </w:r>
            <w:r>
              <w:rPr>
                <w:rStyle w:val="IndexLink"/>
              </w:rPr>
              <w:t>421</w:t>
            </w:r>
          </w:hyperlink>
        </w:p>
        <w:p>
          <w:pPr>
            <w:pStyle w:val="Contents5"/>
            <w:tabs>
              <w:tab w:val="clear" w:pos="7892"/>
              <w:tab w:val="right" w:pos="9026" w:leader="dot"/>
            </w:tabs>
            <w:rPr/>
          </w:pPr>
          <w:hyperlink w:anchor="__RefHeading___Toc788008_1395250215">
            <w:r>
              <w:rPr>
                <w:webHidden/>
                <w:rStyle w:val="IndexLink"/>
              </w:rPr>
              <w:t>48</w:t>
            </w:r>
            <w:r>
              <w:rPr>
                <w:rStyle w:val="IndexLink"/>
                <w:rtl w:val="true"/>
              </w:rPr>
              <w:t>-</w:t>
            </w:r>
            <w:r>
              <w:rPr>
                <w:rStyle w:val="IndexLink"/>
                <w:rtl w:val="true"/>
              </w:rPr>
              <w:t>مدرس خاتون‌آبادی</w:t>
            </w:r>
            <w:r>
              <w:rPr>
                <w:rStyle w:val="IndexLink"/>
                <w:rtl w:val="true"/>
              </w:rPr>
              <w:tab/>
            </w:r>
            <w:r>
              <w:rPr>
                <w:rStyle w:val="IndexLink"/>
              </w:rPr>
              <w:t>421</w:t>
            </w:r>
          </w:hyperlink>
        </w:p>
        <w:p>
          <w:pPr>
            <w:pStyle w:val="Contents5"/>
            <w:tabs>
              <w:tab w:val="clear" w:pos="7892"/>
              <w:tab w:val="right" w:pos="9026" w:leader="dot"/>
            </w:tabs>
            <w:rPr/>
          </w:pPr>
          <w:hyperlink w:anchor="__RefHeading___Toc788010_1395250215">
            <w:r>
              <w:rPr>
                <w:webHidden/>
                <w:rStyle w:val="IndexLink"/>
              </w:rPr>
              <w:t>49</w:t>
            </w:r>
            <w:r>
              <w:rPr>
                <w:rStyle w:val="IndexLink"/>
                <w:rtl w:val="true"/>
              </w:rPr>
              <w:t>-</w:t>
            </w:r>
            <w:r>
              <w:rPr>
                <w:rStyle w:val="IndexLink"/>
                <w:rtl w:val="true"/>
              </w:rPr>
              <w:t>آخوند فشارکی</w:t>
            </w:r>
            <w:r>
              <w:rPr>
                <w:rStyle w:val="IndexLink"/>
                <w:rtl w:val="true"/>
              </w:rPr>
              <w:tab/>
            </w:r>
            <w:r>
              <w:rPr>
                <w:rStyle w:val="IndexLink"/>
              </w:rPr>
              <w:t>422</w:t>
            </w:r>
          </w:hyperlink>
        </w:p>
        <w:p>
          <w:pPr>
            <w:pStyle w:val="Contents5"/>
            <w:tabs>
              <w:tab w:val="clear" w:pos="7892"/>
              <w:tab w:val="right" w:pos="9026" w:leader="dot"/>
            </w:tabs>
            <w:rPr/>
          </w:pPr>
          <w:hyperlink w:anchor="__RefHeading___Toc788012_1395250215">
            <w:r>
              <w:rPr>
                <w:webHidden/>
                <w:rStyle w:val="IndexLink"/>
              </w:rPr>
              <w:t>50</w:t>
            </w:r>
            <w:r>
              <w:rPr>
                <w:rStyle w:val="IndexLink"/>
                <w:rtl w:val="true"/>
              </w:rPr>
              <w:t>-</w:t>
            </w:r>
            <w:r>
              <w:rPr>
                <w:rStyle w:val="IndexLink"/>
                <w:rtl w:val="true"/>
              </w:rPr>
              <w:t>آیت اللّه دهکردی</w:t>
            </w:r>
            <w:r>
              <w:rPr>
                <w:rStyle w:val="IndexLink"/>
                <w:rtl w:val="true"/>
              </w:rPr>
              <w:tab/>
            </w:r>
            <w:r>
              <w:rPr>
                <w:rStyle w:val="IndexLink"/>
              </w:rPr>
              <w:t>422</w:t>
            </w:r>
          </w:hyperlink>
        </w:p>
        <w:p>
          <w:pPr>
            <w:pStyle w:val="Contents5"/>
            <w:tabs>
              <w:tab w:val="clear" w:pos="7892"/>
              <w:tab w:val="right" w:pos="9026" w:leader="dot"/>
            </w:tabs>
            <w:rPr/>
          </w:pPr>
          <w:hyperlink w:anchor="__RefHeading___Toc788014_1395250215">
            <w:r>
              <w:rPr>
                <w:webHidden/>
                <w:rStyle w:val="IndexLink"/>
              </w:rPr>
              <w:t>51</w:t>
            </w:r>
            <w:r>
              <w:rPr>
                <w:rStyle w:val="IndexLink"/>
                <w:rtl w:val="true"/>
              </w:rPr>
              <w:t>-</w:t>
            </w:r>
            <w:r>
              <w:rPr>
                <w:rStyle w:val="IndexLink"/>
                <w:rtl w:val="true"/>
              </w:rPr>
              <w:t>حکیم خراسانی</w:t>
            </w:r>
            <w:r>
              <w:rPr>
                <w:rStyle w:val="IndexLink"/>
                <w:rtl w:val="true"/>
              </w:rPr>
              <w:tab/>
            </w:r>
            <w:r>
              <w:rPr>
                <w:rStyle w:val="IndexLink"/>
              </w:rPr>
              <w:t>423</w:t>
            </w:r>
          </w:hyperlink>
        </w:p>
        <w:p>
          <w:pPr>
            <w:pStyle w:val="Contents5"/>
            <w:tabs>
              <w:tab w:val="clear" w:pos="7892"/>
              <w:tab w:val="right" w:pos="9026" w:leader="dot"/>
            </w:tabs>
            <w:rPr/>
          </w:pPr>
          <w:hyperlink w:anchor="__RefHeading___Toc788016_1395250215">
            <w:r>
              <w:rPr>
                <w:webHidden/>
                <w:rStyle w:val="IndexLink"/>
              </w:rPr>
              <w:t>52</w:t>
            </w:r>
            <w:r>
              <w:rPr>
                <w:rStyle w:val="IndexLink"/>
                <w:rtl w:val="true"/>
              </w:rPr>
              <w:t>-</w:t>
            </w:r>
            <w:r>
              <w:rPr>
                <w:rStyle w:val="IndexLink"/>
                <w:rtl w:val="true"/>
              </w:rPr>
              <w:t>میرزا ابو الهدی کلباسی</w:t>
            </w:r>
            <w:r>
              <w:rPr>
                <w:rStyle w:val="IndexLink"/>
                <w:rtl w:val="true"/>
              </w:rPr>
              <w:tab/>
            </w:r>
            <w:r>
              <w:rPr>
                <w:rStyle w:val="IndexLink"/>
              </w:rPr>
              <w:t>423</w:t>
            </w:r>
          </w:hyperlink>
        </w:p>
        <w:p>
          <w:pPr>
            <w:pStyle w:val="Contents5"/>
            <w:tabs>
              <w:tab w:val="clear" w:pos="7892"/>
              <w:tab w:val="right" w:pos="9026" w:leader="dot"/>
            </w:tabs>
            <w:rPr/>
          </w:pPr>
          <w:hyperlink w:anchor="__RefHeading___Toc788018_1395250215">
            <w:r>
              <w:rPr>
                <w:webHidden/>
                <w:rStyle w:val="IndexLink"/>
              </w:rPr>
              <w:t>53</w:t>
            </w:r>
            <w:r>
              <w:rPr>
                <w:rStyle w:val="IndexLink"/>
                <w:rtl w:val="true"/>
              </w:rPr>
              <w:t>-</w:t>
            </w:r>
            <w:r>
              <w:rPr>
                <w:rStyle w:val="IndexLink"/>
                <w:rtl w:val="true"/>
              </w:rPr>
              <w:t>مدرس شهید</w:t>
            </w:r>
            <w:r>
              <w:rPr>
                <w:rStyle w:val="IndexLink"/>
                <w:rtl w:val="true"/>
              </w:rPr>
              <w:tab/>
            </w:r>
            <w:r>
              <w:rPr>
                <w:rStyle w:val="IndexLink"/>
              </w:rPr>
              <w:t>423</w:t>
            </w:r>
          </w:hyperlink>
        </w:p>
        <w:p>
          <w:pPr>
            <w:pStyle w:val="Contents5"/>
            <w:tabs>
              <w:tab w:val="clear" w:pos="7892"/>
              <w:tab w:val="right" w:pos="9026" w:leader="dot"/>
            </w:tabs>
            <w:rPr/>
          </w:pPr>
          <w:hyperlink w:anchor="__RefHeading___Toc788020_1395250215">
            <w:r>
              <w:rPr>
                <w:webHidden/>
                <w:rStyle w:val="IndexLink"/>
              </w:rPr>
              <w:t>54</w:t>
            </w:r>
            <w:r>
              <w:rPr>
                <w:rStyle w:val="IndexLink"/>
                <w:rtl w:val="true"/>
              </w:rPr>
              <w:t>-</w:t>
            </w:r>
            <w:r>
              <w:rPr>
                <w:rStyle w:val="IndexLink"/>
                <w:rtl w:val="true"/>
              </w:rPr>
              <w:t>آیت اللّه،میر سید محمد نجف‌آبادی</w:t>
            </w:r>
            <w:r>
              <w:rPr>
                <w:rStyle w:val="IndexLink"/>
                <w:rtl w:val="true"/>
              </w:rPr>
              <w:tab/>
            </w:r>
            <w:r>
              <w:rPr>
                <w:rStyle w:val="IndexLink"/>
              </w:rPr>
              <w:t>424</w:t>
            </w:r>
          </w:hyperlink>
        </w:p>
        <w:p>
          <w:pPr>
            <w:pStyle w:val="Contents5"/>
            <w:tabs>
              <w:tab w:val="clear" w:pos="7892"/>
              <w:tab w:val="right" w:pos="9026" w:leader="dot"/>
            </w:tabs>
            <w:rPr/>
          </w:pPr>
          <w:hyperlink w:anchor="__RefHeading___Toc788022_1395250215">
            <w:r>
              <w:rPr>
                <w:webHidden/>
                <w:rStyle w:val="IndexLink"/>
              </w:rPr>
              <w:t>55</w:t>
            </w:r>
            <w:r>
              <w:rPr>
                <w:rStyle w:val="IndexLink"/>
                <w:rtl w:val="true"/>
              </w:rPr>
              <w:t>-</w:t>
            </w:r>
            <w:r>
              <w:rPr>
                <w:rStyle w:val="IndexLink"/>
                <w:rtl w:val="true"/>
              </w:rPr>
              <w:t>آیت اللّه،حاج میر سید علی نجف‌آبادی</w:t>
            </w:r>
            <w:r>
              <w:rPr>
                <w:rStyle w:val="IndexLink"/>
                <w:rtl w:val="true"/>
              </w:rPr>
              <w:tab/>
            </w:r>
            <w:r>
              <w:rPr>
                <w:rStyle w:val="IndexLink"/>
              </w:rPr>
              <w:t>425</w:t>
            </w:r>
          </w:hyperlink>
        </w:p>
        <w:p>
          <w:pPr>
            <w:pStyle w:val="Contents5"/>
            <w:tabs>
              <w:tab w:val="clear" w:pos="7892"/>
              <w:tab w:val="right" w:pos="9026" w:leader="dot"/>
            </w:tabs>
            <w:rPr/>
          </w:pPr>
          <w:hyperlink w:anchor="__RefHeading___Toc788024_1395250215">
            <w:r>
              <w:rPr>
                <w:webHidden/>
                <w:rStyle w:val="IndexLink"/>
              </w:rPr>
              <w:t>56</w:t>
            </w:r>
            <w:r>
              <w:rPr>
                <w:rStyle w:val="IndexLink"/>
                <w:rtl w:val="true"/>
              </w:rPr>
              <w:t>-</w:t>
            </w:r>
            <w:r>
              <w:rPr>
                <w:rStyle w:val="IndexLink"/>
                <w:rtl w:val="true"/>
              </w:rPr>
              <w:t>حاج میرزا حسن خان انصاری</w:t>
            </w:r>
            <w:r>
              <w:rPr>
                <w:rStyle w:val="IndexLink"/>
                <w:rtl w:val="true"/>
              </w:rPr>
              <w:tab/>
            </w:r>
            <w:r>
              <w:rPr>
                <w:rStyle w:val="IndexLink"/>
              </w:rPr>
              <w:t>425</w:t>
            </w:r>
          </w:hyperlink>
        </w:p>
        <w:p>
          <w:pPr>
            <w:pStyle w:val="Contents5"/>
            <w:tabs>
              <w:tab w:val="clear" w:pos="7892"/>
              <w:tab w:val="right" w:pos="9026" w:leader="dot"/>
            </w:tabs>
            <w:rPr/>
          </w:pPr>
          <w:hyperlink w:anchor="__RefHeading___Toc788026_1395250215">
            <w:r>
              <w:rPr>
                <w:webHidden/>
                <w:rStyle w:val="IndexLink"/>
              </w:rPr>
              <w:t>57</w:t>
            </w:r>
            <w:r>
              <w:rPr>
                <w:rStyle w:val="IndexLink"/>
                <w:rtl w:val="true"/>
              </w:rPr>
              <w:t>-</w:t>
            </w:r>
            <w:r>
              <w:rPr>
                <w:rStyle w:val="IndexLink"/>
                <w:rtl w:val="true"/>
              </w:rPr>
              <w:t>شیخ محمد رضا مسجدشاهی</w:t>
            </w:r>
            <w:r>
              <w:rPr>
                <w:rStyle w:val="IndexLink"/>
                <w:rtl w:val="true"/>
              </w:rPr>
              <w:tab/>
            </w:r>
            <w:r>
              <w:rPr>
                <w:rStyle w:val="IndexLink"/>
              </w:rPr>
              <w:t>425</w:t>
            </w:r>
          </w:hyperlink>
        </w:p>
        <w:p>
          <w:pPr>
            <w:pStyle w:val="Contents5"/>
            <w:tabs>
              <w:tab w:val="clear" w:pos="7892"/>
              <w:tab w:val="right" w:pos="9026" w:leader="dot"/>
            </w:tabs>
            <w:rPr/>
          </w:pPr>
          <w:hyperlink w:anchor="__RefHeading___Toc788028_1395250215">
            <w:r>
              <w:rPr>
                <w:webHidden/>
                <w:rStyle w:val="IndexLink"/>
              </w:rPr>
              <w:t>58</w:t>
            </w:r>
            <w:r>
              <w:rPr>
                <w:rStyle w:val="IndexLink"/>
                <w:rtl w:val="true"/>
              </w:rPr>
              <w:t>-</w:t>
            </w:r>
            <w:r>
              <w:rPr>
                <w:rStyle w:val="IndexLink"/>
                <w:rtl w:val="true"/>
              </w:rPr>
              <w:t>آیت اللّه سید مهدی درچه‌ای</w:t>
            </w:r>
            <w:r>
              <w:rPr>
                <w:rStyle w:val="IndexLink"/>
                <w:rtl w:val="true"/>
              </w:rPr>
              <w:tab/>
            </w:r>
            <w:r>
              <w:rPr>
                <w:rStyle w:val="IndexLink"/>
              </w:rPr>
              <w:t>426</w:t>
            </w:r>
          </w:hyperlink>
        </w:p>
        <w:p>
          <w:pPr>
            <w:pStyle w:val="Contents5"/>
            <w:tabs>
              <w:tab w:val="clear" w:pos="7892"/>
              <w:tab w:val="right" w:pos="9026" w:leader="dot"/>
            </w:tabs>
            <w:rPr/>
          </w:pPr>
          <w:hyperlink w:anchor="__RefHeading___Toc788030_1395250215">
            <w:r>
              <w:rPr>
                <w:webHidden/>
                <w:rStyle w:val="IndexLink"/>
              </w:rPr>
              <w:t>59</w:t>
            </w:r>
            <w:r>
              <w:rPr>
                <w:rStyle w:val="IndexLink"/>
                <w:rtl w:val="true"/>
              </w:rPr>
              <w:t>-</w:t>
            </w:r>
            <w:r>
              <w:rPr>
                <w:rStyle w:val="IndexLink"/>
                <w:rtl w:val="true"/>
              </w:rPr>
              <w:t>حاج شیخ محمود مفید</w:t>
            </w:r>
            <w:r>
              <w:rPr>
                <w:rStyle w:val="IndexLink"/>
                <w:rtl w:val="true"/>
              </w:rPr>
              <w:tab/>
            </w:r>
            <w:r>
              <w:rPr>
                <w:rStyle w:val="IndexLink"/>
              </w:rPr>
              <w:t>426</w:t>
            </w:r>
          </w:hyperlink>
        </w:p>
        <w:p>
          <w:pPr>
            <w:pStyle w:val="Contents5"/>
            <w:tabs>
              <w:tab w:val="clear" w:pos="7892"/>
              <w:tab w:val="right" w:pos="9026" w:leader="dot"/>
            </w:tabs>
            <w:rPr/>
          </w:pPr>
          <w:hyperlink w:anchor="__RefHeading___Toc788032_1395250215">
            <w:r>
              <w:rPr>
                <w:webHidden/>
                <w:rStyle w:val="IndexLink"/>
              </w:rPr>
              <w:t>60</w:t>
            </w:r>
            <w:r>
              <w:rPr>
                <w:rStyle w:val="IndexLink"/>
                <w:rtl w:val="true"/>
              </w:rPr>
              <w:t>-</w:t>
            </w:r>
            <w:r>
              <w:rPr>
                <w:rStyle w:val="IndexLink"/>
                <w:rtl w:val="true"/>
              </w:rPr>
              <w:t>سید عبد اللّه ثقة الاسلام</w:t>
            </w:r>
            <w:r>
              <w:rPr>
                <w:rStyle w:val="IndexLink"/>
                <w:rtl w:val="true"/>
              </w:rPr>
              <w:tab/>
            </w:r>
            <w:r>
              <w:rPr>
                <w:rStyle w:val="IndexLink"/>
              </w:rPr>
              <w:t>426</w:t>
            </w:r>
          </w:hyperlink>
        </w:p>
        <w:p>
          <w:pPr>
            <w:pStyle w:val="Contents4"/>
            <w:tabs>
              <w:tab w:val="clear" w:pos="8176"/>
              <w:tab w:val="right" w:pos="9026" w:leader="dot"/>
            </w:tabs>
            <w:rPr/>
          </w:pPr>
          <w:hyperlink w:anchor="__RefHeading___Toc788034_1395250215">
            <w:r>
              <w:rPr>
                <w:webHidden/>
                <w:rStyle w:val="IndexLink"/>
                <w:rtl w:val="true"/>
              </w:rPr>
              <w:t>علماء و مدرسین حوزۀ علمیۀ اصفهان،در نیم قرن اخیر</w:t>
            </w:r>
            <w:r>
              <w:rPr>
                <w:rStyle w:val="IndexLink"/>
                <w:rtl w:val="true"/>
              </w:rPr>
              <w:tab/>
            </w:r>
            <w:r>
              <w:rPr>
                <w:rStyle w:val="IndexLink"/>
              </w:rPr>
              <w:t>428</w:t>
            </w:r>
          </w:hyperlink>
        </w:p>
        <w:p>
          <w:pPr>
            <w:pStyle w:val="Contents4"/>
            <w:tabs>
              <w:tab w:val="clear" w:pos="8176"/>
              <w:tab w:val="right" w:pos="9026" w:leader="dot"/>
            </w:tabs>
            <w:rPr/>
          </w:pPr>
          <w:hyperlink w:anchor="__RefHeading___Toc788036_1395250215">
            <w:r>
              <w:rPr>
                <w:webHidden/>
                <w:rStyle w:val="IndexLink"/>
                <w:rtl w:val="true"/>
              </w:rPr>
              <w:t>حوزۀ اصفهان،پایگاه تربیت مراجع تقلید</w:t>
            </w:r>
            <w:r>
              <w:rPr>
                <w:rStyle w:val="IndexLink"/>
                <w:rtl w:val="true"/>
              </w:rPr>
              <w:tab/>
            </w:r>
            <w:r>
              <w:rPr>
                <w:rStyle w:val="IndexLink"/>
              </w:rPr>
              <w:t>428</w:t>
            </w:r>
          </w:hyperlink>
        </w:p>
        <w:p>
          <w:pPr>
            <w:pStyle w:val="Contents4"/>
            <w:tabs>
              <w:tab w:val="clear" w:pos="8176"/>
              <w:tab w:val="right" w:pos="9026" w:leader="dot"/>
            </w:tabs>
            <w:rPr/>
          </w:pPr>
          <w:hyperlink w:anchor="__RefHeading___Toc788038_1395250215">
            <w:r>
              <w:rPr>
                <w:webHidden/>
                <w:rStyle w:val="IndexLink"/>
                <w:rtl w:val="true"/>
              </w:rPr>
              <w:t>مدارس علمیۀ اصفهان</w:t>
            </w:r>
            <w:r>
              <w:rPr>
                <w:rStyle w:val="IndexLink"/>
                <w:rtl w:val="true"/>
              </w:rPr>
              <w:tab/>
            </w:r>
            <w:r>
              <w:rPr>
                <w:rStyle w:val="IndexLink"/>
              </w:rPr>
              <w:t>432</w:t>
            </w:r>
          </w:hyperlink>
        </w:p>
        <w:p>
          <w:pPr>
            <w:pStyle w:val="Contents4"/>
            <w:tabs>
              <w:tab w:val="clear" w:pos="8176"/>
              <w:tab w:val="right" w:pos="9026" w:leader="dot"/>
            </w:tabs>
            <w:rPr/>
          </w:pPr>
          <w:hyperlink w:anchor="__RefHeading___Toc788040_1395250215">
            <w:r>
              <w:rPr>
                <w:webHidden/>
                <w:rStyle w:val="IndexLink"/>
                <w:rtl w:val="true"/>
              </w:rPr>
              <w:t>مدارس قبل از دوران صفویه</w:t>
            </w:r>
            <w:r>
              <w:rPr>
                <w:rStyle w:val="IndexLink"/>
                <w:rtl w:val="true"/>
              </w:rPr>
              <w:tab/>
            </w:r>
            <w:r>
              <w:rPr>
                <w:rStyle w:val="IndexLink"/>
              </w:rPr>
              <w:t>432</w:t>
            </w:r>
          </w:hyperlink>
        </w:p>
        <w:p>
          <w:pPr>
            <w:pStyle w:val="Contents4"/>
            <w:tabs>
              <w:tab w:val="clear" w:pos="8176"/>
              <w:tab w:val="right" w:pos="9026" w:leader="dot"/>
            </w:tabs>
            <w:rPr/>
          </w:pPr>
          <w:hyperlink w:anchor="__RefHeading___Toc788042_1395250215">
            <w:r>
              <w:rPr>
                <w:webHidden/>
                <w:rStyle w:val="IndexLink"/>
                <w:rtl w:val="true"/>
              </w:rPr>
              <w:t>مدرسه‌های دوران صفویه</w:t>
            </w:r>
            <w:r>
              <w:rPr>
                <w:rStyle w:val="IndexLink"/>
                <w:rtl w:val="true"/>
              </w:rPr>
              <w:tab/>
            </w:r>
            <w:r>
              <w:rPr>
                <w:rStyle w:val="IndexLink"/>
              </w:rPr>
              <w:t>435</w:t>
            </w:r>
          </w:hyperlink>
        </w:p>
        <w:p>
          <w:pPr>
            <w:pStyle w:val="Contents5"/>
            <w:tabs>
              <w:tab w:val="clear" w:pos="7892"/>
              <w:tab w:val="right" w:pos="9026" w:leader="dot"/>
            </w:tabs>
            <w:rPr/>
          </w:pPr>
          <w:hyperlink w:anchor="__RefHeading___Toc788044_1395250215">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788046_1395250215">
            <w:r>
              <w:rPr>
                <w:webHidden/>
                <w:rStyle w:val="IndexLink"/>
                <w:rtl w:val="true"/>
              </w:rPr>
              <w:t>مدرسه‌های دورۀ صفویه که فقط نامشان مانده است</w:t>
            </w:r>
            <w:r>
              <w:rPr>
                <w:rStyle w:val="IndexLink"/>
                <w:rtl w:val="true"/>
              </w:rPr>
              <w:tab/>
            </w:r>
            <w:r>
              <w:rPr>
                <w:rStyle w:val="IndexLink"/>
              </w:rPr>
              <w:t>436</w:t>
            </w:r>
          </w:hyperlink>
        </w:p>
        <w:p>
          <w:pPr>
            <w:pStyle w:val="Contents5"/>
            <w:tabs>
              <w:tab w:val="clear" w:pos="7892"/>
              <w:tab w:val="right" w:pos="9026" w:leader="dot"/>
            </w:tabs>
            <w:rPr/>
          </w:pPr>
          <w:hyperlink w:anchor="__RefHeading___Toc788048_1395250215">
            <w:r>
              <w:rPr>
                <w:webHidden/>
                <w:rStyle w:val="IndexLink"/>
                <w:rtl w:val="true"/>
              </w:rPr>
              <w:t>مدرسه‌های دوران صفویه،که تاکنون باقی مانده‌اند</w:t>
            </w:r>
            <w:r>
              <w:rPr>
                <w:rStyle w:val="IndexLink"/>
                <w:rtl w:val="true"/>
              </w:rPr>
              <w:tab/>
            </w:r>
            <w:r>
              <w:rPr>
                <w:rStyle w:val="IndexLink"/>
              </w:rPr>
              <w:t>438</w:t>
            </w:r>
          </w:hyperlink>
        </w:p>
        <w:p>
          <w:pPr>
            <w:pStyle w:val="Contents6"/>
            <w:tabs>
              <w:tab w:val="clear" w:pos="7609"/>
              <w:tab w:val="right" w:pos="9026" w:leader="dot"/>
            </w:tabs>
            <w:rPr/>
          </w:pPr>
          <w:hyperlink w:anchor="__RefHeading___Toc788050_1395250215">
            <w:r>
              <w:rPr>
                <w:webHidden/>
                <w:rStyle w:val="IndexLink"/>
              </w:rPr>
              <w:t>1</w:t>
            </w:r>
            <w:r>
              <w:rPr>
                <w:rStyle w:val="IndexLink"/>
                <w:rtl w:val="true"/>
              </w:rPr>
              <w:t>-</w:t>
            </w:r>
            <w:r>
              <w:rPr>
                <w:rStyle w:val="IndexLink"/>
                <w:rtl w:val="true"/>
              </w:rPr>
              <w:t>مدرسۀ ملا عبد اللّه</w:t>
            </w:r>
            <w:r>
              <w:rPr>
                <w:rStyle w:val="IndexLink"/>
                <w:rtl w:val="true"/>
              </w:rPr>
              <w:tab/>
            </w:r>
            <w:r>
              <w:rPr>
                <w:rStyle w:val="IndexLink"/>
              </w:rPr>
              <w:t>438</w:t>
            </w:r>
          </w:hyperlink>
        </w:p>
        <w:p>
          <w:pPr>
            <w:pStyle w:val="Contents6"/>
            <w:tabs>
              <w:tab w:val="clear" w:pos="7609"/>
              <w:tab w:val="right" w:pos="9026" w:leader="dot"/>
            </w:tabs>
            <w:rPr/>
          </w:pPr>
          <w:hyperlink w:anchor="__RefHeading___Toc788052_1395250215">
            <w:r>
              <w:rPr>
                <w:webHidden/>
                <w:rStyle w:val="IndexLink"/>
              </w:rPr>
              <w:t>2</w:t>
            </w:r>
            <w:r>
              <w:rPr>
                <w:rStyle w:val="IndexLink"/>
                <w:rtl w:val="true"/>
              </w:rPr>
              <w:t>-</w:t>
            </w:r>
            <w:r>
              <w:rPr>
                <w:rStyle w:val="IndexLink"/>
                <w:rtl w:val="true"/>
              </w:rPr>
              <w:t>مدرسۀ جده بزرگ</w:t>
            </w:r>
            <w:r>
              <w:rPr>
                <w:rStyle w:val="IndexLink"/>
                <w:rtl w:val="true"/>
              </w:rPr>
              <w:tab/>
            </w:r>
            <w:r>
              <w:rPr>
                <w:rStyle w:val="IndexLink"/>
              </w:rPr>
              <w:t>438</w:t>
            </w:r>
          </w:hyperlink>
        </w:p>
        <w:p>
          <w:pPr>
            <w:pStyle w:val="Contents6"/>
            <w:tabs>
              <w:tab w:val="clear" w:pos="7609"/>
              <w:tab w:val="right" w:pos="9026" w:leader="dot"/>
            </w:tabs>
            <w:rPr/>
          </w:pPr>
          <w:hyperlink w:anchor="__RefHeading___Toc788054_1395250215">
            <w:r>
              <w:rPr>
                <w:webHidden/>
                <w:rStyle w:val="IndexLink"/>
              </w:rPr>
              <w:t>3</w:t>
            </w:r>
            <w:r>
              <w:rPr>
                <w:rStyle w:val="IndexLink"/>
                <w:rtl w:val="true"/>
              </w:rPr>
              <w:t>-</w:t>
            </w:r>
            <w:r>
              <w:rPr>
                <w:rStyle w:val="IndexLink"/>
                <w:rtl w:val="true"/>
              </w:rPr>
              <w:t>مدرسۀ جده کوچک</w:t>
            </w:r>
            <w:r>
              <w:rPr>
                <w:rStyle w:val="IndexLink"/>
                <w:rtl w:val="true"/>
              </w:rPr>
              <w:tab/>
            </w:r>
            <w:r>
              <w:rPr>
                <w:rStyle w:val="IndexLink"/>
              </w:rPr>
              <w:t>438</w:t>
            </w:r>
          </w:hyperlink>
        </w:p>
        <w:p>
          <w:pPr>
            <w:pStyle w:val="Contents6"/>
            <w:tabs>
              <w:tab w:val="clear" w:pos="7609"/>
              <w:tab w:val="right" w:pos="9026" w:leader="dot"/>
            </w:tabs>
            <w:rPr/>
          </w:pPr>
          <w:hyperlink w:anchor="__RefHeading___Toc788056_1395250215">
            <w:r>
              <w:rPr>
                <w:webHidden/>
                <w:rStyle w:val="IndexLink"/>
              </w:rPr>
              <w:t>4</w:t>
            </w:r>
            <w:r>
              <w:rPr>
                <w:rStyle w:val="IndexLink"/>
                <w:rtl w:val="true"/>
              </w:rPr>
              <w:t>-</w:t>
            </w:r>
            <w:r>
              <w:rPr>
                <w:rStyle w:val="IndexLink"/>
                <w:rtl w:val="true"/>
              </w:rPr>
              <w:t>مدرسۀ کاسه‌گران</w:t>
            </w:r>
            <w:r>
              <w:rPr>
                <w:rStyle w:val="IndexLink"/>
                <w:rtl w:val="true"/>
              </w:rPr>
              <w:tab/>
            </w:r>
            <w:r>
              <w:rPr>
                <w:rStyle w:val="IndexLink"/>
              </w:rPr>
              <w:t>438</w:t>
            </w:r>
          </w:hyperlink>
        </w:p>
        <w:p>
          <w:pPr>
            <w:pStyle w:val="Contents6"/>
            <w:tabs>
              <w:tab w:val="clear" w:pos="7609"/>
              <w:tab w:val="right" w:pos="9026" w:leader="dot"/>
            </w:tabs>
            <w:rPr/>
          </w:pPr>
          <w:hyperlink w:anchor="__RefHeading___Toc788058_1395250215">
            <w:r>
              <w:rPr>
                <w:webHidden/>
                <w:rStyle w:val="IndexLink"/>
              </w:rPr>
              <w:t>5</w:t>
            </w:r>
            <w:r>
              <w:rPr>
                <w:rStyle w:val="IndexLink"/>
                <w:rtl w:val="true"/>
              </w:rPr>
              <w:t>-</w:t>
            </w:r>
            <w:r>
              <w:rPr>
                <w:rStyle w:val="IndexLink"/>
                <w:rtl w:val="true"/>
              </w:rPr>
              <w:t>مدرسۀ ذو الفقار</w:t>
            </w:r>
            <w:r>
              <w:rPr>
                <w:rStyle w:val="IndexLink"/>
                <w:rtl w:val="true"/>
              </w:rPr>
              <w:tab/>
            </w:r>
            <w:r>
              <w:rPr>
                <w:rStyle w:val="IndexLink"/>
              </w:rPr>
              <w:t>438</w:t>
            </w:r>
          </w:hyperlink>
        </w:p>
        <w:p>
          <w:pPr>
            <w:pStyle w:val="Contents6"/>
            <w:tabs>
              <w:tab w:val="clear" w:pos="7609"/>
              <w:tab w:val="right" w:pos="9026" w:leader="dot"/>
            </w:tabs>
            <w:rPr/>
          </w:pPr>
          <w:hyperlink w:anchor="__RefHeading___Toc788060_1395250215">
            <w:r>
              <w:rPr>
                <w:webHidden/>
                <w:rStyle w:val="IndexLink"/>
              </w:rPr>
              <w:t>6</w:t>
            </w:r>
            <w:r>
              <w:rPr>
                <w:rStyle w:val="IndexLink"/>
                <w:rtl w:val="true"/>
              </w:rPr>
              <w:t>-</w:t>
            </w:r>
            <w:r>
              <w:rPr>
                <w:rStyle w:val="IndexLink"/>
                <w:rtl w:val="true"/>
              </w:rPr>
              <w:t>مدرسۀ امامزاده اسماعیل</w:t>
            </w:r>
            <w:r>
              <w:rPr>
                <w:rStyle w:val="IndexLink"/>
                <w:rtl w:val="true"/>
              </w:rPr>
              <w:tab/>
            </w:r>
            <w:r>
              <w:rPr>
                <w:rStyle w:val="IndexLink"/>
              </w:rPr>
              <w:t>448</w:t>
            </w:r>
          </w:hyperlink>
        </w:p>
        <w:p>
          <w:pPr>
            <w:pStyle w:val="Contents6"/>
            <w:tabs>
              <w:tab w:val="clear" w:pos="7609"/>
              <w:tab w:val="right" w:pos="9026" w:leader="dot"/>
            </w:tabs>
            <w:rPr/>
          </w:pPr>
          <w:hyperlink w:anchor="__RefHeading___Toc788062_1395250215">
            <w:r>
              <w:rPr>
                <w:webHidden/>
                <w:rStyle w:val="IndexLink"/>
              </w:rPr>
              <w:t>7</w:t>
            </w:r>
            <w:r>
              <w:rPr>
                <w:rStyle w:val="IndexLink"/>
                <w:rtl w:val="true"/>
              </w:rPr>
              <w:t>-</w:t>
            </w:r>
            <w:r>
              <w:rPr>
                <w:rStyle w:val="IndexLink"/>
                <w:rtl w:val="true"/>
              </w:rPr>
              <w:t>مدرسۀ نوریه</w:t>
            </w:r>
            <w:r>
              <w:rPr>
                <w:rStyle w:val="IndexLink"/>
                <w:rtl w:val="true"/>
              </w:rPr>
              <w:tab/>
            </w:r>
            <w:r>
              <w:rPr>
                <w:rStyle w:val="IndexLink"/>
              </w:rPr>
              <w:t>448</w:t>
            </w:r>
          </w:hyperlink>
        </w:p>
        <w:p>
          <w:pPr>
            <w:pStyle w:val="Contents6"/>
            <w:tabs>
              <w:tab w:val="clear" w:pos="7609"/>
              <w:tab w:val="right" w:pos="9026" w:leader="dot"/>
            </w:tabs>
            <w:rPr/>
          </w:pPr>
          <w:hyperlink w:anchor="__RefHeading___Toc788064_1395250215">
            <w:r>
              <w:rPr>
                <w:webHidden/>
                <w:rStyle w:val="IndexLink"/>
              </w:rPr>
              <w:t>8</w:t>
            </w:r>
            <w:r>
              <w:rPr>
                <w:rStyle w:val="IndexLink"/>
                <w:rtl w:val="true"/>
              </w:rPr>
              <w:t>-</w:t>
            </w:r>
            <w:r>
              <w:rPr>
                <w:rStyle w:val="IndexLink"/>
                <w:rtl w:val="true"/>
              </w:rPr>
              <w:t>مدرسۀ نیم‌آور</w:t>
            </w:r>
            <w:r>
              <w:rPr>
                <w:rStyle w:val="IndexLink"/>
                <w:rtl w:val="true"/>
              </w:rPr>
              <w:tab/>
            </w:r>
            <w:r>
              <w:rPr>
                <w:rStyle w:val="IndexLink"/>
              </w:rPr>
              <w:t>448</w:t>
            </w:r>
          </w:hyperlink>
        </w:p>
        <w:p>
          <w:pPr>
            <w:pStyle w:val="Contents6"/>
            <w:tabs>
              <w:tab w:val="clear" w:pos="7609"/>
              <w:tab w:val="right" w:pos="9026" w:leader="dot"/>
            </w:tabs>
            <w:rPr/>
          </w:pPr>
          <w:hyperlink w:anchor="__RefHeading___Toc788066_1395250215">
            <w:r>
              <w:rPr>
                <w:webHidden/>
                <w:rStyle w:val="IndexLink"/>
              </w:rPr>
              <w:t>9</w:t>
            </w:r>
            <w:r>
              <w:rPr>
                <w:rStyle w:val="IndexLink"/>
                <w:rtl w:val="true"/>
              </w:rPr>
              <w:t>-</w:t>
            </w:r>
            <w:r>
              <w:rPr>
                <w:rStyle w:val="IndexLink"/>
                <w:rtl w:val="true"/>
              </w:rPr>
              <w:t>مدرسۀ سلطانی</w:t>
            </w:r>
            <w:r>
              <w:rPr>
                <w:rStyle w:val="IndexLink"/>
                <w:rtl w:val="true"/>
              </w:rPr>
              <w:t>(</w:t>
            </w:r>
            <w:r>
              <w:rPr>
                <w:rStyle w:val="IndexLink"/>
                <w:rtl w:val="true"/>
              </w:rPr>
              <w:t>چهارباغ</w:t>
            </w:r>
            <w:r>
              <w:rPr>
                <w:rStyle w:val="IndexLink"/>
                <w:rtl w:val="true"/>
              </w:rPr>
              <w:t>)</w:t>
              <w:tab/>
            </w:r>
            <w:r>
              <w:rPr>
                <w:rStyle w:val="IndexLink"/>
              </w:rPr>
              <w:t>449</w:t>
            </w:r>
          </w:hyperlink>
        </w:p>
        <w:p>
          <w:pPr>
            <w:pStyle w:val="Contents6"/>
            <w:tabs>
              <w:tab w:val="clear" w:pos="7609"/>
              <w:tab w:val="right" w:pos="9026" w:leader="dot"/>
            </w:tabs>
            <w:rPr/>
          </w:pPr>
          <w:hyperlink w:anchor="__RefHeading___Toc788068_1395250215">
            <w:r>
              <w:rPr>
                <w:webHidden/>
                <w:rStyle w:val="IndexLink"/>
              </w:rPr>
              <w:t>10</w:t>
            </w:r>
            <w:r>
              <w:rPr>
                <w:rStyle w:val="IndexLink"/>
                <w:rtl w:val="true"/>
              </w:rPr>
              <w:t>-</w:t>
            </w:r>
            <w:r>
              <w:rPr>
                <w:rStyle w:val="IndexLink"/>
                <w:rtl w:val="true"/>
              </w:rPr>
              <w:t>مدرسۀ ساروتقی</w:t>
            </w:r>
            <w:r>
              <w:rPr>
                <w:rStyle w:val="IndexLink"/>
                <w:rtl w:val="true"/>
              </w:rPr>
              <w:tab/>
            </w:r>
            <w:r>
              <w:rPr>
                <w:rStyle w:val="IndexLink"/>
              </w:rPr>
              <w:t>449</w:t>
            </w:r>
          </w:hyperlink>
        </w:p>
        <w:p>
          <w:pPr>
            <w:pStyle w:val="Contents6"/>
            <w:tabs>
              <w:tab w:val="clear" w:pos="7609"/>
              <w:tab w:val="right" w:pos="9026" w:leader="dot"/>
            </w:tabs>
            <w:rPr/>
          </w:pPr>
          <w:hyperlink w:anchor="__RefHeading___Toc788070_1395250215">
            <w:r>
              <w:rPr>
                <w:webHidden/>
                <w:rStyle w:val="IndexLink"/>
              </w:rPr>
              <w:t>11</w:t>
            </w:r>
            <w:r>
              <w:rPr>
                <w:rStyle w:val="IndexLink"/>
                <w:rtl w:val="true"/>
              </w:rPr>
              <w:t>-</w:t>
            </w:r>
            <w:r>
              <w:rPr>
                <w:rStyle w:val="IndexLink"/>
                <w:rtl w:val="true"/>
              </w:rPr>
              <w:t>مدرسۀ میرزا مهدی</w:t>
            </w:r>
            <w:r>
              <w:rPr>
                <w:rStyle w:val="IndexLink"/>
                <w:rtl w:val="true"/>
              </w:rPr>
              <w:tab/>
            </w:r>
            <w:r>
              <w:rPr>
                <w:rStyle w:val="IndexLink"/>
              </w:rPr>
              <w:t>449</w:t>
            </w:r>
          </w:hyperlink>
        </w:p>
        <w:p>
          <w:pPr>
            <w:pStyle w:val="Contents6"/>
            <w:tabs>
              <w:tab w:val="clear" w:pos="7609"/>
              <w:tab w:val="right" w:pos="9026" w:leader="dot"/>
            </w:tabs>
            <w:rPr/>
          </w:pPr>
          <w:hyperlink w:anchor="__RefHeading___Toc788072_1395250215">
            <w:r>
              <w:rPr>
                <w:webHidden/>
                <w:rStyle w:val="IndexLink"/>
              </w:rPr>
              <w:t>12</w:t>
            </w:r>
            <w:r>
              <w:rPr>
                <w:rStyle w:val="IndexLink"/>
                <w:rtl w:val="true"/>
              </w:rPr>
              <w:t>-</w:t>
            </w:r>
            <w:r>
              <w:rPr>
                <w:rStyle w:val="IndexLink"/>
                <w:rtl w:val="true"/>
              </w:rPr>
              <w:t>مدرسۀ شفیعیه</w:t>
            </w:r>
            <w:r>
              <w:rPr>
                <w:rStyle w:val="IndexLink"/>
                <w:rtl w:val="true"/>
              </w:rPr>
              <w:tab/>
            </w:r>
            <w:r>
              <w:rPr>
                <w:rStyle w:val="IndexLink"/>
              </w:rPr>
              <w:t>449</w:t>
            </w:r>
          </w:hyperlink>
        </w:p>
        <w:p>
          <w:pPr>
            <w:pStyle w:val="Contents6"/>
            <w:tabs>
              <w:tab w:val="clear" w:pos="7609"/>
              <w:tab w:val="right" w:pos="9026" w:leader="dot"/>
            </w:tabs>
            <w:rPr/>
          </w:pPr>
          <w:hyperlink w:anchor="__RefHeading___Toc788074_1395250215">
            <w:r>
              <w:rPr>
                <w:webHidden/>
                <w:rStyle w:val="IndexLink"/>
              </w:rPr>
              <w:t>13</w:t>
            </w:r>
            <w:r>
              <w:rPr>
                <w:rStyle w:val="IndexLink"/>
                <w:rtl w:val="true"/>
              </w:rPr>
              <w:t>-</w:t>
            </w:r>
            <w:r>
              <w:rPr>
                <w:rStyle w:val="IndexLink"/>
                <w:rtl w:val="true"/>
              </w:rPr>
              <w:t>مدرسۀ میرزا حسین</w:t>
            </w:r>
            <w:r>
              <w:rPr>
                <w:rStyle w:val="IndexLink"/>
                <w:rtl w:val="true"/>
              </w:rPr>
              <w:tab/>
            </w:r>
            <w:r>
              <w:rPr>
                <w:rStyle w:val="IndexLink"/>
              </w:rPr>
              <w:t>449</w:t>
            </w:r>
          </w:hyperlink>
        </w:p>
        <w:p>
          <w:pPr>
            <w:pStyle w:val="Contents6"/>
            <w:tabs>
              <w:tab w:val="clear" w:pos="7609"/>
              <w:tab w:val="right" w:pos="9026" w:leader="dot"/>
            </w:tabs>
            <w:rPr/>
          </w:pPr>
          <w:hyperlink w:anchor="__RefHeading___Toc788076_1395250215">
            <w:r>
              <w:rPr>
                <w:webHidden/>
                <w:rStyle w:val="IndexLink"/>
              </w:rPr>
              <w:t>14</w:t>
            </w:r>
            <w:r>
              <w:rPr>
                <w:rStyle w:val="IndexLink"/>
                <w:rtl w:val="true"/>
              </w:rPr>
              <w:t>-</w:t>
            </w:r>
            <w:r>
              <w:rPr>
                <w:rStyle w:val="IndexLink"/>
                <w:rtl w:val="true"/>
              </w:rPr>
              <w:t>مدرسۀ الماسیه</w:t>
            </w:r>
            <w:r>
              <w:rPr>
                <w:rStyle w:val="IndexLink"/>
                <w:rtl w:val="true"/>
              </w:rPr>
              <w:tab/>
            </w:r>
            <w:r>
              <w:rPr>
                <w:rStyle w:val="IndexLink"/>
              </w:rPr>
              <w:t>453</w:t>
            </w:r>
          </w:hyperlink>
        </w:p>
        <w:p>
          <w:pPr>
            <w:pStyle w:val="Contents6"/>
            <w:tabs>
              <w:tab w:val="clear" w:pos="7609"/>
              <w:tab w:val="right" w:pos="9026" w:leader="dot"/>
            </w:tabs>
            <w:rPr/>
          </w:pPr>
          <w:hyperlink w:anchor="__RefHeading___Toc788078_1395250215">
            <w:r>
              <w:rPr>
                <w:webHidden/>
                <w:rStyle w:val="IndexLink"/>
              </w:rPr>
              <w:t>15</w:t>
            </w:r>
            <w:r>
              <w:rPr>
                <w:rStyle w:val="IndexLink"/>
                <w:rtl w:val="true"/>
              </w:rPr>
              <w:t>-</w:t>
            </w:r>
            <w:r>
              <w:rPr>
                <w:rStyle w:val="IndexLink"/>
                <w:rtl w:val="true"/>
              </w:rPr>
              <w:t>مدرسۀ جلالیه</w:t>
            </w:r>
            <w:r>
              <w:rPr>
                <w:rStyle w:val="IndexLink"/>
                <w:rtl w:val="true"/>
              </w:rPr>
              <w:tab/>
            </w:r>
            <w:r>
              <w:rPr>
                <w:rStyle w:val="IndexLink"/>
              </w:rPr>
              <w:t>453</w:t>
            </w:r>
          </w:hyperlink>
        </w:p>
        <w:p>
          <w:pPr>
            <w:pStyle w:val="Contents6"/>
            <w:tabs>
              <w:tab w:val="clear" w:pos="7609"/>
              <w:tab w:val="right" w:pos="9026" w:leader="dot"/>
            </w:tabs>
            <w:rPr/>
          </w:pPr>
          <w:hyperlink w:anchor="__RefHeading___Toc788080_1395250215">
            <w:r>
              <w:rPr>
                <w:webHidden/>
                <w:rStyle w:val="IndexLink"/>
              </w:rPr>
              <w:t>16</w:t>
            </w:r>
            <w:r>
              <w:rPr>
                <w:rStyle w:val="IndexLink"/>
                <w:rtl w:val="true"/>
              </w:rPr>
              <w:t>-</w:t>
            </w:r>
            <w:r>
              <w:rPr>
                <w:rStyle w:val="IndexLink"/>
                <w:rtl w:val="true"/>
              </w:rPr>
              <w:t>مدرسۀ عربان</w:t>
            </w:r>
            <w:r>
              <w:rPr>
                <w:rStyle w:val="IndexLink"/>
                <w:rtl w:val="true"/>
              </w:rPr>
              <w:tab/>
            </w:r>
            <w:r>
              <w:rPr>
                <w:rStyle w:val="IndexLink"/>
              </w:rPr>
              <w:t>453</w:t>
            </w:r>
          </w:hyperlink>
        </w:p>
        <w:p>
          <w:pPr>
            <w:pStyle w:val="Contents6"/>
            <w:tabs>
              <w:tab w:val="clear" w:pos="7609"/>
              <w:tab w:val="right" w:pos="9026" w:leader="dot"/>
            </w:tabs>
            <w:rPr/>
          </w:pPr>
          <w:hyperlink w:anchor="__RefHeading___Toc788082_1395250215">
            <w:r>
              <w:rPr>
                <w:webHidden/>
                <w:rStyle w:val="IndexLink"/>
              </w:rPr>
              <w:t>17</w:t>
            </w:r>
            <w:r>
              <w:rPr>
                <w:rStyle w:val="IndexLink"/>
                <w:rtl w:val="true"/>
              </w:rPr>
              <w:t>-</w:t>
            </w:r>
            <w:r>
              <w:rPr>
                <w:rStyle w:val="IndexLink"/>
                <w:rtl w:val="true"/>
              </w:rPr>
              <w:t>مدرسۀ اسماعیلیه</w:t>
            </w:r>
            <w:r>
              <w:rPr>
                <w:rStyle w:val="IndexLink"/>
                <w:rtl w:val="true"/>
              </w:rPr>
              <w:tab/>
            </w:r>
            <w:r>
              <w:rPr>
                <w:rStyle w:val="IndexLink"/>
              </w:rPr>
              <w:t>453</w:t>
            </w:r>
          </w:hyperlink>
        </w:p>
        <w:p>
          <w:pPr>
            <w:pStyle w:val="Contents6"/>
            <w:tabs>
              <w:tab w:val="clear" w:pos="7609"/>
              <w:tab w:val="right" w:pos="9026" w:leader="dot"/>
            </w:tabs>
            <w:rPr/>
          </w:pPr>
          <w:hyperlink w:anchor="__RefHeading___Toc788084_1395250215">
            <w:r>
              <w:rPr>
                <w:webHidden/>
                <w:rStyle w:val="IndexLink"/>
              </w:rPr>
              <w:t>18</w:t>
            </w:r>
            <w:r>
              <w:rPr>
                <w:rStyle w:val="IndexLink"/>
                <w:rtl w:val="true"/>
              </w:rPr>
              <w:t>-</w:t>
            </w:r>
            <w:r>
              <w:rPr>
                <w:rStyle w:val="IndexLink"/>
                <w:rtl w:val="true"/>
              </w:rPr>
              <w:t>مدرسۀ هارونیه</w:t>
            </w:r>
            <w:r>
              <w:rPr>
                <w:rStyle w:val="IndexLink"/>
                <w:rtl w:val="true"/>
              </w:rPr>
              <w:tab/>
            </w:r>
            <w:r>
              <w:rPr>
                <w:rStyle w:val="IndexLink"/>
              </w:rPr>
              <w:t>454</w:t>
            </w:r>
          </w:hyperlink>
        </w:p>
        <w:p>
          <w:pPr>
            <w:pStyle w:val="Contents6"/>
            <w:tabs>
              <w:tab w:val="clear" w:pos="7609"/>
              <w:tab w:val="right" w:pos="9026" w:leader="dot"/>
            </w:tabs>
            <w:rPr/>
          </w:pPr>
          <w:hyperlink w:anchor="__RefHeading___Toc788086_1395250215">
            <w:r>
              <w:rPr>
                <w:webHidden/>
                <w:rStyle w:val="IndexLink"/>
              </w:rPr>
              <w:t>19</w:t>
            </w:r>
            <w:r>
              <w:rPr>
                <w:rStyle w:val="IndexLink"/>
                <w:rtl w:val="true"/>
              </w:rPr>
              <w:t>-</w:t>
            </w:r>
            <w:r>
              <w:rPr>
                <w:rStyle w:val="IndexLink"/>
                <w:rtl w:val="true"/>
              </w:rPr>
              <w:t>مدرسۀ ناصری</w:t>
            </w:r>
            <w:r>
              <w:rPr>
                <w:rStyle w:val="IndexLink"/>
                <w:rtl w:val="true"/>
              </w:rPr>
              <w:tab/>
            </w:r>
            <w:r>
              <w:rPr>
                <w:rStyle w:val="IndexLink"/>
              </w:rPr>
              <w:t>454</w:t>
            </w:r>
          </w:hyperlink>
        </w:p>
        <w:p>
          <w:pPr>
            <w:pStyle w:val="Contents6"/>
            <w:tabs>
              <w:tab w:val="clear" w:pos="7609"/>
              <w:tab w:val="right" w:pos="9026" w:leader="dot"/>
            </w:tabs>
            <w:rPr/>
          </w:pPr>
          <w:hyperlink w:anchor="__RefHeading___Toc788088_1395250215">
            <w:r>
              <w:rPr>
                <w:webHidden/>
                <w:rStyle w:val="IndexLink"/>
              </w:rPr>
              <w:t>20</w:t>
            </w:r>
            <w:r>
              <w:rPr>
                <w:rStyle w:val="IndexLink"/>
                <w:rtl w:val="true"/>
              </w:rPr>
              <w:t>-</w:t>
            </w:r>
            <w:r>
              <w:rPr>
                <w:rStyle w:val="IndexLink"/>
                <w:rtl w:val="true"/>
              </w:rPr>
              <w:t>مدرسۀ سلیمانیه</w:t>
            </w:r>
            <w:r>
              <w:rPr>
                <w:rStyle w:val="IndexLink"/>
                <w:rtl w:val="true"/>
              </w:rPr>
              <w:tab/>
            </w:r>
            <w:r>
              <w:rPr>
                <w:rStyle w:val="IndexLink"/>
              </w:rPr>
              <w:t>454</w:t>
            </w:r>
          </w:hyperlink>
        </w:p>
        <w:p>
          <w:pPr>
            <w:pStyle w:val="Contents6"/>
            <w:tabs>
              <w:tab w:val="clear" w:pos="7609"/>
              <w:tab w:val="right" w:pos="9026" w:leader="dot"/>
            </w:tabs>
            <w:rPr/>
          </w:pPr>
          <w:hyperlink w:anchor="__RefHeading___Toc788090_1395250215">
            <w:r>
              <w:rPr>
                <w:webHidden/>
                <w:rStyle w:val="IndexLink"/>
              </w:rPr>
              <w:t>21</w:t>
            </w:r>
            <w:r>
              <w:rPr>
                <w:rStyle w:val="IndexLink"/>
                <w:rtl w:val="true"/>
              </w:rPr>
              <w:t>-</w:t>
            </w:r>
            <w:r>
              <w:rPr>
                <w:rStyle w:val="IndexLink"/>
                <w:rtl w:val="true"/>
              </w:rPr>
              <w:t>مدرسۀ شمس‌آباد</w:t>
            </w:r>
            <w:r>
              <w:rPr>
                <w:rStyle w:val="IndexLink"/>
                <w:rtl w:val="true"/>
              </w:rPr>
              <w:tab/>
            </w:r>
            <w:r>
              <w:rPr>
                <w:rStyle w:val="IndexLink"/>
              </w:rPr>
              <w:t>454</w:t>
            </w:r>
          </w:hyperlink>
        </w:p>
        <w:p>
          <w:pPr>
            <w:pStyle w:val="Contents4"/>
            <w:tabs>
              <w:tab w:val="clear" w:pos="8176"/>
              <w:tab w:val="right" w:pos="9026" w:leader="dot"/>
            </w:tabs>
            <w:rPr/>
          </w:pPr>
          <w:hyperlink w:anchor="__RefHeading___Toc788092_1395250215">
            <w:r>
              <w:rPr>
                <w:webHidden/>
                <w:rStyle w:val="IndexLink"/>
                <w:rtl w:val="true"/>
              </w:rPr>
              <w:t>مدارس اصفهان که بعد از دورۀ صفویه بنا گردیده</w:t>
            </w:r>
            <w:r>
              <w:rPr>
                <w:rStyle w:val="IndexLink"/>
                <w:rtl w:val="true"/>
              </w:rPr>
              <w:tab/>
            </w:r>
            <w:r>
              <w:rPr>
                <w:rStyle w:val="IndexLink"/>
              </w:rPr>
              <w:t>454</w:t>
            </w:r>
          </w:hyperlink>
        </w:p>
        <w:p>
          <w:pPr>
            <w:pStyle w:val="Contents5"/>
            <w:tabs>
              <w:tab w:val="clear" w:pos="7892"/>
              <w:tab w:val="right" w:pos="9026" w:leader="dot"/>
            </w:tabs>
            <w:rPr/>
          </w:pPr>
          <w:hyperlink w:anchor="__RefHeading___Toc788094_1395250215">
            <w:r>
              <w:rPr>
                <w:webHidden/>
                <w:rStyle w:val="IndexLink"/>
              </w:rPr>
              <w:t>1</w:t>
            </w:r>
            <w:r>
              <w:rPr>
                <w:rStyle w:val="IndexLink"/>
                <w:rtl w:val="true"/>
              </w:rPr>
              <w:t>-</w:t>
            </w:r>
            <w:r>
              <w:rPr>
                <w:rStyle w:val="IndexLink"/>
                <w:rtl w:val="true"/>
              </w:rPr>
              <w:t>مدرسۀ صدر بازار</w:t>
            </w:r>
            <w:r>
              <w:rPr>
                <w:rStyle w:val="IndexLink"/>
                <w:rtl w:val="true"/>
              </w:rPr>
              <w:tab/>
            </w:r>
            <w:r>
              <w:rPr>
                <w:rStyle w:val="IndexLink"/>
              </w:rPr>
              <w:t>454</w:t>
            </w:r>
          </w:hyperlink>
        </w:p>
        <w:p>
          <w:pPr>
            <w:pStyle w:val="Contents5"/>
            <w:tabs>
              <w:tab w:val="clear" w:pos="7892"/>
              <w:tab w:val="right" w:pos="9026" w:leader="dot"/>
            </w:tabs>
            <w:rPr/>
          </w:pPr>
          <w:hyperlink w:anchor="__RefHeading___Toc788096_1395250215">
            <w:r>
              <w:rPr>
                <w:webHidden/>
                <w:rStyle w:val="IndexLink"/>
              </w:rPr>
              <w:t>2</w:t>
            </w:r>
            <w:r>
              <w:rPr>
                <w:rStyle w:val="IndexLink"/>
                <w:rtl w:val="true"/>
              </w:rPr>
              <w:t>-</w:t>
            </w:r>
            <w:r>
              <w:rPr>
                <w:rStyle w:val="IndexLink"/>
                <w:rtl w:val="true"/>
              </w:rPr>
              <w:t>مدرسۀ صدر خواجو</w:t>
            </w:r>
            <w:r>
              <w:rPr>
                <w:rStyle w:val="IndexLink"/>
                <w:rtl w:val="true"/>
              </w:rPr>
              <w:tab/>
            </w:r>
            <w:r>
              <w:rPr>
                <w:rStyle w:val="IndexLink"/>
              </w:rPr>
              <w:t>456</w:t>
            </w:r>
          </w:hyperlink>
        </w:p>
        <w:p>
          <w:pPr>
            <w:pStyle w:val="Contents5"/>
            <w:tabs>
              <w:tab w:val="clear" w:pos="7892"/>
              <w:tab w:val="right" w:pos="9026" w:leader="dot"/>
            </w:tabs>
            <w:rPr/>
          </w:pPr>
          <w:hyperlink w:anchor="__RefHeading___Toc788098_1395250215">
            <w:r>
              <w:rPr>
                <w:webHidden/>
                <w:rStyle w:val="IndexLink"/>
              </w:rPr>
              <w:t>3</w:t>
            </w:r>
            <w:r>
              <w:rPr>
                <w:rStyle w:val="IndexLink"/>
                <w:rtl w:val="true"/>
              </w:rPr>
              <w:t>-</w:t>
            </w:r>
            <w:r>
              <w:rPr>
                <w:rStyle w:val="IndexLink"/>
                <w:rtl w:val="true"/>
              </w:rPr>
              <w:t>مدرسۀ پاقلعه</w:t>
            </w:r>
            <w:r>
              <w:rPr>
                <w:rStyle w:val="IndexLink"/>
                <w:rtl w:val="true"/>
              </w:rPr>
              <w:tab/>
            </w:r>
            <w:r>
              <w:rPr>
                <w:rStyle w:val="IndexLink"/>
              </w:rPr>
              <w:t>456</w:t>
            </w:r>
          </w:hyperlink>
        </w:p>
        <w:p>
          <w:pPr>
            <w:pStyle w:val="Contents5"/>
            <w:tabs>
              <w:tab w:val="clear" w:pos="7892"/>
              <w:tab w:val="right" w:pos="9026" w:leader="dot"/>
            </w:tabs>
            <w:rPr/>
          </w:pPr>
          <w:hyperlink w:anchor="__RefHeading___Toc788100_1395250215">
            <w:r>
              <w:rPr>
                <w:webHidden/>
                <w:rStyle w:val="IndexLink"/>
              </w:rPr>
              <w:t>4</w:t>
            </w:r>
            <w:r>
              <w:rPr>
                <w:rStyle w:val="IndexLink"/>
                <w:rtl w:val="true"/>
              </w:rPr>
              <w:t>-</w:t>
            </w:r>
            <w:r>
              <w:rPr>
                <w:rStyle w:val="IndexLink"/>
                <w:rtl w:val="true"/>
              </w:rPr>
              <w:t>مدرسۀ مسجد سید</w:t>
            </w:r>
            <w:r>
              <w:rPr>
                <w:rStyle w:val="IndexLink"/>
                <w:rtl w:val="true"/>
              </w:rPr>
              <w:tab/>
            </w:r>
            <w:r>
              <w:rPr>
                <w:rStyle w:val="IndexLink"/>
              </w:rPr>
              <w:t>456</w:t>
            </w:r>
          </w:hyperlink>
        </w:p>
        <w:p>
          <w:pPr>
            <w:pStyle w:val="Contents5"/>
            <w:tabs>
              <w:tab w:val="clear" w:pos="7892"/>
              <w:tab w:val="right" w:pos="9026" w:leader="dot"/>
            </w:tabs>
            <w:rPr/>
          </w:pPr>
          <w:hyperlink w:anchor="__RefHeading___Toc788102_1395250215">
            <w:r>
              <w:rPr>
                <w:webHidden/>
                <w:rStyle w:val="IndexLink"/>
              </w:rPr>
              <w:t>5</w:t>
            </w:r>
            <w:r>
              <w:rPr>
                <w:rStyle w:val="IndexLink"/>
                <w:rtl w:val="true"/>
              </w:rPr>
              <w:t>-</w:t>
            </w:r>
            <w:r>
              <w:rPr>
                <w:rStyle w:val="IndexLink"/>
                <w:rtl w:val="true"/>
              </w:rPr>
              <w:t>مدرسۀ رکن الملک</w:t>
            </w:r>
            <w:r>
              <w:rPr>
                <w:rStyle w:val="IndexLink"/>
                <w:rtl w:val="true"/>
              </w:rPr>
              <w:tab/>
            </w:r>
            <w:r>
              <w:rPr>
                <w:rStyle w:val="IndexLink"/>
              </w:rPr>
              <w:t>457</w:t>
            </w:r>
          </w:hyperlink>
        </w:p>
        <w:p>
          <w:pPr>
            <w:pStyle w:val="Contents5"/>
            <w:tabs>
              <w:tab w:val="clear" w:pos="7892"/>
              <w:tab w:val="right" w:pos="9026" w:leader="dot"/>
            </w:tabs>
            <w:rPr/>
          </w:pPr>
          <w:hyperlink w:anchor="__RefHeading___Toc788104_1395250215">
            <w:r>
              <w:rPr>
                <w:webHidden/>
                <w:rStyle w:val="IndexLink"/>
              </w:rPr>
              <w:t>6</w:t>
            </w:r>
            <w:r>
              <w:rPr>
                <w:rStyle w:val="IndexLink"/>
                <w:rtl w:val="true"/>
              </w:rPr>
              <w:t>-</w:t>
            </w:r>
            <w:r>
              <w:rPr>
                <w:rStyle w:val="IndexLink"/>
                <w:rtl w:val="true"/>
              </w:rPr>
              <w:t>مدرسۀ حاجی کلباسی</w:t>
            </w:r>
            <w:r>
              <w:rPr>
                <w:rStyle w:val="IndexLink"/>
                <w:rtl w:val="true"/>
              </w:rPr>
              <w:tab/>
            </w:r>
            <w:r>
              <w:rPr>
                <w:rStyle w:val="IndexLink"/>
              </w:rPr>
              <w:t>457</w:t>
            </w:r>
          </w:hyperlink>
        </w:p>
        <w:p>
          <w:pPr>
            <w:pStyle w:val="Contents4"/>
            <w:tabs>
              <w:tab w:val="clear" w:pos="8176"/>
              <w:tab w:val="right" w:pos="9026" w:leader="dot"/>
            </w:tabs>
            <w:rPr/>
          </w:pPr>
          <w:hyperlink w:anchor="__RefHeading___Toc788106_1395250215">
            <w:r>
              <w:rPr>
                <w:webHidden/>
                <w:rStyle w:val="IndexLink"/>
                <w:rtl w:val="true"/>
              </w:rPr>
              <w:t>تأسیس و احیای مدارس،در دورۀ اخیر</w:t>
            </w:r>
            <w:r>
              <w:rPr>
                <w:rStyle w:val="IndexLink"/>
                <w:rtl w:val="true"/>
              </w:rPr>
              <w:tab/>
            </w:r>
            <w:r>
              <w:rPr>
                <w:rStyle w:val="IndexLink"/>
              </w:rPr>
              <w:t>457</w:t>
            </w:r>
          </w:hyperlink>
        </w:p>
        <w:p>
          <w:pPr>
            <w:pStyle w:val="Contents5"/>
            <w:tabs>
              <w:tab w:val="clear" w:pos="7892"/>
              <w:tab w:val="right" w:pos="9026" w:leader="dot"/>
            </w:tabs>
            <w:rPr/>
          </w:pPr>
          <w:hyperlink w:anchor="__RefHeading___Toc788108_1395250215">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788110_1395250215">
            <w:r>
              <w:rPr>
                <w:webHidden/>
                <w:rStyle w:val="IndexLink"/>
              </w:rPr>
              <w:t>1</w:t>
            </w:r>
            <w:r>
              <w:rPr>
                <w:rStyle w:val="IndexLink"/>
                <w:rtl w:val="true"/>
              </w:rPr>
              <w:t>-</w:t>
            </w:r>
            <w:r>
              <w:rPr>
                <w:rStyle w:val="IndexLink"/>
                <w:rtl w:val="true"/>
              </w:rPr>
              <w:t>مدرسۀ محمودیه</w:t>
            </w:r>
            <w:r>
              <w:rPr>
                <w:rStyle w:val="IndexLink"/>
                <w:rtl w:val="true"/>
              </w:rPr>
              <w:tab/>
            </w:r>
            <w:r>
              <w:rPr>
                <w:rStyle w:val="IndexLink"/>
              </w:rPr>
              <w:t>458</w:t>
            </w:r>
          </w:hyperlink>
        </w:p>
        <w:p>
          <w:pPr>
            <w:pStyle w:val="Contents5"/>
            <w:tabs>
              <w:tab w:val="clear" w:pos="7892"/>
              <w:tab w:val="right" w:pos="9026" w:leader="dot"/>
            </w:tabs>
            <w:rPr/>
          </w:pPr>
          <w:hyperlink w:anchor="__RefHeading___Toc788112_1395250215">
            <w:r>
              <w:rPr>
                <w:webHidden/>
                <w:rStyle w:val="IndexLink"/>
              </w:rPr>
              <w:t>2</w:t>
            </w:r>
            <w:r>
              <w:rPr>
                <w:rStyle w:val="IndexLink"/>
                <w:rtl w:val="true"/>
              </w:rPr>
              <w:t>-</w:t>
            </w:r>
            <w:r>
              <w:rPr>
                <w:rStyle w:val="IndexLink"/>
                <w:rtl w:val="true"/>
              </w:rPr>
              <w:t>مدرسۀ جوادیه</w:t>
            </w:r>
            <w:r>
              <w:rPr>
                <w:rStyle w:val="IndexLink"/>
                <w:rtl w:val="true"/>
              </w:rPr>
              <w:tab/>
            </w:r>
            <w:r>
              <w:rPr>
                <w:rStyle w:val="IndexLink"/>
              </w:rPr>
              <w:t>458</w:t>
            </w:r>
          </w:hyperlink>
        </w:p>
        <w:p>
          <w:pPr>
            <w:pStyle w:val="Contents5"/>
            <w:tabs>
              <w:tab w:val="clear" w:pos="7892"/>
              <w:tab w:val="right" w:pos="9026" w:leader="dot"/>
            </w:tabs>
            <w:rPr/>
          </w:pPr>
          <w:hyperlink w:anchor="__RefHeading___Toc788114_1395250215">
            <w:r>
              <w:rPr>
                <w:webHidden/>
                <w:rStyle w:val="IndexLink"/>
              </w:rPr>
              <w:t>3</w:t>
            </w:r>
            <w:r>
              <w:rPr>
                <w:rStyle w:val="IndexLink"/>
                <w:rtl w:val="true"/>
              </w:rPr>
              <w:t>-</w:t>
            </w:r>
            <w:r>
              <w:rPr>
                <w:rStyle w:val="IndexLink"/>
                <w:rtl w:val="true"/>
              </w:rPr>
              <w:t>مدرسة الغدیر</w:t>
            </w:r>
            <w:r>
              <w:rPr>
                <w:rStyle w:val="IndexLink"/>
                <w:rtl w:val="true"/>
              </w:rPr>
              <w:tab/>
            </w:r>
            <w:r>
              <w:rPr>
                <w:rStyle w:val="IndexLink"/>
              </w:rPr>
              <w:t>458</w:t>
            </w:r>
          </w:hyperlink>
        </w:p>
        <w:p>
          <w:pPr>
            <w:pStyle w:val="Contents5"/>
            <w:tabs>
              <w:tab w:val="clear" w:pos="7892"/>
              <w:tab w:val="right" w:pos="9026" w:leader="dot"/>
            </w:tabs>
            <w:rPr/>
          </w:pPr>
          <w:hyperlink w:anchor="__RefHeading___Toc788116_1395250215">
            <w:r>
              <w:rPr>
                <w:webHidden/>
                <w:rStyle w:val="IndexLink"/>
              </w:rPr>
              <w:t>4</w:t>
            </w:r>
            <w:r>
              <w:rPr>
                <w:rStyle w:val="IndexLink"/>
                <w:rtl w:val="true"/>
              </w:rPr>
              <w:t>-</w:t>
            </w:r>
            <w:r>
              <w:rPr>
                <w:rStyle w:val="IndexLink"/>
                <w:rtl w:val="true"/>
              </w:rPr>
              <w:t>مدرسۀ امیر المؤمنین علی علیه السّلام</w:t>
            </w:r>
            <w:r>
              <w:rPr>
                <w:rStyle w:val="IndexLink"/>
                <w:rtl w:val="true"/>
              </w:rPr>
              <w:tab/>
            </w:r>
            <w:r>
              <w:rPr>
                <w:rStyle w:val="IndexLink"/>
              </w:rPr>
              <w:t>459</w:t>
            </w:r>
          </w:hyperlink>
        </w:p>
        <w:p>
          <w:pPr>
            <w:pStyle w:val="Contents4"/>
            <w:tabs>
              <w:tab w:val="clear" w:pos="8176"/>
              <w:tab w:val="right" w:pos="9026" w:leader="dot"/>
            </w:tabs>
            <w:rPr/>
          </w:pPr>
          <w:hyperlink w:anchor="__RefHeading___Toc788118_1395250215">
            <w:r>
              <w:rPr>
                <w:webHidden/>
                <w:rStyle w:val="IndexLink"/>
                <w:rtl w:val="true"/>
              </w:rPr>
              <w:t>کتابخانه‌های حوزۀ علمیۀ اصفهان</w:t>
            </w:r>
            <w:r>
              <w:rPr>
                <w:rStyle w:val="IndexLink"/>
                <w:rtl w:val="true"/>
              </w:rPr>
              <w:tab/>
            </w:r>
            <w:r>
              <w:rPr>
                <w:rStyle w:val="IndexLink"/>
              </w:rPr>
              <w:t>459</w:t>
            </w:r>
          </w:hyperlink>
        </w:p>
        <w:p>
          <w:pPr>
            <w:pStyle w:val="Contents4"/>
            <w:tabs>
              <w:tab w:val="clear" w:pos="8176"/>
              <w:tab w:val="right" w:pos="9026" w:leader="dot"/>
            </w:tabs>
            <w:rPr/>
          </w:pPr>
          <w:hyperlink w:anchor="__RefHeading___Toc788120_1395250215">
            <w:r>
              <w:rPr>
                <w:webHidden/>
                <w:rStyle w:val="IndexLink"/>
                <w:rtl w:val="true"/>
              </w:rPr>
              <w:t>اصفهان مبدأ حرکت دینی</w:t>
            </w:r>
            <w:r>
              <w:rPr>
                <w:rStyle w:val="IndexLink"/>
                <w:rtl w:val="true"/>
              </w:rPr>
              <w:t>-</w:t>
            </w:r>
            <w:r>
              <w:rPr>
                <w:rStyle w:val="IndexLink"/>
                <w:rtl w:val="true"/>
              </w:rPr>
              <w:t>علمی بانوان</w:t>
            </w:r>
            <w:r>
              <w:rPr>
                <w:rStyle w:val="IndexLink"/>
                <w:rtl w:val="true"/>
              </w:rPr>
              <w:tab/>
            </w:r>
            <w:r>
              <w:rPr>
                <w:rStyle w:val="IndexLink"/>
              </w:rPr>
              <w:t>463</w:t>
            </w:r>
          </w:hyperlink>
        </w:p>
        <w:p>
          <w:pPr>
            <w:pStyle w:val="Contents4"/>
            <w:tabs>
              <w:tab w:val="clear" w:pos="8176"/>
              <w:tab w:val="right" w:pos="9026" w:leader="dot"/>
            </w:tabs>
            <w:rPr/>
          </w:pPr>
          <w:hyperlink w:anchor="__RefHeading___Toc788122_1395250215">
            <w:r>
              <w:rPr>
                <w:webHidden/>
                <w:rStyle w:val="IndexLink"/>
                <w:rtl w:val="true"/>
              </w:rPr>
              <w:t>مراکز تحصیلی بانوان</w:t>
            </w:r>
            <w:r>
              <w:rPr>
                <w:rStyle w:val="IndexLink"/>
                <w:rtl w:val="true"/>
              </w:rPr>
              <w:tab/>
            </w:r>
            <w:r>
              <w:rPr>
                <w:rStyle w:val="IndexLink"/>
              </w:rPr>
              <w:t>464</w:t>
            </w:r>
          </w:hyperlink>
        </w:p>
        <w:p>
          <w:pPr>
            <w:pStyle w:val="Contents5"/>
            <w:tabs>
              <w:tab w:val="clear" w:pos="7892"/>
              <w:tab w:val="right" w:pos="9026" w:leader="dot"/>
            </w:tabs>
            <w:rPr/>
          </w:pPr>
          <w:hyperlink w:anchor="__RefHeading___Toc788124_1395250215">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788126_1395250215">
            <w:r>
              <w:rPr>
                <w:webHidden/>
                <w:rStyle w:val="IndexLink"/>
              </w:rPr>
              <w:t>1</w:t>
            </w:r>
            <w:r>
              <w:rPr>
                <w:rStyle w:val="IndexLink"/>
                <w:rtl w:val="true"/>
              </w:rPr>
              <w:t>-</w:t>
            </w:r>
            <w:r>
              <w:rPr>
                <w:rStyle w:val="IndexLink"/>
                <w:rtl w:val="true"/>
              </w:rPr>
              <w:t>مکتب فاطمه سلام الله علیها</w:t>
            </w:r>
            <w:r>
              <w:rPr>
                <w:rStyle w:val="IndexLink"/>
                <w:rtl w:val="true"/>
              </w:rPr>
              <w:tab/>
            </w:r>
            <w:r>
              <w:rPr>
                <w:rStyle w:val="IndexLink"/>
              </w:rPr>
              <w:t>464</w:t>
            </w:r>
          </w:hyperlink>
        </w:p>
        <w:p>
          <w:pPr>
            <w:pStyle w:val="Contents5"/>
            <w:tabs>
              <w:tab w:val="clear" w:pos="7892"/>
              <w:tab w:val="right" w:pos="9026" w:leader="dot"/>
            </w:tabs>
            <w:rPr/>
          </w:pPr>
          <w:hyperlink w:anchor="__RefHeading___Toc788128_1395250215">
            <w:r>
              <w:rPr>
                <w:webHidden/>
                <w:rStyle w:val="IndexLink"/>
              </w:rPr>
              <w:t>2</w:t>
            </w:r>
            <w:r>
              <w:rPr>
                <w:rStyle w:val="IndexLink"/>
                <w:rtl w:val="true"/>
              </w:rPr>
              <w:t>-</w:t>
            </w:r>
            <w:r>
              <w:rPr>
                <w:rStyle w:val="IndexLink"/>
                <w:rtl w:val="true"/>
              </w:rPr>
              <w:t>مدرسة الزهراء سلام الله علیها</w:t>
            </w:r>
            <w:r>
              <w:rPr>
                <w:rStyle w:val="IndexLink"/>
                <w:rtl w:val="true"/>
              </w:rPr>
              <w:tab/>
            </w:r>
            <w:r>
              <w:rPr>
                <w:rStyle w:val="IndexLink"/>
              </w:rPr>
              <w:t>464</w:t>
            </w:r>
          </w:hyperlink>
        </w:p>
        <w:p>
          <w:pPr>
            <w:pStyle w:val="Contents5"/>
            <w:tabs>
              <w:tab w:val="clear" w:pos="7892"/>
              <w:tab w:val="right" w:pos="9026" w:leader="dot"/>
            </w:tabs>
            <w:rPr/>
          </w:pPr>
          <w:hyperlink w:anchor="__RefHeading___Toc788130_1395250215">
            <w:r>
              <w:rPr>
                <w:webHidden/>
                <w:rStyle w:val="IndexLink"/>
              </w:rPr>
              <w:t>3</w:t>
            </w:r>
            <w:r>
              <w:rPr>
                <w:rStyle w:val="IndexLink"/>
                <w:rtl w:val="true"/>
              </w:rPr>
              <w:t>-</w:t>
            </w:r>
            <w:r>
              <w:rPr>
                <w:rStyle w:val="IndexLink"/>
                <w:rtl w:val="true"/>
              </w:rPr>
              <w:t>مکتب زینب کبری سلام الله علیها</w:t>
            </w:r>
            <w:r>
              <w:rPr>
                <w:rStyle w:val="IndexLink"/>
                <w:rtl w:val="true"/>
              </w:rPr>
              <w:tab/>
            </w:r>
            <w:r>
              <w:rPr>
                <w:rStyle w:val="IndexLink"/>
              </w:rPr>
              <w:t>465</w:t>
            </w:r>
          </w:hyperlink>
        </w:p>
        <w:p>
          <w:pPr>
            <w:pStyle w:val="Contents5"/>
            <w:tabs>
              <w:tab w:val="clear" w:pos="7892"/>
              <w:tab w:val="right" w:pos="9026" w:leader="dot"/>
            </w:tabs>
            <w:rPr/>
          </w:pPr>
          <w:hyperlink w:anchor="__RefHeading___Toc788132_1395250215">
            <w:r>
              <w:rPr>
                <w:webHidden/>
                <w:rStyle w:val="IndexLink"/>
              </w:rPr>
              <w:t>4</w:t>
            </w:r>
            <w:r>
              <w:rPr>
                <w:rStyle w:val="IndexLink"/>
                <w:rtl w:val="true"/>
              </w:rPr>
              <w:t>-</w:t>
            </w:r>
            <w:r>
              <w:rPr>
                <w:rStyle w:val="IndexLink"/>
                <w:rtl w:val="true"/>
              </w:rPr>
              <w:t>مدرسة النفیسه</w:t>
            </w:r>
            <w:r>
              <w:rPr>
                <w:rStyle w:val="IndexLink"/>
                <w:rtl w:val="true"/>
              </w:rPr>
              <w:tab/>
            </w:r>
            <w:r>
              <w:rPr>
                <w:rStyle w:val="IndexLink"/>
              </w:rPr>
              <w:t>465</w:t>
            </w:r>
          </w:hyperlink>
        </w:p>
        <w:p>
          <w:pPr>
            <w:pStyle w:val="Contents4"/>
            <w:tabs>
              <w:tab w:val="clear" w:pos="8176"/>
              <w:tab w:val="right" w:pos="9026" w:leader="dot"/>
            </w:tabs>
            <w:rPr/>
          </w:pPr>
          <w:hyperlink w:anchor="__RefHeading___Toc788134_1395250215">
            <w:r>
              <w:rPr>
                <w:webHidden/>
                <w:rStyle w:val="IndexLink"/>
                <w:rtl w:val="true"/>
              </w:rPr>
              <w:t>نقش حوزۀ علمیۀ اصفهان،در انقلاب اسلامی</w:t>
            </w:r>
            <w:r>
              <w:rPr>
                <w:rStyle w:val="IndexLink"/>
                <w:rtl w:val="true"/>
              </w:rPr>
              <w:tab/>
            </w:r>
            <w:r>
              <w:rPr>
                <w:rStyle w:val="IndexLink"/>
              </w:rPr>
              <w:t>465</w:t>
            </w:r>
          </w:hyperlink>
        </w:p>
        <w:p>
          <w:pPr>
            <w:pStyle w:val="Contents4"/>
            <w:tabs>
              <w:tab w:val="clear" w:pos="8176"/>
              <w:tab w:val="right" w:pos="9026" w:leader="dot"/>
            </w:tabs>
            <w:rPr/>
          </w:pPr>
          <w:hyperlink w:anchor="__RefHeading___Toc788136_1395250215">
            <w:r>
              <w:rPr>
                <w:webHidden/>
                <w:rStyle w:val="IndexLink"/>
                <w:rtl w:val="true"/>
              </w:rPr>
              <w:t>شهدای حوزۀ علمیۀ اصفهان</w:t>
            </w:r>
            <w:r>
              <w:rPr>
                <w:rStyle w:val="IndexLink"/>
                <w:rtl w:val="true"/>
              </w:rPr>
              <w:tab/>
            </w:r>
            <w:r>
              <w:rPr>
                <w:rStyle w:val="IndexLink"/>
              </w:rPr>
              <w:t>466</w:t>
            </w:r>
          </w:hyperlink>
        </w:p>
        <w:p>
          <w:pPr>
            <w:pStyle w:val="Contents2"/>
            <w:tabs>
              <w:tab w:val="clear" w:pos="8743"/>
              <w:tab w:val="right" w:pos="9026" w:leader="dot"/>
            </w:tabs>
            <w:rPr/>
          </w:pPr>
          <w:hyperlink w:anchor="__RefHeading___Toc788138_1395250215">
            <w:r>
              <w:rPr>
                <w:webHidden/>
                <w:rStyle w:val="IndexLink"/>
                <w:rtl w:val="true"/>
              </w:rPr>
              <w:t>فهرست مطالب و مندرجات کتاب</w:t>
            </w:r>
            <w:r>
              <w:rPr>
                <w:rStyle w:val="IndexLink"/>
                <w:rtl w:val="true"/>
              </w:rPr>
              <w:tab/>
            </w:r>
            <w:r>
              <w:rPr>
                <w:rStyle w:val="IndexLink"/>
              </w:rPr>
              <w:t>473</w:t>
            </w:r>
          </w:hyperlink>
        </w:p>
        <w:p>
          <w:pPr>
            <w:pStyle w:val="Contents2"/>
            <w:tabs>
              <w:tab w:val="clear" w:pos="8743"/>
              <w:tab w:val="right" w:pos="9026" w:leader="dot"/>
            </w:tabs>
            <w:rPr/>
          </w:pPr>
          <w:hyperlink w:anchor="__RefHeading___Toc788140_1395250215">
            <w:r>
              <w:rPr>
                <w:webHidden/>
                <w:rStyle w:val="IndexLink"/>
              </w:rPr>
              <w:t>427</w:t>
            </w:r>
            <w:r>
              <w:rPr>
                <w:rStyle w:val="IndexLink"/>
                <w:rtl w:val="true"/>
              </w:rPr>
              <w:t xml:space="preserve"> </w:t>
            </w:r>
            <w:r>
              <w:rPr>
                <w:rStyle w:val="IndexLink"/>
                <w:rtl w:val="true"/>
              </w:rPr>
              <w:t>فهرست تصاویر و عکسها</w:t>
            </w:r>
            <w:r>
              <w:rPr>
                <w:rStyle w:val="IndexLink"/>
                <w:rtl w:val="true"/>
              </w:rPr>
              <w:tab/>
            </w:r>
            <w:r>
              <w:rPr>
                <w:rStyle w:val="IndexLink"/>
              </w:rPr>
              <w:t>487</w:t>
            </w:r>
          </w:hyperlink>
        </w:p>
        <w:p>
          <w:pPr>
            <w:pStyle w:val="Contents2"/>
            <w:tabs>
              <w:tab w:val="clear" w:pos="8743"/>
              <w:tab w:val="right" w:pos="9026" w:leader="dot"/>
            </w:tabs>
            <w:rPr/>
          </w:pPr>
          <w:hyperlink w:anchor="__RefHeading___Toc788142_1395250215">
            <w:r>
              <w:rPr>
                <w:webHidden/>
                <w:rStyle w:val="IndexLink"/>
                <w:rtl w:val="true"/>
              </w:rPr>
              <w:t>فهرست منابع و مأخذ جلد اول کتاب</w:t>
            </w:r>
            <w:r>
              <w:rPr>
                <w:rStyle w:val="IndexLink"/>
                <w:rtl w:val="true"/>
              </w:rPr>
              <w:tab/>
            </w:r>
            <w:r>
              <w:rPr>
                <w:rStyle w:val="IndexLink"/>
              </w:rPr>
              <w:t>491</w:t>
            </w:r>
          </w:hyperlink>
        </w:p>
        <w:p>
          <w:pPr>
            <w:pStyle w:val="Contents2"/>
            <w:tabs>
              <w:tab w:val="clear" w:pos="8743"/>
              <w:tab w:val="right" w:pos="9026" w:leader="dot"/>
            </w:tabs>
            <w:rPr/>
          </w:pPr>
          <w:hyperlink w:anchor="__RefHeading___Toc788144_1395250215">
            <w:r>
              <w:rPr>
                <w:webHidden/>
                <w:rStyle w:val="IndexLink"/>
                <w:rtl w:val="true"/>
              </w:rPr>
              <w:t>تشکر و سپاسگزاری</w:t>
            </w:r>
            <w:r>
              <w:rPr>
                <w:rStyle w:val="IndexLink"/>
                <w:rtl w:val="true"/>
              </w:rPr>
              <w:tab/>
            </w:r>
            <w:r>
              <w:rPr>
                <w:rStyle w:val="IndexLink"/>
              </w:rPr>
              <w:t>496</w:t>
            </w:r>
          </w:hyperlink>
        </w:p>
        <w:p>
          <w:pPr>
            <w:pStyle w:val="Contents2"/>
            <w:tabs>
              <w:tab w:val="clear" w:pos="8743"/>
              <w:tab w:val="right" w:pos="9026" w:leader="dot"/>
            </w:tabs>
            <w:rPr/>
          </w:pPr>
          <w:hyperlink w:anchor="__RefHeading___Toc788146_1395250215">
            <w:r>
              <w:rPr>
                <w:webHidden/>
                <w:rStyle w:val="IndexLink"/>
                <w:rtl w:val="true"/>
              </w:rPr>
              <w:t>انتظار</w:t>
            </w:r>
            <w:r>
              <w:rPr>
                <w:rStyle w:val="IndexLink"/>
                <w:rtl w:val="true"/>
              </w:rPr>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72_22101"/>
      <w:bookmarkStart w:id="1" w:name="pg2672_22101"/>
      <w:bookmarkEnd w:id="1"/>
    </w:p>
    <w:p>
      <w:pPr>
        <w:pStyle w:val="Heading2"/>
        <w:numPr>
          <w:ilvl w:val="1"/>
          <w:numId w:val="1"/>
        </w:numPr>
        <w:rPr/>
      </w:pPr>
      <w:bookmarkStart w:id="2" w:name="pg2672_22101"/>
      <w:bookmarkStart w:id="3" w:name="__RefHeading___Toc78683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ابطحی، حجت</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 با حوزه‌های علمیه شیعه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حوزه‌های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6836_1395250215"/>
      <w:bookmarkStart w:id="6" w:name="_Toc2"/>
      <w:bookmarkEnd w:id="5"/>
      <w:r>
        <w:rPr>
          <w:rtl w:val="true"/>
        </w:rPr>
        <w:t>اشاره</w:t>
      </w:r>
      <w:bookmarkStart w:id="7" w:name="pg2672_22107"/>
      <w:bookmarkEnd w:id="6"/>
    </w:p>
    <w:p>
      <w:pPr>
        <w:pStyle w:val="Heading2"/>
        <w:numPr>
          <w:ilvl w:val="1"/>
          <w:numId w:val="1"/>
        </w:numPr>
        <w:rPr/>
      </w:pPr>
      <w:bookmarkStart w:id="8" w:name="__RefHeading___Toc786838_1395250215"/>
      <w:bookmarkStart w:id="9" w:name="_Toc3"/>
      <w:bookmarkEnd w:id="7"/>
      <w:bookmarkEnd w:id="8"/>
      <w:r>
        <w:rPr>
          <w:rtl w:val="true"/>
        </w:rPr>
        <w:t>حمد و ثنای الهی و پیشگفتار</w:t>
      </w:r>
      <w:bookmarkEnd w:id="9"/>
    </w:p>
    <w:p>
      <w:pPr>
        <w:pStyle w:val="Heading3"/>
        <w:numPr>
          <w:ilvl w:val="2"/>
          <w:numId w:val="1"/>
        </w:numPr>
        <w:rPr/>
      </w:pPr>
      <w:bookmarkStart w:id="10" w:name="__RefHeading___Toc786840_139525021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با حمد و ستایش فراوان در پیشگاه خداوندی که بشر را به نیروی ادراک مجهز ساخته و باو قدرت بیان و نگارش عنایت کرده و بدینوسیله زمینه رشد و تکامل او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درود و ثنای بسیار بر پیامبران الهی،که از جانب حق آگاهی و معرفت یافته و انسانها را با تعلیمات آسمانی خود در راه ترقی و تمدن بشری بحرکت درآورده‌اند بخصوص خاتم و خاتم آنان،رسول بزرگ و پیامبر عظیم الشان،حضرت محمد بن عبد اللّه صلّی اللّه علیه و آله،اولین پایه‌گذار حوزۀ علمیه در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درود و سلام بر اهل بیت و عترت بزرگوار پیامبر که تداوم‌دهندگان راه،و مجریان احکام دین اویند،از اولین و برترین چهرۀ آنها مولی الموحّدین،امیر المؤمنین امام علی،تا منجی جهان بشریت،بقیة اللّه فی الارض الامام حجّة بن الحسن العسکری، و با لعنت و نفرین بر دشمنان دین،ستمگران بر پیغمبر و آل او و غصب‌کنندگان حقوق آنها از ابتدأ حرکت اسلامی تا پایان زندگی انسانها در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تجلیل و ادای احترام نسبت به مقام علماء و نویسندگان و پرچمداران حوزه‌های علمیۀ شیعه که در طول تاریخ پرافتخار تشیع،در تأسیس و حفظ و گسترش حوزه‌های علمیه،گامهای بلندی برداشته و بعنوان وارثان انبیاء،تداوم بخش راهشان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موضوعات بسیار مهمی که در این زمان برای بسیاری از افراد،تحقیق و بررسی و شناختن آنها جالب است و بدنبال آگاهی در مورد آنها میروند حوزۀ علمیه است زیرا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یکطرف مردم مسلمان و متعهدی که بدستور امام زمان عج و راهنمائی آن امام</w:t>
      </w:r>
    </w:p>
    <w:p>
      <w:pPr>
        <w:pStyle w:val="BookText"/>
        <w:rPr/>
      </w:pPr>
      <w:r>
        <w:rPr>
          <w:rFonts w:ascii="IRNazanin" w:hAnsi="IRNazanin" w:eastAsia="IRNazanin"/>
          <w:color w:val="111111"/>
          <w:sz w:val="28"/>
          <w:sz w:val="28"/>
          <w:szCs w:val="28"/>
          <w:rtl w:val="true"/>
          <w:lang w:bidi="fa-IR"/>
        </w:rPr>
        <w:t>غایب،در تشخیص وظائف دینی خود به علماء و مراجع بزرگوار تقلید مراجعه، مینمایند و بوسیلۀ مبلغین و گویندگان و نویسندگان دینی،با اصول و فروع و اخلاق اسلامی آشنا میشوند مایلند حوزه‌های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پرورش مراجع تقلید و جایگاه تربیت مبلغین دینشان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بشناسند و هرچه بیشتر از چگونگی گذشته و حال، برنامه و روش این مراکز بزرگ علمی و تربیتی،آگاهی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حرکت انقلاب اسلامی و رشد و گسترش آن و تأثیرات فراوانی که در همۀ جهان داشته و همه میدانند که نقطۀ شروعش شهر مقدس قم و حوزه‌های علمیه بوده است و بوسیلۀ علماء و روحانیون رهبری میشده،زمینه حساسیت بیشتر را فراهم کرده و در ذهن بسیاری از مردم جهان سئوال‌هائی را مطرح ساخته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چیست؟</w:t>
      </w:r>
    </w:p>
    <w:p>
      <w:pPr>
        <w:pStyle w:val="BookText"/>
        <w:rPr/>
      </w:pPr>
      <w:r>
        <w:rPr>
          <w:rFonts w:ascii="IRNazanin" w:hAnsi="IRNazanin" w:eastAsia="IRNazanin"/>
          <w:color w:val="111111"/>
          <w:sz w:val="28"/>
          <w:sz w:val="28"/>
          <w:szCs w:val="28"/>
          <w:rtl w:val="true"/>
          <w:lang w:bidi="fa-IR"/>
        </w:rPr>
        <w:t>چه کسانی نقش عمده در حوزه علمیه دارند؟</w:t>
      </w:r>
    </w:p>
    <w:p>
      <w:pPr>
        <w:pStyle w:val="BookText"/>
        <w:rPr/>
      </w:pPr>
      <w:r>
        <w:rPr>
          <w:rFonts w:ascii="IRNazanin" w:hAnsi="IRNazanin" w:eastAsia="IRNazanin"/>
          <w:color w:val="111111"/>
          <w:sz w:val="28"/>
          <w:sz w:val="28"/>
          <w:szCs w:val="28"/>
          <w:rtl w:val="true"/>
          <w:lang w:bidi="fa-IR"/>
        </w:rPr>
        <w:t>ارزشهای اصلی در حوزه‌ها کدامند؟</w:t>
      </w:r>
    </w:p>
    <w:p>
      <w:pPr>
        <w:pStyle w:val="BookText"/>
        <w:rPr/>
      </w:pPr>
      <w:r>
        <w:rPr>
          <w:rFonts w:ascii="IRNazanin" w:hAnsi="IRNazanin" w:eastAsia="IRNazanin"/>
          <w:color w:val="111111"/>
          <w:sz w:val="28"/>
          <w:sz w:val="28"/>
          <w:szCs w:val="28"/>
          <w:rtl w:val="true"/>
          <w:lang w:bidi="fa-IR"/>
        </w:rPr>
        <w:t>حوزۀ علمیه چگونه در جامعۀ اسلامی بوجود آمد؟</w:t>
      </w:r>
    </w:p>
    <w:p>
      <w:pPr>
        <w:pStyle w:val="BookText"/>
        <w:rPr/>
      </w:pPr>
      <w:r>
        <w:rPr>
          <w:rFonts w:ascii="IRNazanin" w:hAnsi="IRNazanin" w:eastAsia="IRNazanin"/>
          <w:color w:val="111111"/>
          <w:sz w:val="28"/>
          <w:sz w:val="28"/>
          <w:szCs w:val="28"/>
          <w:rtl w:val="true"/>
          <w:lang w:bidi="fa-IR"/>
        </w:rPr>
        <w:t>چرا گاهی حوزه‌ای فعال و زمانی دیگر ضعیف میشود؟</w:t>
      </w:r>
    </w:p>
    <w:p>
      <w:pPr>
        <w:pStyle w:val="BookText"/>
        <w:rPr/>
      </w:pPr>
      <w:r>
        <w:rPr>
          <w:rFonts w:ascii="IRNazanin" w:hAnsi="IRNazanin" w:eastAsia="IRNazanin"/>
          <w:color w:val="111111"/>
          <w:sz w:val="28"/>
          <w:sz w:val="28"/>
          <w:szCs w:val="28"/>
          <w:rtl w:val="true"/>
          <w:lang w:bidi="fa-IR"/>
        </w:rPr>
        <w:t>چرا در شهرهای مذهبی که قبور ائمۀ معصومین ع یا امامزادگان عظیم الشان در انجا هست حوزه‌های علمیه بیشتر دوام می‌آورند و قوی میشوند؟</w:t>
      </w:r>
    </w:p>
    <w:p>
      <w:pPr>
        <w:pStyle w:val="BookText"/>
        <w:rPr/>
      </w:pPr>
      <w:r>
        <w:rPr>
          <w:rFonts w:ascii="IRNazanin" w:hAnsi="IRNazanin" w:eastAsia="IRNazanin"/>
          <w:color w:val="111111"/>
          <w:sz w:val="28"/>
          <w:sz w:val="28"/>
          <w:szCs w:val="28"/>
          <w:rtl w:val="true"/>
          <w:lang w:bidi="fa-IR"/>
        </w:rPr>
        <w:t>چرا مدارس علمیه در میان شهرها ساخته میشوند؟</w:t>
      </w:r>
    </w:p>
    <w:p>
      <w:pPr>
        <w:pStyle w:val="BookText"/>
        <w:rPr/>
      </w:pPr>
      <w:r>
        <w:rPr>
          <w:rFonts w:ascii="IRNazanin" w:hAnsi="IRNazanin" w:eastAsia="IRNazanin"/>
          <w:color w:val="111111"/>
          <w:sz w:val="28"/>
          <w:sz w:val="28"/>
          <w:szCs w:val="28"/>
          <w:rtl w:val="true"/>
          <w:lang w:bidi="fa-IR"/>
        </w:rPr>
        <w:t>نقش مراجع تقلید در ایجاد رابطه بین حوزه‌های علمیه و مردم چیست؟</w:t>
      </w:r>
    </w:p>
    <w:p>
      <w:pPr>
        <w:pStyle w:val="BookText"/>
        <w:rPr/>
      </w:pPr>
      <w:r>
        <w:rPr>
          <w:rFonts w:ascii="IRNazanin" w:hAnsi="IRNazanin" w:eastAsia="IRNazanin"/>
          <w:color w:val="111111"/>
          <w:sz w:val="28"/>
          <w:sz w:val="28"/>
          <w:szCs w:val="28"/>
          <w:rtl w:val="true"/>
          <w:lang w:bidi="fa-IR"/>
        </w:rPr>
        <w:t>و چراهای دیگر و چگونه‌های دیگری که مایلند پاسخ آنها را بدانند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بهمین‌جهات بود که از مدتی قبل،در اندیشه بودم که در این زمینه کاری انجام دهم و در صورت توفیق الهی،خدمتی را عرضه کنم ولی از یکطرف مسئولیتهای تدریسی و حوزه‌ای که بیشترین وقت مرا دربر گرفته است و از طرف دیگر گستردگی میدان این بررسی و تحقیق که فرصت زیاد و امکانات فراوان می‌طلبد،در تصمیم‌گیری جدی مانعی بحساب می‌آمد تا آنکه بعد از مذاکره با عده‌ای از علماء</w:t>
      </w:r>
      <w:bookmarkStart w:id="12" w:name="pg2672_22110"/>
    </w:p>
    <w:p>
      <w:pPr>
        <w:pStyle w:val="BookText"/>
        <w:rPr/>
      </w:pPr>
      <w:bookmarkEnd w:id="12"/>
      <w:r>
        <w:rPr>
          <w:rFonts w:ascii="IRNazanin" w:hAnsi="IRNazanin" w:eastAsia="IRNazanin"/>
          <w:color w:val="111111"/>
          <w:sz w:val="28"/>
          <w:sz w:val="28"/>
          <w:szCs w:val="28"/>
          <w:rtl w:val="true"/>
          <w:lang w:bidi="fa-IR"/>
        </w:rPr>
        <w:t>و نویسندگان حوزه‌های علمیه قم،مشهد و اصفهان و تشویق آنان بر این اقدام و بعلاوه نیاز شدیدی که احساس میکردم مرا آماده کرد که با توکل بر خدای بزرگ، تصمیم‌گیری کرده و باندازه توان گام برداشته و انجام وظیفه نمایم</w:t>
      </w:r>
      <w:r>
        <w:rPr>
          <w:rFonts w:eastAsia="IRNazanin" w:cs="IRNazanin"/>
          <w:color w:val="111111"/>
          <w:sz w:val="28"/>
          <w:szCs w:val="28"/>
          <w:rtl w:val="true"/>
          <w:lang w:bidi="fa-IR"/>
        </w:rPr>
        <w:t>.</w:t>
      </w:r>
    </w:p>
    <w:p>
      <w:pPr>
        <w:pStyle w:val="Heading3"/>
        <w:numPr>
          <w:ilvl w:val="2"/>
          <w:numId w:val="1"/>
        </w:numPr>
        <w:rPr/>
      </w:pPr>
      <w:bookmarkStart w:id="13" w:name="__RefHeading___Toc786842_1395250215"/>
      <w:bookmarkStart w:id="14" w:name="_Toc5"/>
      <w:bookmarkEnd w:id="13"/>
      <w:r>
        <w:rPr>
          <w:rtl w:val="true"/>
        </w:rPr>
        <w:t>اجمالی از مطالب کتاب</w:t>
      </w:r>
      <w:bookmarkEnd w:id="14"/>
    </w:p>
    <w:p>
      <w:pPr>
        <w:pStyle w:val="BookText"/>
        <w:rPr/>
      </w:pPr>
      <w:r>
        <w:rPr>
          <w:rFonts w:ascii="IRNazanin" w:hAnsi="IRNazanin" w:eastAsia="IRNazanin"/>
          <w:color w:val="111111"/>
          <w:sz w:val="28"/>
          <w:sz w:val="28"/>
          <w:szCs w:val="28"/>
          <w:rtl w:val="true"/>
          <w:lang w:bidi="fa-IR"/>
        </w:rPr>
        <w:t>باتوجه به آنچه گذشت وارد صحنه بررسی و پژوهش شده و بصورت سیری در حوزه‌های علمیه و نگرشی بر انها مطالبی را جمع‌آوری نموده و در ضمن بخشهای گوناگونی قرار دادم 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حوزه‌های علمیه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حوزه‌های علمیه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شهید،تربیت‌یافتگان حوزه‌های علمیه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 مجتهده و عالمه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علمیۀ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ضربۀ سهمگین بر حوزۀ علمیۀ رسول خدا صلّی الله علیه و آله و سلّم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علمیه،در زمان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 در زمان غیبت کبری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پرچمداران حوزه‌های علمیه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اسوه‌های تقوی در حوزه‌های علمیه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علوم،در حوزه‌های علمیه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و نگارش،در حوزه‌های علمیه</w:t>
      </w:r>
    </w:p>
    <w:p>
      <w:pPr>
        <w:pStyle w:val="BookText"/>
        <w:rPr/>
      </w:pPr>
      <w:r>
        <w:rPr>
          <w:rFonts w:ascii="IRNazanin" w:hAnsi="IRNazanin" w:eastAsia="IRNazanin"/>
          <w:color w:val="111111"/>
          <w:sz w:val="28"/>
          <w:sz w:val="28"/>
          <w:szCs w:val="28"/>
          <w:rtl w:val="true"/>
          <w:lang w:bidi="fa-IR"/>
        </w:rPr>
        <w:t>و البته میدانیم که ادای حق این مطالب گوناگون در اطراف آن موضوع پراهمیت تحقیقی بیشتر و توانائی کاملتری میخواهد ولی امید میرود که این اقدام کوچک، مقدمه‌ای برای کوشش‌های وسیع‌تر و نتیجه‌گیری‌هائی مفیدتر واقع 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ابتدأ تعریفی از حوزۀ علمیه و توضیحی دربارۀ نام و ریشه آن در اسلام میآوریم و سپس به بیان ویژگیها و چگونگی برنامه‌های حوزه‌ای می‌پردازیم</w:t>
      </w:r>
      <w:r>
        <w:rPr>
          <w:rFonts w:eastAsia="IRNazanin" w:cs="IRNazanin"/>
          <w:color w:val="111111"/>
          <w:sz w:val="28"/>
          <w:szCs w:val="28"/>
          <w:rtl w:val="true"/>
          <w:lang w:bidi="fa-IR"/>
        </w:rPr>
        <w:t>.</w:t>
      </w:r>
      <w:bookmarkStart w:id="15" w:name="pg2672_22113"/>
    </w:p>
    <w:p>
      <w:pPr>
        <w:pStyle w:val="Heading3"/>
        <w:numPr>
          <w:ilvl w:val="2"/>
          <w:numId w:val="1"/>
        </w:numPr>
        <w:rPr/>
      </w:pPr>
      <w:bookmarkStart w:id="16" w:name="__RefHeading___Toc786844_1395250215"/>
      <w:bookmarkStart w:id="17" w:name="_Toc6"/>
      <w:bookmarkEnd w:id="15"/>
      <w:bookmarkEnd w:id="16"/>
      <w:r>
        <w:rPr>
          <w:rtl w:val="true"/>
        </w:rPr>
        <w:t>تعریف حوزۀ علمیه</w:t>
      </w:r>
      <w:bookmarkEnd w:id="17"/>
    </w:p>
    <w:p>
      <w:pPr>
        <w:pStyle w:val="BookText"/>
        <w:rPr/>
      </w:pPr>
      <w:r>
        <w:rPr>
          <w:rFonts w:ascii="IRNazanin" w:hAnsi="IRNazanin" w:eastAsia="IRNazanin"/>
          <w:color w:val="111111"/>
          <w:sz w:val="28"/>
          <w:sz w:val="28"/>
          <w:szCs w:val="28"/>
          <w:rtl w:val="true"/>
          <w:lang w:bidi="fa-IR"/>
        </w:rPr>
        <w:t>حوزۀ علمیه،محل کسب علوم و آگاهی‌های اسلامی و آشنائی با فرهنگ اسلام توأم با عمل و اخلاص و زهد،با نظامی متکی باحساس مسئولیت دینی می‌باشد</w:t>
      </w:r>
      <w:r>
        <w:rPr>
          <w:rFonts w:eastAsia="IRNazanin" w:cs="IRNazanin"/>
          <w:color w:val="111111"/>
          <w:sz w:val="28"/>
          <w:szCs w:val="28"/>
          <w:rtl w:val="true"/>
          <w:lang w:bidi="fa-IR"/>
        </w:rPr>
        <w:t>.</w:t>
      </w:r>
    </w:p>
    <w:p>
      <w:pPr>
        <w:pStyle w:val="Heading3"/>
        <w:numPr>
          <w:ilvl w:val="2"/>
          <w:numId w:val="1"/>
        </w:numPr>
        <w:rPr/>
      </w:pPr>
      <w:bookmarkStart w:id="18" w:name="__RefHeading___Toc786846_1395250215"/>
      <w:bookmarkStart w:id="19" w:name="_Toc7"/>
      <w:bookmarkEnd w:id="18"/>
      <w:r>
        <w:rPr>
          <w:rtl w:val="true"/>
        </w:rPr>
        <w:t>ریشۀ حوزۀ علمیه در قرآن و اسلام</w:t>
      </w:r>
      <w:bookmarkEnd w:id="19"/>
    </w:p>
    <w:p>
      <w:pPr>
        <w:pStyle w:val="BookText"/>
        <w:rPr/>
      </w:pPr>
      <w:r>
        <w:rPr>
          <w:rFonts w:ascii="IRNazanin" w:hAnsi="IRNazanin" w:eastAsia="IRNazanin"/>
          <w:color w:val="111111"/>
          <w:sz w:val="28"/>
          <w:sz w:val="28"/>
          <w:szCs w:val="28"/>
          <w:rtl w:val="true"/>
          <w:lang w:bidi="fa-IR"/>
        </w:rPr>
        <w:t>همانطور که بسیاری از برنامه‌ها و سنت‌ها و تأسیسات و مراکز مهمی که در میان مسلمین وجود دارد و بصورت یک مسئله اساسی درآمده،در وقتی که ریشه‌یابی شود به یک دستور از اسلام و یک حکم دینی در قرآن مجید منتهی می‌شود و همان دستور اولیه بوده است که با گذشت زمان و اقدام‌ها و کوشش‌های مسلمین به تأسیس پایگاه‌های مهم و دستگاههای وسیع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علمیه نیز ریشه در آیات قرآنی دارد و رهنمودهای اسلامی است که کار تعلیم و تعلم را گسترش داده و بتدریج،در طول زمان بصورت حوزه‌های وسیع درآمده است و اینک مناسب است نمونه‌ای از این آیات را مورد توجه قرار دهیم و با بیان شأن نزول آن،نقش سازنده و حرکت‌آفرین آنرا بشناسیم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مسلمانها بعلت درک اهمیت جهاد همه رو بسوی جهاد و قتال میکردند و علاقه و شیفتگی خود را در این زمینه بحد اعلا میرساندند بطوریکه آرزوی شهادت و جانبازی از ظاهرترین صفات آنها گردید و همیشه در انتظار دستوری برای حرکت بسوی معرکۀ قتال بودند و هیچ امری در نظر آنها مهمتر از این کار بزرگ نبود تا آنکه آیه نازل شد، وَ مٰا کٰانَ الْمُؤْمِنُونَ لِیَنْفِرُوا کَافَّةً فَلَوْ لاٰ نَفَرَ مِنْ کُلِّ فِرْقَةٍ مِنْهُمْ طٰائِفَةٌ لِیَتَفَقَّهُوا فِی الدِّینِ وَ لِیُنْذِرُوا قَوْمَهُمْ إِذٰا رَجَعُوا إِلَیْهِمْ لَعَلَّهُمْ یَحْذَرُونَ توبه،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بعضی از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بمؤمنین اعلام شده که نباید همگی رو بمیدان جهاد و قتال بنمایند بلکه باید از هرقوم و گروهی عده‌ای بدنبال تفقه در دین و اگاهی در مسائل اسلامی بروند و وقتی بسوی مردم خود بازگشتند آنها را ارشاد نموده و از عواقب عصیان و نافرمانی خداوند برحذر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این آیه و اعلام این دستور پژوهش و تحقیق و یادگیری اسلام را پی‌ریزی نمود و بدنبال آن بعنوان یک وظیفۀ اسلامی،تعلیم و تعلم در احکام دین و آیات الهی در جامعۀ اسلامی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طبیعی است در زمان رسول خدا ص که مردم با حضور در محضر رسول خدا و استفاده از علم لدنّی </w:t>
      </w:r>
      <w:r>
        <w:rPr>
          <w:rStyle w:val="FootnoteAnchor"/>
          <w:rtl w:val="true"/>
        </w:rPr>
        <w:footnoteReference w:id="3"/>
      </w:r>
      <w:r>
        <w:rPr>
          <w:rFonts w:ascii="IRNazanin" w:hAnsi="IRNazanin" w:eastAsia="IRNazanin"/>
          <w:color w:val="111111"/>
          <w:sz w:val="28"/>
          <w:sz w:val="28"/>
          <w:szCs w:val="28"/>
          <w:rtl w:val="true"/>
          <w:lang w:bidi="fa-IR"/>
        </w:rPr>
        <w:t>آن پیشوای بزرگ الهی می‌توانستند با اسلام و احکام ان آشنا شوند،حوزۀ علمیه بشکلی بوده است که بدون گستردگی و پیچیدگی کار اسلام‌شناسی و تحقیق را انجام میداده،ولی هرچه زمان بجلو رفت و موانع و مشکلات و گستردگی جامعه اسلامی زیاد شد،و رسیدن به احکام اسلام و آگاهی به مقاصد اسلامی با دشواری‌ها مواجه گردید،نیاز به تحصیل مقدمات و فراهم ساختن زمینۀ تحقیق احساس شد و لذا مراکزی که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مدرسه و حوزۀ علمیه نامیده شد بوجود آمد که در آن جاها تحقیق و بررسی،تعلیم و تعلم، کتاب و کتابخانه و تمام لوازم تحقیق و آشنائی با اسلام جمع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حوزه‌های علمیه چه‌بسا علومی مورد تعلیم و تعلم قرار می‌گیرد که در زمان رسول خدا ص برای شناختن اسلام نیازی بآنها نبود ولی در فاصلۀ قرون متعدد از زمان رسول خدا،برای شناختن اسلام تحصیل آن علوم ضروری گردید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رجال و راویان حدیث،بعنوان یک علم گسترده درآمد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علمیه مطرح می‌باشد و حال آنکه در زمان رسول خدا لزومی نداشت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دیگری که برای گسترش علوم حوزه‌ای بوجود امد جنبه تحقیق‌هائی بود که پژوهشگران غیر عرب‌زبان در مورد اسلام شروع نمودند و چون برای تحقیق در</w:t>
      </w:r>
      <w:bookmarkStart w:id="20" w:name="pg2672_22116"/>
    </w:p>
    <w:p>
      <w:pPr>
        <w:pStyle w:val="BookText"/>
        <w:rPr/>
      </w:pPr>
      <w:bookmarkEnd w:id="20"/>
      <w:r>
        <w:rPr>
          <w:rFonts w:ascii="IRNazanin" w:hAnsi="IRNazanin" w:eastAsia="IRNazanin"/>
          <w:color w:val="111111"/>
          <w:sz w:val="28"/>
          <w:sz w:val="28"/>
          <w:szCs w:val="28"/>
          <w:rtl w:val="true"/>
          <w:lang w:bidi="fa-IR"/>
        </w:rPr>
        <w:t>قران و حدیث بزبان عربی نیاز داشتند لازم گردید علومی را کسب کنند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لغت،نحو،صرف،معانی،بیان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بتوانند به حقائق قران و سنة دست یابند و بهمین‌جهت در حوزه‌ها تحصیل علوم مقدماتی نیز رایج گردید و موجب توسعۀ رشته‌های درسی حوزه‌ای شد</w:t>
      </w:r>
      <w:r>
        <w:rPr>
          <w:rFonts w:eastAsia="IRNazanin" w:cs="IRNazanin"/>
          <w:color w:val="111111"/>
          <w:sz w:val="28"/>
          <w:szCs w:val="28"/>
          <w:rtl w:val="true"/>
          <w:lang w:bidi="fa-IR"/>
        </w:rPr>
        <w:t>.</w:t>
      </w:r>
    </w:p>
    <w:p>
      <w:pPr>
        <w:pStyle w:val="Heading3"/>
        <w:numPr>
          <w:ilvl w:val="2"/>
          <w:numId w:val="1"/>
        </w:numPr>
        <w:rPr/>
      </w:pPr>
      <w:bookmarkStart w:id="21" w:name="__RefHeading___Toc786848_1395250215"/>
      <w:bookmarkStart w:id="22" w:name="_Toc8"/>
      <w:bookmarkEnd w:id="21"/>
      <w:r>
        <w:rPr>
          <w:rtl w:val="true"/>
        </w:rPr>
        <w:t>حوزۀ علمیه،مدرسه،مسجد</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حوزه در زمانهای قدیم مطرح نبوده است بلکه در ابتدای امر محل تحصیل علوم اسلامی مساجد بوده و سپس با توسعه فعالیت علمی از یکطرف و فراهم شدن امکانات زندگی از طرف دیگر مدارسی بوجود آمد که محل تحصیل علوم دینی گشت و سپس با گسترده شدن فعالیت و امکانات تحصیلی در جاهائیکه مجموعه‌ای از مدارس و مراکز تحصیلی گرد می‌آمد نام حوزه علمیه بر آن نهاده شد و لذا است کسی که بخواهد تاریخ حوزه‌ها را بررسی کند باید راجع به مدارس و مساجد تحقیق کند،زیرا در همانجاها است که در گذشته کار حوزه‌ای انجام میشده است</w:t>
      </w:r>
      <w:r>
        <w:rPr>
          <w:rFonts w:eastAsia="IRNazanin" w:cs="IRNazanin"/>
          <w:color w:val="111111"/>
          <w:sz w:val="28"/>
          <w:szCs w:val="28"/>
          <w:rtl w:val="true"/>
          <w:lang w:bidi="fa-IR"/>
        </w:rPr>
        <w:t>.</w:t>
      </w:r>
      <w:bookmarkStart w:id="23" w:name="pg2672_22118"/>
    </w:p>
    <w:p>
      <w:pPr>
        <w:pStyle w:val="Heading2"/>
        <w:numPr>
          <w:ilvl w:val="1"/>
          <w:numId w:val="1"/>
        </w:numPr>
        <w:rPr/>
      </w:pPr>
      <w:bookmarkStart w:id="24" w:name="__RefHeading___Toc786850_1395250215"/>
      <w:bookmarkStart w:id="25" w:name="_Toc9"/>
      <w:bookmarkEnd w:id="23"/>
      <w:bookmarkEnd w:id="24"/>
      <w:r>
        <w:rPr>
          <w:rtl w:val="true"/>
        </w:rPr>
        <w:t>ویژگیهای حوزه‌های علمیّه</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786852_1395250215"/>
      <w:bookmarkStart w:id="27" w:name="_Toc10"/>
      <w:bookmarkEnd w:id="26"/>
      <w:r>
        <w:rPr>
          <w:rtl w:val="true"/>
        </w:rPr>
        <w:t>اشاره</w:t>
      </w:r>
      <w:bookmarkStart w:id="28" w:name="pg2672_22120"/>
      <w:bookmarkEnd w:id="27"/>
    </w:p>
    <w:p>
      <w:pPr>
        <w:pStyle w:val="Heading3"/>
        <w:numPr>
          <w:ilvl w:val="2"/>
          <w:numId w:val="1"/>
        </w:numPr>
        <w:rPr/>
      </w:pPr>
      <w:bookmarkStart w:id="29" w:name="__RefHeading___Toc786854_1395250215"/>
      <w:bookmarkStart w:id="30" w:name="_Toc11"/>
      <w:bookmarkEnd w:id="28"/>
      <w:bookmarkEnd w:id="29"/>
      <w:r>
        <w:rPr>
          <w:rtl w:val="true"/>
        </w:rPr>
        <w:t>امتیازات و ویژگیهای حوزه‌های علمیه</w:t>
      </w:r>
      <w:bookmarkEnd w:id="30"/>
    </w:p>
    <w:p>
      <w:pPr>
        <w:pStyle w:val="BookText"/>
        <w:rPr/>
      </w:pPr>
      <w:r>
        <w:rPr>
          <w:rFonts w:ascii="IRNazanin" w:hAnsi="IRNazanin" w:eastAsia="IRNazanin"/>
          <w:color w:val="111111"/>
          <w:sz w:val="28"/>
          <w:sz w:val="28"/>
          <w:szCs w:val="28"/>
          <w:rtl w:val="true"/>
          <w:lang w:bidi="fa-IR"/>
        </w:rPr>
        <w:t>با بررسی و تحقیق در حوزه‌های علمیه و تاریخ علمأ و مدارس و کتابخانه‌ها خصوصیاتی را در مورد آنها می‌یابیم که بعضی جنبه کلی دارند و در همه یا اکثر حوزه‌ها مطرح می‌باشند و شناختن آنها در راه رسیدن به آگاهی در مورد حوزه علمیه نقش اساسی دارد لذا در ضمن چند قسمت این ویژگیها را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31" w:name="__RefHeading___Toc786856_1395250215"/>
      <w:bookmarkStart w:id="32" w:name="_Toc12"/>
      <w:bookmarkEnd w:id="31"/>
      <w:r>
        <w:rPr>
          <w:rtl w:val="true"/>
        </w:rPr>
        <w:t>اتصال و ارتباط حوزه و مسجد و کتابخانه</w:t>
      </w:r>
      <w:bookmarkEnd w:id="32"/>
    </w:p>
    <w:p>
      <w:pPr>
        <w:pStyle w:val="BookText"/>
        <w:rPr/>
      </w:pPr>
      <w:r>
        <w:rPr>
          <w:rFonts w:ascii="IRNazanin" w:hAnsi="IRNazanin" w:eastAsia="IRNazanin"/>
          <w:color w:val="111111"/>
          <w:sz w:val="28"/>
          <w:sz w:val="28"/>
          <w:szCs w:val="28"/>
          <w:rtl w:val="true"/>
          <w:lang w:bidi="fa-IR"/>
        </w:rPr>
        <w:t>از مطالبی که بسیار جالب است و در معماری‌های باعظمت رعایت شده پیوستگی بنای مدرسه و مسجد و 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کتابخانه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مسجد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مدرسه طلاب علوم دینی ساخته شده و در کنار مسجد سید و مسجد حکیم که از عظیم‌ترین مساجد اصفهان میباشند حجره‌هائی برای طلاب حوزه علمیه ساخته شده و از آنطرف در مدرسه صدر، ملا عبد اللّه،جده بزرگ،نیم‌آور در اصفهان و مدرسه فیضیه و مدرسه حجتیه در قم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مساجدی ساخته شده است و بازمی‌یابیم که گاهی کتابخانه در کنار مسجد قرار گرفته همانند کتابخانۀ عظیم مسجد اعظم قم در حالیکه اگر پیوستگی مسجد و مدرسه نبود همانا بهتر می‌بود که کتابخانه در کنار مدرسه باشد و این نشان میدهد که در فرهنگ حوزه‌ای که برخاسته از فرهنگ قرآن است علم و ایمان،آگاهی و پرستش در کنار یکدیگر و مکمل یکدیگرند باین‌معنی که آنوقتی حوزه مفید است که در کنار مسجد باشد و وقتی مسجد نقش سازنده دارد که در کنار علم و مدرسه باشد</w:t>
      </w:r>
      <w:r>
        <w:rPr>
          <w:rFonts w:eastAsia="IRNazanin" w:cs="IRNazanin"/>
          <w:color w:val="111111"/>
          <w:sz w:val="28"/>
          <w:szCs w:val="28"/>
          <w:rtl w:val="true"/>
          <w:lang w:bidi="fa-IR"/>
        </w:rPr>
        <w:t>.</w:t>
      </w:r>
    </w:p>
    <w:p>
      <w:pPr>
        <w:pStyle w:val="Heading3"/>
        <w:numPr>
          <w:ilvl w:val="2"/>
          <w:numId w:val="1"/>
        </w:numPr>
        <w:rPr/>
      </w:pPr>
      <w:bookmarkStart w:id="33" w:name="__RefHeading___Toc786858_1395250215"/>
      <w:bookmarkStart w:id="34" w:name="_Toc13"/>
      <w:bookmarkEnd w:id="33"/>
      <w:r>
        <w:rPr>
          <w:rtl w:val="true"/>
        </w:rPr>
        <w:t>رابطۀ تنگاتنگ حوزۀ علمیه و جامعه</w:t>
      </w:r>
      <w:bookmarkEnd w:id="3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حوزه‌ای آنچنان ارتباط محکم و پیوسته‌ای با جامعه اسلامی وجود دارد که چهره‌های سرشناس و عظیم حوزه،همان چهره‌های بزرگ جامعه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حوزه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دینی جامعه نیز هست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می‌یابیم</w:t>
      </w:r>
    </w:p>
    <w:p>
      <w:pPr>
        <w:pStyle w:val="BookText"/>
        <w:rPr/>
      </w:pPr>
      <w:r>
        <w:rPr>
          <w:rFonts w:ascii="IRNazanin" w:hAnsi="IRNazanin" w:eastAsia="IRNazanin"/>
          <w:color w:val="111111"/>
          <w:sz w:val="28"/>
          <w:sz w:val="28"/>
          <w:szCs w:val="28"/>
          <w:rtl w:val="true"/>
          <w:lang w:bidi="fa-IR"/>
        </w:rPr>
        <w:t>بازار بزرگ اصفهان،از مسجدجامع تا میدان امام و امتداد آن تا بازارچه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آباد،تعدادی از مدارس علمیه در اطراف و نزدیکی‌های آن ساخته شده‌اند و این منظره نشانه‌ای از ارتباط حوزه علمیه با مردم می‌باشد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دیگری نیز با فاصله کمی از بازار و یا در پرجمعیت‌ترین مراکز مردمی شهر،ساخته شده‌اند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امامیه،مدرسه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اسماعیل،مدرسه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مسجد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چهارباغ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میرزا حسین،مدرسه میرزا مهدی،مدرسه باقریه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پیوندی عمیق با جامعه و مردم باایمان دارند</w:t>
      </w:r>
      <w:r>
        <w:rPr>
          <w:rFonts w:eastAsia="IRNazanin" w:cs="IRNazanin"/>
          <w:color w:val="111111"/>
          <w:sz w:val="28"/>
          <w:szCs w:val="28"/>
          <w:rtl w:val="true"/>
          <w:lang w:bidi="fa-IR"/>
        </w:rPr>
        <w:t>.</w:t>
      </w:r>
      <w:bookmarkStart w:id="35" w:name="pg2672_22124"/>
    </w:p>
    <w:p>
      <w:pPr>
        <w:pStyle w:val="BookText"/>
        <w:rPr/>
      </w:pPr>
      <w:bookmarkEnd w:id="35"/>
      <w:r>
        <w:rPr>
          <w:rFonts w:ascii="IRNazanin" w:hAnsi="IRNazanin" w:eastAsia="IRNazanin"/>
          <w:color w:val="111111"/>
          <w:sz w:val="28"/>
          <w:sz w:val="28"/>
          <w:szCs w:val="28"/>
          <w:rtl w:val="true"/>
          <w:lang w:bidi="fa-IR"/>
        </w:rPr>
        <w:t>مرحوم آیت اله العظمی آقای بروجردی مرجع اعظم شیعیان جهان زعیم حوزه علمیه بوده‌اند و مرحوم شیخ اعظم انصاری،اولین چهرۀ بزرگ اجتماعی بوده و حوزۀ علمیۀ نجف و سایر بلاد هم برهبری او اداره میشده،و بطور کلی مراجع بزرگوار تقلید زعمأ و رهبران حوزه‌های علمیه هستند و این نشان‌دهندۀ بیشترین حد ارتباط حوزه علمیه و جامعه است و البته،این بدان‌معنی نیست که تمام اساتید و چهره‌های بارز حوزه‌های علمیه از شهرة زیاد اجتماعی برخوردارند ولی در بسیاری از موارد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مسئلۀ زعامت و رهبری،این واقعیت یاد شده تحقق دارد</w:t>
      </w:r>
      <w:r>
        <w:rPr>
          <w:rFonts w:eastAsia="IRNazanin" w:cs="IRNazanin"/>
          <w:color w:val="111111"/>
          <w:sz w:val="28"/>
          <w:szCs w:val="28"/>
          <w:rtl w:val="true"/>
          <w:lang w:bidi="fa-IR"/>
        </w:rPr>
        <w:t>.</w:t>
      </w:r>
    </w:p>
    <w:p>
      <w:pPr>
        <w:pStyle w:val="Heading3"/>
        <w:numPr>
          <w:ilvl w:val="2"/>
          <w:numId w:val="1"/>
        </w:numPr>
        <w:rPr/>
      </w:pPr>
      <w:bookmarkStart w:id="36" w:name="__RefHeading___Toc786860_1395250215"/>
      <w:bookmarkStart w:id="37" w:name="_Toc14"/>
      <w:bookmarkEnd w:id="36"/>
      <w:r>
        <w:rPr>
          <w:rtl w:val="true"/>
        </w:rPr>
        <w:t>حوزۀ علمیه،در متن جامعه و مردم</w:t>
      </w:r>
      <w:bookmarkEnd w:id="37"/>
    </w:p>
    <w:p>
      <w:pPr>
        <w:pStyle w:val="BookText"/>
        <w:rPr/>
      </w:pPr>
      <w:r>
        <w:rPr>
          <w:rFonts w:ascii="IRNazanin" w:hAnsi="IRNazanin" w:eastAsia="IRNazanin"/>
          <w:color w:val="111111"/>
          <w:sz w:val="28"/>
          <w:sz w:val="28"/>
          <w:szCs w:val="28"/>
          <w:rtl w:val="true"/>
          <w:lang w:bidi="fa-IR"/>
        </w:rPr>
        <w:t xml:space="preserve">فلسفه وجودی حوزه‌ها چنانچه معلوم شد لازم مینماید که تشکیل مراکز فعالیتش در متن مردم و در وسط محیط اجتماعی باشد و لذا می‌یابیم مدارس دینی،در جاهائی ساخته شده‌اند که رفت‌وآمد عموم مردم فراوان است و دلیل آن اینست که تربیت‌شدۀ حوزه باید درد مردم را بیابد،خلق‌وخوی مردم را بشناسد و ذهنی بار نیاید بلکه آنچه را می‌آموزد برای پیاده شدن،در عینیت جامعه باشد و بتواند در تحقق وَ لِیُنْذِرُوا قَوْمَهُمْ إِذٰا رَجَعُوا إِلَیْهِمْ توبه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بترسانند و انذار کنند مردم خود را وقتی بسوی آنها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ایفا کند</w:t>
      </w:r>
      <w:r>
        <w:rPr>
          <w:rFonts w:eastAsia="IRNazanin" w:cs="IRNazanin"/>
          <w:color w:val="111111"/>
          <w:sz w:val="28"/>
          <w:szCs w:val="28"/>
          <w:rtl w:val="true"/>
          <w:lang w:bidi="fa-IR"/>
        </w:rPr>
        <w:t>.</w:t>
      </w:r>
    </w:p>
    <w:p>
      <w:pPr>
        <w:pStyle w:val="Heading3"/>
        <w:numPr>
          <w:ilvl w:val="2"/>
          <w:numId w:val="1"/>
        </w:numPr>
        <w:rPr/>
      </w:pPr>
      <w:bookmarkStart w:id="38" w:name="__RefHeading___Toc786862_1395250215"/>
      <w:bookmarkStart w:id="39" w:name="_Toc15"/>
      <w:bookmarkEnd w:id="38"/>
      <w:r>
        <w:rPr>
          <w:rtl w:val="true"/>
        </w:rPr>
        <w:t>حوزه‌های علمیه در کنار حرم ائمه و پیشوایان دین</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تاریخ حوزه‌ها می‌یابیم مشهد و مزار پیشوایان دین در ایجاد و حفظ و گسترش حوزه‌های علمیه نقش بسزائی داشته است بطوریکه پایدارترین و گسترده‌ترین و مستحکم‌ترین حوزه‌های علمیه آنهائیست که در کنار مشهد یکی از ائمه و بزرگان دین بوده همانند حوزۀ علمیۀ نجف،حوزۀ علمیۀ کربلا،حوزۀ علمیۀ مشهد الرضا علیه السلام،حوزۀ علمیۀ قم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ان اینست که چون حوزه های علمیه مستقل و ارتباطشان با مردم بوده و میخواسته‌اند حداکثر از نیروی مردمی بهره بگیرند لذا در جاهائیکه عواطف پاک مردم را جلب مینموده و توده جامعه را بسوی خود می‌کشیده کوشش‌های حوزه‌ای انجام میگرفته تا با برخورد با جامعه</w:t>
      </w:r>
      <w:bookmarkStart w:id="40" w:name="pg2672_22126"/>
    </w:p>
    <w:p>
      <w:pPr>
        <w:pStyle w:val="BookText"/>
        <w:rPr/>
      </w:pPr>
      <w:bookmarkEnd w:id="40"/>
      <w:r>
        <w:rPr>
          <w:rFonts w:ascii="IRNazanin" w:hAnsi="IRNazanin" w:eastAsia="IRNazanin"/>
          <w:color w:val="111111"/>
          <w:sz w:val="28"/>
          <w:sz w:val="28"/>
          <w:szCs w:val="28"/>
          <w:rtl w:val="true"/>
          <w:lang w:bidi="fa-IR"/>
        </w:rPr>
        <w:t>در بهترین مراکز دینی ریشه‌های حوزه در مردم مستحکم بشود و تربیت‌شده‌های حوزه بتوانند با نفوذی بیشتر کار ارشادی و خدماتی خود را بمردم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حوزه‌های علمیه که پایگاههائی خدائی برای ارشاد و انذار مردمند در صورتی بهتر میتوانند حالت خدائی و مردمی خود را داشته باشند که در اماکنی تشکیل شوند که عواطف پاک و معنوی و الهی مردم بسوی آنها متوجه است و میتواند نقش رابط را بین حوزه و مردم ایفا کند</w:t>
      </w:r>
      <w:r>
        <w:rPr>
          <w:rFonts w:eastAsia="IRNazanin" w:cs="IRNazanin"/>
          <w:color w:val="111111"/>
          <w:sz w:val="28"/>
          <w:szCs w:val="28"/>
          <w:rtl w:val="true"/>
          <w:lang w:bidi="fa-IR"/>
        </w:rPr>
        <w:t>.</w:t>
      </w:r>
    </w:p>
    <w:p>
      <w:pPr>
        <w:pStyle w:val="Heading3"/>
        <w:numPr>
          <w:ilvl w:val="2"/>
          <w:numId w:val="1"/>
        </w:numPr>
        <w:rPr/>
      </w:pPr>
      <w:bookmarkStart w:id="41" w:name="__RefHeading___Toc786864_1395250215"/>
      <w:bookmarkStart w:id="42" w:name="_Toc16"/>
      <w:bookmarkEnd w:id="41"/>
      <w:r>
        <w:rPr>
          <w:rtl w:val="true"/>
        </w:rPr>
        <w:t>مراجع تقلید و حوزه‌های علمیه</w:t>
      </w:r>
      <w:bookmarkEnd w:id="42"/>
    </w:p>
    <w:p>
      <w:pPr>
        <w:pStyle w:val="BookText"/>
        <w:rPr/>
      </w:pPr>
      <w:r>
        <w:rPr>
          <w:rFonts w:ascii="IRNazanin" w:hAnsi="IRNazanin" w:eastAsia="IRNazanin"/>
          <w:color w:val="111111"/>
          <w:sz w:val="28"/>
          <w:sz w:val="28"/>
          <w:szCs w:val="28"/>
          <w:rtl w:val="true"/>
          <w:lang w:bidi="fa-IR"/>
        </w:rPr>
        <w:t>باتوجه باینکه حوزه‌های علمیه رابطه بسیار نزدیکی با جامعه اسلامی دارند و بزرگان حوزه‌های علمیه همان پیشوایان مردم و محل مراجعات انسانهای متعهد و معتقد باسلام هستند میتوان بدست آورد که نقش مراجع تقلید در حفظ و توسعه و تکامل حوزه‌های علمیه تا چه‌اندازه اساسی است و در این زمینه میتوان توضیح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مراجع تقلید که شایسته‌ترین چهره‌های علمی و تقوائی و اجتماعی هستند،اساتید حوزه علمیه هستند و در نتیجه سرمایه علمی حوزه‌ها بحساب میآیند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امکانات و بودجۀ حوزه علمیه عمدة مستقل است و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وساطت دولتها از ناحیۀ مردم تأمین میشود و مردم در اختیار مراجع تقلید میگذارند بنابراین نقش عمدۀ آنها در تأمین و رفع نیاز حوزه علمیه اساسی و حیاتی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حوزه‌های علمیه قدرت سیاسی اجتماعی خود را از ناحیه پشتیبانی مردم دارند و این حمایت در شکل اطاعت از مراجع تقلید تبلور می‌یابد لذا موجودیت حوزه‌ها رهین همت بلند و والای آن پیشوایان الهی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آخرین سخن چون ارزنده‌ترین ارزش‌ها در نظر مراجع تقلید حفظ و گسترش حوزه‌های علمیه است و علم و عالم دین را پربهاترین موجودات میدانند بنابراین،همت،اندیشه،محبت،دلسوزی،حمایت و اقدامشان در جهت پیشرفت و نگاهبانی حوزه بکار گرفته میشود و در حقیقت آنها پدری دلسوز و آگاه برای</w:t>
      </w:r>
      <w:bookmarkStart w:id="43" w:name="pg2672_22128"/>
    </w:p>
    <w:p>
      <w:pPr>
        <w:pStyle w:val="BookText"/>
        <w:rPr/>
      </w:pPr>
      <w:bookmarkEnd w:id="43"/>
      <w:r>
        <w:rPr>
          <w:rFonts w:ascii="IRNazanin" w:hAnsi="IRNazanin" w:eastAsia="IRNazanin"/>
          <w:color w:val="111111"/>
          <w:sz w:val="28"/>
          <w:sz w:val="28"/>
          <w:szCs w:val="28"/>
          <w:rtl w:val="true"/>
          <w:lang w:bidi="fa-IR"/>
        </w:rPr>
        <w:t>استاد و محصل حوزه علمیه خواهند بود و بهترین دلیل برای مطالب فوق وضعیت فعلی مراجع معظم تقلید در رابطه با حوزه‌ها است که تجسم و عینیت مطالب یاد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بهمین‌جهت است که مراجع تقلید یا مرجع اعلای شیعه در هرحوزه‌ای اقامت داشته باشند آن حوزه گسترش یافته و برشد زیادی نائل می‌شود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حوزۀ علمیه سامرأ بهترین دورۀ خود را در زمان مرحوم آیت اله العظمی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فتوای تحریم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برده،و حوزۀ علمیۀ کربلا در زمان آیت اله علی الاطلاق،وحید بهبهانی و حوزۀ نجف در زمان استاد اعظم،شیخ انصاری و محقق و مرجع عظیم الشأن مرحوم آخوند خراسانی،و حوزه علمیه قم در زمانهای اخیر که محل اقامت مراجع تقلید گردیده است،به حد اعلای عظمت خود رسیده، اند</w:t>
      </w:r>
      <w:r>
        <w:rPr>
          <w:rFonts w:eastAsia="IRNazanin" w:cs="IRNazanin"/>
          <w:color w:val="111111"/>
          <w:sz w:val="28"/>
          <w:szCs w:val="28"/>
          <w:rtl w:val="true"/>
          <w:lang w:bidi="fa-IR"/>
        </w:rPr>
        <w:t>.</w:t>
      </w:r>
    </w:p>
    <w:p>
      <w:pPr>
        <w:pStyle w:val="Heading3"/>
        <w:numPr>
          <w:ilvl w:val="2"/>
          <w:numId w:val="1"/>
        </w:numPr>
        <w:rPr/>
      </w:pPr>
      <w:bookmarkStart w:id="44" w:name="__RefHeading___Toc786866_1395250215"/>
      <w:bookmarkStart w:id="45" w:name="_Toc17"/>
      <w:bookmarkEnd w:id="44"/>
      <w:r>
        <w:rPr>
          <w:rtl w:val="true"/>
        </w:rPr>
        <w:t>علوم اسلامی</w:t>
      </w:r>
      <w:bookmarkEnd w:id="45"/>
    </w:p>
    <w:p>
      <w:pPr>
        <w:pStyle w:val="Heading4"/>
        <w:numPr>
          <w:ilvl w:val="3"/>
          <w:numId w:val="1"/>
        </w:numPr>
        <w:rPr/>
      </w:pPr>
      <w:bookmarkStart w:id="46" w:name="__RefHeading___Toc786868_1395250215"/>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علوم اسلامی،کلمه‌ای است که به معانی مختلفی اطلاق میشود ولی مقصود ما علومی است که در مراکز علمی اسلامی،مورد تحقیق و تحصیل قرار میگرفته و رشد و تکامل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آنکه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شناختن اسلام بوده همانند علم تفسیر،حدیث،کلام،فقه یا اینکه مقدمه‌ای برای رسیدن به اسلام و احکام و اصول آن بوده همانند علم نحو،صرف،لغت،معانی،بیان،و باز اعم از آنکه جنبه عقلی داشته باشد همانند فلسفه،کلام عقلی،اخلاق عقلی یا یا جنبه نقلی داشته باشد همانند تفسیر،فقه،قرائت و</w:t>
      </w:r>
      <w:r>
        <w:rPr>
          <w:rFonts w:eastAsia="IRNazanin" w:cs="IRNazanin"/>
          <w:color w:val="111111"/>
          <w:sz w:val="28"/>
          <w:szCs w:val="28"/>
          <w:rtl w:val="true"/>
          <w:lang w:bidi="fa-IR"/>
        </w:rPr>
        <w:t>.....</w:t>
      </w:r>
    </w:p>
    <w:p>
      <w:pPr>
        <w:pStyle w:val="Heading4"/>
        <w:numPr>
          <w:ilvl w:val="3"/>
          <w:numId w:val="1"/>
        </w:numPr>
        <w:rPr/>
      </w:pPr>
      <w:bookmarkStart w:id="48" w:name="__RefHeading___Toc786870_1395250215"/>
      <w:bookmarkStart w:id="49" w:name="_Toc19"/>
      <w:bookmarkEnd w:id="48"/>
      <w:r>
        <w:rPr>
          <w:rtl w:val="true"/>
        </w:rPr>
        <w:t>علوم اسلامی در حوزه‌ها</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علمیه شیعه در طول تاریخ خود،همۀ علوم اسلامی را مورد مطالعه و تحقیق خود قرار میداده است و نه تنها دانشمندانی برجسته در هر موضوع علمی به جهان بشریت عرضه داشته،بلکه بسیاری از مبتکرین و پیشگامان رشته‌های علمی،تربیت‌یافتگان حوزه‌های علمی شیعه بوده‌اند چنانچه با مطالعۀ کتاب نفیس تأسیس الشیعه لعلوم الاسلام،بخوبی آشکار میگردد،و نه</w:t>
      </w:r>
      <w:bookmarkStart w:id="50" w:name="pg2672_22130"/>
    </w:p>
    <w:p>
      <w:pPr>
        <w:pStyle w:val="BookText"/>
        <w:rPr/>
      </w:pPr>
      <w:bookmarkEnd w:id="50"/>
      <w:r>
        <w:rPr>
          <w:rFonts w:ascii="IRNazanin" w:hAnsi="IRNazanin" w:eastAsia="IRNazanin"/>
          <w:color w:val="111111"/>
          <w:sz w:val="28"/>
          <w:sz w:val="28"/>
          <w:szCs w:val="28"/>
          <w:rtl w:val="true"/>
          <w:lang w:bidi="fa-IR"/>
        </w:rPr>
        <w:t>تنها تربیت‌یافتگان چنین حوزه‌هائی در جهان تشیع مورد توجهند،که بسیاری از چهره‌های درخشان این حوزه‌ها،استاد دانشمندان فرق و مذاهب دیگر نیز هستند،و نه تنها در زمان حیاتشان با بیان مطالب علمی،عظمت خود را باثبات میرساندند بلکه،کتابهایشان که هم‌اکنون در دسترس محققان و پژوهشگران است،نشان‌دهندۀ تقدم و سیادت آنها است و با مطالعه کتاب بسیار ارزنده الذریعه الی تصانیف الشیعه،باین حقیقت میتوان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اینحال بیک نکته اساسی باید توجه داشت که در همه حوزه‌های علمیه و در همه زمانها علوم اسلامی بیک حد موردتوجه نبوده است بلکه گاهی فقه یا حدیث،فلسفه و عرفان یا رجال و درایه و یا تفسیر و علوم قرآن و یا ادبیات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صرف،معانی،بیان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توجهات را بخود معطوف میداشته و حتی گاهی حوزه‌ها بعضی از رشته‌های علوم را بطور کلی ترک می‌کرده یا آنکه حوزه‌ای در بعضی از زمانها به رشته یا رشته‌های خاصی بی‌اعتنا می‌شده است و بر همین میزان است که بعضی از دوره‌ها یا بعضی از حوزه‌ها نشان‌دهندۀ اوج یک رشتۀ علمی است در حالیکه همین حوزه در دورۀ دیگر یا حوزه‌ای دیگر در همان دوره از همان رشته علمی آثار قابل‌توجهی بجای نگذاشته است</w:t>
      </w:r>
      <w:r>
        <w:rPr>
          <w:rFonts w:eastAsia="IRNazanin" w:cs="IRNazanin"/>
          <w:color w:val="111111"/>
          <w:sz w:val="28"/>
          <w:szCs w:val="28"/>
          <w:rtl w:val="true"/>
          <w:lang w:bidi="fa-IR"/>
        </w:rPr>
        <w:t>.</w:t>
      </w:r>
    </w:p>
    <w:p>
      <w:pPr>
        <w:pStyle w:val="Heading3"/>
        <w:numPr>
          <w:ilvl w:val="2"/>
          <w:numId w:val="1"/>
        </w:numPr>
        <w:rPr/>
      </w:pPr>
      <w:bookmarkStart w:id="51" w:name="__RefHeading___Toc786872_1395250215"/>
      <w:bookmarkStart w:id="52" w:name="_Toc20"/>
      <w:bookmarkEnd w:id="51"/>
      <w:r>
        <w:rPr>
          <w:rtl w:val="true"/>
        </w:rPr>
        <w:t>علل توجه یا بی‌اعتنائی به بعضی از علوم در حوزه‌های علمیه</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انحطاط فرق اجتماعی و همچنین مکتبهای گوناگون فکری که در میان شیعه یا مسلمین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می‌آید اولین عامل پیشرفت یا رکود یک یا چند علم در حوزه علمیه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مکتب اخباریگری رشد می‌کند علم تفسیر،علم اصول فقه،فلسفه،منطق و و و بحالت رکود دچار می‌شود و علم حدیث و درایه رشد می‌کند و وقتی مکتب اجتهاد فعال می‌شود علم اصول فقه باوج خود میرسد و علم حدیث از اوج خود خارج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چهره‌های بارز در یک علم،عامل پیشرفت آن رشته علمی در حوزه‌های علمیه میشود زیرا آن چهره از یکطرف با قدرت فکری خود،مسائل آن علم را می‌شکافد و ابهام‌های آنرا برطرف می‌کند و موجب جلب‌توجه دیگران</w:t>
      </w:r>
    </w:p>
    <w:p>
      <w:pPr>
        <w:pStyle w:val="BookText"/>
        <w:rPr/>
      </w:pPr>
      <w:r>
        <w:rPr>
          <w:rFonts w:ascii="IRNazanin" w:hAnsi="IRNazanin" w:eastAsia="IRNazanin"/>
          <w:color w:val="111111"/>
          <w:sz w:val="28"/>
          <w:sz w:val="28"/>
          <w:szCs w:val="28"/>
          <w:rtl w:val="true"/>
          <w:lang w:bidi="fa-IR"/>
        </w:rPr>
        <w:t>می‌گردد و از طرف دیگر با کمک وجهه و موقعیت عظیم خود روحیۀ تقلید و محاکاة دیگران را برمی‌انگیزد و در نتیجه،داوطلبان تلاش در راه تحصیل،و تحقیق و تعلیم و تعلم آن علم را افزون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نورانی مرحوم مجلسی رضوان اله علیه در گسترش علم حدیث،شخصیت برجستۀ شیخ انصاری و آخوند خراسانی قدس سرهما در گسترش اصول فقه،و برجستگی مرحوم صاحب جواهر در جلب توجه به علم فقه،و عظمت روحی و علمی علامۀ طباطبائی رضوان اله علیه،در رشد تفسیر و فلسفه نقش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دولتهای موجود هم از عوامل اساسی برای این موضوع است زیرا وقتی یک حکومت با دادن آزادی بحث 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محدوده‌ای که به حکومت ضرر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فعالیت ملحدها،کفار و فرق منحرف را بازگذارد،عهده داران حوزه‌های علمیه برای سدسازی در برابر سیل فکری انحرافی،ملزم خواهند شد علومی را که بیشتر در این پیشگیری و جلوگیری مؤثر است موردتوجه قرار دهند و مانع سقوط پایگاه فکری مکتب تشیع از یکطرف و جلوگیر رشد و توسعه افکار انحرافی از طرف دیگر بشوند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می‌یابیم در زمان امام صادق ع سیاست خاصی که عباسیین داشتند موجب گسترش شبهات الحادی و اشکالات فنی که ریشه از فلسفه‌های یونانی و رومی می‌گرفت گردید لذا در حوزۀ علمی آنحضرت توجه به علم کلام و مناظره رشد پیدا کرد در حالیکه در زمانهائی که سیاست دولتها برخلاف این مسلک باشد و نیاز زیادی به رشته یا رشته‌هائی از علوم اسلامی زیاد احساس نشود آنها برکود دچار خواهند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بودن حرکت و تلاش شیعه و حوزه علمیه در یک جامعه،زیرا بخاطر اینکه موقعیت شیعه هنوز جا نیفتاده و تثبیت نشده و اندیشه‌های حاکم بر مردم و علماء آنها عقائدی را تشکیل میدهد که برخلاف شیعه است لذا حوزۀ علمیه به بحث‌های اعتقادی و مناظرات و بررسی تاریخ صدر اسلام می‌پردازد تا بتواند با این مناظرات و بررسیها موقعیت خود را محکم کند همانند حوزه علمیه در هند که پس از دوران قاضی نور اله تستری شهید،و بخصوص در زمان مرحوم میرحامد</w:t>
      </w:r>
      <w:bookmarkStart w:id="53" w:name="pg2672_22135"/>
    </w:p>
    <w:p>
      <w:pPr>
        <w:pStyle w:val="BookText"/>
        <w:rPr/>
      </w:pPr>
      <w:bookmarkEnd w:id="53"/>
      <w:r>
        <w:rPr>
          <w:rFonts w:ascii="IRNazanin" w:hAnsi="IRNazanin" w:eastAsia="IRNazanin"/>
          <w:color w:val="111111"/>
          <w:sz w:val="28"/>
          <w:sz w:val="28"/>
          <w:szCs w:val="28"/>
          <w:rtl w:val="true"/>
          <w:lang w:bidi="fa-IR"/>
        </w:rPr>
        <w:t>حسین موسوی صاحب کتاب عبقات الانوار بیشترین کوشش‌های خود را در زمینه علم کلام و عقائد و بحث‌های مربوط به امامت و مباحث اختلافی بین شیعه و سنی قرار داده است</w:t>
      </w:r>
      <w:r>
        <w:rPr>
          <w:rFonts w:eastAsia="IRNazanin" w:cs="IRNazanin"/>
          <w:color w:val="111111"/>
          <w:sz w:val="28"/>
          <w:szCs w:val="28"/>
          <w:rtl w:val="true"/>
          <w:lang w:bidi="fa-IR"/>
        </w:rPr>
        <w:t>.</w:t>
      </w:r>
    </w:p>
    <w:p>
      <w:pPr>
        <w:pStyle w:val="Heading3"/>
        <w:numPr>
          <w:ilvl w:val="2"/>
          <w:numId w:val="1"/>
        </w:numPr>
        <w:rPr/>
      </w:pPr>
      <w:bookmarkStart w:id="54" w:name="__RefHeading___Toc786874_1395250215"/>
      <w:bookmarkStart w:id="55" w:name="_Toc21"/>
      <w:bookmarkEnd w:id="54"/>
      <w:r>
        <w:rPr>
          <w:rtl w:val="true"/>
        </w:rPr>
        <w:t>فقه،عامل بقاء و تداوم حوزه‌ها</w:t>
      </w:r>
      <w:bookmarkEnd w:id="55"/>
    </w:p>
    <w:p>
      <w:pPr>
        <w:pStyle w:val="BookText"/>
        <w:rPr/>
      </w:pPr>
      <w:r>
        <w:rPr>
          <w:rFonts w:ascii="IRNazanin" w:hAnsi="IRNazanin" w:eastAsia="IRNazanin"/>
          <w:color w:val="111111"/>
          <w:sz w:val="28"/>
          <w:sz w:val="28"/>
          <w:szCs w:val="28"/>
          <w:rtl w:val="true"/>
          <w:lang w:bidi="fa-IR"/>
        </w:rPr>
        <w:t>گرچه در حوزه‌های علمیه تمام علوم اسلامی و علوم مقدماتی که برای شناختن اسلام لازم است مورد تعلیم و تعلم قرار می‌گیرد و در حفظ و تکامل آنها کار فکری انجام میگیرد ولی فقه است که حوزه‌ها را نگهداشته و عمدۀ حوزه‌ها بدان شناخته میشوند آری در حوزۀ علمیه تفسیر،کلام،اخلاق،اصول فقه، معانی،بیان،بدیع،منطق،فلسفه،نحو،صرف،لغت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تعلیم و تعلم است ولی فقه،نقش محور را دارد و دلیل آن اینست که چون حوزه های علمیه همیشه مورد هجوم دشمنان مکتب اهل البیت بوده و پشتوانه‌اش در بیشترین موارد مردم خالص و شیعیان وفادار بوده‌اند و در میان علوم اسلامی، فقه بیشترین و مهمترین نیازمندی‌های فکری و دینی مردم را تأمین میکرده و لذا نیاز مردم،سبب حمایت آنها از حوزه میشده و بالنتیجه حوزه موجودیت خود را، حفظ مینموده است آری گرچه علومی همانند نحو و صرف و معانی و بیان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حوزه‌ها ضروری است ولی مردم آنرا بطور مستقیم نمی‌خواهند و همینطور کلام، فلسفه و اصول فقه با تمام اهمیتشان عامل ارتباط بین حوزه و مردم نیستند ولی فقه و احکام چون تأمین‌کنندۀ نیازهای دینی روزمرۀ مردم است و آنها را متوجه علماء حوزه می‌کند لذا عامل بقاء حوزه‌ها شده است وگرنه با آنهمه دشمنی‌ها که با حوزه بوده و متکی نبودن حوزه‌ها به قدرت‌های حاکم تداوم حوزه‌ها امری غیرممکن بنظر میرسد</w:t>
      </w:r>
      <w:r>
        <w:rPr>
          <w:rFonts w:eastAsia="IRNazanin" w:cs="IRNazanin"/>
          <w:color w:val="111111"/>
          <w:sz w:val="28"/>
          <w:szCs w:val="28"/>
          <w:rtl w:val="true"/>
          <w:lang w:bidi="fa-IR"/>
        </w:rPr>
        <w:t>.</w:t>
      </w:r>
    </w:p>
    <w:p>
      <w:pPr>
        <w:pStyle w:val="Heading3"/>
        <w:numPr>
          <w:ilvl w:val="2"/>
          <w:numId w:val="1"/>
        </w:numPr>
        <w:rPr/>
      </w:pPr>
      <w:bookmarkStart w:id="56" w:name="__RefHeading___Toc786876_1395250215"/>
      <w:bookmarkStart w:id="57" w:name="_Toc22"/>
      <w:bookmarkEnd w:id="56"/>
      <w:r>
        <w:rPr>
          <w:rtl w:val="true"/>
        </w:rPr>
        <w:t>ارزش‌های اصلی در حوزه‌ها</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نام حوزه‌های علمیه تنها نشان‌دهندۀ یک ارزش اصلی در حوزه‌ها است که آن علم و دانش اسلامی می‌باشد ولی باتوجه به اینکه،علوم حوزه‌ای</w:t>
      </w:r>
      <w:bookmarkStart w:id="58" w:name="pg2672_22137"/>
    </w:p>
    <w:p>
      <w:pPr>
        <w:pStyle w:val="BookText"/>
        <w:rPr/>
      </w:pPr>
      <w:bookmarkEnd w:id="58"/>
      <w:r>
        <w:rPr>
          <w:rFonts w:ascii="IRNazanin" w:hAnsi="IRNazanin" w:eastAsia="IRNazanin"/>
          <w:color w:val="111111"/>
          <w:sz w:val="28"/>
          <w:sz w:val="28"/>
          <w:szCs w:val="28"/>
          <w:rtl w:val="true"/>
          <w:lang w:bidi="fa-IR"/>
        </w:rPr>
        <w:t>همانها هستند که در اثر تشویق و فرمانهای اسلامی موردتوجه قرار گرفته‌اند و در اسلام،علم بدون تقوی مورد نکوهش قرار گرفته است و برای عالمی ارزش تعیین شده که باایمان و تقوی باشد وگرنه علم او وزر و مایۀ مؤاخذه معرفی گردیده،لذا در حوزه‌های علمیه اخلاق و تقوی بعنوان یکی دیگر از ارزشهای اساسی و اصولی موردتوجه قرار گرفته است و لذا می‌یابیم همانطور که عالمترین شخصیت‌های حوزه مهمترین آنها است،باتقواترین چهره هم ارزشمندترین شخصیت است و بعنوان ارزشی اصولی به تقوی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ارزشی که در حوزه‌های علمیه مطرح است مبارزه و جهاد و فعالیت‌های اجتماعی است زیرا عالم اسلامی،که موردتوجه اولیاء دین است آنست که در برابر ظلم‌ها،جهل‌ها،کجی‌ها،بی‌تفاوت نباشد همانطور که در حدیث آمده اذا ظهرت البدع فعلی العالم ان یظهر علمه،و در نهج 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اخذ اللّه علی العلماء ان لا یقارّوا علی کظّة ظالم و لا سغب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عهد و مسئولیتی که خداوند از علماء و دانشمندان گرفته که در برابر شکم‌پرستی ستمگران و گرسنگی ستمدیدگان سکوت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عالم اسلامی آمر بمعروف ناهی از منکر،مبارزه‌کننده با جهل‌ها و بدعت‌ها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سومین ارزش حوزه‌ای جهاد و مبارزه و فعالیت‌های اجتماعی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یک کلام علم،تقوی،خدمات و فعالیت‌های اجتماعی سه ارزش اصولی برای حوزه‌های علمیه هستند که حوزه‌ها آنوقتی موفق هستند که همۀ این سه ارزش را در حد اعلی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تاریخ حوزه‌ها نشان میدهد که همیشه همۀ این سه ارزش در یک سطح نبوده بلکه گاهی جنبه علمی حوزه یا جنبه تقوائی یا جنبه مبارزاتی آن اولویت پیدا می‌کرده است که در بخش جداگانه‌ای این مسئله را بررسی خواهیم نمود</w:t>
      </w:r>
      <w:r>
        <w:rPr>
          <w:rFonts w:eastAsia="IRNazanin" w:cs="IRNazanin"/>
          <w:color w:val="111111"/>
          <w:sz w:val="28"/>
          <w:szCs w:val="28"/>
          <w:rtl w:val="true"/>
          <w:lang w:bidi="fa-IR"/>
        </w:rPr>
        <w:t>.</w:t>
      </w:r>
    </w:p>
    <w:p>
      <w:pPr>
        <w:pStyle w:val="Heading3"/>
        <w:numPr>
          <w:ilvl w:val="2"/>
          <w:numId w:val="1"/>
        </w:numPr>
        <w:rPr/>
      </w:pPr>
      <w:bookmarkStart w:id="59" w:name="__RefHeading___Toc786878_1395250215"/>
      <w:bookmarkStart w:id="60" w:name="_Toc23"/>
      <w:bookmarkEnd w:id="59"/>
      <w:r>
        <w:rPr>
          <w:rtl w:val="true"/>
        </w:rPr>
        <w:t>عوامل رشد یا رکود حوزه‌های علمیه در سیر تاریخی خود</w:t>
      </w:r>
      <w:bookmarkEnd w:id="6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گوناگونی در این ترقی یا انحطاط مؤثر بوده که به اهم آنها اشاره،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حوزه‌های علمیه انتخاب استاد و رشته تحصیلی آزاد بوده است و عمدۀ انگیزۀ ورود در حوزه‌ها کسب علم و مقامات واقعی و معنوی بوده لذا وقتی در یک حوزۀ علمیه عالم یا عالم‌های برجسته‌ای پیدا میشدند و نام آنها به علم و تقوی منتشر میشد از هرسو طلاب و دانش‌طلبان به‌طرف آن حوزه رهسپار میشدند و در نتیجه حوزه‌ای فعال و گسترده با محصلین فراوان شکل میگرفت و در نتیجه مردم هم به آن حوزه توجه بیشتری مینمودند و با وقف اموالشان برای مصارف آن، حوزه مشکلات مالی آن حوزه را برطرف می‌نمودند و در نتیجه مشتغلین،در آن مرکز علمی با فراغت بیشتری به کسب معارف و نشر آنها می‌پرداختند ولی با مرور زمان چه‌بسا چهره علمی بارز و بااهمیتی در آن حوزه بکار تدریس و اشاعه فرهنگ اسلامی نمی‌پرداخت و بسا در حوزه‌های دیگری چنین جاذبه‌ای بوجود میآمد، و حوزه اولی ضعیف و بی‌رونق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چهره‌های بانبوغ که از نظر علمی،تقوائی و مبارزاتی فعال بودند عامل رشد و گسترش حوزه و نبودن آنها عامل رکود در حوزه‌ها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 هیچگاه از درگیری‌های اجتماعی با فرق منحرف و اندیشه‌های باطل جدا نبوده است و یک سیر پرتلاطمی را انجام میداده،بنابراین هرگاه در مبارزه‌ای به پیروزی‌های نسبی میرسیده و اهل باطل را منزوی می‌کرده همانطور که از نظر سیاسی و اجتماعی پیروز میشده از نظر علمی و تشکل حوزه‌ای هم به رشدی نسبی می‌رسیده ولی در مواقعی که طرفداران باطل غالب می‌شدند و بزرگان و علماء و کتابخانه‌های شیعه را مورد تهاجم قرار میدادند طبیعی بود که حوزه‌های علمیه نیز دچار رکود و سستی بشود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ظلم‌ها و ستمگری‌های ستمگران هم در این زمینه نقش فعالی داشته زیرا هرگاه ظلم ظالمین بیشتر می‌شده مکتب اهل البیت ع که یک مکتب طرفدار مظلوم حق‌طلب و پرخاشگر است موردتوجه مردم قرار می‌گرفته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جوانها را به سوی معارف و ارزشهای متعالی شیعی،سوق داده و در نتیجه حوزه‌های علمی شیعه،نضج و رشد می‌یافته است</w:t>
      </w:r>
      <w:r>
        <w:rPr>
          <w:rFonts w:eastAsia="IRNazanin" w:cs="IRNazanin"/>
          <w:color w:val="111111"/>
          <w:sz w:val="28"/>
          <w:szCs w:val="28"/>
          <w:rtl w:val="true"/>
          <w:lang w:bidi="fa-IR"/>
        </w:rPr>
        <w:t>.</w:t>
      </w:r>
      <w:bookmarkStart w:id="61" w:name="pg2672_22141"/>
    </w:p>
    <w:p>
      <w:pPr>
        <w:pStyle w:val="Heading3"/>
        <w:numPr>
          <w:ilvl w:val="2"/>
          <w:numId w:val="1"/>
        </w:numPr>
        <w:rPr/>
      </w:pPr>
      <w:bookmarkStart w:id="62" w:name="__RefHeading___Toc786880_1395250215"/>
      <w:bookmarkStart w:id="63" w:name="_Toc24"/>
      <w:bookmarkEnd w:id="61"/>
      <w:bookmarkEnd w:id="62"/>
      <w:r>
        <w:rPr>
          <w:rtl w:val="true"/>
        </w:rPr>
        <w:t>درخشش حوزه‌های علمی شیعه،در میان مجامع علمی</w:t>
      </w:r>
      <w:bookmarkEnd w:id="63"/>
    </w:p>
    <w:p>
      <w:pPr>
        <w:pStyle w:val="BookText"/>
        <w:rPr/>
      </w:pPr>
      <w:r>
        <w:rPr>
          <w:rFonts w:ascii="IRNazanin" w:hAnsi="IRNazanin" w:eastAsia="IRNazanin"/>
          <w:color w:val="111111"/>
          <w:sz w:val="28"/>
          <w:sz w:val="28"/>
          <w:szCs w:val="28"/>
          <w:rtl w:val="true"/>
          <w:lang w:bidi="fa-IR"/>
        </w:rPr>
        <w:t>با اینکه همیشه در پهنۀ کشورهای اسلامی مجامع علمی فراوان بوده و به دنبال تشویق‌های قرآن و سنت از علم و عالم،به آنها فراوان توجه میشده است و در نتیجه مراکز علمی بزرگ بوجود می‌آمده است که از جهات مختلفی چشمگیر و قابل توجه است ولی آنچه از همه بالاتر است درخشش خاص حوزه‌های علمی شیعه است زیرا با اینکه همیشه شیعه تحت فشار بوده تا حدی که بسیار هستند علماء و صلحاء شیعه که در راه عقیده و آرمانشان بزندان افتاده یا اسیر و گرفتار شده و یا بشهادت رسیده‌اند و بسیار است کتابخانه‌هائی که متعلق به شیعیان بوده و بآتش کشیده شده و یا غارت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کتابخانۀ شیعیان در بغداد که در زمان شیخ طوسی بآتش کینۀ دشمنان سوخت و کتابخانه‌های حوزۀ علمیۀ جبل عامل که بدست احمد پاشا عامل حکومت عثمانی غارت شده و یا بآتش کشیده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علماء و آثار و نوشته‌ها و مراکز علمی شیعه از اهمیت خاصی برخوردار است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مرکز علمی بغداد با آنهمه اهمیتی که داشت و آنهمه علماء و بزرگانی که از عامه وجود داشتند،شیعیان موفق شده بودند حوزه علمیه داشته باشند، با پیشوایانی همچون کلینی،سید مرتضی،سید رضی،شیخ مفید و شیخ طوسی رضوان اللّه علیهم که در میان آنهمه هیاهو و جلوه‌های علمی صدای حق شیعه را بلند کرده و پایگاه فکری شیعه را رونق بخشیده و کار را بجائی برسانند که، علماء عامه در درسهای شیعیان حاضر شده و بهرۀ علمی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علت‌هائی دارد که بآنها اشاره می‌نمائیم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 شیعه از سرچشمه علوم اهل البیت ع سیراب میشود،هما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نهائیکه دارای علم الکتاب بوده و عیبة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صندوقچه علم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شده‌اند،باب مدینة العلم بوده و از زبان رسول خدا ص</w:t>
      </w:r>
    </w:p>
    <w:p>
      <w:pPr>
        <w:pStyle w:val="BookText"/>
        <w:rPr/>
      </w:pPr>
      <w:r>
        <w:rPr>
          <w:rFonts w:ascii="IRNazanin" w:hAnsi="IRNazanin" w:eastAsia="IRNazanin"/>
          <w:color w:val="111111"/>
          <w:sz w:val="28"/>
          <w:sz w:val="28"/>
          <w:szCs w:val="28"/>
          <w:rtl w:val="true"/>
          <w:lang w:bidi="fa-IR"/>
        </w:rPr>
        <w:t>با عنوان،اقضاکم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باقر العلوم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درخشانی که علوم اسلامی از قبیل تفسیر،فقه،کلام،قرائت، نحو،تصریف،عروض بانها منتهی میشود و از پیشگامان تصنیف،و تحقیق در این علوم بشمار میروند،همه شیعه بوده و از افتخارات حوزه‌های علمیه شیعه و مکتب اهل البیت ع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امام الموحدین علی ع اولین جمع‌کنندۀ قرآن،و اولین واضع علوم قرآن و اولین مؤسس علم الاخلاق،</w:t>
      </w:r>
    </w:p>
    <w:p>
      <w:pPr>
        <w:pStyle w:val="BookText"/>
        <w:rPr/>
      </w:pPr>
      <w:r>
        <w:rPr>
          <w:rFonts w:ascii="IRNazanin" w:hAnsi="IRNazanin" w:eastAsia="IRNazanin"/>
          <w:color w:val="111111"/>
          <w:sz w:val="28"/>
          <w:sz w:val="28"/>
          <w:szCs w:val="28"/>
          <w:rtl w:val="true"/>
          <w:lang w:bidi="fa-IR"/>
        </w:rPr>
        <w:t>و أبان بن تغلب،اولین تصنیف‌کننده در رشتۀ غریب القران و اولین تدوین کننده و تصنیف‌کننده در علم القرائه و معانی القرآن</w:t>
      </w:r>
    </w:p>
    <w:p>
      <w:pPr>
        <w:pStyle w:val="BookText"/>
        <w:rPr/>
      </w:pPr>
      <w:r>
        <w:rPr>
          <w:rFonts w:ascii="IRNazanin" w:hAnsi="IRNazanin" w:eastAsia="IRNazanin"/>
          <w:color w:val="111111"/>
          <w:sz w:val="28"/>
          <w:sz w:val="28"/>
          <w:szCs w:val="28"/>
          <w:rtl w:val="true"/>
          <w:lang w:bidi="fa-IR"/>
        </w:rPr>
        <w:t>و سعید بن جبیر اولین تصنیف‌کننده در علم تفسیر قرآن</w:t>
      </w:r>
    </w:p>
    <w:p>
      <w:pPr>
        <w:pStyle w:val="BookText"/>
        <w:rPr/>
      </w:pPr>
      <w:r>
        <w:rPr>
          <w:rFonts w:ascii="IRNazanin" w:hAnsi="IRNazanin" w:eastAsia="IRNazanin"/>
          <w:color w:val="111111"/>
          <w:sz w:val="28"/>
          <w:sz w:val="28"/>
          <w:szCs w:val="28"/>
          <w:rtl w:val="true"/>
          <w:lang w:bidi="fa-IR"/>
        </w:rPr>
        <w:t>و ابی بن کعب سید القراء،اولین نویسنده در قسمت فضائل القرآن</w:t>
      </w:r>
    </w:p>
    <w:p>
      <w:pPr>
        <w:pStyle w:val="BookText"/>
        <w:rPr/>
      </w:pPr>
      <w:r>
        <w:rPr>
          <w:rFonts w:ascii="IRNazanin" w:hAnsi="IRNazanin" w:eastAsia="IRNazanin"/>
          <w:color w:val="111111"/>
          <w:sz w:val="28"/>
          <w:sz w:val="28"/>
          <w:szCs w:val="28"/>
          <w:rtl w:val="true"/>
          <w:lang w:bidi="fa-IR"/>
        </w:rPr>
        <w:t>و ابو رافع اولین تدوین‌کنندۀ حدیث</w:t>
      </w:r>
    </w:p>
    <w:p>
      <w:pPr>
        <w:pStyle w:val="BookText"/>
        <w:rPr/>
      </w:pPr>
      <w:r>
        <w:rPr>
          <w:rFonts w:ascii="IRNazanin" w:hAnsi="IRNazanin" w:eastAsia="IRNazanin"/>
          <w:color w:val="111111"/>
          <w:sz w:val="28"/>
          <w:sz w:val="28"/>
          <w:szCs w:val="28"/>
          <w:rtl w:val="true"/>
          <w:lang w:bidi="fa-IR"/>
        </w:rPr>
        <w:t>و اسماعیل بن مهران،اولین نویسنده کتاب در علم اخلاق</w:t>
      </w:r>
    </w:p>
    <w:p>
      <w:pPr>
        <w:pStyle w:val="BookText"/>
        <w:rPr/>
      </w:pPr>
      <w:r>
        <w:rPr>
          <w:rFonts w:ascii="IRNazanin" w:hAnsi="IRNazanin" w:eastAsia="IRNazanin"/>
          <w:color w:val="111111"/>
          <w:sz w:val="28"/>
          <w:sz w:val="28"/>
          <w:szCs w:val="28"/>
          <w:rtl w:val="true"/>
          <w:lang w:bidi="fa-IR"/>
        </w:rPr>
        <w:t>و محمد بن سائب کلبی مفسر اولین نویسندۀ کتاب در احکام القران و علی بن ابی رافع،اولین تدوین‌کنندۀ علم فقه</w:t>
      </w:r>
    </w:p>
    <w:p>
      <w:pPr>
        <w:pStyle w:val="BookText"/>
        <w:rPr/>
      </w:pPr>
      <w:r>
        <w:rPr>
          <w:rFonts w:ascii="IRNazanin" w:hAnsi="IRNazanin" w:eastAsia="IRNazanin"/>
          <w:color w:val="111111"/>
          <w:sz w:val="28"/>
          <w:sz w:val="28"/>
          <w:szCs w:val="28"/>
          <w:rtl w:val="true"/>
          <w:lang w:bidi="fa-IR"/>
        </w:rPr>
        <w:t>و عبید اللّه بن ابی رافع،اولین مؤسّس علم سیره‌نویسی و تاریخ جنگها</w:t>
      </w:r>
    </w:p>
    <w:p>
      <w:pPr>
        <w:pStyle w:val="BookText"/>
        <w:rPr/>
      </w:pPr>
      <w:r>
        <w:rPr>
          <w:rFonts w:ascii="IRNazanin" w:hAnsi="IRNazanin" w:eastAsia="IRNazanin"/>
          <w:color w:val="111111"/>
          <w:sz w:val="28"/>
          <w:sz w:val="28"/>
          <w:szCs w:val="28"/>
          <w:rtl w:val="true"/>
          <w:lang w:bidi="fa-IR"/>
        </w:rPr>
        <w:t>و هشام بن الحکم،اولین کتاب‌نویس در علم اصول فقه</w:t>
      </w:r>
    </w:p>
    <w:p>
      <w:pPr>
        <w:pStyle w:val="BookText"/>
        <w:rPr/>
      </w:pPr>
      <w:r>
        <w:rPr>
          <w:rFonts w:ascii="IRNazanin" w:hAnsi="IRNazanin" w:eastAsia="IRNazanin"/>
          <w:color w:val="111111"/>
          <w:sz w:val="28"/>
          <w:sz w:val="28"/>
          <w:szCs w:val="28"/>
          <w:rtl w:val="true"/>
          <w:lang w:bidi="fa-IR"/>
        </w:rPr>
        <w:t>و ابو الاسود دئلی،اولین واضع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تعلیم امام علی و اولین نقطه‌گذارنده در قران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خلیل بن احمد اولین واضع علم عروض و علم لغت</w:t>
      </w:r>
    </w:p>
    <w:p>
      <w:pPr>
        <w:pStyle w:val="BookText"/>
        <w:rPr/>
      </w:pPr>
      <w:r>
        <w:rPr>
          <w:rFonts w:ascii="IRNazanin" w:hAnsi="IRNazanin" w:eastAsia="IRNazanin"/>
          <w:color w:val="111111"/>
          <w:sz w:val="28"/>
          <w:sz w:val="28"/>
          <w:szCs w:val="28"/>
          <w:rtl w:val="true"/>
          <w:lang w:bidi="fa-IR"/>
        </w:rPr>
        <w:t>و ابو مسلم معاذ الهراء النحوی،اولین واضع علم صرف</w:t>
      </w:r>
    </w:p>
    <w:p>
      <w:pPr>
        <w:pStyle w:val="BookText"/>
        <w:rPr/>
      </w:pPr>
      <w:r>
        <w:rPr>
          <w:rFonts w:ascii="IRNazanin" w:hAnsi="IRNazanin" w:eastAsia="IRNazanin"/>
          <w:color w:val="111111"/>
          <w:sz w:val="28"/>
          <w:sz w:val="28"/>
          <w:szCs w:val="28"/>
          <w:rtl w:val="true"/>
          <w:lang w:bidi="fa-IR"/>
        </w:rPr>
        <w:t>و فراء،اولین تصنیف‌کنندۀ کتاب در رشتۀ مجاز القرآن</w:t>
      </w:r>
    </w:p>
    <w:p>
      <w:pPr>
        <w:pStyle w:val="BookText"/>
        <w:rPr/>
      </w:pPr>
      <w:r>
        <w:rPr>
          <w:rFonts w:ascii="IRNazanin" w:hAnsi="IRNazanin" w:eastAsia="IRNazanin"/>
          <w:color w:val="111111"/>
          <w:sz w:val="28"/>
          <w:sz w:val="28"/>
          <w:szCs w:val="28"/>
          <w:rtl w:val="true"/>
          <w:lang w:bidi="fa-IR"/>
        </w:rPr>
        <w:t>و ابو عبد اللّه حاکم نیشابوری،اولین تدوین‌کنندۀ علم درایه الحدیث</w:t>
      </w:r>
    </w:p>
    <w:p>
      <w:pPr>
        <w:pStyle w:val="BookText"/>
        <w:rPr/>
      </w:pPr>
      <w:r>
        <w:rPr>
          <w:rFonts w:ascii="IRNazanin" w:hAnsi="IRNazanin" w:eastAsia="IRNazanin"/>
          <w:color w:val="111111"/>
          <w:sz w:val="28"/>
          <w:sz w:val="28"/>
          <w:szCs w:val="28"/>
          <w:rtl w:val="true"/>
          <w:lang w:bidi="fa-IR"/>
        </w:rPr>
        <w:t>و عبد اللّه بن جبله،اولین مصنف در علم رجال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
      </w:r>
      <w:bookmarkStart w:id="64" w:name="pg2672_22145"/>
    </w:p>
    <w:p>
      <w:pPr>
        <w:pStyle w:val="BookText"/>
        <w:rPr/>
      </w:pPr>
      <w:bookmarkEnd w:id="64"/>
      <w:r>
        <w:rPr>
          <w:rFonts w:ascii="IRNazanin" w:hAnsi="IRNazanin" w:eastAsia="IRNazanin"/>
          <w:color w:val="111111"/>
          <w:sz w:val="28"/>
          <w:sz w:val="28"/>
          <w:szCs w:val="28"/>
          <w:rtl w:val="true"/>
          <w:lang w:bidi="fa-IR"/>
        </w:rPr>
        <w:t>همه از پیشوایان و مفاخر شیعه بوده و در دنیای علم و دانش اسلامی همانند مشعل‌های فروزان جلب‌توجه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موجب عظمت حوزه‌های علمی شیعه گشته و بر درخشش آنها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چهره‌هائی که در ضمن داشتن استواری در دین و پایبندی شدید، به مکتب اهل البیت ع،موردتوجه شدید عامه بوده و روایات آنها را مورد اعتماد قرار داده‌اند همانند حارث اعور همدانی،صعصعة بن صوحان،ابو الاسود دئلی،ابو حمزه ثمالی،ابان بن تغلب،محمد بن مسلم،عبد الملک و حمران دو فرزند اعین و جابر بن یزید جعفی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محقق عظیم الشان مرحوم سید شرف الدین عاملی،در کتاب شریف المراجعات،یکصد عدد از این دسته را ذکر کرده و فرموده،من همه را جمع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مینمائید با تعصب‌هائی که بر علیه شیعه و علماء آنها وجود داشته چگونه علماء عامه تحت‌تأثیر علم،صداقت و راستی این چهره‌های درخشان قرار گرفته‌اند و بر روایات و گفته‌هایشان اعتماد کرده‌اند و این افتخار بزرگی برای حوزه‌های علمی شیعه است</w:t>
      </w:r>
      <w:r>
        <w:rPr>
          <w:rFonts w:eastAsia="IRNazanin" w:cs="IRNazanin"/>
          <w:color w:val="111111"/>
          <w:sz w:val="28"/>
          <w:szCs w:val="28"/>
          <w:rtl w:val="true"/>
          <w:lang w:bidi="fa-IR"/>
        </w:rPr>
        <w:t>.</w:t>
      </w:r>
    </w:p>
    <w:p>
      <w:pPr>
        <w:pStyle w:val="Heading3"/>
        <w:numPr>
          <w:ilvl w:val="2"/>
          <w:numId w:val="1"/>
        </w:numPr>
        <w:rPr/>
      </w:pPr>
      <w:bookmarkStart w:id="65" w:name="__RefHeading___Toc786882_1395250215"/>
      <w:bookmarkStart w:id="66" w:name="_Toc25"/>
      <w:bookmarkEnd w:id="65"/>
      <w:r>
        <w:rPr>
          <w:rtl w:val="true"/>
        </w:rPr>
        <w:t>استقلال در حوزه‌های علمیه</w:t>
      </w:r>
      <w:bookmarkEnd w:id="66"/>
    </w:p>
    <w:p>
      <w:pPr>
        <w:pStyle w:val="BookText"/>
        <w:rPr/>
      </w:pPr>
      <w:r>
        <w:rPr>
          <w:rFonts w:ascii="IRNazanin" w:hAnsi="IRNazanin" w:eastAsia="IRNazanin"/>
          <w:color w:val="111111"/>
          <w:sz w:val="28"/>
          <w:sz w:val="28"/>
          <w:szCs w:val="28"/>
          <w:rtl w:val="true"/>
          <w:lang w:bidi="fa-IR"/>
        </w:rPr>
        <w:t>برخلاف مراکز علمی عامه که همیشه تحت کنترل خلفاء و امراء و پادشاهان بوده و در مسیر تمایلات آنها حرکت میکرده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را اولی الامر،و واجب الاطاعه میدانسته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 شیعه از استقلال عجیبی برخوردار بوده و همراه با مردم بسر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حوزه‌ها در حرکت خود،پیرو زعماء بزرگ شیعه و مراجع تقلید و در مسائل مالی متکی بوجوهات شرعیه می‌باشد که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مردم در اختیار رهبران دینی و مراجع تقلید قرار می‌گیرد و همچنین موقوفاتی که عمدة زیر نظر متولیانی که واقفها تعیین کرده‌اند در مسیر نیازهای حوزه‌ها و طلاب دینی مصرف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استقلال،بوده است که موجب گردیده علماء و بزرگان حوزه‌های علمیه بیشتر بتوانند فریاد مظلومان را شنیده و از آنها دفاع کنند و در برابر حکّام</w:t>
      </w:r>
      <w:bookmarkStart w:id="67" w:name="pg2672_22147"/>
    </w:p>
    <w:p>
      <w:pPr>
        <w:pStyle w:val="BookText"/>
        <w:rPr/>
      </w:pPr>
      <w:bookmarkEnd w:id="67"/>
      <w:r>
        <w:rPr>
          <w:rFonts w:ascii="IRNazanin" w:hAnsi="IRNazanin" w:eastAsia="IRNazanin"/>
          <w:color w:val="111111"/>
          <w:sz w:val="28"/>
          <w:sz w:val="28"/>
          <w:szCs w:val="28"/>
          <w:rtl w:val="true"/>
          <w:lang w:bidi="fa-IR"/>
        </w:rPr>
        <w:t>ستمگر ایستاده و مقاومت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استقلال بوده که زمینۀ آزاداندیشی و حریت در فکر و عمل را برای علماء شیعه و زعماء آنها فراهم نموده است و باید توجه داشت که هرگونه تصمیم‌گیری در حوزه‌های علمیه که باین استقلال ضربه وارد کند خطای بزرگی است که با هیچ ارزشی قابل معاوضه و جبران نیست زیرا حیاة واقعی و روح تحرک و احساس مسئولیت در حوزه‌های شیعه،مرهون این استقلال می‌باشد </w:t>
      </w:r>
      <w:r>
        <w:rPr>
          <w:rStyle w:val="FootnoteAnchor"/>
          <w:rtl w:val="true"/>
        </w:rPr>
        <w:footnoteReference w:id="5"/>
      </w:r>
    </w:p>
    <w:p>
      <w:pPr>
        <w:pStyle w:val="Heading3"/>
        <w:numPr>
          <w:ilvl w:val="2"/>
          <w:numId w:val="1"/>
        </w:numPr>
        <w:rPr/>
      </w:pPr>
      <w:bookmarkStart w:id="68" w:name="__RefHeading___Toc786884_1395250215"/>
      <w:bookmarkStart w:id="69" w:name="_Toc26"/>
      <w:bookmarkEnd w:id="68"/>
      <w:r>
        <w:rPr>
          <w:rtl w:val="true"/>
        </w:rPr>
        <w:t>تحول و تکامل در حوزه‌های علمیه</w:t>
      </w:r>
      <w:bookmarkEnd w:id="69"/>
    </w:p>
    <w:p>
      <w:pPr>
        <w:pStyle w:val="BookText"/>
        <w:rPr/>
      </w:pPr>
      <w:r>
        <w:rPr>
          <w:rFonts w:ascii="IRNazanin" w:hAnsi="IRNazanin" w:eastAsia="IRNazanin"/>
          <w:color w:val="111111"/>
          <w:sz w:val="28"/>
          <w:sz w:val="28"/>
          <w:szCs w:val="28"/>
          <w:rtl w:val="true"/>
          <w:lang w:bidi="fa-IR"/>
        </w:rPr>
        <w:t>در مجموع حرکت حوزه‌های علمیه سیر بسوی کمال بوده است و تحقیقات و اندیشه‌های نو وارد میدان بحث و تحقیق گردیده است و در همه رشته‌های علمی گستردگی و توسعۀ فروع و نضح و تکامل بخوبی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رشته فقه مقایسۀ مفصل‌ترین کتاب مفصل زمان شیخ طوسی یعنی کتاب مبسوط با کتاب جواهر الکلام و در علم اصول فقه مقایسۀ عدّة الاصول شیخ طوسی ره با کتاب رسائل شیخ انصاری ره و در فلسفه مقایسه آثار گذشتگان با اسفار اربعۀ ملاصدرا و همینطور در تفسیر و حدیث و اخلاق و رجال و درایه،ما را به تلاشها و مجاهدت‌های خستگی‌ناپذیر تحقیق‌کنندگان حوزه علمیه،آگاه میسازد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تاریخ حوزه‌های علمیه تحول‌ها و دگرگونیهای مهمی بچشم میخورد گاهی بعضی از علوم همانند علم الحدیث،رجال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رشته و گاهی فلسفه و کلام جذب‌کنندۀ بزرگترین نبوغ‌ها و گاهی تلاش در علم فقه،بی‌نظیر بوده است و این جهت را از متفاوت بودن بزرگترین چهره‌های هردوره و هر حوزه و مختلف بودن بزرگترین آثار و کتابهای هرزمان و هرمجمع علمی میتوان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تکامل و تحول در حوزه‌های علمیه بخوبی از آزادی اندیشه و قلم و توجه به نیازها و ضرورت‌ها و شناخت واقعیت‌ها و موقعیت‌ها پرده برمیدارد و یکی از افتخارات شیعه بحساب می‌آید</w:t>
      </w:r>
      <w:r>
        <w:rPr>
          <w:rFonts w:eastAsia="IRNazanin" w:cs="IRNazanin"/>
          <w:color w:val="111111"/>
          <w:sz w:val="28"/>
          <w:szCs w:val="28"/>
          <w:rtl w:val="true"/>
          <w:lang w:bidi="fa-IR"/>
        </w:rPr>
        <w:t>.</w:t>
      </w:r>
      <w:bookmarkStart w:id="70" w:name="pg2672_22149"/>
    </w:p>
    <w:p>
      <w:pPr>
        <w:pStyle w:val="Heading3"/>
        <w:numPr>
          <w:ilvl w:val="2"/>
          <w:numId w:val="1"/>
        </w:numPr>
        <w:rPr/>
      </w:pPr>
      <w:bookmarkStart w:id="71" w:name="__RefHeading___Toc786886_1395250215"/>
      <w:bookmarkStart w:id="72" w:name="_Toc27"/>
      <w:bookmarkEnd w:id="70"/>
      <w:bookmarkEnd w:id="71"/>
      <w:r>
        <w:rPr>
          <w:rtl w:val="true"/>
        </w:rPr>
        <w:t>حوزه اصلی</w:t>
      </w:r>
      <w:bookmarkEnd w:id="72"/>
    </w:p>
    <w:p>
      <w:pPr>
        <w:pStyle w:val="BookText"/>
        <w:rPr/>
      </w:pPr>
      <w:r>
        <w:rPr>
          <w:rFonts w:ascii="IRNazanin" w:hAnsi="IRNazanin" w:eastAsia="IRNazanin"/>
          <w:color w:val="111111"/>
          <w:sz w:val="28"/>
          <w:sz w:val="28"/>
          <w:szCs w:val="28"/>
          <w:rtl w:val="true"/>
          <w:lang w:bidi="fa-IR"/>
        </w:rPr>
        <w:t>تاریخ حوزه‌های علمیه نشان میدهد که در هردوره‌ای حوزه‌های علمیه وجود داشته است که در آن علوم اسلامی مورد تعلیم و تعلم قرار گرفته ولی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حوزه از اهمیت فوق‌العاده برخوردار بوده و محور اصلی قرار میگرفته است و علت آن فراهم آمدن شرائط رشد برای آن حوزه بوده که از اهمّ آنها شخصیت‌های بارز علمی و تقوائی بودند که موجب جذب افراد و امکانات بسوی آن حوزه میشدند</w:t>
      </w:r>
      <w:r>
        <w:rPr>
          <w:rFonts w:eastAsia="IRNazanin" w:cs="IRNazanin"/>
          <w:color w:val="111111"/>
          <w:sz w:val="28"/>
          <w:szCs w:val="28"/>
          <w:rtl w:val="true"/>
          <w:lang w:bidi="fa-IR"/>
        </w:rPr>
        <w:t>.</w:t>
      </w:r>
    </w:p>
    <w:p>
      <w:pPr>
        <w:pStyle w:val="Heading3"/>
        <w:numPr>
          <w:ilvl w:val="2"/>
          <w:numId w:val="1"/>
        </w:numPr>
        <w:rPr/>
      </w:pPr>
      <w:bookmarkStart w:id="73" w:name="__RefHeading___Toc786888_1395250215"/>
      <w:bookmarkStart w:id="74" w:name="_Toc28"/>
      <w:bookmarkEnd w:id="73"/>
      <w:r>
        <w:rPr>
          <w:rtl w:val="true"/>
        </w:rPr>
        <w:t>کتاب و کتابخانه عاملی برای تداوم حوزه‌ها</w:t>
      </w:r>
      <w:bookmarkEnd w:id="74"/>
    </w:p>
    <w:p>
      <w:pPr>
        <w:pStyle w:val="BookText"/>
        <w:rPr/>
      </w:pPr>
      <w:r>
        <w:rPr>
          <w:rFonts w:ascii="IRNazanin" w:hAnsi="IRNazanin" w:eastAsia="IRNazanin"/>
          <w:color w:val="111111"/>
          <w:sz w:val="28"/>
          <w:sz w:val="28"/>
          <w:szCs w:val="28"/>
          <w:rtl w:val="true"/>
          <w:lang w:bidi="fa-IR"/>
        </w:rPr>
        <w:t>در حوزه‌های علمیه کتاب و کتابخانه دو نقش اساسی را ایفا مینموده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آثار فکری گذشتگان و نگهداری ذخائری که از منبع وحی سرچشمه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بریدن حلقه اتصال فکری و جبران ضعفی که در بسیاری از دوره‌ها حوزه‌های علمیه را دربر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این مطلب باین توضیح توجه نمائید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مکتب تشیع همیشه مورد تهاجم بوده و علماء شیعه در تنگناهای شدید قرار میگرفته‌اند لذا گاهی در یک دوره سستی و فتوری در کار حوزه‌های علمی شیعه پیدا می‌شده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 علماء شیعه در یک حالت سخت غیرقابل توصیفی گرفتار میشدند و در نتیجه کار تعلیم و تعلم به مشکل اساسی دچار می‌شده ولی وجود کتابها و کتابخانه‌ها در این دوره‌ها،مانع از قطع اتصال فکری با گذشته میشده و البته این بهره‌گیری از کتاب در دوران رکود و خفقان با تعلیم و برنامه‌ریزی پیشوای ششم شیعه امام جعفر بن محمد الصادق ع بوده که فرمودند بنویسید زیرا که نمی‌توانید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نوشتن،و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کنید نوشته‌های خودتان را زیرا که زود باشد به آنها محتاج، شوید </w:t>
      </w:r>
      <w:r>
        <w:rPr>
          <w:rStyle w:val="FootnoteAnchor"/>
          <w:rtl w:val="true"/>
        </w:rPr>
        <w:footnoteReference w:id="6"/>
      </w:r>
      <w:bookmarkStart w:id="75" w:name="pg2672_22151"/>
    </w:p>
    <w:p>
      <w:pPr>
        <w:pStyle w:val="BookText"/>
        <w:rPr/>
      </w:pPr>
      <w:bookmarkEnd w:id="75"/>
      <w:r>
        <w:rPr>
          <w:rFonts w:ascii="IRNazanin" w:hAnsi="IRNazanin" w:eastAsia="IRNazanin"/>
          <w:color w:val="111111"/>
          <w:sz w:val="28"/>
          <w:sz w:val="28"/>
          <w:szCs w:val="28"/>
          <w:rtl w:val="true"/>
          <w:lang w:bidi="fa-IR"/>
        </w:rPr>
        <w:t xml:space="preserve">و بی‌جهت نیست که دشمنان شیعه کتابخانه‌های آنها را مورد کینۀ خود قرار داده و فراوان بوده است که بآتش کشیده‌اند </w:t>
      </w:r>
      <w:r>
        <w:rPr>
          <w:rStyle w:val="FootnoteAnchor"/>
          <w:rtl w:val="true"/>
        </w:rPr>
        <w:footnoteReference w:id="7"/>
      </w:r>
    </w:p>
    <w:p>
      <w:pPr>
        <w:pStyle w:val="Heading3"/>
        <w:numPr>
          <w:ilvl w:val="2"/>
          <w:numId w:val="1"/>
        </w:numPr>
        <w:rPr/>
      </w:pPr>
      <w:bookmarkStart w:id="76" w:name="__RefHeading___Toc786890_1395250215"/>
      <w:bookmarkStart w:id="77" w:name="_Toc29"/>
      <w:bookmarkEnd w:id="76"/>
      <w:r>
        <w:rPr>
          <w:rtl w:val="true"/>
        </w:rPr>
        <w:t>مباحثه</w:t>
      </w:r>
      <w:bookmarkEnd w:id="77"/>
    </w:p>
    <w:p>
      <w:pPr>
        <w:pStyle w:val="BookText"/>
        <w:rPr/>
      </w:pPr>
      <w:r>
        <w:rPr>
          <w:rFonts w:ascii="IRNazanin" w:hAnsi="IRNazanin" w:eastAsia="IRNazanin"/>
          <w:color w:val="111111"/>
          <w:sz w:val="28"/>
          <w:sz w:val="28"/>
          <w:szCs w:val="28"/>
          <w:rtl w:val="true"/>
          <w:lang w:bidi="fa-IR"/>
        </w:rPr>
        <w:t>از برنامه‌های بسیار سازنده و جالب در حوزه‌های علمیه اینست که دو یا سه نفر محصل علوم دینی درسی را که خوانده‌اند با یک‌دیگر مباحثه می‌نمایند و هر روزی یکی از آنها درسی را برای همدرسی‌های خود بیان می‌کند و گاه در این مباحثه‌ها اختلاف‌نظری پیش میآید که موجب مناظره و جدل میشود و هرکدام برای نظر خود دلائلی میآورند و دلائل طرف دیگر را رد می‌کنند و این مباحثه در روشن شدن نقطه‌های تاریک و مبهم درس کمک میکند و بعلاوه جریان مناظره‌ها در تقویت اندیشه و جولان تفکر بسیار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اینکه قدرت بیان را در طلاب علوم دینی زیاد کرده و آنها را بر تدریس و سخنرانی،که در حوزه‌های علمیه،دو کار اساسی هستند قادر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کلام،مباحثه وسیله‌ای برای روشن شدن درس،قوی شدن ذهن و نیرومند شدن در بیان مطالب و مقاصد است</w:t>
      </w:r>
      <w:r>
        <w:rPr>
          <w:rFonts w:eastAsia="IRNazanin" w:cs="IRNazanin"/>
          <w:color w:val="111111"/>
          <w:sz w:val="28"/>
          <w:szCs w:val="28"/>
          <w:rtl w:val="true"/>
          <w:lang w:bidi="fa-IR"/>
        </w:rPr>
        <w:t>.</w:t>
      </w:r>
    </w:p>
    <w:p>
      <w:pPr>
        <w:pStyle w:val="Heading3"/>
        <w:numPr>
          <w:ilvl w:val="2"/>
          <w:numId w:val="1"/>
        </w:numPr>
        <w:rPr/>
      </w:pPr>
      <w:bookmarkStart w:id="78" w:name="__RefHeading___Toc786892_1395250215"/>
      <w:bookmarkStart w:id="79" w:name="_Toc30"/>
      <w:bookmarkEnd w:id="78"/>
      <w:r>
        <w:rPr>
          <w:rtl w:val="true"/>
        </w:rPr>
        <w:t>تدریس نمودن طلاب</w:t>
      </w:r>
      <w:bookmarkEnd w:id="79"/>
    </w:p>
    <w:p>
      <w:pPr>
        <w:pStyle w:val="BookText"/>
        <w:rPr/>
      </w:pPr>
      <w:r>
        <w:rPr>
          <w:rFonts w:ascii="IRNazanin" w:hAnsi="IRNazanin" w:eastAsia="IRNazanin"/>
          <w:color w:val="111111"/>
          <w:sz w:val="28"/>
          <w:sz w:val="28"/>
          <w:szCs w:val="28"/>
          <w:rtl w:val="true"/>
          <w:lang w:bidi="fa-IR"/>
        </w:rPr>
        <w:t>از دیگر خصوصیات حوزه‌های علمیه اینست که پس از طی مقداری از مراحل تحصیلی یک طالب علم می‌تواند درسهای پائین‌تری را برای دیگر طلاب تدریس نماید و این برنامه آثار و نتایج فراوانی را بدنبال خواهد داشت که به برخی از آنها اشاره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علمی کسیکه تدریس می‌کند بر درسهای قبلی و فعلی او بسیار شده و</w:t>
      </w:r>
      <w:bookmarkStart w:id="80" w:name="pg2672_22153"/>
    </w:p>
    <w:p>
      <w:pPr>
        <w:pStyle w:val="BookText"/>
        <w:rPr/>
      </w:pPr>
      <w:bookmarkEnd w:id="80"/>
      <w:r>
        <w:rPr>
          <w:rFonts w:ascii="IRNazanin" w:hAnsi="IRNazanin" w:eastAsia="IRNazanin"/>
          <w:color w:val="111111"/>
          <w:sz w:val="28"/>
          <w:sz w:val="28"/>
          <w:szCs w:val="28"/>
          <w:rtl w:val="true"/>
          <w:lang w:bidi="fa-IR"/>
        </w:rPr>
        <w:t>افزایش قابل‌توجهی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استعدادهای سرشار و نبوغ‌های قابل‌توجهی دارند میدان اظهار لیاقت یافته و بسرعت مراحل تکامل را می‌پیمانند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تربیت مدرّس و استاد بآسانی و در ضمن کارهای دیگر حل شده و بعنوان یکی از مسائل مشکل حوزه خودنمائی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آزادی انتخاب در حوزه کمک بسیار مؤثری خواهد بود زیرا طلاب هرکسی را از طلاب بالاتر بخواهند بعنوان استاد خود برگزینند آزاد خواهند بود باتوجه به اینکه تعداد انها هم نسبتا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فراوان‌تر از استادهائی است که صرفا، تدریس می‌نمایند و از شهرت و موقعیت بیشتری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روحی برای ایجاد علاقه و ارتباط روانی بین استاد و شاگرد نقش مهمی دارد زیرا هنوز این استاد بعنوان یک طلبه است و دردها و مشکلات،و خواستهای طلبه‌ها را لمس می‌کند و احساس مینماید و همین‌جهت سبب میشود که از ابتدای کار تدریس بهتر بتواند روحیۀ طلاب را بشناسد و آنها را اشباع کند و شاهد مطلب آنست که کسانی که از اوایل تحصیل خود،بکار تدریس نپرداخته‌اند و پس از طی همۀ مراحل تحصیلی،وارد میدان تدریس شده‌اند کمتر توانسته‌اند موقعیت کسب کنند و در بدست آوردن هماهنگی با طلاب و شاگردان خود،در حد زیادی ناکام بوده‌اند</w:t>
      </w:r>
      <w:r>
        <w:rPr>
          <w:rFonts w:eastAsia="IRNazanin" w:cs="IRNazanin"/>
          <w:color w:val="111111"/>
          <w:sz w:val="28"/>
          <w:szCs w:val="28"/>
          <w:rtl w:val="true"/>
          <w:lang w:bidi="fa-IR"/>
        </w:rPr>
        <w:t>.</w:t>
      </w:r>
    </w:p>
    <w:p>
      <w:pPr>
        <w:pStyle w:val="Heading3"/>
        <w:numPr>
          <w:ilvl w:val="2"/>
          <w:numId w:val="1"/>
        </w:numPr>
        <w:rPr/>
      </w:pPr>
      <w:bookmarkStart w:id="81" w:name="__RefHeading___Toc786894_1395250215"/>
      <w:bookmarkStart w:id="82" w:name="_Toc31"/>
      <w:bookmarkEnd w:id="81"/>
      <w:r>
        <w:rPr>
          <w:rtl w:val="true"/>
        </w:rPr>
        <w:t>رتبه‌های درسی</w:t>
      </w:r>
      <w:bookmarkEnd w:id="82"/>
    </w:p>
    <w:p>
      <w:pPr>
        <w:pStyle w:val="Heading4"/>
        <w:numPr>
          <w:ilvl w:val="3"/>
          <w:numId w:val="1"/>
        </w:numPr>
        <w:rPr/>
      </w:pPr>
      <w:bookmarkStart w:id="83" w:name="__RefHeading___Toc786896_1395250215"/>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در حوزه‌های علمیه سه رتبه درسی وجود دارد که بنام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نامیده میشود و برای هردوره 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خاصی خوانده میشود و یا مطالعات خاصی همراه با برنامه‌های ویژه‌ای انجام میگیرد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همه حوزه‌ها کتابهای درسی یکسان نیست بلکه استادان و گاهی مسئولان برنامه‌ریزی مدارسی که برنامه دارند کتابهای خاصی را از میان کتابهائی که ذکر خواهیم کرد انتخاب می‌کنند و برای محصلین تدریس نموده و یا آنها را بخواندن آن کتابها توصیه می‌کنند بنابراین کتابهائی را که ذکر می‌کنیم همه‌اش</w:t>
      </w:r>
      <w:bookmarkStart w:id="85" w:name="pg2672_22155"/>
    </w:p>
    <w:p>
      <w:pPr>
        <w:pStyle w:val="BookText"/>
        <w:rPr/>
      </w:pPr>
      <w:bookmarkEnd w:id="85"/>
      <w:r>
        <w:rPr>
          <w:rFonts w:ascii="IRNazanin" w:hAnsi="IRNazanin" w:eastAsia="IRNazanin"/>
          <w:color w:val="111111"/>
          <w:sz w:val="28"/>
          <w:sz w:val="28"/>
          <w:szCs w:val="28"/>
          <w:rtl w:val="true"/>
          <w:lang w:bidi="fa-IR"/>
        </w:rPr>
        <w:t>را یک طالب علوم دینی،نمی‌خواند بلکه از میان آنها عده‌ای را با راهنمائی استاد یا مسئولین مدارس برنامه‌دار انتخاب نموده و مورد تعلم قرار میدهد</w:t>
      </w:r>
      <w:r>
        <w:rPr>
          <w:rFonts w:eastAsia="IRNazanin" w:cs="IRNazanin"/>
          <w:color w:val="111111"/>
          <w:sz w:val="28"/>
          <w:szCs w:val="28"/>
          <w:rtl w:val="true"/>
          <w:lang w:bidi="fa-IR"/>
        </w:rPr>
        <w:t>.</w:t>
      </w:r>
    </w:p>
    <w:p>
      <w:pPr>
        <w:pStyle w:val="Heading4"/>
        <w:numPr>
          <w:ilvl w:val="3"/>
          <w:numId w:val="1"/>
        </w:numPr>
        <w:rPr/>
      </w:pPr>
      <w:bookmarkStart w:id="86" w:name="__RefHeading___Toc786898_1395250215"/>
      <w:bookmarkStart w:id="87" w:name="_Toc33"/>
      <w:bookmarkEnd w:id="86"/>
      <w:r>
        <w:rPr>
          <w:rtl w:val="true"/>
        </w:rPr>
        <w:t>دوره مقدمات</w:t>
      </w:r>
      <w:bookmarkEnd w:id="87"/>
    </w:p>
    <w:p>
      <w:pPr>
        <w:pStyle w:val="BookText"/>
        <w:rPr/>
      </w:pPr>
      <w:r>
        <w:rPr>
          <w:rFonts w:ascii="IRNazanin" w:hAnsi="IRNazanin" w:eastAsia="IRNazanin"/>
          <w:color w:val="111111"/>
          <w:sz w:val="28"/>
          <w:sz w:val="28"/>
          <w:szCs w:val="28"/>
          <w:rtl w:val="true"/>
          <w:lang w:bidi="fa-IR"/>
        </w:rPr>
        <w:t>در این دوره عمدة علم صرف،نحو،منطق،کمی فقه،کمی اصول فقه، و معانی و بیان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مورد 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 با علوم اسلامی قسمت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شمسیه، شرح مطالع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مرحوم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تبصرۀ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المعانی مطول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مدارسی که طلاب تحت برنامه،درس می‌خوانند،درس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تجوید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برنامه‌های درسی رسمی قرار میگیرد</w:t>
      </w:r>
      <w:r>
        <w:rPr>
          <w:rFonts w:eastAsia="IRNazanin" w:cs="IRNazanin"/>
          <w:color w:val="111111"/>
          <w:sz w:val="28"/>
          <w:szCs w:val="28"/>
          <w:rtl w:val="true"/>
          <w:lang w:bidi="fa-IR"/>
        </w:rPr>
        <w:t>.</w:t>
      </w:r>
    </w:p>
    <w:p>
      <w:pPr>
        <w:pStyle w:val="Heading4"/>
        <w:numPr>
          <w:ilvl w:val="3"/>
          <w:numId w:val="1"/>
        </w:numPr>
        <w:rPr/>
      </w:pPr>
      <w:bookmarkStart w:id="88" w:name="__RefHeading___Toc786900_1395250215"/>
      <w:bookmarkStart w:id="89" w:name="_Toc34"/>
      <w:bookmarkEnd w:id="88"/>
      <w:r>
        <w:rPr>
          <w:rtl w:val="true"/>
        </w:rPr>
        <w:t>دوره سطح</w:t>
      </w:r>
      <w:bookmarkEnd w:id="89"/>
    </w:p>
    <w:p>
      <w:pPr>
        <w:pStyle w:val="BookText"/>
        <w:rPr/>
      </w:pPr>
      <w:r>
        <w:rPr>
          <w:rFonts w:ascii="IRNazanin" w:hAnsi="IRNazanin" w:eastAsia="IRNazanin"/>
          <w:color w:val="111111"/>
          <w:sz w:val="28"/>
          <w:sz w:val="28"/>
          <w:szCs w:val="28"/>
          <w:rtl w:val="true"/>
          <w:lang w:bidi="fa-IR"/>
        </w:rPr>
        <w:t>در این دوره عمدة،فقه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کتابهای مورد استفاده،دو جلد 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منطق و بخش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 الاعتقاد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درسهای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مکاتب 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بصورت آزاد گاهی در روزهای تحصیلی و گاه در روزهای تعطیلی مورد استفاده قرار میگیرد</w:t>
      </w:r>
      <w:r>
        <w:rPr>
          <w:rFonts w:eastAsia="IRNazanin" w:cs="IRNazanin"/>
          <w:color w:val="111111"/>
          <w:sz w:val="28"/>
          <w:szCs w:val="28"/>
          <w:rtl w:val="true"/>
          <w:lang w:bidi="fa-IR"/>
        </w:rPr>
        <w:t>.</w:t>
      </w:r>
      <w:bookmarkStart w:id="90" w:name="pg2672_22157"/>
    </w:p>
    <w:p>
      <w:pPr>
        <w:pStyle w:val="Heading4"/>
        <w:numPr>
          <w:ilvl w:val="3"/>
          <w:numId w:val="1"/>
        </w:numPr>
        <w:rPr/>
      </w:pPr>
      <w:bookmarkStart w:id="91" w:name="__RefHeading___Toc786902_1395250215"/>
      <w:bookmarkStart w:id="92" w:name="_Toc35"/>
      <w:bookmarkEnd w:id="90"/>
      <w:bookmarkEnd w:id="91"/>
      <w:r>
        <w:rPr>
          <w:rtl w:val="true"/>
        </w:rPr>
        <w:t>دوره خارج</w:t>
      </w:r>
      <w:bookmarkEnd w:id="92"/>
    </w:p>
    <w:p>
      <w:pPr>
        <w:pStyle w:val="BookText"/>
        <w:rPr/>
      </w:pPr>
      <w:r>
        <w:rPr>
          <w:rFonts w:ascii="IRNazanin" w:hAnsi="IRNazanin" w:eastAsia="IRNazanin"/>
          <w:color w:val="111111"/>
          <w:sz w:val="28"/>
          <w:sz w:val="28"/>
          <w:szCs w:val="28"/>
          <w:rtl w:val="true"/>
          <w:lang w:bidi="fa-IR"/>
        </w:rPr>
        <w:t>در این دوره حوزه‌های علمیه عمدتا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اصلی خود را در فقه و اصول قرار میدهند و کتاب خاصی مورد مطالعه و تدریس قرار نمی‌گیرد بلکه یک مسئله فقهی یا اصولی موضوع بحث قرار داده میشود </w:t>
      </w:r>
      <w:r>
        <w:rPr>
          <w:rStyle w:val="FootnoteAnchor"/>
          <w:rtl w:val="true"/>
        </w:rPr>
        <w:footnoteReference w:id="8"/>
      </w:r>
      <w:r>
        <w:rPr>
          <w:rFonts w:ascii="IRNazanin" w:hAnsi="IRNazanin" w:eastAsia="IRNazanin"/>
          <w:color w:val="111111"/>
          <w:sz w:val="28"/>
          <w:sz w:val="28"/>
          <w:szCs w:val="28"/>
          <w:rtl w:val="true"/>
          <w:lang w:bidi="fa-IR"/>
        </w:rPr>
        <w:t>و استاد نظرات مختلف را مورد بررسی و نقد و تحلیل قرار می‌دهد و نظر خاص خود را مطرح میسازد و برای اثبات آن دلیل می‌آورد و دلائل دیگران را رد می‌نماید و در اینجا است که شاگردان حق دارند در این بحث اظهارنظر کنند و اشکال کنند و در رد یا قبول نظر استاد و یا نظریه‌های دیگر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بحث و تدریس،عامل بزرگی برای شکوفائی استعدادها و تجلی نمودن قدرت اندیشه و تفکر و رسیدن بمراحل عالیۀ تدبّر و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طی شدن این دوره است که طالب علم به مرتبه اجتهاد میرسد و بعنوان یک، فقیه یا اصولی،صاحب‌نظر می‌گردد و حق دارد در مسائل اسلامی نظر بدهد و دیگران از نظر او پیروی کنند</w:t>
      </w:r>
      <w:r>
        <w:rPr>
          <w:rFonts w:eastAsia="IRNazanin" w:cs="IRNazanin"/>
          <w:color w:val="111111"/>
          <w:sz w:val="28"/>
          <w:szCs w:val="28"/>
          <w:rtl w:val="true"/>
          <w:lang w:bidi="fa-IR"/>
        </w:rPr>
        <w:t>.</w:t>
      </w:r>
    </w:p>
    <w:p>
      <w:pPr>
        <w:pStyle w:val="Heading3"/>
        <w:numPr>
          <w:ilvl w:val="2"/>
          <w:numId w:val="1"/>
        </w:numPr>
        <w:rPr/>
      </w:pPr>
      <w:bookmarkStart w:id="93" w:name="__RefHeading___Toc786904_1395250215"/>
      <w:bookmarkStart w:id="94" w:name="_Toc36"/>
      <w:bookmarkEnd w:id="93"/>
      <w:r>
        <w:rPr>
          <w:rtl w:val="true"/>
        </w:rPr>
        <w:t>مطالعات و تحقیقات فوق برنامه</w:t>
      </w:r>
      <w:bookmarkEnd w:id="94"/>
    </w:p>
    <w:p>
      <w:pPr>
        <w:pStyle w:val="BookText"/>
        <w:rPr/>
      </w:pPr>
      <w:r>
        <w:rPr>
          <w:rFonts w:ascii="IRNazanin" w:hAnsi="IRNazanin" w:eastAsia="IRNazanin"/>
          <w:color w:val="111111"/>
          <w:sz w:val="28"/>
          <w:sz w:val="28"/>
          <w:szCs w:val="28"/>
          <w:rtl w:val="true"/>
          <w:lang w:bidi="fa-IR"/>
        </w:rPr>
        <w:t>در هردوره‌ای محصل علوم دینی با راهنمائی استاد بیک سلسله مطالعات و تحقیقات مطابق وضعیت تحصیلی خود توجه می‌کند که بعضی بصورت مطالعه های آزاد و بعضی بصورت مطالعۀ همراه با مباحثه و بعضی بصورت تحقیقات پی‌گیر انجام می‌گیرد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این مطالعات و تحقیقات،گوناگون است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شناخت 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 و شناخت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bookmarkStart w:id="95" w:name="pg2672_22159"/>
    </w:p>
    <w:p>
      <w:pPr>
        <w:pStyle w:val="BookText"/>
        <w:rPr/>
      </w:pPr>
      <w:bookmarkEnd w:id="95"/>
      <w:r>
        <w:rPr>
          <w:rFonts w:ascii="IRNazanin" w:hAnsi="IRNazanin" w:eastAsia="IRNazanin"/>
          <w:color w:val="111111"/>
          <w:sz w:val="28"/>
          <w:sz w:val="28"/>
          <w:szCs w:val="28"/>
          <w:rtl w:val="true"/>
          <w:lang w:bidi="fa-IR"/>
        </w:rPr>
        <w:t>و مناظره،آئین سخنوری،فن نگارش و کتاب‌نویسی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بررسیها و مطالعات و تحقیقات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بسیار روشن است که چون علومی که در حوزه‌ها تدریس میشود بصورت عمیق و ریشه‌ای است لذا کسی که در علوم رسمی حوزه‌ای قوی بشود در زمینه‌های دیگر نیز امکان فعالیت خواهد داشت ولی امید است با رشد و گسترش حوزه‌های علمیه در هر زمینه‌ای استادان و محققین بصورت تخصصی با روش حوزه‌ای تدریس و تحقیق و هدایت طلاب را دنبال نمایند و بمراحل کامل‌تری برسند و برسانند</w:t>
      </w:r>
      <w:r>
        <w:rPr>
          <w:rFonts w:eastAsia="IRNazanin" w:cs="IRNazanin"/>
          <w:color w:val="111111"/>
          <w:sz w:val="28"/>
          <w:szCs w:val="28"/>
          <w:rtl w:val="true"/>
          <w:lang w:bidi="fa-IR"/>
        </w:rPr>
        <w:t>.</w:t>
      </w:r>
    </w:p>
    <w:p>
      <w:pPr>
        <w:pStyle w:val="Heading3"/>
        <w:numPr>
          <w:ilvl w:val="2"/>
          <w:numId w:val="1"/>
        </w:numPr>
        <w:rPr/>
      </w:pPr>
      <w:bookmarkStart w:id="96" w:name="__RefHeading___Toc786906_1395250215"/>
      <w:bookmarkStart w:id="97" w:name="_Toc37"/>
      <w:bookmarkEnd w:id="96"/>
      <w:r>
        <w:rPr>
          <w:rtl w:val="true"/>
        </w:rPr>
        <w:t>تبلیغات و حوزه علمیه</w:t>
      </w:r>
      <w:bookmarkEnd w:id="97"/>
    </w:p>
    <w:p>
      <w:pPr>
        <w:pStyle w:val="BookText"/>
        <w:rPr/>
      </w:pPr>
      <w:r>
        <w:rPr>
          <w:rFonts w:ascii="IRNazanin" w:hAnsi="IRNazanin" w:eastAsia="IRNazanin"/>
          <w:color w:val="111111"/>
          <w:sz w:val="28"/>
          <w:sz w:val="28"/>
          <w:szCs w:val="28"/>
          <w:rtl w:val="true"/>
          <w:lang w:bidi="fa-IR"/>
        </w:rPr>
        <w:t>با الهام از آیات قرآن و روایات پیامبر و ائمه معصومین علیهم صلوات اللّه حوزه‌های علمیه در تبلیغ دین و احکام اسلام به جامعه اقدام می‌نموده‌اند و بعنوان وظیفه اصلی خود در انجامش کوشش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همه‌وقت و همه‌جا نحوه و چگونگی و ابزار تبلیغ یکسان نبوده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 احادیث بطور مستقیم،تفسیر و بیان قرآن کریم،ایراد خطابه،بیان مواعظ، نشر کتاب و جزوه،پاسخ‌گوئی بسئوالات بطور کتبی یا شفاهی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رساندن پیام دین بهره‌گیری میشده است و حتی گاهی برای رساندن یک دستور دینی بمردم از اعتصاب و تعطیل نماز جماعت یا تعطیل سخنرانی یا مهاجرت نمودن از شهری بعنوان اعتراض،به خلاف شرعی که میخواسته انجام شود استفاده میشده و در نهایت،بسیار بوده است که علماء و پرچمداران حوزه های علمیه برای تبلیغ دین و ترویج اسلام از خون مقدس خود و طلاب و مردم علاقمند و وفادار باسلام استفاده می‌نموده‌اند و از وسیلۀ شهادت به هدف تقویت اسلام و تبلیغ دین و احیای مکتب مقدس اهل البیت ع نائل میشده‌اند، با یک نگاه به تاریخ حوزه‌های علمیه و علماء شیعه می‌یابیم هیچگاه حوزه از وظیفۀ مقدس پیام‌رسانی و ترویج دین دست نکشیده،منتهی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بکشته گشتن و گاهی بکشتن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دین،بهرچه زمان اقتضا کند و در یک سخن،حوزه‌های علمیه هدف خود را رساندن پیام دین قرار داده و در</w:t>
      </w:r>
      <w:bookmarkStart w:id="98" w:name="pg2672_22161"/>
    </w:p>
    <w:p>
      <w:pPr>
        <w:pStyle w:val="BookText"/>
        <w:rPr/>
      </w:pPr>
      <w:bookmarkEnd w:id="98"/>
      <w:r>
        <w:rPr>
          <w:rFonts w:ascii="IRNazanin" w:hAnsi="IRNazanin" w:eastAsia="IRNazanin"/>
          <w:color w:val="111111"/>
          <w:sz w:val="28"/>
          <w:sz w:val="28"/>
          <w:szCs w:val="28"/>
          <w:rtl w:val="true"/>
          <w:lang w:bidi="fa-IR"/>
        </w:rPr>
        <w:t>انتخاب وسیله،شرائط زمان و مکان و موقعیت مبلغ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رعایت مینموده‌اند</w:t>
      </w:r>
      <w:r>
        <w:rPr>
          <w:rFonts w:eastAsia="IRNazanin" w:cs="IRNazanin"/>
          <w:color w:val="111111"/>
          <w:sz w:val="28"/>
          <w:szCs w:val="28"/>
          <w:rtl w:val="true"/>
          <w:lang w:bidi="fa-IR"/>
        </w:rPr>
        <w:t>.</w:t>
      </w:r>
    </w:p>
    <w:p>
      <w:pPr>
        <w:pStyle w:val="Heading3"/>
        <w:numPr>
          <w:ilvl w:val="2"/>
          <w:numId w:val="1"/>
        </w:numPr>
        <w:rPr/>
      </w:pPr>
      <w:bookmarkStart w:id="99" w:name="__RefHeading___Toc786908_1395250215"/>
      <w:bookmarkStart w:id="100" w:name="_Toc38"/>
      <w:bookmarkEnd w:id="99"/>
      <w:r>
        <w:rPr>
          <w:rtl w:val="true"/>
        </w:rPr>
        <w:t>تعدد و فراوانی حوزه‌های علمیه در زمان ما</w:t>
      </w:r>
      <w:bookmarkEnd w:id="100"/>
    </w:p>
    <w:p>
      <w:pPr>
        <w:pStyle w:val="BookText"/>
        <w:rPr/>
      </w:pPr>
      <w:r>
        <w:rPr>
          <w:rFonts w:ascii="IRNazanin" w:hAnsi="IRNazanin" w:eastAsia="IRNazanin"/>
          <w:color w:val="111111"/>
          <w:sz w:val="28"/>
          <w:sz w:val="28"/>
          <w:szCs w:val="28"/>
          <w:rtl w:val="true"/>
          <w:lang w:bidi="fa-IR"/>
        </w:rPr>
        <w:t>دلائل گوناگونی ایجاب می‌کند که حوزه‌های علمیه، در شهرهای مختلف ایجاد شده و گسترش یابند که به مهمترین آنها اشاره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باینکه آزادی رشته درسی و انتخاب استاد و امثال آنها در حوزه‌های علمیه در حد زیادی وجود دارد و اگر بنا باشد همۀ داوطلبان تحصیل علوم اسلامی در یکجا متمرکز شوند کنترل‌های طبیعی و رهبری‌های اساسی در مورد حوزۀ علمیه کم‌اثر خواهد شد ولی وجود حوزه‌های فراوان در شهرهای مختلف و نظارت علماء بزرگوار آن بلاد،کار کنترل و هدایت را آسان می‌سازد و البته همه حوزه‌ها در جهت گیری و حرکت،پیرو حوزۀ اصلی که مرجع یا مراجع تقلید در آنجا زعامت دارند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 چون رابطه مردمی دارند و هرچه بیشتر با مردم نزدیک باشند نقش آنها بیشتر و فعالیت آنها سازنده‌تر است و هرحوزه‌ای در قسمتی از کشور اسلامی مشعلی فروزان است لذا کوشش می‌شود در همۀ مراکز استانها و شهرستا نهای مهم حوزه‌ای و لو در حد درسهای مقدماتی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حوزه‌های علمیه بودجه‌های دولتی ندارند و عمدة از بودجه‌های مردمی تأمین میشوند و لذا نزدیک بودن حوزه علمیه به شهر محصلی که تازه وارد رشتۀ علم دین میشود،در پائین آوردن مخارج و هزینه‌های حوزه علمیه نقش اساسی دارد زیرا چنین محصلی عمدۀ مخارجش بوسیله خانواده‌اش تأمین میشود و هزینه کمتری برای حوزه بدنبال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پیشامد خطری برای یک یا چند حوزه،حوزه‌های دیگر میتوانند بسرعت جای خالی آنها را پر کرده و نیازهای جامعه را برآورند و از بریدن حرکت حوزه‌ای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امیر المؤمنین علی علیه السّلام،محوره حوزۀ علمیۀ هزار ساله نجف اشرف 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پایگاه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شهر اصفهان،در گذشته</w:t>
      </w:r>
    </w:p>
    <w:p>
      <w:pPr>
        <w:pStyle w:val="BookText"/>
        <w:rPr/>
      </w:pPr>
      <w:r>
        <w:rPr>
          <w:rFonts w:ascii="IRNazanin" w:hAnsi="IRNazanin" w:eastAsia="IRNazanin"/>
          <w:color w:val="111111"/>
          <w:sz w:val="28"/>
          <w:sz w:val="28"/>
          <w:szCs w:val="28"/>
          <w:rtl w:val="true"/>
          <w:lang w:bidi="fa-IR"/>
        </w:rPr>
        <w:t>سمبل علم و ایمان و ولایت،در کنار هم منظره‌ای از مدرسۀ فیضیّه قم که در کنار حرم حضرت معصومه و مسجداعظم قرار گرفته است نمای کتابخانۀ مدرسۀ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عبادتگاه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،محورر مدرسۀ ستیۀ قم گنبد و مناره‌های مسجد اعظم و نمائی از کتابخانه،مسجد،در کنار بارگاه حضرت معصومه نموداری از همبستگی علم و ایمان و ولایت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و حوزه‌های علمیّه</w:t>
      </w:r>
      <w:bookmarkStart w:id="101" w:name="pg2672_22165"/>
    </w:p>
    <w:p>
      <w:pPr>
        <w:pStyle w:val="BookText"/>
        <w:rPr/>
      </w:pPr>
      <w:bookmarkEnd w:id="101"/>
      <w:r>
        <w:rPr>
          <w:rtl w:val="true"/>
        </w:rPr>
        <mc:AlternateContent>
          <mc:Choice Requires="wps">
            <w:drawing>
              <wp:inline distT="0" distB="0" distL="0" distR="0">
                <wp:extent cx="4368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89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Heading2"/>
        <w:numPr>
          <w:ilvl w:val="1"/>
          <w:numId w:val="1"/>
        </w:numPr>
        <w:rPr/>
      </w:pPr>
      <w:bookmarkStart w:id="102" w:name="__RefHeading___Toc786910_1395250215"/>
      <w:bookmarkStart w:id="103" w:name="_Toc39"/>
      <w:bookmarkEnd w:id="102"/>
      <w:r>
        <w:rPr>
          <w:rtl w:val="true"/>
        </w:rPr>
        <w:t>امام خمینی و حوزه‌های علمیه</w:t>
      </w:r>
      <w:bookmarkEnd w:id="103"/>
    </w:p>
    <w:p>
      <w:pPr>
        <w:pStyle w:val="Heading3"/>
        <w:numPr>
          <w:ilvl w:val="2"/>
          <w:numId w:val="1"/>
        </w:numPr>
        <w:rPr/>
      </w:pPr>
      <w:bookmarkStart w:id="104" w:name="__RefHeading___Toc786912_1395250215"/>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در میان گفته‌ها،نوشته‌ها،مصاحبه‌های بزرگ مرجع تقلید،آیت اللّه العظمی امام خمینی مد ظله العالی موضوعات گوناگونی موردتوجه و بحث و تفسیر قرار گرفته است که از میان آنها حوزه علمیه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گفته‌ها و نوشته‌های خود به حوزه علمیه و جنبه‌های گوناگون آن توجه زیاد مبذول داشته‌اند و راهنمائی‌های اساسی فرموده‌اند و ما بر ان شدیم که گوشه‌ای از سخنان و نوشته‌های ایشان را درباره چند موضوع در زمینه حوزه‌های علمیه نقل کنیم که راهنمای طالبین تحصیل در این حوزه‌ها باشد</w:t>
      </w:r>
      <w:r>
        <w:rPr>
          <w:rFonts w:eastAsia="IRNazanin" w:cs="IRNazanin"/>
          <w:color w:val="111111"/>
          <w:sz w:val="28"/>
          <w:szCs w:val="28"/>
          <w:rtl w:val="true"/>
          <w:lang w:bidi="fa-IR"/>
        </w:rPr>
        <w:t>.</w:t>
      </w:r>
    </w:p>
    <w:p>
      <w:pPr>
        <w:pStyle w:val="Heading3"/>
        <w:numPr>
          <w:ilvl w:val="2"/>
          <w:numId w:val="1"/>
        </w:numPr>
        <w:rPr/>
      </w:pPr>
      <w:bookmarkStart w:id="106" w:name="__RefHeading___Toc786914_1395250215"/>
      <w:bookmarkStart w:id="107" w:name="_Toc41"/>
      <w:bookmarkEnd w:id="106"/>
      <w:r>
        <w:rPr>
          <w:rtl w:val="true"/>
        </w:rPr>
        <w:t>امام خمینی و لزوم فقه در حوزه‌ها و حفظ فقه سنتی</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شما با تمام جدیت فقیه درست کنید،ملا درست کنید،فقیه در همه‌چیز،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طبقه جوان باید مشغول باشید به تحصیل و این حوزه‌های فقاهتی هرچه باید بیشتر بشود و مراجع به اینها عنایت زیادتر بکنند و مدرسین عنایات زیادتر راجع به اینها داشته باشند و حوزه فقهی به همان معنائی که تاکنون بوده است حفظ کنید که اگر این حفظ نشود فردا مردم دیگر شما را قبول نمیکنند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یکوقت خدای نخواسته حوزه‌های علمیه ما سست شدند در تحصیل، سست شدند در اینکه فقاهت را تقویت بکنند بدانند که این یک خیانت بزرگی به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چنانچه این فکر تقویت بشود که ما دیگر لازم نیست خیلی چه بکنیم،فقاهت تحصیل بکنیم،این یک فکر شیطانی است موافق آمال امثال آمریکا در درازمدت،اگر شما حوزه‌های فقاهتی را شما آقایان خراسان،آقایان تبریز و هم آقایان سایر جاها هرجا یک حوزه علمیه دارد اگر تقویت نکنید اینها را به همان فقه که تاکنون بوده است به همان فقه سنتی،اگر فقها تحویل جامعه ندهید علماء تحویل جامعه ندهید مطمئن باشید نمی‌گذرد یک نیم قرن الا اینکه از اسلام هیچ اسمی دیگر نباید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خودتان حفظ کنید اسلام را به حفظ فقاهت اسلام،همه‌اش توی اون کتابهاست با حفظ فقاهت،با حفظ این کتب،با نوشتن،با بحث کردن ،با حوزه‌های علمیه تشکیل دادن،از همه علوم اسلامی آن کتبی که منسی شده بود آن کتب را باز به صحنه آوردن و بحث کردن و حفظ کردن این دژ محکمی که تاکنون اسلام را نگه داشته است،ما موظفیم که اسلام را به همانطوری که آمده است و به دست ما رسیده است ما هم تحویل بدهیم به نسل‌های آتیه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خمینی با ائمه جماعات خراسان و روحانیون</w:t>
      </w:r>
    </w:p>
    <w:p>
      <w:pPr>
        <w:pStyle w:val="BookText"/>
        <w:rPr/>
      </w:pPr>
      <w:r>
        <w:rPr>
          <w:rFonts w:ascii="IRNazanin" w:hAnsi="IRNazanin" w:eastAsia="IRNazanin"/>
          <w:color w:val="111111"/>
          <w:sz w:val="28"/>
          <w:sz w:val="28"/>
          <w:szCs w:val="28"/>
          <w:rtl w:val="true"/>
          <w:lang w:bidi="fa-IR"/>
        </w:rPr>
        <w:t xml:space="preserve">عازم بیت اللّه الحرام </w:t>
      </w:r>
      <w:r>
        <w:rPr>
          <w:rFonts w:eastAsia="IRNazanin" w:cs="IRNazanin"/>
          <w:color w:val="111111"/>
          <w:sz w:val="28"/>
          <w:szCs w:val="28"/>
          <w:lang w:bidi="fa-IR"/>
        </w:rPr>
        <w:t>60/6/18</w:t>
      </w:r>
    </w:p>
    <w:p>
      <w:pPr>
        <w:pStyle w:val="BookText"/>
        <w:rPr/>
      </w:pPr>
      <w:r>
        <w:rPr>
          <w:rFonts w:ascii="IRNazanin" w:hAnsi="IRNazanin" w:eastAsia="IRNazanin"/>
          <w:color w:val="111111"/>
          <w:sz w:val="28"/>
          <w:sz w:val="28"/>
          <w:szCs w:val="28"/>
          <w:rtl w:val="true"/>
          <w:lang w:bidi="fa-IR"/>
        </w:rPr>
        <w:t>من 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تأکید کرده‌ام که درسهای حوزه‌ها باید بهمان وجه سنتی خودش محفوظ باشد،فقه همان فقهی باشد که در بین ما است،اگر از فقه سنتی منحرف بشویم فقه از بین میرود،باید بهمان صورت و قدرتی که مشایخ ما از ابتدا تا بحال فقه را حفظ کرده‌اند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خمینی با ائمه جمعه خوزستان</w:t>
      </w:r>
    </w:p>
    <w:p>
      <w:pPr>
        <w:pStyle w:val="BookText"/>
        <w:rPr/>
      </w:pPr>
      <w:r>
        <w:rPr>
          <w:rFonts w:eastAsia="Times New Roman" w:cs="Times New Roman" w:ascii="Times New Roman" w:hAnsi="Times New Roman"/>
          <w:color w:val="111111"/>
          <w:sz w:val="28"/>
          <w:szCs w:val="28"/>
          <w:lang w:val="en-US" w:bidi="en-US"/>
        </w:rPr>
        <w:t>60/11/14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را در حوزه‌های علمیه مثل قم و مشهد و امثال اینها و همینطور نجف، باید حوزه‌های فقاهت را حفظ کنند،باید حوزه فقاهت باشد،این حوزه فقاهت بوده است که هزار و چند صد سال اسلام را نگاه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زمان قدیم،از زمان ائمۀ هدی تا زمان ما،مشی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علماء ما داشته‌اند و آن حفظ فقاهت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حالا فکر کنیم که حالا که باید امور سیاست را هم ما دخالت بکنیم پس به فقاهت کار نداشته باشیم خیر،باید حوزه‌های فقاهت که فقه خودشان بهمان ترتیبی که سابق بود هیچ تخطی نکنید بهمان ترتیبی که سابق تحصیل می‌کردید فقه و مقدمات فقه را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نباشد که ما یکوقت خدای ناخواسته از آن اصلی که اساس حفظ اسلام است روگردان شویم و حوزه‌ها به فقاهت کم‌توجه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فقها هستند</w:t>
      </w:r>
      <w:bookmarkStart w:id="108" w:name="pg2672_22170"/>
    </w:p>
    <w:p>
      <w:pPr>
        <w:pStyle w:val="BookText"/>
        <w:rPr/>
      </w:pPr>
      <w:bookmarkEnd w:id="108"/>
      <w:r>
        <w:rPr>
          <w:rFonts w:ascii="IRNazanin" w:hAnsi="IRNazanin" w:eastAsia="IRNazanin"/>
          <w:color w:val="111111"/>
          <w:sz w:val="28"/>
          <w:sz w:val="28"/>
          <w:szCs w:val="28"/>
          <w:rtl w:val="true"/>
          <w:lang w:bidi="fa-IR"/>
        </w:rPr>
        <w:t>که حصون اسلام هستند و اسلام را حفظ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حوزه‌ها عنایتشان به فقه و فقاهت از همه‌چیز بیشتر باشد اگر خدای ناخواسته حوزه‌های فقاهت از بین برود و یا سست شود رابطه مابین فقها و ملت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حوزه‌های فقاهت است که رابطه را محفوظ نگاهداشته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اشخاصی آمدند به حوزه‌ها و پیشنهاد کردند که فقه لازم نیست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طول و تفسیر باشد و فلان بیابیم و یک چیزهای دیگر هم چه بکنیم اینها اشتباه می‌کنند یا مأمورند،فقه بهمان قوت اولیه‌اش باید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با روحانیون تهران و سایر شهرستانها</w:t>
      </w:r>
    </w:p>
    <w:p>
      <w:pPr>
        <w:pStyle w:val="BookText"/>
        <w:rPr/>
      </w:pPr>
      <w:r>
        <w:rPr>
          <w:rFonts w:eastAsia="Times New Roman" w:cs="Times New Roman" w:ascii="Times New Roman" w:hAnsi="Times New Roman"/>
          <w:color w:val="111111"/>
          <w:sz w:val="28"/>
          <w:szCs w:val="28"/>
          <w:lang w:val="en-US" w:bidi="en-US"/>
        </w:rPr>
        <w:t>59/4/20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اگر خدای نخواسته هرچیز از دستش برود ولی فقهش بطریقۀ موروث از فقهای بزرگ،بماند به راه خود ادامه خواهد داد ولی اگر همه‌چیز به دستش آید و خدای نخواسته فقهش بهمان طریقه سلف صالح از دستش برود راه حق را نتواند ادامه داد و به تباهی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 امام بمناسبت پنجمین سالگرد پیروزی انقلاب اسلامی</w:t>
      </w:r>
    </w:p>
    <w:p>
      <w:pPr>
        <w:pStyle w:val="Heading3"/>
        <w:numPr>
          <w:ilvl w:val="2"/>
          <w:numId w:val="1"/>
        </w:numPr>
        <w:rPr/>
      </w:pPr>
      <w:bookmarkStart w:id="109" w:name="__RefHeading___Toc786916_1395250215"/>
      <w:bookmarkStart w:id="110" w:name="_Toc42"/>
      <w:bookmarkEnd w:id="109"/>
      <w:r>
        <w:rPr>
          <w:rtl w:val="true"/>
        </w:rPr>
        <w:t>لزوم درس اخلاق و تهذیب نفس در حوزه‌ها</w:t>
      </w:r>
      <w:bookmarkEnd w:id="110"/>
    </w:p>
    <w:p>
      <w:pPr>
        <w:pStyle w:val="BookText"/>
        <w:rPr/>
      </w:pPr>
      <w:r>
        <w:rPr>
          <w:rFonts w:ascii="IRNazanin" w:hAnsi="IRNazanin" w:eastAsia="IRNazanin"/>
          <w:color w:val="111111"/>
          <w:sz w:val="28"/>
          <w:sz w:val="28"/>
          <w:szCs w:val="28"/>
          <w:rtl w:val="true"/>
          <w:lang w:bidi="fa-IR"/>
        </w:rPr>
        <w:t>حوزه‌های علمیه همزمان با فراگرفتن مسائل علمی به تعلیم و تعلم مسائل اخلاقی و علوم معنوی نیازمند است،راهنمائی اخلاق و مربی قوای روحانی و مجالس پند و موعظه لازم دارد،برنامه‌های اخلاقی و اصلاحی،کلاس تربیت و تهذیب،آموختن معارف الهیه که مقصد اصلی بعثت انبیاء علیهم السّلام می‌باشد باید در حوزه‌ها رایج و رسمی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فقهاء عظام و مدرسین عالیمقام که موردتوجه جامعه علمیه میباشند در خلال درس و بحث به تربیت و تهذیب افراد همت گمارند و بمسائل معنوی و اخلاقی بیشتر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محصلین حوزه‌ها نیز لازم است در کسب ملکات</w:t>
      </w:r>
      <w:bookmarkStart w:id="111" w:name="pg2672_22172"/>
    </w:p>
    <w:p>
      <w:pPr>
        <w:pStyle w:val="BookText"/>
        <w:rPr/>
      </w:pPr>
      <w:bookmarkEnd w:id="111"/>
      <w:r>
        <w:rPr>
          <w:rFonts w:ascii="IRNazanin" w:hAnsi="IRNazanin" w:eastAsia="IRNazanin"/>
          <w:color w:val="111111"/>
          <w:sz w:val="28"/>
          <w:sz w:val="28"/>
          <w:szCs w:val="28"/>
          <w:rtl w:val="true"/>
          <w:lang w:bidi="fa-IR"/>
        </w:rPr>
        <w:t>فاضله و تهذیب نفس کوشش کرده و به وظائف مهم و مسئولیتهای خطیری که بر دوش آنان است اهمیت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در این حوزه‌ها خود را چنان بسازید و تربیت کنید که وقتی به یک شهر یا ده رفتید بتوانید اهالی آنجا را هدایت کنید و مهذب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وقتی وارد حوزه می‌شوید پیش از هرکار باید نفس خود را تهذیب کنید تا آنگاه که از حوزه بیرون رفتید و در شهر و یا محلی رهبری ملتی را بر عهده گرفتید مردم از اعمال و کردار شما،از فضائل اخلاقی شما استفاده کنند،پند گیرند،اصلاح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اکنون که فارغ‌البال می‌باشید در مقام اصلاح و تهذیب نفس برنیائید آن روز که اجتماع به شما روی آورد دیگر نمی‌توانید خود را اصلاح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اخلاق برای خود معین نمائید،جلسه وعظ و خطابه،پند و نصیحت تشکیل دهید،خودرو نمیتوان مهذب شد،اگر حوزه‌ها همینطور از داشتن مربی اخلاق و جلسات پند و اندرز خالی باشد محکوم به فنا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سید جلیلی معلم اخلاق و معنویات استاد فقه و اصول، مرحوم شیخ انصاری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نباشد که از اول نظر و هدف شما از تحصیل گرفتن فلان مسند و بدست آوردن فلان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گزیده‌هائی از جهاد اکبر امام خمینی</w:t>
      </w:r>
    </w:p>
    <w:p>
      <w:pPr>
        <w:pStyle w:val="Heading3"/>
        <w:numPr>
          <w:ilvl w:val="2"/>
          <w:numId w:val="1"/>
        </w:numPr>
        <w:rPr/>
      </w:pPr>
      <w:bookmarkStart w:id="112" w:name="__RefHeading___Toc786918_1395250215"/>
      <w:bookmarkStart w:id="113" w:name="_Toc43"/>
      <w:bookmarkEnd w:id="112"/>
      <w:r>
        <w:rPr>
          <w:rtl w:val="true"/>
        </w:rPr>
        <w:t>سادگی و پرهیز از تشریفات در حوزه‌ها</w:t>
      </w:r>
      <w:bookmarkEnd w:id="11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مهمی که اینجانب نگران آن هستم مسائل حوزه‌های علمیه خصوصا، حوزه‌های بزرگ مثل حوزه مقدسه قم است،آقایان علماء اعلام و مدرسین محترم که خیرخواهان اسلام و کشورهای اسلامی هستند توجه عمیق کنند که مبادا تشریفات و توجه به ساختمانهای متعدد برای مقاصد سیاسی و اجتماعی اسلام آنان را از مسأله مهم اصلی حوزه‌ها که اشتغال به علوم رایج اسلامی و خصوصا، فقه و مبادی آن بطریق سنتی است اغفال کند و مبادا خدای نخواسته اشتغال</w:t>
      </w:r>
      <w:bookmarkStart w:id="114" w:name="pg2672_22174"/>
    </w:p>
    <w:p>
      <w:pPr>
        <w:pStyle w:val="BookText"/>
        <w:rPr/>
      </w:pPr>
      <w:bookmarkEnd w:id="114"/>
      <w:r>
        <w:rPr>
          <w:rFonts w:ascii="IRNazanin" w:hAnsi="IRNazanin" w:eastAsia="IRNazanin"/>
          <w:color w:val="111111"/>
          <w:sz w:val="28"/>
          <w:sz w:val="28"/>
          <w:szCs w:val="28"/>
          <w:rtl w:val="true"/>
          <w:lang w:bidi="fa-IR"/>
        </w:rPr>
        <w:t>به مبادی و مقدمات موجب شود که از غایت اصلی که ابقاء و رشد تحقیقات علوم اسلامی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بطریقه سلف صالح و بزرگان مشایخ همچون شیخ الطائفه و امثاله رضوان اللّه تعالی علیهم و در متاخرین همچون صاحب جواهر و شیخ بزرگوار انصاری علیهم رضوان اللّه تعالی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خوف آنست که اگر تشریفات و زرق‌وبرقهای شبیه به قطب مادیت رواج پیدا کند در نسلهای بعد اثر گذارد و خدای نخواسته آنچه از آن میترسیم به سر حوزه‌ها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پیام امام خمینی به مناسبت پنجمین سالگرد پیروزی انقلاب اسلامی</w:t>
      </w:r>
    </w:p>
    <w:p>
      <w:pPr>
        <w:pStyle w:val="Heading3"/>
        <w:numPr>
          <w:ilvl w:val="2"/>
          <w:numId w:val="1"/>
        </w:numPr>
        <w:rPr/>
      </w:pPr>
      <w:bookmarkStart w:id="115" w:name="__RefHeading___Toc786920_1395250215"/>
      <w:bookmarkStart w:id="116" w:name="_Toc44"/>
      <w:bookmarkEnd w:id="115"/>
      <w:r>
        <w:rPr>
          <w:rtl w:val="true"/>
        </w:rPr>
        <w:t>حوزه علمیه و تبلیغ</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موظفید آنچه را تفقه کرده‌اید بین مردم منتشر کنید و مردم را با مسائلی که یاد گرفته‌اید آشنا سازید،آنهمه تعریف و تمجیدی که در اخبار از اهل علم و فقیه آمده برای همین است که احکام و عقائد و نظامات اسلام را معرفی میکند و سنت رسول اکرم را به مردم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به تبلیغات و تعلیمات در جهت معرفی و بسط اسلام همت بگمارید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حوزه قم،حوزه مشهد و حوزه‌های دیگر موظفند که اسلام را ارائه بدهند و این مکتب را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روحانیت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بنقل از ولایت فقیه امام خمینی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بعضی حوزه‌ها شاید منبر رفتن و موعظه کردن را ننگ بدانند غافل از اینکه حضرت امیر ع منبری بودند و در منابر مردم را نصیحت فرموده آگاه و هوشیار و راهنمائی میکردند سایر ائمه علیهم السّلام نیز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روحانیت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جهاد اکبر امام خمینی</w:t>
      </w:r>
    </w:p>
    <w:p>
      <w:pPr>
        <w:pStyle w:val="Heading3"/>
        <w:numPr>
          <w:ilvl w:val="2"/>
          <w:numId w:val="1"/>
        </w:numPr>
        <w:rPr/>
      </w:pPr>
      <w:bookmarkStart w:id="117" w:name="__RefHeading___Toc786922_1395250215"/>
      <w:bookmarkStart w:id="118" w:name="_Toc45"/>
      <w:bookmarkEnd w:id="117"/>
      <w:r>
        <w:rPr>
          <w:rtl w:val="true"/>
        </w:rPr>
        <w:t>لزوم فعالیت اجتماعی،سیاسی برای حوزه‌ها</w:t>
      </w:r>
      <w:bookmarkEnd w:id="11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درس و بحث برای حفظ اسلام است آنروزی که اسلام محتاج به این است که فقها هم در میدان بروند،باید بروند،آن روزیکه اسلام محتاج به</w:t>
      </w:r>
      <w:bookmarkStart w:id="119" w:name="pg2672_22176"/>
    </w:p>
    <w:p>
      <w:pPr>
        <w:pStyle w:val="BookText"/>
        <w:rPr/>
      </w:pPr>
      <w:bookmarkEnd w:id="119"/>
      <w:r>
        <w:rPr>
          <w:rFonts w:ascii="IRNazanin" w:hAnsi="IRNazanin" w:eastAsia="IRNazanin"/>
          <w:color w:val="111111"/>
          <w:sz w:val="28"/>
          <w:sz w:val="28"/>
          <w:szCs w:val="28"/>
          <w:rtl w:val="true"/>
          <w:lang w:bidi="fa-IR"/>
        </w:rPr>
        <w:t>این است که حوزه‌ها تعطیل بشود و مشغول به یک کاری بشوند برای حفظ بیضه اسلام باید درسها تعطیل بشود و امروز آن روزی است که بسیار حساس است برای اسلام و مسلمین و ملت ما که شاید حساستر از این موقع نباشد و آن اینست که سرنوشت مملکت اسلام باید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با روحانیون و طلاب قم</w:t>
      </w:r>
    </w:p>
    <w:p>
      <w:pPr>
        <w:pStyle w:val="BookText"/>
        <w:rPr/>
      </w:pPr>
      <w:r>
        <w:rPr>
          <w:rFonts w:eastAsia="Times New Roman" w:cs="Times New Roman" w:ascii="Times New Roman" w:hAnsi="Times New Roman"/>
          <w:color w:val="111111"/>
          <w:sz w:val="28"/>
          <w:szCs w:val="28"/>
          <w:lang w:val="en-US" w:bidi="en-US"/>
        </w:rPr>
        <w:t>57/12/15</w:t>
      </w:r>
    </w:p>
    <w:p>
      <w:pPr>
        <w:pStyle w:val="BookText"/>
        <w:rPr/>
      </w:pPr>
      <w:r>
        <w:rPr>
          <w:rFonts w:ascii="IRNazanin" w:hAnsi="IRNazanin" w:eastAsia="IRNazanin"/>
          <w:color w:val="111111"/>
          <w:sz w:val="28"/>
          <w:sz w:val="28"/>
          <w:szCs w:val="28"/>
          <w:rtl w:val="true"/>
          <w:lang w:bidi="fa-IR"/>
        </w:rPr>
        <w:t>ما وظیفه داریم مردم مظلوم و محروم را نجات دهیم،ما وظیفه داریم پشتیبان مظلومین و دشمن ظالمین باشیم همین وظیفه است که امیر المؤمنین ع در وصیت معروف به دو فرزند بزرگوارش تذکر میدهند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کونا للظّالم خصما و للمظلوم 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ستمگر و یاور و پشتیبان ستمدیده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روحانیت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ولایت فقیه از امام خمینی</w:t>
      </w:r>
    </w:p>
    <w:p>
      <w:pPr>
        <w:pStyle w:val="BookText"/>
        <w:rPr/>
      </w:pPr>
      <w:r>
        <w:rPr>
          <w:rFonts w:ascii="IRNazanin" w:hAnsi="IRNazanin" w:eastAsia="IRNazanin"/>
          <w:color w:val="111111"/>
          <w:sz w:val="28"/>
          <w:sz w:val="28"/>
          <w:szCs w:val="28"/>
          <w:rtl w:val="true"/>
          <w:lang w:bidi="fa-IR"/>
        </w:rPr>
        <w:t>ما مکلف هستیم که اسلام را حفظ کنیم این تکلیف از واجبات مهم است حتی از نماز و روزه واجب‌تر است همین تکلیف است که ایجاب می‌کند،خونها در انجام آن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امام حسین ع که بالاتر نبود برای اسلام ریخته شد و این‌روی همان ارزشی است که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روحانیت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ولایت فقیه از امام خمینی</w:t>
      </w:r>
    </w:p>
    <w:p>
      <w:pPr>
        <w:pStyle w:val="Heading3"/>
        <w:numPr>
          <w:ilvl w:val="2"/>
          <w:numId w:val="1"/>
        </w:numPr>
        <w:rPr/>
      </w:pPr>
      <w:bookmarkStart w:id="120" w:name="__RefHeading___Toc786924_1395250215"/>
      <w:bookmarkStart w:id="121" w:name="_Toc46"/>
      <w:bookmarkEnd w:id="120"/>
      <w:r>
        <w:rPr>
          <w:rtl w:val="true"/>
        </w:rPr>
        <w:t>پشتیبانی ملت‌ها از حوزه‌ها</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 از پشتیبانی ملت‌ها برخوردار است و تا روزیکه ملتها پشتیبان آن می‌باشند کوبیدن و از هم پاشاندن آن ممکن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روحانیت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جهاد اکبر امام خمینی</w:t>
      </w:r>
      <w:bookmarkStart w:id="122" w:name="pg2672_22178"/>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زوال حوزه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سر جایش باقی خواهد بود و صرف‌نظر از جنبه‌های معنوی و الهی 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موازین طبیعی هم زوال حوزه‌های علمیه ممکن نیست زیرا حوزه‌ها موردتوجه تمام مسلمین بخصوص شیعه می‌باشد و پشتوانه آن ملتها هستند و آن‌چه ملتها پشتیبانش باشند دولتها نمیتوانند با آن مبارزه کنند،دولتها زودگذرند و عمرشان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امام خمینی در نجف </w:t>
      </w:r>
      <w:r>
        <w:rPr>
          <w:rFonts w:eastAsia="IRNazanin" w:cs="IRNazanin"/>
          <w:color w:val="111111"/>
          <w:sz w:val="28"/>
          <w:szCs w:val="28"/>
          <w:lang w:bidi="fa-IR"/>
        </w:rPr>
        <w:t>50/10/2</w:t>
      </w:r>
    </w:p>
    <w:p>
      <w:pPr>
        <w:pStyle w:val="Heading3"/>
        <w:numPr>
          <w:ilvl w:val="2"/>
          <w:numId w:val="1"/>
        </w:numPr>
        <w:rPr/>
      </w:pPr>
      <w:bookmarkStart w:id="123" w:name="__RefHeading___Toc786926_1395250215"/>
      <w:bookmarkStart w:id="124" w:name="_Toc47"/>
      <w:bookmarkEnd w:id="123"/>
      <w:r>
        <w:rPr>
          <w:rtl w:val="true"/>
        </w:rPr>
        <w:t>امام خمینی و لزوم زیاد شدن حوزه‌ها با عنایت مراجع تقلید</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حوزه‌های فقاهتی هرچه باید بیشتر بشود و مراجع به اینها عنایت زیادتر بکنند و مدرسین عنایات زیادتر راجع به اینها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امام با ائمه جماعات خراسان و روحانیون حج </w:t>
      </w:r>
      <w:r>
        <w:rPr>
          <w:rFonts w:eastAsia="IRNazanin" w:cs="IRNazanin"/>
          <w:color w:val="111111"/>
          <w:sz w:val="28"/>
          <w:szCs w:val="28"/>
          <w:lang w:bidi="fa-IR"/>
        </w:rPr>
        <w:t>60/6/18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حوزه علمیه قم و سایر حوزه‌ها بسایر شهرها میروند ولی باز هم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شهرها پشتوانه حوزه‌های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امام با ائمه جمعه خوزستان </w:t>
      </w:r>
      <w:r>
        <w:rPr>
          <w:rFonts w:eastAsia="IRNazanin" w:cs="IRNazanin"/>
          <w:color w:val="111111"/>
          <w:sz w:val="28"/>
          <w:szCs w:val="28"/>
          <w:lang w:bidi="fa-IR"/>
        </w:rPr>
        <w:t>60/11/14</w:t>
      </w:r>
    </w:p>
    <w:p>
      <w:pPr>
        <w:pStyle w:val="Heading3"/>
        <w:numPr>
          <w:ilvl w:val="2"/>
          <w:numId w:val="1"/>
        </w:numPr>
        <w:rPr/>
      </w:pPr>
      <w:bookmarkStart w:id="125" w:name="__RefHeading___Toc786928_1395250215"/>
      <w:bookmarkStart w:id="126" w:name="_Toc48"/>
      <w:bookmarkEnd w:id="125"/>
      <w:r>
        <w:rPr>
          <w:rtl w:val="true"/>
        </w:rPr>
        <w:t>امام خمینی و لزوم علوم مختلف در حوزه‌ها</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فقاهت هم فقاهت را داشتند و هم یک جمعی معقول و سایر علوم را تحصیل می‌کردند،علماء اخلاق در حوزه‌ها بودند که مردم و علماء را ،اهل علم را دعوت به مسائل اخلاقی می‌کردند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امام خمینی با روحانیون تهران و شهرستانها </w:t>
      </w:r>
      <w:r>
        <w:rPr>
          <w:rFonts w:eastAsia="IRNazanin" w:cs="IRNazanin"/>
          <w:color w:val="111111"/>
          <w:sz w:val="28"/>
          <w:szCs w:val="28"/>
          <w:lang w:bidi="fa-IR"/>
        </w:rPr>
        <w:t>59/4/20</w:t>
      </w:r>
      <w:bookmarkStart w:id="127" w:name="pg2672_22180"/>
    </w:p>
    <w:p>
      <w:pPr>
        <w:pStyle w:val="Heading2"/>
        <w:numPr>
          <w:ilvl w:val="1"/>
          <w:numId w:val="1"/>
        </w:numPr>
        <w:rPr/>
      </w:pPr>
      <w:bookmarkStart w:id="128" w:name="__RefHeading___Toc786930_1395250215"/>
      <w:bookmarkStart w:id="129" w:name="_Toc49"/>
      <w:bookmarkEnd w:id="127"/>
      <w:bookmarkEnd w:id="128"/>
      <w:r>
        <w:rPr>
          <w:rtl w:val="true"/>
        </w:rPr>
        <w:t>علماء شهید تربیت یافتگان حوزه‌های علمیّه</w:t>
      </w:r>
      <w:bookmarkEnd w:id="12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786932_1395250215"/>
      <w:bookmarkStart w:id="131" w:name="_Toc50"/>
      <w:bookmarkEnd w:id="130"/>
      <w:r>
        <w:rPr>
          <w:rtl w:val="true"/>
        </w:rPr>
        <w:t>اشاره</w:t>
      </w:r>
      <w:bookmarkStart w:id="132" w:name="pg2672_22182"/>
      <w:bookmarkEnd w:id="131"/>
    </w:p>
    <w:p>
      <w:pPr>
        <w:pStyle w:val="Heading3"/>
        <w:numPr>
          <w:ilvl w:val="2"/>
          <w:numId w:val="1"/>
        </w:numPr>
        <w:rPr/>
      </w:pPr>
      <w:bookmarkStart w:id="133" w:name="__RefHeading___Toc786934_1395250215"/>
      <w:bookmarkStart w:id="134" w:name="_Toc51"/>
      <w:bookmarkEnd w:id="132"/>
      <w:bookmarkEnd w:id="133"/>
      <w:r>
        <w:rPr>
          <w:rtl w:val="true"/>
        </w:rPr>
        <w:t>علماء شهید از حوزه‌های علمیه</w:t>
      </w:r>
      <w:bookmarkEnd w:id="134"/>
    </w:p>
    <w:p>
      <w:pPr>
        <w:pStyle w:val="BookText"/>
        <w:rPr/>
      </w:pPr>
      <w:r>
        <w:rPr>
          <w:rFonts w:ascii="IRNazanin" w:hAnsi="IRNazanin" w:eastAsia="IRNazanin"/>
          <w:color w:val="111111"/>
          <w:sz w:val="28"/>
          <w:sz w:val="28"/>
          <w:szCs w:val="28"/>
          <w:rtl w:val="true"/>
          <w:lang w:bidi="fa-IR"/>
        </w:rPr>
        <w:t>تاریخ پرافتخار شیعه و بخصوص حوزه‌های علمیه نمایشگاهی است از تلاشها و مجاهدت‌ها،در راه تحصیل علم و کمال و مبارزه با کجی‌ها و رذالت‌ها آنهم تا حدی که به زندان رفتن و تبعید شدن و آوارگی و بالاخره شهادت در راه خدا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بررسی تاریخ حوزه‌های علمیه فراوان می‌یابیم علماء بزرگواری را که در این مسیر قرار گرفته و تا مرز جانبازی برای حفظ اسلام و اجرای آن،کوشیده‌اند و تعداد آنها فراوان و زمینه مبارزه و جهادشان نیز مختلف است مثلا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را می‌یابیم که در حال جنگ با مهاجمین همانند ازبک‌ها و افاغنه بشهادت رسیده‌اند مثل فقیه بزرگوار محمد رضی قزوینی که در برابر افغانیهای مهاجم مقاومت کرد و حکم وجوب دفاع داد و در این جریان بشهادت رسید و همچنین،دانشمند بزرگوار میرزا هاشم همدانی که بدست مهاجمین عثمانی بشهادت رسید و دیگر،مجتهد فقیه سید هبة اللّه،ابو البرکات عاملی که در جریان جنایات احمد پاشا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جزار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چشم پدرش سر او را بریدند و بشهادت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برخورد می‌کنیم که در جنگ با شورشیان داخلی و یاغیان،جان خود را فدای اسلام نموده‌اند همانند عالم بزرگوار علامه علی اکبر طالقانی،که در خراسان بدست شورشیان بشهادت رسید و همانند عالم بافضیلت و صاحب کرامت سید احمد بحرانی که در راه زیارت عتبات مقدسه در درگیری با یکعده راهزن و بدنبال مقاومت شدیدی که نمود،خود و همسر و فرزندش همه بشهادت رسیدند و در همانجا بخاک سپرده شدند و از قبر این عالم شهید کرامتها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مجتهد فقیه،حاج رضا استرآبادی که در جهاد با یاغیان ترکمن،بدست آنها بشهادت رسید و عالم مجاهد،فقیه توانا شیخ محمد تقی همدانی که از شاگردان مبرز شیخ انصاری ره و از مقرّرین درس ایشان بود،و در جریان یک شورش در کردستان،بشهادت رسید و تألیفات و کتابهایش بغارت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را می‌یابیم که در راه مبارزه با فرقه‌های باطل مبارزه کرده و بشهادت رسیده‌اند همانند سید غلامرضا بیرجندی که از فقهای عالیمقام و از چهره‌های مبرز می‌باشد و در فتنۀ بابیگری بخاطر مبارزاتی که با آنها می‌نمود بشهادت رسید و پس از مدت کمی،فرزند عالم او را نیز بشهادت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را می‌شناسیم،که پادشاهان جور و حاکمان ستمگر بشهادتشان رسانده‌اند همانند عالم بزرگوار محمد رضا شیرازی نوۀ ملاصدرای شیرازی که به دستور نادر شاه افشار زبانش را بریدند و بشهادت رسید و دیگر علامۀ بزرگوار میرزا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بدستور نادر شاه بشهادت رسید و دیگر عالم فاضل شیخ محمد اعسم که از محضر شیخ بزرگوار انصاری نیز بهره برده است،در روز عاشورای حسینی در حالیکه روضۀ سید الشهداء می‌خواند بدست سرباز حکومت عثمانی بشهادت رسید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آخر به حقطلبانی پی میبریم،که در راه اجرای حق و پیاده کردن حکمی الهی جان عزیز خود را به پیشگاه خداوند تقدیم داشتند همانند عالم فرزانه شیخ ابو تراب بحرانی که بدنبال حکمی الهی که صادر کرده بود و موجب</w:t>
      </w:r>
      <w:bookmarkStart w:id="135" w:name="pg2672_22186"/>
    </w:p>
    <w:p>
      <w:pPr>
        <w:pStyle w:val="BookText"/>
        <w:rPr/>
      </w:pPr>
      <w:bookmarkEnd w:id="135"/>
      <w:r>
        <w:rPr>
          <w:rFonts w:ascii="IRNazanin" w:hAnsi="IRNazanin" w:eastAsia="IRNazanin"/>
          <w:color w:val="111111"/>
          <w:sz w:val="28"/>
          <w:sz w:val="28"/>
          <w:szCs w:val="28"/>
          <w:rtl w:val="true"/>
          <w:lang w:bidi="fa-IR"/>
        </w:rPr>
        <w:t>نگرانی محکوم گشت،او و دختر بچۀ کوچکش،بدست آن شخص محکوم،بشهادت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این بررسی که از حوزه‌های علمیه داریم این بخش را مقداری بتفصیل، دنبال می‌کنیم و شرح‌حال عده‌ای از این رادمردان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می‌کنیم و تشریح می‌نمائیم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زندگی این بزرگ‌مردان نشانۀ وسعت اندیشه و گستردگی رشته‌های دانش در حوزه‌های علمیه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تقوی و اطاعت از دستورات الهی در نزد پرچمداران مراکز علمی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بخوبی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تهمت‌های دشمنان را در مورد بی‌تفاوتی حوزه‌های علمیه،در برابر مسائل اجتماعی خنثی ساخته و محکوم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علماء،از فقهای شیعه را در طول تاریخ،آشکار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مجموع،بهترین درسهای تربیتی را برای طلاب علوم دینیه که به حوزه‌های علمیه شیعه وارد میشوند در بر دارد و نقش سازنده و بزرگی را ایفا می‌نماید زیرا که این عالمان باتقوی و پرتلاش،اسوه‌های فضیلت و تجسم اسلام و عینیت مکتب پرخروش اهل البیت علیهم السّلام هستند </w:t>
      </w:r>
      <w:r>
        <w:rPr>
          <w:rStyle w:val="FootnoteAnchor"/>
          <w:rtl w:val="true"/>
        </w:rPr>
        <w:footnoteReference w:id="10"/>
      </w:r>
    </w:p>
    <w:p>
      <w:pPr>
        <w:pStyle w:val="Heading3"/>
        <w:numPr>
          <w:ilvl w:val="2"/>
          <w:numId w:val="1"/>
        </w:numPr>
        <w:rPr/>
      </w:pPr>
      <w:bookmarkStart w:id="136" w:name="__RefHeading___Toc786936_1395250215"/>
      <w:bookmarkStart w:id="137" w:name="_Toc52"/>
      <w:bookmarkEnd w:id="136"/>
      <w:r>
        <w:rPr>
          <w:rtl w:val="true"/>
        </w:rPr>
        <w:t>امام ابو محمد،حسن بن علی اطروش</w:t>
      </w:r>
      <w:bookmarkEnd w:id="137"/>
    </w:p>
    <w:p>
      <w:pPr>
        <w:pStyle w:val="BookText"/>
        <w:rPr/>
      </w:pPr>
      <w:r>
        <w:rPr>
          <w:rFonts w:ascii="IRNazanin" w:hAnsi="IRNazanin" w:eastAsia="IRNazanin"/>
          <w:color w:val="111111"/>
          <w:sz w:val="28"/>
          <w:sz w:val="28"/>
          <w:szCs w:val="28"/>
          <w:rtl w:val="true"/>
          <w:lang w:bidi="fa-IR"/>
        </w:rPr>
        <w:t xml:space="preserve">اوجد مادری دو چهره درخشان مکتب اهل البیت ع یعنی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جمع‌آوری‌کنندۀ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 شمشیر بود و قلم،مرد فقه بود و ادب،در وقتی که بحث از فقه و کلام و اندیشه‌های</w:t>
      </w:r>
      <w:bookmarkStart w:id="138" w:name="pg2672_22188"/>
    </w:p>
    <w:p>
      <w:pPr>
        <w:pStyle w:val="BookText"/>
        <w:rPr/>
      </w:pPr>
      <w:bookmarkEnd w:id="138"/>
      <w:r>
        <w:rPr>
          <w:rFonts w:ascii="IRNazanin" w:hAnsi="IRNazanin" w:eastAsia="IRNazanin"/>
          <w:color w:val="111111"/>
          <w:sz w:val="28"/>
          <w:sz w:val="28"/>
          <w:szCs w:val="28"/>
          <w:rtl w:val="true"/>
          <w:lang w:bidi="fa-IR"/>
        </w:rPr>
        <w:t>اسلامی بمیان آید دانشمندی گرانمایه و عالمی فرزانه و فقیهی بزرگوار است و هنگامی که سخن از جهاد و مبارزه،تلاش و کوشش برای اجرای احکام اسلام بمیان آید قهرمانی سترک و مجاهدی دلیر و فرمانروائی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 درباره‌اش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ریش‌سفید دودمان ابی طالب است و عالم و زاهدشان و ادیب و شاعرشان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اطروش،گرچه از چهره‌های درخشان علم و ادب است ولی با قیامی دلیرانه موفق شد بر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پیدا کند و آئین مقدس اسلام را گسترش دهد و مردم را بصورت پاک و بی‌شائبه‌ای به عقائد و احکام اسلامی آشنا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و اثار قلمی گرانبهائی را برشتۀ تحریر درآورده،که نشان‌دهندۀ وسعت آگاهی و دانش اسلامی اوست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کتاب دربارۀ امامت</w:t>
      </w:r>
    </w:p>
    <w:p>
      <w:pPr>
        <w:pStyle w:val="BookText"/>
        <w:rPr/>
      </w:pPr>
      <w:r>
        <w:rPr>
          <w:rFonts w:ascii="IRNazanin" w:hAnsi="IRNazanin" w:eastAsia="IRNazanin"/>
          <w:color w:val="111111"/>
          <w:sz w:val="28"/>
          <w:sz w:val="28"/>
          <w:szCs w:val="28"/>
          <w:rtl w:val="true"/>
          <w:lang w:bidi="fa-IR"/>
        </w:rPr>
        <w:t>کتاب خمس،کتاب طلاق،کتاب فدک</w:t>
      </w:r>
    </w:p>
    <w:p>
      <w:pPr>
        <w:pStyle w:val="BookText"/>
        <w:rPr/>
      </w:pPr>
      <w:r>
        <w:rPr>
          <w:rFonts w:ascii="IRNazanin" w:hAnsi="IRNazanin" w:eastAsia="IRNazanin"/>
          <w:color w:val="111111"/>
          <w:sz w:val="28"/>
          <w:sz w:val="28"/>
          <w:szCs w:val="28"/>
          <w:rtl w:val="true"/>
          <w:lang w:bidi="fa-IR"/>
        </w:rPr>
        <w:t>کتاب شهیدان و افتخار سرآمدانشان،کتاب فصاحت ابو طالب و کتابهای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ضمنا،او ادیبی توانا و شاعری سخن‌سرا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آمل طبرستان،بدنبال یک عمر تحصیل علم و دانش،تألیف و نگارش،جهاد و مبارزه،قیام و انقلاب،به شهادت رسید و طومار عمر پربرکتش را با امضای خون درهم پیچید</w:t>
      </w:r>
      <w:r>
        <w:rPr>
          <w:rFonts w:eastAsia="IRNazanin" w:cs="IRNazanin"/>
          <w:color w:val="111111"/>
          <w:sz w:val="28"/>
          <w:szCs w:val="28"/>
          <w:rtl w:val="true"/>
          <w:lang w:bidi="fa-IR"/>
        </w:rPr>
        <w:t>.</w:t>
      </w:r>
    </w:p>
    <w:p>
      <w:pPr>
        <w:pStyle w:val="Heading3"/>
        <w:numPr>
          <w:ilvl w:val="2"/>
          <w:numId w:val="1"/>
        </w:numPr>
        <w:rPr/>
      </w:pPr>
      <w:bookmarkStart w:id="139" w:name="__RefHeading___Toc786938_1395250215"/>
      <w:bookmarkStart w:id="140" w:name="_Toc53"/>
      <w:bookmarkEnd w:id="139"/>
      <w:r>
        <w:rPr>
          <w:rtl w:val="true"/>
        </w:rPr>
        <w:t>احمد بن حسین،بدیع الزمان همدانی</w:t>
      </w:r>
      <w:bookmarkEnd w:id="140"/>
    </w:p>
    <w:p>
      <w:pPr>
        <w:pStyle w:val="BookText"/>
        <w:rPr/>
      </w:pPr>
      <w:r>
        <w:rPr>
          <w:rFonts w:ascii="IRNazanin" w:hAnsi="IRNazanin" w:eastAsia="IRNazanin"/>
          <w:color w:val="111111"/>
          <w:sz w:val="28"/>
          <w:sz w:val="28"/>
          <w:szCs w:val="28"/>
          <w:rtl w:val="true"/>
          <w:lang w:bidi="fa-IR"/>
        </w:rPr>
        <w:t>از دانشمندان بزرگوار امامیه و در فنون ادبی استادی بی‌نظیر است و حریری آن ادیب فرزانه و مشهور،نتوانست بعد از او بپای او برسد،این شخصیت بزرگ بخاطر شهرت و اهمیتش در ادب و شعر،مقام دانشمندیش بفراموشی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مکتب تشیع پایبند بود و در یک مناظره با خوارزمی چنین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دیگران با دوپا،به راه تشیع می‌روند،با دوبال در آسمانش پرواز گرفته‌ام،</w:t>
      </w:r>
      <w:bookmarkStart w:id="141" w:name="pg2672_22190"/>
    </w:p>
    <w:p>
      <w:pPr>
        <w:pStyle w:val="BookText"/>
        <w:rPr/>
      </w:pPr>
      <w:bookmarkEnd w:id="141"/>
      <w:r>
        <w:rPr>
          <w:rFonts w:ascii="IRNazanin" w:hAnsi="IRNazanin" w:eastAsia="IRNazanin"/>
          <w:color w:val="111111"/>
          <w:sz w:val="28"/>
          <w:sz w:val="28"/>
          <w:szCs w:val="28"/>
          <w:rtl w:val="true"/>
          <w:lang w:bidi="fa-IR"/>
        </w:rPr>
        <w:t>اگر دیگران نشانی از دوستی خاندان پیامبر داشته باشند،من نشانه‌ای تابناک از عشقشان بر پیشانی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درباره‌اش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گرانقدر و امامی‌مذهب بود و قرآندانی ادیب و نویسندۀ که مقاله‌های شگفت‌انگیز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حافظه‌ای غریب و ذوقی عجیب برخوردار بود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 طولانی که نشنیده بود و برای اولین‌بار برایش می‌خواندند،حفظ می‌شد و سپس بدون آنکه کلمه‌ای را کم یا زیاد کند،از حفظ می‌خواند یا چهار پنج صفحه از کتابی را با سرعت از نظر می‌گذراند،آنگاه آنرا از اول تا بآخر از حفظ می‌خواند،گاه نامه‌ای را که باو پیشنهاد می‌شد بنویسد از آخرین سطر شروع بنوشتن می‌کرد تا میرسید به اولین سطرش،آنهم با بهترین و زیباترین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ق،بوسیلۀ زهر مسموم گردید و به خیل شهیدان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سوخته‌ای از شعلۀ محبت،که دشمنان او را بآتش کین سوزاندند</w:t>
      </w:r>
    </w:p>
    <w:p>
      <w:pPr>
        <w:pStyle w:val="Heading3"/>
        <w:numPr>
          <w:ilvl w:val="2"/>
          <w:numId w:val="1"/>
        </w:numPr>
        <w:rPr/>
      </w:pPr>
      <w:bookmarkStart w:id="142" w:name="__RefHeading___Toc786940_1395250215"/>
      <w:bookmarkStart w:id="143" w:name="_Toc54"/>
      <w:bookmarkEnd w:id="142"/>
      <w:r>
        <w:rPr>
          <w:rtl w:val="true"/>
        </w:rPr>
        <w:t>ابو الحسن علی بن عبد اللّه</w:t>
      </w:r>
      <w:r>
        <w:rPr>
          <w:rtl w:val="true"/>
        </w:rPr>
        <w:t>(</w:t>
      </w:r>
      <w:r>
        <w:rPr>
          <w:rtl w:val="true"/>
        </w:rPr>
        <w:t>ناشی صغیر</w:t>
      </w:r>
      <w:r>
        <w:rPr>
          <w:rtl w:val="true"/>
        </w:rPr>
        <w:t>)</w:t>
      </w:r>
      <w:bookmarkEnd w:id="143"/>
    </w:p>
    <w:p>
      <w:pPr>
        <w:pStyle w:val="BookText"/>
        <w:rPr/>
      </w:pPr>
      <w:r>
        <w:rPr>
          <w:rFonts w:ascii="IRNazanin" w:hAnsi="IRNazanin" w:eastAsia="IRNazanin"/>
          <w:color w:val="111111"/>
          <w:sz w:val="28"/>
          <w:sz w:val="28"/>
          <w:szCs w:val="28"/>
          <w:rtl w:val="true"/>
          <w:lang w:bidi="fa-IR"/>
        </w:rPr>
        <w:t>از نوابغ علم کلام و عقائد و سرآمدهای شعر و سخن و نویسندگان پراثر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رضوان اللّه علیه از او روایت می‌کرده است و شیخ طوسی،در باره‌اش فرموده که،کتاب‌ها تألیف نموده است و ابن خلکان می‌نویسد که او تألیف بسیار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آنقدر درباره اهل البیت ع شعر سروده که قابل شمارش نیست و او را به شاعر خاندان پیامبر لقب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آتش سوزاندند و بدینوسیله بخیل شهداء،پیوست</w:t>
      </w:r>
      <w:r>
        <w:rPr>
          <w:rFonts w:eastAsia="IRNazanin" w:cs="IRNazanin"/>
          <w:color w:val="111111"/>
          <w:sz w:val="28"/>
          <w:szCs w:val="28"/>
          <w:rtl w:val="true"/>
          <w:lang w:bidi="fa-IR"/>
        </w:rPr>
        <w:t>.</w:t>
      </w:r>
    </w:p>
    <w:p>
      <w:pPr>
        <w:pStyle w:val="Heading3"/>
        <w:numPr>
          <w:ilvl w:val="2"/>
          <w:numId w:val="1"/>
        </w:numPr>
        <w:rPr/>
      </w:pPr>
      <w:bookmarkStart w:id="144" w:name="__RefHeading___Toc786942_1395250215"/>
      <w:bookmarkStart w:id="145" w:name="_Toc55"/>
      <w:bookmarkEnd w:id="144"/>
      <w:r>
        <w:rPr>
          <w:rtl w:val="true"/>
        </w:rPr>
        <w:t>علامۀ بزرگوار شیخ عبد الکریم کرجی قزوینی</w:t>
      </w:r>
      <w:bookmarkEnd w:id="14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علمای برجسته و بااهمیت قزوین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زندگانی بعنوان فقیهی بزرگوار و اصولی حدیثدان و مدرسی عالیمقام به حیاة پرافتخار خود ادامه میداد پیشوائی معنوی و رادمردی باتقوی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جامع قزوین بامامت مؤمنین</w:t>
      </w:r>
      <w:bookmarkStart w:id="146" w:name="pg2672_22192"/>
    </w:p>
    <w:p>
      <w:pPr>
        <w:pStyle w:val="BookText"/>
        <w:rPr/>
      </w:pPr>
      <w:bookmarkEnd w:id="146"/>
      <w:r>
        <w:rPr>
          <w:rFonts w:ascii="IRNazanin" w:hAnsi="IRNazanin" w:eastAsia="IRNazanin"/>
          <w:color w:val="111111"/>
          <w:sz w:val="28"/>
          <w:sz w:val="28"/>
          <w:szCs w:val="28"/>
          <w:rtl w:val="true"/>
          <w:lang w:bidi="fa-IR"/>
        </w:rPr>
        <w:t xml:space="preserve">می‌پرداخت و در کنار تدریس فقه و اصول،به حل مشکلات مردم همت می‌گمارد، تا آنکه ملحدین او را که مخالف اهدافشان می‌یافتند،در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بشهادت رساندند و طومار زندگی او که سراسر کوشش برای تعلم و تعلیم و فقه و حدیث بود درهم پیچیده شد</w:t>
      </w:r>
      <w:r>
        <w:rPr>
          <w:rFonts w:eastAsia="IRNazanin" w:cs="IRNazanin"/>
          <w:color w:val="111111"/>
          <w:sz w:val="28"/>
          <w:szCs w:val="28"/>
          <w:rtl w:val="true"/>
          <w:lang w:bidi="fa-IR"/>
        </w:rPr>
        <w:t>.</w:t>
      </w:r>
    </w:p>
    <w:p>
      <w:pPr>
        <w:pStyle w:val="Heading3"/>
        <w:numPr>
          <w:ilvl w:val="2"/>
          <w:numId w:val="1"/>
        </w:numPr>
        <w:rPr/>
      </w:pPr>
      <w:bookmarkStart w:id="147" w:name="__RefHeading___Toc786944_1395250215"/>
      <w:bookmarkStart w:id="148" w:name="_Toc56"/>
      <w:bookmarkEnd w:id="147"/>
      <w:r>
        <w:rPr>
          <w:rtl w:val="true"/>
        </w:rPr>
        <w:t>علامه بزرگوار ابو المحاسن،رویانی طبری</w:t>
      </w:r>
      <w:bookmarkEnd w:id="148"/>
    </w:p>
    <w:p>
      <w:pPr>
        <w:pStyle w:val="BookText"/>
        <w:rPr/>
      </w:pPr>
      <w:r>
        <w:rPr>
          <w:rFonts w:ascii="IRNazanin" w:hAnsi="IRNazanin" w:eastAsia="IRNazanin"/>
          <w:color w:val="111111"/>
          <w:sz w:val="28"/>
          <w:sz w:val="28"/>
          <w:szCs w:val="28"/>
          <w:rtl w:val="true"/>
          <w:lang w:bidi="fa-IR"/>
        </w:rPr>
        <w:t xml:space="preserve">او از دانشمندان باعظمت و حدیث‌دان‌های شیعه است ولی بعلت آنکه، بصورت تقیه زندگی می‌کرد و تکیه‌اش بر فتاوای شافعی بود </w:t>
      </w:r>
      <w:r>
        <w:rPr>
          <w:rStyle w:val="FootnoteAnchor"/>
          <w:rtl w:val="true"/>
        </w:rPr>
        <w:footnoteReference w:id="11"/>
      </w:r>
      <w:r>
        <w:rPr>
          <w:rFonts w:ascii="IRNazanin" w:hAnsi="IRNazanin" w:eastAsia="IRNazanin"/>
          <w:color w:val="111111"/>
          <w:sz w:val="28"/>
          <w:sz w:val="28"/>
          <w:szCs w:val="28"/>
          <w:rtl w:val="true"/>
          <w:lang w:bidi="fa-IR"/>
        </w:rPr>
        <w:t>بعضی او را، شافعی پنداشته‌اند ولی صاحبنظران و محققین علم رجال امامیه،با کمال صراحت،تشیع این بزرگمرد فقه و حدیث و قضاوت را،تأیید و اثبات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شخصیتی پرتحرک و باجوش و خروش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بخارا سفر کرده و مدتی در آنجا اقامت جسته بود،به نیشابور و غزنه مسافرت کرده و در شهر ری مدتی تدریس نموده و در مسجدجامع اصفهان به تقریر و نگارش پرداخته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آمل مدرسه‌ای ساخته و کتابهائی را برشته تحریر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استاد مسلم فقه بود و از محدثین کشورهای مختلف حدیث روایت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طبرستان،از نفوذ سیاسی و مردمی فراوانی برخوردار و بعلت رفتار پسندیده و سخنوری عجیبش،دلها را بخود جذب کرده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او فرقه‌ای بنام باطنیه بوجود آمده بود که انحراف اصولی داشتند،و معلمی برای این گروه بود که میگفت شما وظیفه‌ای جز فرمانبرداری از من ندارید دیگر تکالیف و واجبات را خواستید عمل کنید و نخواستید عمل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بزرگمرد فقه و حدیث،وارد مبارزه با این فرقه گردید،و حکم به ملحد بودن آنان نموده و مردم را از معاشرت با آنها نهی می‌فرمود تا آنکه این فرقه گمراه،درصدد برآمدند که این مانع بزرگ را از سر راه خود بردارند،لذا در روز جمعه‌ای همزمان با عاشورأ</w:t>
      </w:r>
      <w:bookmarkStart w:id="149" w:name="pg2672_22194"/>
    </w:p>
    <w:p>
      <w:pPr>
        <w:pStyle w:val="BookText"/>
        <w:rPr/>
      </w:pPr>
      <w:bookmarkEnd w:id="149"/>
      <w:r>
        <w:rPr>
          <w:rFonts w:ascii="IRNazanin" w:hAnsi="IRNazanin" w:eastAsia="IRNazanin"/>
          <w:color w:val="111111"/>
          <w:sz w:val="28"/>
          <w:sz w:val="28"/>
          <w:szCs w:val="28"/>
          <w:rtl w:val="true"/>
          <w:lang w:bidi="fa-IR"/>
        </w:rPr>
        <w:t xml:space="preserve">حسینی،در مسجدجامع آمل به او حمله برده و او را بشهادت رساندند و این جریان، در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50" w:name="__RefHeading___Toc786946_1395250215"/>
      <w:bookmarkStart w:id="151" w:name="_Toc57"/>
      <w:bookmarkEnd w:id="150"/>
      <w:r>
        <w:rPr>
          <w:rtl w:val="true"/>
        </w:rPr>
        <w:t>ابو علی محمد بن الحسن فتال</w:t>
      </w:r>
      <w:r>
        <w:rPr>
          <w:rtl w:val="true"/>
        </w:rPr>
        <w:t>(</w:t>
      </w:r>
      <w:r>
        <w:rPr>
          <w:rtl w:val="true"/>
        </w:rPr>
        <w:t>واعظ نیشابوری</w:t>
      </w:r>
      <w:r>
        <w:rPr>
          <w:rtl w:val="true"/>
        </w:rPr>
        <w:t>)</w:t>
      </w:r>
      <w:bookmarkEnd w:id="151"/>
    </w:p>
    <w:p>
      <w:pPr>
        <w:pStyle w:val="BookText"/>
        <w:rPr/>
      </w:pPr>
      <w:r>
        <w:rPr>
          <w:rFonts w:ascii="IRNazanin" w:hAnsi="IRNazanin" w:eastAsia="IRNazanin"/>
          <w:color w:val="111111"/>
          <w:sz w:val="28"/>
          <w:sz w:val="28"/>
          <w:szCs w:val="28"/>
          <w:rtl w:val="true"/>
          <w:lang w:bidi="fa-IR"/>
        </w:rPr>
        <w:t>او مردی دانشمند در فقه و حدیث و استادی توانا بود و در علم کلام نیز بمقامی بلند رسیده بود زهد و پارسائی و منطق کوبنده و رسا را،توأم داشت و در قرن ششم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مشهور روضة الواعظین،و التنویر فی التفسیر،از آثار قلمی و تألیفات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استاد ابن شهر آشوب است و از راویان بسیار معتبر بشمار میآید،آنقدر عالی، سخنرانی میکرد که لقب 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چهچهه‌زن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اسامی بلبل است به او داده شد،زیرا بیانی شیرین و دلربا داشت،بطوریکه همانند نغمۀ بلبلان دل و احساس را بسوی خود میکشید و پس از عمری پربرکت بخاطر شیعه بودنش بوسیلۀ رئیس نیشابور بشهادت رسید</w:t>
      </w:r>
      <w:r>
        <w:rPr>
          <w:rFonts w:eastAsia="IRNazanin" w:cs="IRNazanin"/>
          <w:color w:val="111111"/>
          <w:sz w:val="28"/>
          <w:szCs w:val="28"/>
          <w:rtl w:val="true"/>
          <w:lang w:bidi="fa-IR"/>
        </w:rPr>
        <w:t>.</w:t>
      </w:r>
    </w:p>
    <w:p>
      <w:pPr>
        <w:pStyle w:val="Heading3"/>
        <w:numPr>
          <w:ilvl w:val="2"/>
          <w:numId w:val="1"/>
        </w:numPr>
        <w:rPr/>
      </w:pPr>
      <w:bookmarkStart w:id="152" w:name="__RefHeading___Toc786948_1395250215"/>
      <w:bookmarkStart w:id="153" w:name="_Toc58"/>
      <w:bookmarkEnd w:id="152"/>
      <w:r>
        <w:rPr>
          <w:rtl w:val="true"/>
        </w:rPr>
        <w:t>شیخ طبرسی</w:t>
      </w:r>
      <w:bookmarkEnd w:id="153"/>
    </w:p>
    <w:p>
      <w:pPr>
        <w:pStyle w:val="BookText"/>
        <w:rPr/>
      </w:pPr>
      <w:r>
        <w:rPr>
          <w:rFonts w:ascii="IRNazanin" w:hAnsi="IRNazanin" w:eastAsia="IRNazanin"/>
          <w:color w:val="111111"/>
          <w:sz w:val="28"/>
          <w:sz w:val="28"/>
          <w:szCs w:val="28"/>
          <w:rtl w:val="true"/>
          <w:lang w:bidi="fa-IR"/>
        </w:rPr>
        <w:t>شیخ ابو علی فضل بن الحسن الطبرسی،که از نوادر روزگار و از پرچمداران علم و فضیلت می‌باشد و از پیشوایان مکتب تشیع و یکی از،بزرگترین مفسرین قرآن مجید است،تفسیر او بنام مجمع البیان،می‌تواند به تنهائی گویای علم و ادب، انصاف،تبحر و ژرف‌اندیشی او بحساب آید و پرده از یک نبوغ علمی و گستردگی تحقیق و تلاش فکری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کتابهای فراوانی دارد که نشاندهنده عظمت علمی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کتابهائی است در تفسیر،علم کلام،فقه،ادبیات،تاریخ که به قسمتی از آنها اشاره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الوری با علام الهدی،الوسیط فی التفسیر،الوجیز فی التفسیر، الوافی فی التفسیر،جامع الجوامع </w:t>
      </w:r>
      <w:r>
        <w:rPr>
          <w:rStyle w:val="FootnoteAnchor"/>
          <w:rtl w:val="true"/>
        </w:rPr>
        <w:footnoteReference w:id="12"/>
      </w:r>
      <w:r>
        <w:rPr>
          <w:rFonts w:ascii="IRNazanin" w:hAnsi="IRNazanin" w:eastAsia="IRNazanin"/>
          <w:color w:val="111111"/>
          <w:sz w:val="28"/>
          <w:sz w:val="28"/>
          <w:szCs w:val="28"/>
          <w:rtl w:val="true"/>
          <w:lang w:bidi="fa-IR"/>
        </w:rPr>
        <w:t>،تاج الموالید،</w:t>
      </w:r>
      <w:bookmarkStart w:id="154" w:name="pg2672_22196"/>
    </w:p>
    <w:p>
      <w:pPr>
        <w:pStyle w:val="BookText"/>
        <w:rPr/>
      </w:pPr>
      <w:bookmarkEnd w:id="154"/>
      <w:r>
        <w:rPr>
          <w:rFonts w:ascii="IRNazanin" w:hAnsi="IRNazanin" w:eastAsia="IRNazanin"/>
          <w:color w:val="111111"/>
          <w:sz w:val="28"/>
          <w:sz w:val="28"/>
          <w:szCs w:val="28"/>
          <w:rtl w:val="true"/>
          <w:lang w:bidi="fa-IR"/>
        </w:rPr>
        <w:t>غنیة العابد و منیة الزاهد،الجواهر فی النحو،العمده فی اصول الدین العمده فی الفرائض و النوافل،و عده‌ای دیگر از کتابهای ارزنده</w:t>
      </w:r>
    </w:p>
    <w:p>
      <w:pPr>
        <w:pStyle w:val="BookText"/>
        <w:rPr/>
      </w:pPr>
      <w:r>
        <w:rPr>
          <w:rFonts w:ascii="IRNazanin" w:hAnsi="IRNazanin" w:eastAsia="IRNazanin"/>
          <w:color w:val="111111"/>
          <w:sz w:val="28"/>
          <w:sz w:val="28"/>
          <w:szCs w:val="28"/>
          <w:rtl w:val="true"/>
          <w:lang w:bidi="fa-IR"/>
        </w:rPr>
        <w:t>با اینکه شهادت شیخ طبرسی مشهور نیست ولی در ریاض العلماء،و روضات الجنات که هردو از کتابهای بسیار ارزنده در معرفی چهره‌ها و شخصیت‌های عالی‌مقام شیعه هستند،ایشان را بعنوان شهید یاد کرده‌اند و مرحوم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صاحب کتاب مستدرک الوسائل،پس از آنکه این بزرگمرد مفسر را بعنوان شهید معرفی نموده،اضافه میکند که در نوشته دانشمندان نیامده است که چگونه بشهادت رسیده و شاید مسمومش کرده‌اند و لذا شهادت او هم شهرت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بشهادت رسید و در محل غسل امام هشتم علی بن موسی الرضا ع بخاک سپرده شد و مزار او مشهور و موردتوجه همگان میباشد</w:t>
      </w:r>
      <w:r>
        <w:rPr>
          <w:rFonts w:eastAsia="IRNazanin" w:cs="IRNazanin"/>
          <w:color w:val="111111"/>
          <w:sz w:val="28"/>
          <w:szCs w:val="28"/>
          <w:rtl w:val="true"/>
          <w:lang w:bidi="fa-IR"/>
        </w:rPr>
        <w:t>.</w:t>
      </w:r>
    </w:p>
    <w:p>
      <w:pPr>
        <w:pStyle w:val="Heading3"/>
        <w:numPr>
          <w:ilvl w:val="2"/>
          <w:numId w:val="1"/>
        </w:numPr>
        <w:rPr/>
      </w:pPr>
      <w:bookmarkStart w:id="155" w:name="__RefHeading___Toc786950_1395250215"/>
      <w:bookmarkStart w:id="156" w:name="_Toc59"/>
      <w:bookmarkEnd w:id="155"/>
      <w:r>
        <w:rPr>
          <w:rtl w:val="true"/>
        </w:rPr>
        <w:t>شیخ محمد بن مکی،شمس المله و الدین</w:t>
      </w:r>
      <w:r>
        <w:rPr>
          <w:rtl w:val="true"/>
        </w:rPr>
        <w:t>(</w:t>
      </w:r>
      <w:r>
        <w:rPr>
          <w:rtl w:val="true"/>
        </w:rPr>
        <w:t>شهید اول</w:t>
      </w:r>
      <w:r>
        <w:rPr>
          <w:rtl w:val="true"/>
        </w:rPr>
        <w:t>)</w:t>
      </w:r>
      <w:bookmarkEnd w:id="156"/>
    </w:p>
    <w:p>
      <w:pPr>
        <w:pStyle w:val="Heading4"/>
        <w:numPr>
          <w:ilvl w:val="3"/>
          <w:numId w:val="1"/>
        </w:numPr>
        <w:rPr/>
      </w:pPr>
      <w:bookmarkStart w:id="157" w:name="__RefHeading___Toc786952_1395250215"/>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او اولین چهرۀ درخشانی است که در میان شیعه بلقب شهید ملقب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پناهگاه شیعه و پرچمدار مکتب اهل البیت بود،کتابهایش مرجع فقها و نظریاتش نقطه اتکاء صاحبنظران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شمار چند چهره درخشانی است که در تاریخ حوزه‌های علمیه شیعه،کتاب‌ها و نظریاتشان محور و مرکز بحث و تحقیق بوده و گذشت زمان آنها را از اهمیت نیانداخته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در فقه که در علوم عقلی و روائی،نیز صاحب‌نظر بود و نه تنها متخصص در بعضی رشته‌های علمی،که جامع رشته‌های علوم بود،انواع فضائل و مکارم را همراه با روحی پاک و نیرومند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بیش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دنیا زیست نکرده ولی آنقدر تألیف و آثار علمی، اندیشه و نظریات فکری،تبحر و تنوع در علوم،مسافرتهای فراوان به کشورهای مختلف داشته است که میتوان پی برد که او از شخصیت‌های نادری است که خداوند متعال آنها را برای تکامل بشریت و رساندن انسانیت باوج ترقی به صحنۀ حیات و زندگی آورده است</w:t>
      </w:r>
      <w:r>
        <w:rPr>
          <w:rFonts w:eastAsia="IRNazanin" w:cs="IRNazanin"/>
          <w:color w:val="111111"/>
          <w:sz w:val="28"/>
          <w:szCs w:val="28"/>
          <w:rtl w:val="true"/>
          <w:lang w:bidi="fa-IR"/>
        </w:rPr>
        <w:t>.</w:t>
      </w:r>
      <w:bookmarkStart w:id="159" w:name="pg2672_22198"/>
    </w:p>
    <w:p>
      <w:pPr>
        <w:pStyle w:val="Heading4"/>
        <w:numPr>
          <w:ilvl w:val="3"/>
          <w:numId w:val="1"/>
        </w:numPr>
        <w:rPr/>
      </w:pPr>
      <w:bookmarkStart w:id="160" w:name="__RefHeading___Toc786954_1395250215"/>
      <w:bookmarkStart w:id="161" w:name="_Toc61"/>
      <w:bookmarkEnd w:id="159"/>
      <w:bookmarkEnd w:id="160"/>
      <w:r>
        <w:rPr>
          <w:rtl w:val="true"/>
        </w:rPr>
        <w:t>کتابهای شهید</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الدّمشقیّه که همراه با شرحی که شهید دوم بر آن نوشته،از مهمترین کتابهای درسی حوزه‌های علمیه شیعه،بشمار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الدروس الشرعیّة فی فقه الامامیّه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المراد فی شرح نکت الارشاد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تعدادی دیگر از کتب گرانقدر</w:t>
      </w:r>
    </w:p>
    <w:p>
      <w:pPr>
        <w:pStyle w:val="Heading4"/>
        <w:numPr>
          <w:ilvl w:val="3"/>
          <w:numId w:val="1"/>
        </w:numPr>
        <w:rPr/>
      </w:pPr>
      <w:bookmarkStart w:id="162" w:name="__RefHeading___Toc786956_1395250215"/>
      <w:bookmarkStart w:id="163" w:name="_Toc62"/>
      <w:bookmarkEnd w:id="162"/>
      <w:r>
        <w:rPr>
          <w:rtl w:val="true"/>
        </w:rPr>
        <w:t>انگیزۀ تألیف اللمعة الدمشقیه</w:t>
      </w:r>
      <w:bookmarkEnd w:id="163"/>
    </w:p>
    <w:p>
      <w:pPr>
        <w:pStyle w:val="BookText"/>
        <w:rPr/>
      </w:pPr>
      <w:r>
        <w:rPr>
          <w:rFonts w:ascii="IRNazanin" w:hAnsi="IRNazanin" w:eastAsia="IRNazanin"/>
          <w:color w:val="111111"/>
          <w:sz w:val="28"/>
          <w:sz w:val="28"/>
          <w:szCs w:val="28"/>
          <w:rtl w:val="true"/>
          <w:lang w:bidi="fa-IR"/>
        </w:rPr>
        <w:t>بعد از آنکه سربداران خراسان،نهضت بزرگ و حق‌طلبانۀ خود را بمراحلی از پیروزی رساندند،یکی از سلاطین آنها بنام علی بن مؤید که همزمان و معاصر شهید اول بود و بر خراسان حکومت میکرد،نامه‌ای مفصل برای شهید نوشت که در آن اصرار عجیبی کرده بر اینکه ایشان به منطقه خراسان بیایند و رهبری فکری و فرهنگی مردم را بعهده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 نامه و تقاضا چون مرحوم شهید نتوانستند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 سفر کنند و رهبری مردم را بعهده بگیرند لذا کتاب اللمعة الدمشقیه را تألیف نموده و همراه نماینده‌ای به خراسان فرستادند تا با یک دورۀ فقه شیعه،راه و رسم زندگی و حیات سعادتمند برای مردم علاقمند روشن گردد</w:t>
      </w:r>
      <w:r>
        <w:rPr>
          <w:rFonts w:eastAsia="IRNazanin" w:cs="IRNazanin"/>
          <w:color w:val="111111"/>
          <w:sz w:val="28"/>
          <w:szCs w:val="28"/>
          <w:rtl w:val="true"/>
          <w:lang w:bidi="fa-IR"/>
        </w:rPr>
        <w:t>.</w:t>
      </w:r>
    </w:p>
    <w:p>
      <w:pPr>
        <w:pStyle w:val="Heading4"/>
        <w:numPr>
          <w:ilvl w:val="3"/>
          <w:numId w:val="1"/>
        </w:numPr>
        <w:rPr/>
      </w:pPr>
      <w:bookmarkStart w:id="164" w:name="__RefHeading___Toc786958_1395250215"/>
      <w:bookmarkStart w:id="165" w:name="_Toc63"/>
      <w:bookmarkEnd w:id="164"/>
      <w:r>
        <w:rPr>
          <w:rtl w:val="true"/>
        </w:rPr>
        <w:t>انگیزه و جریان شهادت</w:t>
      </w:r>
      <w:bookmarkEnd w:id="165"/>
    </w:p>
    <w:p>
      <w:pPr>
        <w:pStyle w:val="BookText"/>
        <w:rPr/>
      </w:pPr>
      <w:r>
        <w:rPr>
          <w:rFonts w:ascii="IRNazanin" w:hAnsi="IRNazanin" w:eastAsia="IRNazanin"/>
          <w:color w:val="111111"/>
          <w:sz w:val="28"/>
          <w:sz w:val="28"/>
          <w:szCs w:val="28"/>
          <w:rtl w:val="true"/>
          <w:lang w:bidi="fa-IR"/>
        </w:rPr>
        <w:t xml:space="preserve">ابن جماعۀ شافعی،بعلت خشمی که از شهید در دل گرفته بود توطئه‌ای را بوجود آورد که در آن قاضی مالکی و شاه آنسامان و عده‌ای از دشمنان شیعه، نقش ایفا کردند و در نهایت،با حکم قاضی مالکی،ایشان بشهادت رسید باین صورت که،پس از یکسال زندانی بودن در قلعۀ دمشق او را با شمشیر شهید نمودند و آنگاه بدن او را بدار کشیده و بعد،سنگسار نموده و در آخر جنازۀ مقدس او را بآتش کشیده و سوزاندند و این جریان در تاریخ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بدینسان بزرگترین فقیه زمان،و استاد فقها سوخت تا در روشنائی شعله‌اش،فقه و فقاهت و حوزه‌های علمی شیعه،براه خود ادامه دهند</w:t>
      </w:r>
      <w:r>
        <w:rPr>
          <w:rFonts w:eastAsia="IRNazanin" w:cs="IRNazanin"/>
          <w:color w:val="111111"/>
          <w:sz w:val="28"/>
          <w:szCs w:val="28"/>
          <w:rtl w:val="true"/>
          <w:lang w:bidi="fa-IR"/>
        </w:rPr>
        <w:t>.</w:t>
      </w:r>
      <w:bookmarkStart w:id="166" w:name="pg2672_22200"/>
    </w:p>
    <w:p>
      <w:pPr>
        <w:pStyle w:val="Heading3"/>
        <w:numPr>
          <w:ilvl w:val="2"/>
          <w:numId w:val="1"/>
        </w:numPr>
        <w:rPr/>
      </w:pPr>
      <w:bookmarkStart w:id="167" w:name="__RefHeading___Toc786960_1395250215"/>
      <w:bookmarkStart w:id="168" w:name="_Toc64"/>
      <w:bookmarkEnd w:id="166"/>
      <w:bookmarkEnd w:id="167"/>
      <w:r>
        <w:rPr>
          <w:rtl w:val="true"/>
        </w:rPr>
        <w:t>ابو المعالی دشتکی شیرازی</w:t>
      </w:r>
      <w:bookmarkEnd w:id="168"/>
    </w:p>
    <w:p>
      <w:pPr>
        <w:pStyle w:val="BookText"/>
        <w:rPr/>
      </w:pPr>
      <w:r>
        <w:rPr>
          <w:rFonts w:ascii="IRNazanin" w:hAnsi="IRNazanin" w:eastAsia="IRNazanin"/>
          <w:color w:val="111111"/>
          <w:sz w:val="28"/>
          <w:sz w:val="28"/>
          <w:szCs w:val="28"/>
          <w:rtl w:val="true"/>
          <w:lang w:bidi="fa-IR"/>
        </w:rPr>
        <w:t>او که ملقب به صدر الدین کبیر است،نسب والایش به امام زین العابدین ع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 اللّه تستری شهید در مورد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نیاکانش همگی در شمار حافظان حدیث و سنت و پرچمداران دانش بودند،لکن بیشتر از هرچیز پایبند تقیه و پنهانکاری بودند تا از آنمیان این مرد بزرگ ترک آن رسم گفت و بنا کرد به بیان آشکارای عقیده‌اش و تظاهر دلیرانه به عشق ائمه از خاندان پیامبر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شیفته حکمت و فلسفه بود و در مناظره و مباحثات منطقی قدرت عظیمی داشت، به حدی که هرکس با او به مناظره می‌نشست شکست میخورد تا جائی که دانشمندان باعظمت و نوابغ عصر،از روبروئی با او نگران بودند چنانچه محقق دوانی با همه علم سرشارش،در خود تاب کشمکش استدلالی با او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بیست ساله نشده بود که فارغ از تحصیل علوم گردید و چهارده ساله بود که با علامۀ دوانی به مناظره پرداخت،کتابهای فراوانی نوشته است که عمده آنها بصورت حاشیه بر کتابهای علماء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آثاری از خود بجای نهاده که از انها است مدرسه منصوریه شیراز و بدینوسیله خدمتی به حوزۀ علمیه نموده علاوه بر خدمات علمی و تألیفی ارجدارش،او در 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فاسق‌های فاجری از ترکمانیه،بشهادت رسید و در شیراز دفن گردید و مزارش مشهور می‌باشد</w:t>
      </w:r>
      <w:r>
        <w:rPr>
          <w:rFonts w:eastAsia="IRNazanin" w:cs="IRNazanin"/>
          <w:color w:val="111111"/>
          <w:sz w:val="28"/>
          <w:szCs w:val="28"/>
          <w:rtl w:val="true"/>
          <w:lang w:bidi="fa-IR"/>
        </w:rPr>
        <w:t>.</w:t>
      </w:r>
    </w:p>
    <w:p>
      <w:pPr>
        <w:pStyle w:val="Heading3"/>
        <w:numPr>
          <w:ilvl w:val="2"/>
          <w:numId w:val="1"/>
        </w:numPr>
        <w:rPr/>
      </w:pPr>
      <w:bookmarkStart w:id="169" w:name="__RefHeading___Toc786962_1395250215"/>
      <w:bookmarkStart w:id="170" w:name="_Toc65"/>
      <w:bookmarkEnd w:id="169"/>
      <w:r>
        <w:rPr>
          <w:rtl w:val="true"/>
        </w:rPr>
        <w:t>محقق عاملی کرکی</w:t>
      </w:r>
      <w:r>
        <w:rPr>
          <w:rtl w:val="true"/>
        </w:rPr>
        <w:t>(</w:t>
      </w:r>
      <w:r>
        <w:rPr>
          <w:rtl w:val="true"/>
        </w:rPr>
        <w:t>محقق ثانی</w:t>
      </w:r>
      <w:r>
        <w:rPr>
          <w:rtl w:val="true"/>
        </w:rPr>
        <w:t>)</w:t>
      </w:r>
      <w:bookmarkEnd w:id="170"/>
    </w:p>
    <w:p>
      <w:pPr>
        <w:pStyle w:val="Heading4"/>
        <w:numPr>
          <w:ilvl w:val="3"/>
          <w:numId w:val="1"/>
        </w:numPr>
        <w:rPr/>
      </w:pPr>
      <w:bookmarkStart w:id="171" w:name="__RefHeading___Toc786964_1395250215"/>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نور الدین ابو الحسن علی بن الحسین،از اهالی جبل عامل و مشهور به محقق ثانی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پیشوای شیعه و علامۀ زمان،محققی موشکاف و دانشمندی،کثیر العلم و از بزرگترین چهره‌های درخشان حوزه‌های علمی شیعه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انقدر در تحقیق و بلندپروازی در فقه و حدیث موفق بود که او را محقق ثانی نامیدند و او را،</w:t>
      </w:r>
      <w:bookmarkStart w:id="173" w:name="pg2672_22202"/>
    </w:p>
    <w:p>
      <w:pPr>
        <w:pStyle w:val="BookText"/>
        <w:rPr/>
      </w:pPr>
      <w:bookmarkEnd w:id="173"/>
      <w:r>
        <w:rPr>
          <w:rFonts w:ascii="IRNazanin" w:hAnsi="IRNazanin" w:eastAsia="IRNazanin"/>
          <w:color w:val="111111"/>
          <w:sz w:val="28"/>
          <w:sz w:val="28"/>
          <w:szCs w:val="28"/>
          <w:rtl w:val="true"/>
          <w:lang w:bidi="fa-IR"/>
        </w:rPr>
        <w:t>تالی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نابغۀ دوران وافقه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بدعوت سلطان صفوی از جبل عامل و جنوب لبنان که مرکز علمی بزرگی،برای شیعه بود بایران امد و در قزوین و مدتی در اصفهان مشغول انجام خدمات عظیم و کم‌سابقه‌ای در نشر علم و دین و تحکیم پایه‌های تشیع و حوزه‌های علمیه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 یکی از مورخین مینویسد پس از خواجه نصیر الدین طوسی هیچ عالمی آن موفقیت را که این استاد بزرگ در خدمات اسلامی کسب کرد نتوانست کسب کند،خدماتی چون حاکمیت بخشیدن به تعالیم و احکام دین،اسلام را بر همه عقائد و مذاهب فائق آوردن،راه و رسم تشیع را برقرار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 و زشتی‌ها را از بین بردن،انحرافات را زدودن،سنن و واجبات اسلامی را برقرار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صفوی حکمی برای ایشان نوشت که مفاد ان،حاکمیت یافتن این عالم فقیه،بر شخص سلطان هم میباشد و بیان داشت که تو برای سلطنت نمودن از من سزاوارتری چون نائب امام علیه السّلام هستی،من فقط یکی از والیان و کارگزاران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فراوانی نوشته است که نشانۀ وسعت علم و تلاش فکری اوست و او را در زمره فقهای بزرگ اسلام قرار میدهد و در رأس همه انها کتاب عظیم الشان جامع المقاصد،در شرح کتاب قواعد علامه حلی است که توانسته توجه فقهای عظیم الشانی،همانند دو فقیه بزرگ اسلام،صاحب جواهر و شیخ انصاری رضوان اللّه علیهما را بخود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حوزه‌های علمیه پرچمدار و استادی بزرگ،و برای مکتب تشیع سنگربان و مدافعی کم‌نظیر،و برای مردم مسلمان و دوستدار اهل البیت پناهگاهی بی‌قرین،و برای محو بدعت‌ها و گمراهی‌ها دلیری استوار بود</w:t>
      </w:r>
      <w:r>
        <w:rPr>
          <w:rFonts w:eastAsia="IRNazanin" w:cs="IRNazanin"/>
          <w:color w:val="111111"/>
          <w:sz w:val="28"/>
          <w:szCs w:val="28"/>
          <w:rtl w:val="true"/>
          <w:lang w:bidi="fa-IR"/>
        </w:rPr>
        <w:t>.</w:t>
      </w:r>
    </w:p>
    <w:p>
      <w:pPr>
        <w:pStyle w:val="Heading4"/>
        <w:numPr>
          <w:ilvl w:val="3"/>
          <w:numId w:val="1"/>
        </w:numPr>
        <w:rPr/>
      </w:pPr>
      <w:bookmarkStart w:id="174" w:name="__RefHeading___Toc786966_1395250215"/>
      <w:bookmarkStart w:id="175" w:name="_Toc67"/>
      <w:bookmarkEnd w:id="174"/>
      <w:r>
        <w:rPr>
          <w:rtl w:val="true"/>
        </w:rPr>
        <w:t>شهادت او</w:t>
      </w:r>
      <w:bookmarkEnd w:id="1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رجال دولت با این فقیه بزرگوار دشمنی داشتند و در پی فرصت</w:t>
      </w:r>
      <w:bookmarkStart w:id="176" w:name="pg2672_22204"/>
    </w:p>
    <w:p>
      <w:pPr>
        <w:pStyle w:val="BookText"/>
        <w:rPr/>
      </w:pPr>
      <w:bookmarkEnd w:id="176"/>
      <w:r>
        <w:rPr>
          <w:rFonts w:ascii="IRNazanin" w:hAnsi="IRNazanin" w:eastAsia="IRNazanin"/>
          <w:color w:val="111111"/>
          <w:sz w:val="28"/>
          <w:sz w:val="28"/>
          <w:szCs w:val="28"/>
          <w:rtl w:val="true"/>
          <w:lang w:bidi="fa-IR"/>
        </w:rPr>
        <w:t>برای کشتن او میگشتند و توطئه می‌نمودند تا انکه در شهر نجف او را مسموم نموده و بشهادت رساندند</w:t>
      </w:r>
      <w:r>
        <w:rPr>
          <w:rFonts w:eastAsia="IRNazanin" w:cs="IRNazanin"/>
          <w:color w:val="111111"/>
          <w:sz w:val="28"/>
          <w:szCs w:val="28"/>
          <w:rtl w:val="true"/>
          <w:lang w:bidi="fa-IR"/>
        </w:rPr>
        <w:t>.</w:t>
      </w:r>
    </w:p>
    <w:p>
      <w:pPr>
        <w:pStyle w:val="Heading3"/>
        <w:numPr>
          <w:ilvl w:val="2"/>
          <w:numId w:val="1"/>
        </w:numPr>
        <w:rPr/>
      </w:pPr>
      <w:bookmarkStart w:id="177" w:name="__RefHeading___Toc786968_1395250215"/>
      <w:bookmarkStart w:id="178" w:name="_Toc68"/>
      <w:bookmarkEnd w:id="177"/>
      <w:r>
        <w:rPr>
          <w:rtl w:val="true"/>
        </w:rPr>
        <w:t>شیخ زین الدین جبعی عاملی</w:t>
      </w:r>
      <w:r>
        <w:rPr>
          <w:rtl w:val="true"/>
        </w:rPr>
        <w:t>(</w:t>
      </w:r>
      <w:r>
        <w:rPr>
          <w:rtl w:val="true"/>
        </w:rPr>
        <w:t>شهید ثانی</w:t>
      </w:r>
      <w:r>
        <w:rPr>
          <w:rtl w:val="true"/>
        </w:rPr>
        <w:t>)</w:t>
      </w:r>
      <w:bookmarkEnd w:id="178"/>
    </w:p>
    <w:p>
      <w:pPr>
        <w:pStyle w:val="Heading4"/>
        <w:numPr>
          <w:ilvl w:val="3"/>
          <w:numId w:val="1"/>
        </w:numPr>
        <w:rPr/>
      </w:pPr>
      <w:bookmarkStart w:id="179" w:name="__RefHeading___Toc786970_1395250215"/>
      <w:bookmarkStart w:id="180" w:name="_Toc6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دانشمندی است که بخاطر عظمت و مقام والای او،قلمهای زیادی را در ثنای خود بکار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روضات الجنات امده است،تا این زمان که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دانشمندان بزرگ کسی را به عظمت شأن و علو مقام و ظرفیت اخلاقی و خوش‌فهمی و قدرت اراده و حسن‌سلیقه و راستروی و نظم تحصیلی و کثرت استاد و ظرافت طبع و لطافت هنر و معنویت‌سخن و کمال تألیف او نیافته‌ام،حتی در تخلق به اخلاق الهی،چیزی نمانده که بپای معصومان برسد</w:t>
      </w:r>
    </w:p>
    <w:p>
      <w:pPr>
        <w:pStyle w:val="BookText"/>
        <w:rPr/>
      </w:pPr>
      <w:r>
        <w:rPr>
          <w:rFonts w:ascii="IRNazanin" w:hAnsi="IRNazanin" w:eastAsia="IRNazanin"/>
          <w:color w:val="111111"/>
          <w:sz w:val="28"/>
          <w:sz w:val="28"/>
          <w:szCs w:val="28"/>
          <w:rtl w:val="true"/>
          <w:lang w:bidi="fa-IR"/>
        </w:rPr>
        <w:t>آری او کثرت آثار را با استقامت آنها و دقت اندیشه را با لطافت در بیان،همراه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اساتید غیرشیعی را برای هرچه بیشتر منصفانه اندیشیدن و نتیجه گرفتن،برنامۀ وسیع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علمیش را با خون شهادتش در راه اسلام بکار انداخته و پایه‌های فقه و کلام،اخلاق و عقائد را استوار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سندی محکم برای تشیع،و چراغی فروزان در حوزه‌های علمیه و پیشوائی گرانقدر برای راهیان راه فقه و فقاهت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در فقه که در فلسفه،اصول فقه،علوم طبیعی،شعر و ادب،ریاضیات دست داشت</w:t>
      </w:r>
      <w:r>
        <w:rPr>
          <w:rFonts w:eastAsia="IRNazanin" w:cs="IRNazanin"/>
          <w:color w:val="111111"/>
          <w:sz w:val="28"/>
          <w:szCs w:val="28"/>
          <w:rtl w:val="true"/>
          <w:lang w:bidi="fa-IR"/>
        </w:rPr>
        <w:t>.</w:t>
      </w:r>
    </w:p>
    <w:p>
      <w:pPr>
        <w:pStyle w:val="Heading4"/>
        <w:numPr>
          <w:ilvl w:val="3"/>
          <w:numId w:val="1"/>
        </w:numPr>
        <w:rPr/>
      </w:pPr>
      <w:bookmarkStart w:id="181" w:name="__RefHeading___Toc786972_1395250215"/>
      <w:bookmarkStart w:id="182" w:name="_Toc70"/>
      <w:bookmarkEnd w:id="181"/>
      <w:r>
        <w:rPr>
          <w:rtl w:val="true"/>
        </w:rPr>
        <w:t>آثار او</w:t>
      </w:r>
      <w:bookmarkEnd w:id="182"/>
    </w:p>
    <w:p>
      <w:pPr>
        <w:pStyle w:val="BookText"/>
        <w:rPr/>
      </w:pPr>
      <w:r>
        <w:rPr>
          <w:rFonts w:ascii="IRNazanin" w:hAnsi="IRNazanin" w:eastAsia="IRNazanin"/>
          <w:color w:val="111111"/>
          <w:sz w:val="28"/>
          <w:sz w:val="28"/>
          <w:szCs w:val="28"/>
          <w:rtl w:val="true"/>
          <w:lang w:bidi="fa-IR"/>
        </w:rPr>
        <w:t>بیش از هفتاد کتاب تألیف نموده است که در میان انها کتاب روضة البهیه فی شرح اللمعة الدمشقیه و کتاب مسالک الافهام فی شرح شرایع الاسلام از بااهمیت‌ترین انها است و اوّلی از این دو،قرنها است بعنوان کتاب درسی حوزه‌های علمیه شیعه،مورد بهره‌برداری اساتید و محصلین فقه جعفری میباشد</w:t>
      </w:r>
    </w:p>
    <w:p>
      <w:pPr>
        <w:pStyle w:val="Heading4"/>
        <w:numPr>
          <w:ilvl w:val="3"/>
          <w:numId w:val="1"/>
        </w:numPr>
        <w:rPr/>
      </w:pPr>
      <w:bookmarkStart w:id="183" w:name="__RefHeading___Toc786974_1395250215"/>
      <w:bookmarkStart w:id="184" w:name="_Toc71"/>
      <w:bookmarkEnd w:id="183"/>
      <w:r>
        <w:rPr>
          <w:rtl w:val="true"/>
        </w:rPr>
        <w:t>داستان شهادت جانسوزش</w:t>
      </w:r>
      <w:bookmarkEnd w:id="1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دو نفر که نزاعی داشتند شیخ شهید حکم می‌کنند،آنکه حکم به</w:t>
      </w:r>
      <w:bookmarkStart w:id="185" w:name="pg2672_22206"/>
    </w:p>
    <w:p>
      <w:pPr>
        <w:pStyle w:val="BookText"/>
        <w:rPr/>
      </w:pPr>
      <w:bookmarkEnd w:id="185"/>
      <w:r>
        <w:rPr>
          <w:rFonts w:ascii="IRNazanin" w:hAnsi="IRNazanin" w:eastAsia="IRNazanin"/>
          <w:color w:val="111111"/>
          <w:sz w:val="28"/>
          <w:sz w:val="28"/>
          <w:szCs w:val="28"/>
          <w:rtl w:val="true"/>
          <w:lang w:bidi="fa-IR"/>
        </w:rPr>
        <w:t>ضررش بود شکایت بنزد قاضی صیدا برد،قاضی کسی را برای احضار شهید فرستاد در حالیکه شهید در تاکستانی یکسره مشغول تألیف بودند و شرح لمعه را، تألیف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به فرستاده قاضی گفتند مدتی است از نزد ما رفته خبر به شیخ شهید رسید ایشان تصمیم گرفت برای اینکه از دسترس قاضی جائر دور بماند به حج برود ولی قاضی به پادشاه عثمانی گزارش داد که در منطقه شام،مردی بدعتگزار پیدا شده که هیچ‌یک از مذاهب اربعه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عثمانی کسی را مامور دستگیری او نمود ولی گفت او را زنده بیاور،ان مأمور به جبع لبنان آمد،گفتند شیخ بمکه رفته او روانه مکه شد و در راه به شیخ برخورد، شیخ،فرمود با من باش تا حج را بپایان بریم سپس مأموریت خود را انجام بده او پذیرفت و بعد از حج راهی پایتخت حکومت عثمانی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 یک فردی از آن مأمور پرسید این شخص کیست گفت یکی از علمای شیعه امامیه است می‌خواهم او را بشاه برسانم گفت نمی‌ترسی که از تو بشاه شکایت کند که او را بی احترامی کرده‌ای و آزار کرده‌ای و آن‌قدر وسوسه کرد تا او را راضی کرد که شیخ را بکنار ساحلی از دریا ببرد و گردن بزند و ان مأمور شقی با توطئه یک دشمن علم و تشیع،شیخ عزیز و بزرگوار را بشهادت رساند و در کنار دریا دریای علم را مورد بزرگترین جنایت خود قرار داد ولی جماعتی از ترکمن‌ها که آنجا ساکن بودند آن شب،دیدند ستونهائی از نور از آسمان فرومی‌اید و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 را همانجا دفن کردند و بر مزارش گنبدی برپا داشتند و آن مأمور جنایتکار سر مقدس شهید را برای شاه عثمانی برد،شاه عثمانی او را تقبیح کرد و گفت من دستور دادم او را زنده بیاوری،و یکی از علماء سادات،تلاش کرد تا شاه عثمانی او را اعدام نمود و به جزای این جهانی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تا جهان دیگر و حکم قطعی احکم الحاکمین</w:t>
      </w:r>
      <w:r>
        <w:rPr>
          <w:rFonts w:eastAsia="IRNazanin" w:cs="IRNazanin"/>
          <w:color w:val="111111"/>
          <w:sz w:val="28"/>
          <w:szCs w:val="28"/>
          <w:rtl w:val="true"/>
          <w:lang w:bidi="fa-IR"/>
        </w:rPr>
        <w:t>.</w:t>
      </w:r>
    </w:p>
    <w:p>
      <w:pPr>
        <w:pStyle w:val="Heading4"/>
        <w:numPr>
          <w:ilvl w:val="3"/>
          <w:numId w:val="1"/>
        </w:numPr>
        <w:rPr/>
      </w:pPr>
      <w:bookmarkStart w:id="186" w:name="__RefHeading___Toc786976_1395250215"/>
      <w:bookmarkStart w:id="187" w:name="_Toc72"/>
      <w:bookmarkEnd w:id="186"/>
      <w:r>
        <w:rPr>
          <w:rtl w:val="true"/>
        </w:rPr>
        <w:t>کرامتی بزرگ از شهید ثانی</w:t>
      </w:r>
      <w:bookmarkEnd w:id="1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بن عبد الصمد پدر شیخ بهائی که از علماء بزرگوار است،در یک زمانی با شیخ شهید از محلی عبور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 به پدر شیخ بهائی</w:t>
      </w:r>
      <w:bookmarkStart w:id="188" w:name="pg2672_22208"/>
    </w:p>
    <w:p>
      <w:pPr>
        <w:pStyle w:val="BookText"/>
        <w:rPr/>
      </w:pPr>
      <w:bookmarkEnd w:id="188"/>
      <w:r>
        <w:rPr>
          <w:rFonts w:ascii="IRNazanin" w:hAnsi="IRNazanin" w:eastAsia="IRNazanin"/>
          <w:color w:val="111111"/>
          <w:sz w:val="28"/>
          <w:sz w:val="28"/>
          <w:szCs w:val="28"/>
          <w:rtl w:val="true"/>
          <w:lang w:bidi="fa-IR"/>
        </w:rPr>
        <w:t>میفرماید در این‌جا کسی کشته خواهد شد که مقامی دارد و پس از شهادت شهید معلوم شد که این همانجا بوده است و این از کرامات الهی است که نصیب این مرد خدائی گردیده است</w:t>
      </w:r>
      <w:r>
        <w:rPr>
          <w:rFonts w:eastAsia="IRNazanin" w:cs="IRNazanin"/>
          <w:color w:val="111111"/>
          <w:sz w:val="28"/>
          <w:szCs w:val="28"/>
          <w:rtl w:val="true"/>
          <w:lang w:bidi="fa-IR"/>
        </w:rPr>
        <w:t>.</w:t>
      </w:r>
    </w:p>
    <w:p>
      <w:pPr>
        <w:pStyle w:val="Heading4"/>
        <w:numPr>
          <w:ilvl w:val="3"/>
          <w:numId w:val="1"/>
        </w:numPr>
        <w:rPr/>
      </w:pPr>
      <w:bookmarkStart w:id="189" w:name="__RefHeading___Toc786978_1395250215"/>
      <w:bookmarkStart w:id="190" w:name="_Toc73"/>
      <w:bookmarkEnd w:id="189"/>
      <w:r>
        <w:rPr>
          <w:rtl w:val="true"/>
        </w:rPr>
        <w:t>یک رؤیای شگفت</w:t>
      </w:r>
      <w:bookmarkEnd w:id="190"/>
    </w:p>
    <w:p>
      <w:pPr>
        <w:pStyle w:val="BookText"/>
        <w:rPr/>
      </w:pPr>
      <w:r>
        <w:rPr>
          <w:rFonts w:ascii="IRNazanin" w:hAnsi="IRNazanin" w:eastAsia="IRNazanin"/>
          <w:color w:val="111111"/>
          <w:sz w:val="28"/>
          <w:sz w:val="28"/>
          <w:szCs w:val="28"/>
          <w:rtl w:val="true"/>
          <w:lang w:bidi="fa-IR"/>
        </w:rPr>
        <w:t>شیخ بهائی ره میفرماید پدرم بمن اطلاع داد که صبح یکی از روزها به خانه شیخ شهید رفتم،دیدم سر بفکر فرو برده است،پرسیدم بچه می‌اندیشی فرمود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دومین شیخ شهید باشم،زیرا دیشب در عالم خواب دیدم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میهمانی برپا کرده است و همه علمای شیعه را در خانه‌ای گرد آورده است وقتی من وارد شدم سید مرتضی برخاست و بمن خوشامد گفت و افزود فلانی پهلوی شیخ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بنشین،من پهلوی شهید نشستم چون مجلس قرار یافت از خواب برجستم،این خواب دلیل روشنی است که من بلحاظ شهادت،پس از وی خواهم بود</w:t>
      </w:r>
      <w:r>
        <w:rPr>
          <w:rFonts w:eastAsia="IRNazanin" w:cs="IRNazanin"/>
          <w:color w:val="111111"/>
          <w:sz w:val="28"/>
          <w:szCs w:val="28"/>
          <w:rtl w:val="true"/>
          <w:lang w:bidi="fa-IR"/>
        </w:rPr>
        <w:t>.</w:t>
      </w:r>
    </w:p>
    <w:p>
      <w:pPr>
        <w:pStyle w:val="Heading4"/>
        <w:numPr>
          <w:ilvl w:val="3"/>
          <w:numId w:val="1"/>
        </w:numPr>
        <w:rPr/>
      </w:pPr>
      <w:bookmarkStart w:id="191" w:name="__RefHeading___Toc786980_1395250215"/>
      <w:bookmarkStart w:id="192" w:name="_Toc74"/>
      <w:bookmarkEnd w:id="191"/>
      <w:r>
        <w:rPr>
          <w:rtl w:val="true"/>
        </w:rPr>
        <w:t>شمه‌ای از مرثیه‌ها در شهادت جانسوز شهید ثانی</w:t>
      </w:r>
      <w:bookmarkEnd w:id="192"/>
    </w:p>
    <w:p>
      <w:pPr>
        <w:pStyle w:val="BookText"/>
        <w:rPr/>
      </w:pPr>
      <w:r>
        <w:rPr>
          <w:rFonts w:ascii="IRNazanin" w:hAnsi="IRNazanin" w:eastAsia="IRNazanin"/>
          <w:color w:val="111111"/>
          <w:sz w:val="28"/>
          <w:sz w:val="28"/>
          <w:szCs w:val="28"/>
          <w:rtl w:val="true"/>
          <w:lang w:bidi="fa-IR"/>
        </w:rPr>
        <w:t>شعرای قدرشناسی،مرثیه‌های بلندی سروده‌اند که بخاطر رعایت اختصار تنها ترجمه دو قطعه از آن مرثیه‌ها را می‌اوریم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بگوش رسید که هرگز نرسد خبری که دل از شنیدنش بدرد می‌آید و روح تاب شنیدنش نیاورده از تن پرواز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خطاب به شهید می‌گوید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این درد که ترا به بند کشیدند و کسی نبود که حمایت یا شفاعت کند با خواری و با ذلت می‌کشیدند و می‌بردند تو را که نزد خردمندان بزرگترین شهریاری چرا کوهها نمی‌غرد و بر زمین نمیریزد</w:t>
      </w:r>
      <w:bookmarkStart w:id="193" w:name="pg2672_22210"/>
    </w:p>
    <w:p>
      <w:pPr>
        <w:pStyle w:val="BookText"/>
        <w:rPr/>
      </w:pPr>
      <w:bookmarkEnd w:id="193"/>
      <w:r>
        <w:rPr>
          <w:rFonts w:ascii="IRNazanin" w:hAnsi="IRNazanin" w:eastAsia="IRNazanin"/>
          <w:color w:val="111111"/>
          <w:sz w:val="28"/>
          <w:sz w:val="28"/>
          <w:szCs w:val="28"/>
          <w:rtl w:val="true"/>
          <w:lang w:bidi="fa-IR"/>
        </w:rPr>
        <w:t>از روی خشم،و چرا ستارگان فرونمی‌ریزند دیگری میگوید</w:t>
      </w:r>
    </w:p>
    <w:p>
      <w:pPr>
        <w:pStyle w:val="BookText"/>
        <w:rPr/>
      </w:pPr>
      <w:r>
        <w:rPr>
          <w:rFonts w:ascii="IRNazanin" w:hAnsi="IRNazanin" w:eastAsia="IRNazanin"/>
          <w:color w:val="111111"/>
          <w:sz w:val="28"/>
          <w:sz w:val="28"/>
          <w:szCs w:val="28"/>
          <w:rtl w:val="true"/>
          <w:lang w:bidi="fa-IR"/>
        </w:rPr>
        <w:t>آه،دریغا که او دور از وطن بر خاک افتاده و غبارالود است با خدای خویش از مصیبتی می‌نالم که مانندی جز مصیبت شهدای کربلا ندارد</w:t>
      </w:r>
    </w:p>
    <w:p>
      <w:pPr>
        <w:pStyle w:val="Heading3"/>
        <w:numPr>
          <w:ilvl w:val="2"/>
          <w:numId w:val="1"/>
        </w:numPr>
        <w:rPr/>
      </w:pPr>
      <w:bookmarkStart w:id="194" w:name="__RefHeading___Toc786982_1395250215"/>
      <w:bookmarkStart w:id="195" w:name="_Toc75"/>
      <w:bookmarkEnd w:id="194"/>
      <w:r>
        <w:rPr>
          <w:rtl w:val="true"/>
        </w:rPr>
        <w:t>شهاب الدین تستری خراسانی</w:t>
      </w:r>
      <w:r>
        <w:rPr>
          <w:rtl w:val="true"/>
        </w:rPr>
        <w:t>(</w:t>
      </w:r>
      <w:r>
        <w:rPr>
          <w:rtl w:val="true"/>
        </w:rPr>
        <w:t>شهید ثالث</w:t>
      </w:r>
      <w:r>
        <w:rPr>
          <w:rtl w:val="true"/>
        </w:rPr>
        <w:t>)</w:t>
      </w:r>
      <w:bookmarkEnd w:id="195"/>
    </w:p>
    <w:p>
      <w:pPr>
        <w:pStyle w:val="BookText"/>
        <w:rPr/>
      </w:pPr>
      <w:r>
        <w:rPr>
          <w:rFonts w:ascii="IRNazanin" w:hAnsi="IRNazanin" w:eastAsia="IRNazanin"/>
          <w:color w:val="111111"/>
          <w:sz w:val="28"/>
          <w:sz w:val="28"/>
          <w:szCs w:val="28"/>
          <w:rtl w:val="true"/>
          <w:lang w:bidi="fa-IR"/>
        </w:rPr>
        <w:t>از علماء بزرگوار و ارکان دین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انکه در شیراز تحصیل علوم عقلی نمود بشهرهای عربی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جنوب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 و بمراحل بزرگی از علم و کمال رسید و بایران برگشت و در حوزۀ علمیه خراسان به تدریس و تعلیم و هدایت مردم پرداخت تا آنکه در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ازبکان بر مشهد مقدس استیلا پیدا کردند و عدۀ فراوانی از علماء و زهاد و مردم عادی را کشتند و این دانشمند بزرگوار را گرفتند و به بخارا نزد رئیس ازبکان بردند و در آنجا بین او و علماء سنی،بحث‌های زیادی انجام گرفت و آنها در برابر او قدرت مقابله نیافتند و به رئیس ازبکان گفتند شما که در درستی مذهب خود شک ندارید چرا به مناظرۀ با این مرد برمی‌انگیزید؟هرکه مخالف مذهب ما، باشد چاره‌ای جز کشتن او نیست و در نتیجه،او را بجرم شیعه بودن و دوستی با خاندان ولایت با کارد و خنجر کشتند و جسدش را در میدان بخارا به، اتش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شرح‌حال نویسانی که درباره این شهید مظلوم،مطلبی نگاشته‌اند او را شهید ثالث خوانده‌اند بجز شیخ بهائی که این لقب را به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Heading3"/>
        <w:numPr>
          <w:ilvl w:val="2"/>
          <w:numId w:val="1"/>
        </w:numPr>
        <w:rPr/>
      </w:pPr>
      <w:bookmarkStart w:id="196" w:name="__RefHeading___Toc786984_1395250215"/>
      <w:bookmarkStart w:id="197" w:name="_Toc76"/>
      <w:bookmarkEnd w:id="196"/>
      <w:r>
        <w:rPr>
          <w:rtl w:val="true"/>
        </w:rPr>
        <w:t>قاضی نور اللّه تستری</w:t>
      </w:r>
      <w:bookmarkEnd w:id="197"/>
    </w:p>
    <w:p>
      <w:pPr>
        <w:pStyle w:val="Heading4"/>
        <w:numPr>
          <w:ilvl w:val="3"/>
          <w:numId w:val="1"/>
        </w:numPr>
        <w:rPr/>
      </w:pPr>
      <w:bookmarkStart w:id="198" w:name="__RefHeading___Toc786986_1395250215"/>
      <w:bookmarkStart w:id="199" w:name="_Toc77"/>
      <w:bookmarkEnd w:id="198"/>
      <w:r>
        <w:rPr>
          <w:rtl w:val="true"/>
        </w:rPr>
        <w:t>اشاره</w:t>
      </w:r>
      <w:bookmarkEnd w:id="19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همزمان با شیخ بهائی است و پس از انکه مراحل علمی را پشت‌سر گذاشت</w:t>
      </w:r>
      <w:bookmarkStart w:id="200" w:name="pg2672_22212"/>
    </w:p>
    <w:p>
      <w:pPr>
        <w:pStyle w:val="BookText"/>
        <w:rPr/>
      </w:pPr>
      <w:bookmarkEnd w:id="200"/>
      <w:r>
        <w:rPr>
          <w:rFonts w:ascii="IRNazanin" w:hAnsi="IRNazanin" w:eastAsia="IRNazanin"/>
          <w:color w:val="111111"/>
          <w:sz w:val="28"/>
          <w:sz w:val="28"/>
          <w:szCs w:val="28"/>
          <w:rtl w:val="true"/>
          <w:lang w:bidi="fa-IR"/>
        </w:rPr>
        <w:t>برای توسعه و نشر اسلام و آگاه ساختن مردم به مکتب تشیع به سرزمین هند سفر کرد و در آنجا بعنوان یکی از نخستین منادیان و مبلغان مکتب اهل البیت ع وارد صحنه کارزار و مبارزات علمی،قلمی،فتوائی و اجتماعی گردید و تا انجا قیام و اقدام خود را دنبال نمود که جان خود را بر سر اینکار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مشعل دین بود و دریای دانش،پرچمدار تشیع بود و شمشیر کشیده ان،مبلغ توانای احکام دین بود و مجری انها،گرچه نمیتوانست بدون تقیه 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علمیه‌ای برای شیعه در هند بوجود آورد ولی راه را برای دیگران با خدمات و آثارش با شهادت و مزار شریفش،بازنمود تا آنکه با گذشت زمان،شیعیان در هندوستان پایگاهی پیدا کردند و مساجد و حسینه‌ها و مدارس بنا نمودند و حوزۀ علمیه علنی بوجود آمد تا جائیکه محقق بزرگوار و فدائی اهل البیت مرحوم ایت اله میرحامد حسین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در هندوستان،کتاب عظیم و بی‌نظیر خود را در اثبات حقانیت اهل البیت و امامت و خلافت بلافصل علی ع بنویسد و بهترین کتابخانه شیعه را در همانجا بوجود اورد</w:t>
      </w:r>
      <w:r>
        <w:rPr>
          <w:rFonts w:eastAsia="IRNazanin" w:cs="IRNazanin"/>
          <w:color w:val="111111"/>
          <w:sz w:val="28"/>
          <w:szCs w:val="28"/>
          <w:rtl w:val="true"/>
          <w:lang w:bidi="fa-IR"/>
        </w:rPr>
        <w:t>.</w:t>
      </w:r>
    </w:p>
    <w:p>
      <w:pPr>
        <w:pStyle w:val="Heading4"/>
        <w:numPr>
          <w:ilvl w:val="3"/>
          <w:numId w:val="1"/>
        </w:numPr>
        <w:rPr/>
      </w:pPr>
      <w:bookmarkStart w:id="201" w:name="__RefHeading___Toc786988_1395250215"/>
      <w:bookmarkStart w:id="202" w:name="_Toc78"/>
      <w:bookmarkEnd w:id="201"/>
      <w:r>
        <w:rPr>
          <w:rtl w:val="true"/>
        </w:rPr>
        <w:t>کتابهای او</w:t>
      </w:r>
      <w:bookmarkEnd w:id="20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یکصد و سی جلد کتاب و رساله نوشته است که نشاندهنده تسلط او در علوم گوناگون می‌باشد از قبیل فقه،حدیث،تفسیر،اصول،کلام،فلسفه، منطق،حساب،هیئت،هندسه،تاریخ،شعر،نحو،صرف،مناظره معانی،بیان،بدیع و در میان کتابهای او دو کتاب میدرخشد،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 که در شرح‌حال علماء،رجال نامی،شعر او پادشاهان شیعه است و در این کتاب به پایگاههای علمی شیعه یعنی حوزه‌های علمیه توجه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احقاق الحق که زمینه شهادت او را فراهم ساخت،و در این کتاب اشکالات فضل بن روزبهان را به کتاب نهج الحق و کشف الصدق علامۀ حلی رد نموده و با بهترین روش،حقانیت مکتب اهل البیت را اثبات نموده است و تألیف این کتاب نشانه نبوغ خارق‌العاده قاضی نور اله شهید است زیرا کتابی که بزرگانی همچون وحید بهبهانی،مولی محمد تقی مجلسی،مولی</w:t>
      </w:r>
      <w:bookmarkStart w:id="203" w:name="pg2672_22213"/>
    </w:p>
    <w:p>
      <w:pPr>
        <w:pStyle w:val="BookText"/>
        <w:rPr/>
      </w:pPr>
      <w:bookmarkEnd w:id="203"/>
      <w:r>
        <w:rPr>
          <w:rFonts w:ascii="IRNazanin" w:hAnsi="IRNazanin" w:eastAsia="IRNazanin"/>
          <w:color w:val="111111"/>
          <w:sz w:val="28"/>
          <w:sz w:val="28"/>
          <w:szCs w:val="28"/>
          <w:rtl w:val="true"/>
          <w:lang w:bidi="fa-IR"/>
        </w:rPr>
        <w:t xml:space="preserve">محمد باقر مجلسی،در مقام ثنای او با عبارات لطیفی برآمده‌اند و 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علامه حلی میخواست جواب اشکالات روزبهان را بدهد همانند قاضی نور اللّه برایش ممکن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این کتاب باعظمت،در مدت زمان کمی نگاشته شده که در کتاب کشف الحجب و الاستار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 این مدت کم کسی میخواست از این کتاب نسخه‌برداری کند امکان نداشت چه رسد که بخواهد چنین کتابی را تصنیف نماید،و شاید این کرامتی الهی است که بدست قاضی شهید ظاهر شده است</w:t>
      </w:r>
      <w:r>
        <w:rPr>
          <w:rFonts w:eastAsia="IRNazanin" w:cs="IRNazanin"/>
          <w:color w:val="111111"/>
          <w:sz w:val="28"/>
          <w:szCs w:val="28"/>
          <w:rtl w:val="true"/>
          <w:lang w:bidi="fa-IR"/>
        </w:rPr>
        <w:t>.</w:t>
      </w:r>
    </w:p>
    <w:p>
      <w:pPr>
        <w:pStyle w:val="Heading4"/>
        <w:numPr>
          <w:ilvl w:val="3"/>
          <w:numId w:val="1"/>
        </w:numPr>
        <w:rPr/>
      </w:pPr>
      <w:bookmarkStart w:id="204" w:name="__RefHeading___Toc786990_1395250215"/>
      <w:bookmarkStart w:id="205" w:name="_Toc79"/>
      <w:bookmarkEnd w:id="204"/>
      <w:r>
        <w:rPr>
          <w:rtl w:val="true"/>
        </w:rPr>
        <w:t>داستان شهادت مظلومانه او</w:t>
      </w:r>
      <w:bookmarkEnd w:id="20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شهید وقتی وارد هند شد و علم و نبوغ خود را ظاهر ساخت موردتوجه طالبان علم و فضیلت قرار گرفت و پادشاه آنجا پیشنهاد مقام قاضی القضاة را به ایشان نمود،قاضی شهید در ابتدا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اصرار او با یک شرط پذیرفتند و ان اینکه مطابق اجتهاد خود عمل کنند،البته از محدوده 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شافعی،حنبلی،حنفی،مالکی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پذیرفت و ایشان فتوای شیعه را عمل می‌نمود ولی در هرمورد با یکی از مذاهب دیگر تطبیقش میداد از این زمان،گسترش فعالیت قاضی شهید زیاد گردید زیرا علم و فضیلت اخلاق و حسن معاشرت،بعلاوۀ بالاترین مقام قضائی،عامل نفوذ فوق‌العادۀ ایشان میگردید و این قاضی بزرگوار فقه را بنابر مذاهب پنجگانه،شیعه،حنفیه،مالکیه حنبلیه،شافعیه تدریس می‌نمود و دانش‌خواهان و طلاب علوم را از هر راه دور و نزدیک بسوی خود جذب نمود و در وقت تدریس قولی را از میان اقوال تقویت میکرد که مطابق مذهب شیعه باشد و در نتیجه حوزۀ علمیۀ تقیه‌ای بوجود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عظمت برای قاضی شهید،حسد علماء و قاضی‌های عامه را، برانگیخت و در پی یافتن بهانه‌ای برای از بین بردن قاضی شهید بودند،که روزی ایشان در درسش در مورد امیر المؤمنین علی ع کلمۀ علیه السّلام را بکار برد، آنها فرصت را غنیمت شمرده و طوماری تهیه نمودند خطاب به پادشاه و تقاضای اعدام قاضی را نمودند،بدلیل اینکه علیه السّلام مخصوص رسول خدا ص است</w:t>
      </w:r>
      <w:bookmarkStart w:id="206" w:name="pg2672_22215"/>
    </w:p>
    <w:p>
      <w:pPr>
        <w:pStyle w:val="BookText"/>
        <w:rPr/>
      </w:pPr>
      <w:bookmarkEnd w:id="206"/>
      <w:r>
        <w:rPr>
          <w:rFonts w:ascii="IRNazanin" w:hAnsi="IRNazanin" w:eastAsia="IRNazanin"/>
          <w:color w:val="111111"/>
          <w:sz w:val="28"/>
          <w:sz w:val="28"/>
          <w:szCs w:val="28"/>
          <w:rtl w:val="true"/>
          <w:lang w:bidi="fa-IR"/>
        </w:rPr>
        <w:t>و قاضی انرا برای علی ع بکار برده،پس ریختن خون او حلال خواهد بود و طومار را همگان امضاء نمودند جز یکی از بزرگان آنها که در نامه‌ای خصوصی به شاه،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لحمک لحمی بحدیث نبوی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صلّ علی نام علی بی‌ادبی هی</w:t>
      </w:r>
    </w:p>
    <w:p>
      <w:pPr>
        <w:pStyle w:val="BookText"/>
        <w:rPr/>
      </w:pPr>
      <w:r>
        <w:rPr>
          <w:rFonts w:ascii="IRNazanin" w:hAnsi="IRNazanin" w:eastAsia="IRNazanin"/>
          <w:color w:val="111111"/>
          <w:sz w:val="28"/>
          <w:sz w:val="28"/>
          <w:szCs w:val="28"/>
          <w:rtl w:val="true"/>
          <w:lang w:bidi="fa-IR"/>
        </w:rPr>
        <w:t>شاه که فردی عاقل بود طومار را با همه امضاهایش رد نمود و این یک نامه را با دلیل خداپسندش پذیرفت زیرا در این شعر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است که پیامبر خدا بعلی ع گفته یا علی لحمک من 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تو از گوشت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نام علی ع را بی صلّ علی بردن بی‌ادبی برسول خدا است و در نتیجه پادشاه بر علاقه‌اش به قاضی افزود،تا انکه با مردن شاه و جانشین شدن پسر او که فردی نالایق و بی‌کفایت بود،فرصت برای دشمنان بدست آمد و توطئه را دنبال نمودند و فردی را بعنوان طالب علم،در زندگی و دستگاه قاضی شهید وارد نمودند که از اسرار ایشان آگاهی بدست آورد و چون خود را شیعه معرفی نموده و نظر قاضی را جلب کرده بود توانست از کتاب احقاق الحق نسخه‌برداری کند و در اختیار علمای عامه قرار دهد و انها بدینوسیله خشم پادشاه را برانگیختند و قاضی را احضار نموده و او را برهنه کرده و با چوبهای خاردار انقدر بر بدن شریفش زدند که گوشتهای آن ریخت و در پایان کار ظرفی را پر از آتش نموده و روی سر او گذاردند،مغز سر او بجوش آمد و یکه و تنها و مظلوم در محاصرۀ حملات ان جمعیت تبهکار و ستمگر بشهادت رسید و این جریان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بوده است</w:t>
      </w:r>
      <w:r>
        <w:rPr>
          <w:rFonts w:eastAsia="IRNazanin" w:cs="IRNazanin"/>
          <w:color w:val="111111"/>
          <w:sz w:val="28"/>
          <w:szCs w:val="28"/>
          <w:rtl w:val="true"/>
          <w:lang w:bidi="fa-IR"/>
        </w:rPr>
        <w:t>.</w:t>
      </w:r>
    </w:p>
    <w:p>
      <w:pPr>
        <w:pStyle w:val="Heading3"/>
        <w:numPr>
          <w:ilvl w:val="2"/>
          <w:numId w:val="1"/>
        </w:numPr>
        <w:rPr/>
      </w:pPr>
      <w:bookmarkStart w:id="207" w:name="__RefHeading___Toc786992_1395250215"/>
      <w:bookmarkStart w:id="208" w:name="_Toc80"/>
      <w:bookmarkEnd w:id="207"/>
      <w:r>
        <w:rPr>
          <w:rtl w:val="true"/>
        </w:rPr>
        <w:t>دانشمند مجاهد مولی علی زنجانی</w:t>
      </w:r>
      <w:bookmarkEnd w:id="20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بزرگترین پرچمداران علم و فضل است،آگاه به علم حدیث،فقه،کلام و رجال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تحصیلات خود را در حوزه علمیه قزوین بپایان رسانید به زنجان برگشت و به خدمت اسلام و مردم مسلمان همت گماشت تا آنکه عثمانیها بدنبال یک توافق خائنانه بر علیه ایران وارد صحنه شدند و به کشور ایران حمله کردند وقتی به حوالی زنجان رسیدند،این عالم فداکار بهمراهی عده‌ای از،</w:t>
      </w:r>
      <w:bookmarkStart w:id="209" w:name="pg2672_22217"/>
    </w:p>
    <w:p>
      <w:pPr>
        <w:pStyle w:val="BookText"/>
        <w:rPr/>
      </w:pPr>
      <w:bookmarkEnd w:id="209"/>
      <w:r>
        <w:rPr>
          <w:rFonts w:ascii="IRNazanin" w:hAnsi="IRNazanin" w:eastAsia="IRNazanin"/>
          <w:color w:val="111111"/>
          <w:sz w:val="28"/>
          <w:sz w:val="28"/>
          <w:szCs w:val="28"/>
          <w:rtl w:val="true"/>
          <w:lang w:bidi="fa-IR"/>
        </w:rPr>
        <w:t>اهالی،آماده دفاع شدند و در چند فرسخی زنجان جنگ سختی درگرفت و این عالم دلیر تا انجا مقاومت نمود که بشهادت رسید و در راه جلوگیری از مهاجمین خونخوار بخیل شهداء راه حق پیوست</w:t>
      </w:r>
      <w:r>
        <w:rPr>
          <w:rFonts w:eastAsia="IRNazanin" w:cs="IRNazanin"/>
          <w:color w:val="111111"/>
          <w:sz w:val="28"/>
          <w:szCs w:val="28"/>
          <w:rtl w:val="true"/>
          <w:lang w:bidi="fa-IR"/>
        </w:rPr>
        <w:t>.</w:t>
      </w:r>
    </w:p>
    <w:p>
      <w:pPr>
        <w:pStyle w:val="Heading3"/>
        <w:numPr>
          <w:ilvl w:val="2"/>
          <w:numId w:val="1"/>
        </w:numPr>
        <w:rPr/>
      </w:pPr>
      <w:bookmarkStart w:id="210" w:name="__RefHeading___Toc786994_1395250215"/>
      <w:bookmarkStart w:id="211" w:name="_Toc81"/>
      <w:bookmarkEnd w:id="210"/>
      <w:r>
        <w:rPr>
          <w:rtl w:val="true"/>
        </w:rPr>
        <w:t>عالم مجاهد شیخ زین عاملی</w:t>
      </w:r>
      <w:bookmarkEnd w:id="211"/>
    </w:p>
    <w:p>
      <w:pPr>
        <w:pStyle w:val="BookText"/>
        <w:rPr/>
      </w:pPr>
      <w:r>
        <w:rPr>
          <w:rFonts w:ascii="IRNazanin" w:hAnsi="IRNazanin" w:eastAsia="IRNazanin"/>
          <w:color w:val="111111"/>
          <w:sz w:val="28"/>
          <w:sz w:val="28"/>
          <w:szCs w:val="28"/>
          <w:rtl w:val="true"/>
          <w:lang w:bidi="fa-IR"/>
        </w:rPr>
        <w:t>خانواده او از بهترین خاندانهای شیعۀ جبل‌عامل بودند که در راه مکتب اهل البیت فراوان جهاد و مبارزه نموده و عده‌ای از علماء انها جانشان را در راه حق نثار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در حوزه بزرگ نجف و اموختن فقه و اصول و حدیث با تشویق استادش،آیت اللّه بحر العلوم و تقاضای فراوان مردم جبل‌عامل،به زادگاه خود برگشت و به ترویج اسلام پرداخت،و استقبالی از او نمودند که منظره‌اش در ان سامان بی‌نظیر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مسجد دهکده شحور را پایگاهی برای قضاوت و فتوی قرار داد،تا انکه حاکم خونخوار عثمانی بنام احمد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بس خونریخت و آدم کشت و علماء را شهید نمود و کتابخانه‌ها را آتش زد او را قصاب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حمله نمود و این مرد علم و جهاد را بشهادت رساند و جنازه ایشان را دستور داد بآتش کشیدند و کتابخانۀ ایشان را اتش زدند،در حالیکه بیش از سه هزار جلد کتاب داشت،فقط چند جلد از کتابها از حریق نجات یافت که سه کتاب از تألیفات این عالم شهید از میان آنها بود</w:t>
      </w:r>
      <w:r>
        <w:rPr>
          <w:rFonts w:eastAsia="IRNazanin" w:cs="IRNazanin"/>
          <w:color w:val="111111"/>
          <w:sz w:val="28"/>
          <w:szCs w:val="28"/>
          <w:rtl w:val="true"/>
          <w:lang w:bidi="fa-IR"/>
        </w:rPr>
        <w:t>.</w:t>
      </w:r>
    </w:p>
    <w:p>
      <w:pPr>
        <w:pStyle w:val="Heading3"/>
        <w:numPr>
          <w:ilvl w:val="2"/>
          <w:numId w:val="1"/>
        </w:numPr>
        <w:rPr/>
      </w:pPr>
      <w:bookmarkStart w:id="212" w:name="__RefHeading___Toc786996_1395250215"/>
      <w:bookmarkStart w:id="213" w:name="_Toc82"/>
      <w:bookmarkEnd w:id="212"/>
      <w:r>
        <w:rPr>
          <w:rtl w:val="true"/>
        </w:rPr>
        <w:t>علامۀ بزرگوار میرزا محمد مهدی اصفهانی</w:t>
      </w:r>
      <w:bookmarkEnd w:id="21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از چهار مهدی </w:t>
      </w:r>
      <w:r>
        <w:rPr>
          <w:rStyle w:val="FootnoteAnchor"/>
          <w:rtl w:val="true"/>
        </w:rPr>
        <w:footnoteReference w:id="13"/>
      </w:r>
      <w:r>
        <w:rPr>
          <w:rFonts w:ascii="IRNazanin" w:hAnsi="IRNazanin" w:eastAsia="IRNazanin"/>
          <w:color w:val="111111"/>
          <w:sz w:val="28"/>
          <w:sz w:val="28"/>
          <w:szCs w:val="28"/>
          <w:rtl w:val="true"/>
          <w:lang w:bidi="fa-IR"/>
        </w:rPr>
        <w:t>از شاگردان امام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علوم عقلی و نقلی از قبیل فقه،اصول،فلسفه،کلام،حدیث،ریاضیات ماهر و استاد بود و از استاد بزرگوار خود وحید بهبهانی اجازه داشت،و برای سید بحر العلوم استاد فلسفه بود،همیشه در حال تدریس علوم مختلف و تربیت طلاب</w:t>
      </w:r>
      <w:bookmarkStart w:id="214" w:name="pg2672_22219"/>
    </w:p>
    <w:p>
      <w:pPr>
        <w:pStyle w:val="BookText"/>
        <w:rPr/>
      </w:pPr>
      <w:bookmarkEnd w:id="214"/>
      <w:r>
        <w:rPr>
          <w:rFonts w:ascii="IRNazanin" w:hAnsi="IRNazanin" w:eastAsia="IRNazanin"/>
          <w:color w:val="111111"/>
          <w:sz w:val="28"/>
          <w:sz w:val="28"/>
          <w:szCs w:val="28"/>
          <w:rtl w:val="true"/>
          <w:lang w:bidi="fa-IR"/>
        </w:rPr>
        <w:t>علوم دینیه بود و چراغی روشن و فروزان در حوزۀ علمیۀ مشهد الرضا علیه السلامبود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توشه و خوراک حمل مینمود و برای یتیم‌ها و بیوه‌زنان و بیچارگان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کار علمی و تألیف و تدریس به کار خودسازی و تحصیل کمالات نفسانی، اشتغال داشت و بمراحلی از کمال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شبانه یا هنگام سحر در ساعتهائی که درب حرم بسته بود به زیارت میرفت و درب حرم بدست غیبی برایش گشوده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بدست حاکم فاجر و یاغی خراسان،بنام نادر میرزا نوۀ نادر شاه افشار با ضرب شمشیر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بشهادت رسید</w:t>
      </w:r>
      <w:r>
        <w:rPr>
          <w:rFonts w:eastAsia="IRNazanin" w:cs="IRNazanin"/>
          <w:color w:val="111111"/>
          <w:sz w:val="28"/>
          <w:szCs w:val="28"/>
          <w:rtl w:val="true"/>
          <w:lang w:bidi="fa-IR"/>
        </w:rPr>
        <w:t>.</w:t>
      </w:r>
    </w:p>
    <w:p>
      <w:pPr>
        <w:pStyle w:val="Heading3"/>
        <w:numPr>
          <w:ilvl w:val="2"/>
          <w:numId w:val="1"/>
        </w:numPr>
        <w:rPr/>
      </w:pPr>
      <w:bookmarkStart w:id="215" w:name="__RefHeading___Toc786998_1395250215"/>
      <w:bookmarkStart w:id="216" w:name="_Toc83"/>
      <w:bookmarkEnd w:id="215"/>
      <w:r>
        <w:rPr>
          <w:rtl w:val="true"/>
        </w:rPr>
        <w:t>فقیه متکلم مولی عبد الصمد همدانی</w:t>
      </w:r>
      <w:bookmarkEnd w:id="216"/>
    </w:p>
    <w:p>
      <w:pPr>
        <w:pStyle w:val="BookText"/>
        <w:rPr/>
      </w:pPr>
      <w:r>
        <w:rPr>
          <w:rFonts w:ascii="IRNazanin" w:hAnsi="IRNazanin" w:eastAsia="IRNazanin"/>
          <w:color w:val="111111"/>
          <w:sz w:val="28"/>
          <w:sz w:val="28"/>
          <w:szCs w:val="28"/>
          <w:rtl w:val="true"/>
          <w:lang w:bidi="fa-IR"/>
        </w:rPr>
        <w:t>او از بزرگان فقه و حدیث و حکمت و کلام و لغت و زاهدی پیراسته و عارفی خوش‌مشرب و مؤلفی عالیمقام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بزرگی در لغت و کتاب بزرگ دیگری در شرح مختصر النافع نوشته است که تبحر مؤلف را در علم فقه و اصول و حدیث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عده‌ای از علماء و نیکان و مردم عادی در حملۀ وهابیها </w:t>
      </w:r>
      <w:r>
        <w:rPr>
          <w:rStyle w:val="FootnoteAnchor"/>
          <w:rtl w:val="true"/>
        </w:rPr>
        <w:footnoteReference w:id="14"/>
      </w:r>
      <w:r>
        <w:rPr>
          <w:rFonts w:ascii="IRNazanin" w:hAnsi="IRNazanin" w:eastAsia="IRNazanin"/>
          <w:color w:val="111111"/>
          <w:sz w:val="28"/>
          <w:sz w:val="28"/>
          <w:szCs w:val="28"/>
          <w:rtl w:val="true"/>
          <w:lang w:bidi="fa-IR"/>
        </w:rPr>
        <w:t>به کربلا بمقام شهادت نائل گشتند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وهابیهای خون‌آشام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خانه‌اش بیرون آورده و کشتند و آنچه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بزرگوار پیشگوئی کرده و پیوسته بزبان آورده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محاسنم بخونم رنگین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w:t>
      </w:r>
      <w:bookmarkStart w:id="217" w:name="pg2672_22221"/>
    </w:p>
    <w:p>
      <w:pPr>
        <w:pStyle w:val="Heading3"/>
        <w:numPr>
          <w:ilvl w:val="2"/>
          <w:numId w:val="1"/>
        </w:numPr>
        <w:rPr/>
      </w:pPr>
      <w:bookmarkStart w:id="218" w:name="__RefHeading___Toc787000_1395250215"/>
      <w:bookmarkStart w:id="219" w:name="_Toc84"/>
      <w:bookmarkEnd w:id="217"/>
      <w:bookmarkEnd w:id="218"/>
      <w:r>
        <w:rPr>
          <w:rtl w:val="true"/>
        </w:rPr>
        <w:t>محقق بزرگ شیخ حسین</w:t>
      </w:r>
      <w:r>
        <w:rPr>
          <w:rtl w:val="true"/>
        </w:rPr>
        <w:t>(</w:t>
      </w:r>
      <w:r>
        <w:rPr>
          <w:rtl w:val="true"/>
        </w:rPr>
        <w:t>آل عصفور</w:t>
      </w:r>
      <w:r>
        <w:rPr>
          <w:rtl w:val="true"/>
        </w:rPr>
        <w:t>)</w:t>
      </w:r>
      <w:bookmarkEnd w:id="219"/>
    </w:p>
    <w:p>
      <w:pPr>
        <w:pStyle w:val="Heading4"/>
        <w:numPr>
          <w:ilvl w:val="3"/>
          <w:numId w:val="1"/>
        </w:numPr>
        <w:rPr/>
      </w:pPr>
      <w:bookmarkStart w:id="220" w:name="__RefHeading___Toc787002_1395250215"/>
      <w:bookmarkStart w:id="221" w:name="_Toc85"/>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از مردان بزرگ و فضلای محقق و حدیث شناسان زبردست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از دانشمندان بزرگ او را از مجدّدین مذهب در رأس سده سیزدهم شمرده‌اند در قدرت حافظه ضرب‌المثل بود،در سفر حجش به قطیف وارد شد و با یکی از علماء ملاقات کرد و کتابهائی را نزد او یافت که بسیار نفیس و بعضی از آنها نسخۀ منحصر بفرد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کتابی را دید در علم حدیث و از آن عالم تقاضا نمود که این کتاب را بمن امانت بده تا ضمن سفر از ان نسخه‌برداری کنم،ان عالم موافقت ننمود و گفت این نسخۀ منحصر هست ولی شیخ حسین در مدت چند روز اقامتش در قطیف کتاب را مطالعه نمود و بسفر حج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بازگشت،با همان عالم ملاقات نمود و گفت کتاب را بیاور وقتی آورد،شیخ حسین نسخه دیگری از کتاب را درآورد تا با نسخه آن عالم مطابقت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عالم پرسید نسخه‌ای از این کتاب پیدا کرده‌ای گفت نه بلکه در همان چند روز مطالعه،کتاب را از حفظ کردم و در سفر حج از حفظ نوشتم و وقتی مقابله نمودند جز در چند مورد جزئی، اختلافی وجود نداشت و کتاب را با همان ترتیب فصلها و سندها نوشته بود و علمائی که حاضر بودند همه بشگفتی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دیگری از قدرت حافظۀ او اینکه کتاب التحفة القدسیّه،فی الصّلوة الیومیّه را سه روز برای شاگردانش از حفظ تقریر کرد</w:t>
      </w:r>
      <w:r>
        <w:rPr>
          <w:rFonts w:eastAsia="IRNazanin" w:cs="IRNazanin"/>
          <w:color w:val="111111"/>
          <w:sz w:val="28"/>
          <w:szCs w:val="28"/>
          <w:rtl w:val="true"/>
          <w:lang w:bidi="fa-IR"/>
        </w:rPr>
        <w:t>.</w:t>
      </w:r>
    </w:p>
    <w:p>
      <w:pPr>
        <w:pStyle w:val="Heading4"/>
        <w:numPr>
          <w:ilvl w:val="3"/>
          <w:numId w:val="1"/>
        </w:numPr>
        <w:rPr/>
      </w:pPr>
      <w:bookmarkStart w:id="222" w:name="__RefHeading___Toc787004_1395250215"/>
      <w:bookmarkStart w:id="223" w:name="_Toc86"/>
      <w:bookmarkEnd w:id="222"/>
      <w:r>
        <w:rPr>
          <w:rtl w:val="true"/>
        </w:rPr>
        <w:t>آثار علمی او</w:t>
      </w:r>
      <w:bookmarkEnd w:id="223"/>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نموده است که نشاندهندۀ تسلط او در علوم مختلف از قبیل فقه،اصول،تفسیر،تاریخ،نحو،شعر می‌باشد</w:t>
      </w:r>
      <w:r>
        <w:rPr>
          <w:rFonts w:eastAsia="IRNazanin" w:cs="IRNazanin"/>
          <w:color w:val="111111"/>
          <w:sz w:val="28"/>
          <w:szCs w:val="28"/>
          <w:rtl w:val="true"/>
          <w:lang w:bidi="fa-IR"/>
        </w:rPr>
        <w:t>.</w:t>
      </w:r>
    </w:p>
    <w:p>
      <w:pPr>
        <w:pStyle w:val="Heading4"/>
        <w:numPr>
          <w:ilvl w:val="3"/>
          <w:numId w:val="1"/>
        </w:numPr>
        <w:rPr/>
      </w:pPr>
      <w:bookmarkStart w:id="224" w:name="__RefHeading___Toc787006_1395250215"/>
      <w:bookmarkStart w:id="225" w:name="_Toc87"/>
      <w:bookmarkEnd w:id="224"/>
      <w:r>
        <w:rPr>
          <w:rtl w:val="true"/>
        </w:rPr>
        <w:t>شهادتش</w:t>
      </w:r>
      <w:bookmarkEnd w:id="2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حوادثی که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بحرین اتفاق افتاد،تبهکاری از دشمنان دین،ضربه‌ای بر ایشان وارد ساخت و در اثر ان ضربه بشهادت رسید</w:t>
      </w:r>
      <w:r>
        <w:rPr>
          <w:rFonts w:eastAsia="IRNazanin" w:cs="IRNazanin"/>
          <w:color w:val="111111"/>
          <w:sz w:val="28"/>
          <w:szCs w:val="28"/>
          <w:rtl w:val="true"/>
          <w:lang w:bidi="fa-IR"/>
        </w:rPr>
        <w:t>.</w:t>
      </w:r>
      <w:bookmarkStart w:id="226" w:name="pg2672_22223"/>
    </w:p>
    <w:p>
      <w:pPr>
        <w:pStyle w:val="Heading3"/>
        <w:numPr>
          <w:ilvl w:val="2"/>
          <w:numId w:val="1"/>
        </w:numPr>
        <w:rPr/>
      </w:pPr>
      <w:bookmarkStart w:id="227" w:name="__RefHeading___Toc787008_1395250215"/>
      <w:bookmarkStart w:id="228" w:name="_Toc88"/>
      <w:bookmarkEnd w:id="226"/>
      <w:bookmarkEnd w:id="227"/>
      <w:r>
        <w:rPr>
          <w:rtl w:val="true"/>
        </w:rPr>
        <w:t>فقیه طبیب شهید،میرزا محمد کشمیری</w:t>
      </w:r>
      <w:bookmarkEnd w:id="228"/>
    </w:p>
    <w:p>
      <w:pPr>
        <w:pStyle w:val="BookText"/>
        <w:rPr/>
      </w:pPr>
      <w:r>
        <w:rPr>
          <w:rFonts w:ascii="IRNazanin" w:hAnsi="IRNazanin" w:eastAsia="IRNazanin"/>
          <w:color w:val="111111"/>
          <w:sz w:val="28"/>
          <w:sz w:val="28"/>
          <w:szCs w:val="28"/>
          <w:rtl w:val="true"/>
          <w:lang w:bidi="fa-IR"/>
        </w:rPr>
        <w:t>او یک متکلم،اصولی،فقیه،حکیم و عالم به طب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کتابهائی نوشته که عظمت فکر و اندیشه و تبحر او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دارد بنام نزهة الاثنی عشریه که چند جلد آن بچاپ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تألیفی دارد بنام تاریخ العلماء که در علم رجال است بنحو مفصل و رساله‌هائی در علم بدیع،علم صرف،فلسفه و شرحی بر وجیزۀ شیخ بهائی و کتابی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اهل الکمال و الانصاف علی اختلال اهل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دیگری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المقال فی توجیه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او علاوه بر همۀ این علوم،در رشته طب نیز متبحر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تألیفات این دانشمند بزرگ در شهرهای مختلف منتشر گردید و مخصوصا در مسئلۀ مکتب اهل البیت ع اندیشه او در جامعه مطرح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یکی از شهرها که با پادشاه هند خویشاوندی داشت و شخص متعصبی بود،بر علیه ایشان توطئه نمود و خودش را به مریضی زد و از پادشاه خواست که این عالم فقیه طبیب را برای معالجه او بفرستد،ایشان از قبول مأموریت عذر خواست ولی پادشاه اصرار کرد و این مرد بزرگوار را وادار به سفر به شهر ان حاکم توطئه‌گر نمود ولی ایشان در میان راه مرتبا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دست اجل در این سفر مرا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حاکم ناجوانمرد باین عالم طبیب زهر خورانید و او شهید راه اثار و کتاب‌هایش بخصوص آنها که در حمایت از اهل البیت ع بود گردید</w:t>
      </w:r>
      <w:r>
        <w:rPr>
          <w:rFonts w:eastAsia="IRNazanin" w:cs="IRNazanin"/>
          <w:color w:val="111111"/>
          <w:sz w:val="28"/>
          <w:szCs w:val="28"/>
          <w:rtl w:val="true"/>
          <w:lang w:bidi="fa-IR"/>
        </w:rPr>
        <w:t>.</w:t>
      </w:r>
    </w:p>
    <w:p>
      <w:pPr>
        <w:pStyle w:val="Heading3"/>
        <w:numPr>
          <w:ilvl w:val="2"/>
          <w:numId w:val="1"/>
        </w:numPr>
        <w:rPr/>
      </w:pPr>
      <w:bookmarkStart w:id="229" w:name="__RefHeading___Toc787010_1395250215"/>
      <w:bookmarkStart w:id="230" w:name="_Toc89"/>
      <w:bookmarkEnd w:id="229"/>
      <w:r>
        <w:rPr>
          <w:rtl w:val="true"/>
        </w:rPr>
        <w:t>عالمی فقیه که در حال سجود بشهادت رسید مولی محمد تقی برغانی قزوینی</w:t>
      </w:r>
      <w:bookmarkEnd w:id="230"/>
    </w:p>
    <w:p>
      <w:pPr>
        <w:pStyle w:val="Heading4"/>
        <w:numPr>
          <w:ilvl w:val="3"/>
          <w:numId w:val="1"/>
        </w:numPr>
        <w:rPr/>
      </w:pPr>
      <w:bookmarkStart w:id="231" w:name="__RefHeading___Toc787012_1395250215"/>
      <w:bookmarkStart w:id="232" w:name="_Toc90"/>
      <w:bookmarkEnd w:id="231"/>
      <w:r>
        <w:rPr>
          <w:rtl w:val="true"/>
        </w:rPr>
        <w:t>اشاره</w:t>
      </w:r>
      <w:bookmarkEnd w:id="23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علمیۀ قزوین تحصیلات مقدماتی را انجام داده،رهسپار قم و درس محقق نامی میرزای قمی گردید و مدتی در حوزه علمیه اصفهان و در نهایت در حوزه علمیۀ کربلا به ادامۀ تحصیل علم و کمال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قزوین برگشته و بعنوان مرجعی بزرگ در راه نشر و اجرای احکام اسلام وارد مبارزه گردید و در آن زمان که بابی‌ها به فساد و تباهی و گمراهی خود دامن زده و در اغوای نادانان میکوشیدند؛به ستیز با آنها برخواست و با اینکه عالمی در حدود هشتاد</w:t>
      </w:r>
      <w:bookmarkStart w:id="233" w:name="pg2672_22225"/>
    </w:p>
    <w:p>
      <w:pPr>
        <w:pStyle w:val="BookText"/>
        <w:rPr/>
      </w:pPr>
      <w:bookmarkEnd w:id="233"/>
      <w:r>
        <w:rPr>
          <w:rFonts w:ascii="IRNazanin" w:hAnsi="IRNazanin" w:eastAsia="IRNazanin"/>
          <w:color w:val="111111"/>
          <w:sz w:val="28"/>
          <w:sz w:val="28"/>
          <w:szCs w:val="28"/>
          <w:rtl w:val="true"/>
          <w:lang w:bidi="fa-IR"/>
        </w:rPr>
        <w:t>ساله بود با ارشاد و بیان و حکم دادن به کفر بابی‌ها،جهاد خود را علیه آنان آشکار می‌نمود،بابی‌ها که ضربه سهمگینی از این فقیه مجاهد خورده بودند در صدد انتقام بودند تا آنکه یک شب که ایشان طبق معمول،نیمه شب از خانه به مسجد رفت،نزدیکی‌های صبح بر سر او ریختند و او را که در حال سجده و مناجات بود مورد تهاجم قرار داده و ابتدا دو ضربه بر گردنش زدند و چون سر برداشت، ضربه‌ای دیگر بر دهانش زدند و 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زخم برداشت و بدنبال آن به فیض شهادت رسید</w:t>
      </w:r>
      <w:r>
        <w:rPr>
          <w:rFonts w:eastAsia="IRNazanin" w:cs="IRNazanin"/>
          <w:color w:val="111111"/>
          <w:sz w:val="28"/>
          <w:szCs w:val="28"/>
          <w:rtl w:val="true"/>
          <w:lang w:bidi="fa-IR"/>
        </w:rPr>
        <w:t>.</w:t>
      </w:r>
    </w:p>
    <w:p>
      <w:pPr>
        <w:pStyle w:val="Heading4"/>
        <w:numPr>
          <w:ilvl w:val="3"/>
          <w:numId w:val="1"/>
        </w:numPr>
        <w:rPr/>
      </w:pPr>
      <w:bookmarkStart w:id="234" w:name="__RefHeading___Toc787014_1395250215"/>
      <w:bookmarkStart w:id="235" w:name="_Toc91"/>
      <w:bookmarkEnd w:id="234"/>
      <w:r>
        <w:rPr>
          <w:rtl w:val="true"/>
        </w:rPr>
        <w:t>کتابهای او</w:t>
      </w:r>
      <w:bookmarkEnd w:id="235"/>
    </w:p>
    <w:p>
      <w:pPr>
        <w:pStyle w:val="BookText"/>
        <w:rPr/>
      </w:pPr>
      <w:r>
        <w:rPr>
          <w:rFonts w:ascii="IRNazanin" w:hAnsi="IRNazanin" w:eastAsia="IRNazanin"/>
          <w:color w:val="111111"/>
          <w:sz w:val="28"/>
          <w:sz w:val="28"/>
          <w:szCs w:val="28"/>
          <w:rtl w:val="true"/>
          <w:lang w:bidi="fa-IR"/>
        </w:rPr>
        <w:t>کتابی دارد در شرح شرایع الاسلام و بیست و چهار جلد میشود از اول کتاب الطهاره تا کتاب الدیات که یک دورۀ کامل فقه است،بعلاوه آثار دیگر در موضوعات گوناگون</w:t>
      </w:r>
      <w:r>
        <w:rPr>
          <w:rFonts w:eastAsia="IRNazanin" w:cs="IRNazanin"/>
          <w:color w:val="111111"/>
          <w:sz w:val="28"/>
          <w:szCs w:val="28"/>
          <w:rtl w:val="true"/>
          <w:lang w:bidi="fa-IR"/>
        </w:rPr>
        <w:t>.</w:t>
      </w:r>
    </w:p>
    <w:p>
      <w:pPr>
        <w:pStyle w:val="Heading3"/>
        <w:numPr>
          <w:ilvl w:val="2"/>
          <w:numId w:val="1"/>
        </w:numPr>
        <w:rPr/>
      </w:pPr>
      <w:bookmarkStart w:id="236" w:name="__RefHeading___Toc787016_1395250215"/>
      <w:bookmarkStart w:id="237" w:name="_Toc92"/>
      <w:bookmarkEnd w:id="236"/>
      <w:r>
        <w:rPr>
          <w:rtl w:val="true"/>
        </w:rPr>
        <w:t>مرجع شهید شیخ فضل اللّه نوری</w:t>
      </w:r>
      <w:bookmarkEnd w:id="237"/>
    </w:p>
    <w:p>
      <w:pPr>
        <w:pStyle w:val="Heading4"/>
        <w:numPr>
          <w:ilvl w:val="3"/>
          <w:numId w:val="1"/>
        </w:numPr>
        <w:rPr/>
      </w:pPr>
      <w:bookmarkStart w:id="238" w:name="__RefHeading___Toc787018_1395250215"/>
      <w:bookmarkStart w:id="239" w:name="_Toc93"/>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او در جوانی به حوزه علمیۀ نجف وارد شد و به تحصیل علوم پرداخت ولی وقتی امام مجدد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فتوای تحریم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تشکیل حوزه علمیۀ سامراء به آن شهر مقدس هجرت فرمود شیخ شهید نوری هم با عدۀ از علماء و فضلاء به شهر سامرا هجرت نمود و در کنار مرقد دو امام معصوم امام علی النقی و امام حسن عسکری علیهما السّلام در محضر مرجع اعظم شیعه میرزای شیرازی به تکامل علمی و تقوائی پرداخت و سپس ایشان بتهران عزیمت نموده، در تقویت حوزه علمیه در تهران و ترویج دین مقدس اسلام اشتغال یافت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بزرگترین چهره‌های علمی آنروز بود و در تهران کسی اعلم از او وجود نداشت و در معاشرت با مردم و آشنائی با سیاست درخشانترین چهره را دارا بود تا آنجا که حتی مخالفین ایشان عباراتی گفته‌اند که نشان‌دهندۀ عظمت علمی و تقوائی و اخلاقی آن بزرگمرد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الاسلام کرمانی که از مخالفین آن شهید است می‌نویسد</w:t>
      </w:r>
      <w:r>
        <w:rPr>
          <w:rFonts w:eastAsia="IRNazanin" w:cs="IRNazanin"/>
          <w:color w:val="111111"/>
          <w:sz w:val="28"/>
          <w:szCs w:val="28"/>
          <w:rtl w:val="true"/>
          <w:lang w:bidi="fa-IR"/>
        </w:rPr>
        <w:t>:</w:t>
      </w:r>
      <w:bookmarkStart w:id="240" w:name="pg2672_22228"/>
    </w:p>
    <w:p>
      <w:pPr>
        <w:pStyle w:val="BookText"/>
        <w:rPr/>
      </w:pPr>
      <w:bookmarkEnd w:id="240"/>
      <w:r>
        <w:rPr>
          <w:rFonts w:ascii="IRNazanin" w:hAnsi="IRNazanin" w:eastAsia="IRNazanin"/>
          <w:color w:val="111111"/>
          <w:sz w:val="28"/>
          <w:sz w:val="28"/>
          <w:szCs w:val="28"/>
          <w:rtl w:val="true"/>
          <w:lang w:bidi="fa-IR"/>
        </w:rPr>
        <w:t>حاج شیخ فضل اللّه،اگر چند ماهی در عتبات توقف کند شخص اول علماء اسلام خواهد گردید،چه هم حسن سلوک دارد و هم مراتب علمیه و هم نکات ریاست را بهتر از دیگران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علمیۀ او از دیگران بهتر و سلوکش با طلاب و اهل علم از دیگران خوشتر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مهدی ملکزاده که سخت با آن مرجع شهید سر مخالفت داشته است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پایتخت بالاترین مقام روحانیت را حایز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از حیث معلومات و تبحر در علوم دینی از همه هم‌کنانش برتری داشته و بسیار فهیم و باهوش بوده و در قدرت استدلال،در میان طبقۀ خود نظیر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ادمیت فراماسون معاصر نیز با همه تعمدی که برای نادیده گرفتن روحانیت و نقش آنها در نهضت مشروطه دارد،می‌نویسد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 مشروطیت مشروعه،شیخ فضل اللّه نوری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طراز اول که پایه‌اش را در اجتهاد اسلامی برتر از طباطبائی و بهبهانی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کلام،او مجتهدی عالیمقام،مرجعی دلسوز و بصیر،عالمی آگاه به زمان،مبارزی دین آشنا و در نهایت شهیدی بیدارگر بوده است</w:t>
      </w:r>
      <w:r>
        <w:rPr>
          <w:rFonts w:eastAsia="IRNazanin" w:cs="IRNazanin"/>
          <w:color w:val="111111"/>
          <w:sz w:val="28"/>
          <w:szCs w:val="28"/>
          <w:rtl w:val="true"/>
          <w:lang w:bidi="fa-IR"/>
        </w:rPr>
        <w:t>.</w:t>
      </w:r>
    </w:p>
    <w:p>
      <w:pPr>
        <w:pStyle w:val="Heading4"/>
        <w:numPr>
          <w:ilvl w:val="3"/>
          <w:numId w:val="1"/>
        </w:numPr>
        <w:rPr/>
      </w:pPr>
      <w:bookmarkStart w:id="241" w:name="__RefHeading___Toc787020_1395250215"/>
      <w:bookmarkStart w:id="242" w:name="_Toc94"/>
      <w:bookmarkEnd w:id="241"/>
      <w:r>
        <w:rPr>
          <w:rtl w:val="true"/>
        </w:rPr>
        <w:t>موضع‌گیری سیاسی شهید نوری،در جریان مشروطه</w:t>
      </w:r>
      <w:bookmarkEnd w:id="242"/>
    </w:p>
    <w:p>
      <w:pPr>
        <w:pStyle w:val="BookText"/>
        <w:rPr/>
      </w:pPr>
      <w:r>
        <w:rPr>
          <w:rFonts w:ascii="IRNazanin" w:hAnsi="IRNazanin" w:eastAsia="IRNazanin"/>
          <w:color w:val="111111"/>
          <w:sz w:val="28"/>
          <w:sz w:val="28"/>
          <w:szCs w:val="28"/>
          <w:rtl w:val="true"/>
          <w:lang w:bidi="fa-IR"/>
        </w:rPr>
        <w:t>از اعلامیه‌ها و بیانات ایشان در دورۀ مبارزۀ با انحراف مشروطه،میتوان مواضع سیاسی آن بزرگمرد را بدست آورد،چنانچه در یکی از اعلامیه‌های زمان تحصن،در کنار حرم حضرت عبد العظیم بیان داشته‌اند 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الناس،من به هیچ‌وجه منکر مجلس شورای ملی نیستم بلکه من مدخلیت خود را در تأسیس این اساس،بیش از همه‌کس میدانم زیرا علمای بزرگ ما که مجاور عتبات عالیات و سایر ممالک هستند،هیچیک همراه نبودند و همه را با اقامۀ دلایل و براهین،من همراه کردم،از خود آن آقایان عظام می‌توانید این مطلب را جویا شوید،الان هم من همان هستم که بودم تغییری در مقصد و تجددی در رأی من بهم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همه بشنوید و به غائبین هم برسانید که من آن مجلس شورای ملی را میخواهم که عموم مسلمانان</w:t>
      </w:r>
    </w:p>
    <w:p>
      <w:pPr>
        <w:pStyle w:val="BookText"/>
        <w:rPr/>
      </w:pPr>
      <w:r>
        <w:rPr>
          <w:rFonts w:ascii="IRNazanin" w:hAnsi="IRNazanin" w:eastAsia="IRNazanin"/>
          <w:color w:val="111111"/>
          <w:sz w:val="28"/>
          <w:sz w:val="28"/>
          <w:szCs w:val="28"/>
          <w:rtl w:val="true"/>
          <w:lang w:bidi="fa-IR"/>
        </w:rPr>
        <w:t>آن را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البته عموم مسلمانان،مجلسی میخواهند که اساسش بر اسلامیت باشد و برخلاف قرآن و برخلاف شریعت محمدی و برخلاف مذهب مقدس جعفری قانونی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هم‌چنین مجلسی میخواهم پس من و عموم مسلمین بر یک رأی هستیم اختلاف،میان ما و لامذهب‌ها است که منکر اسلامیت و دشمن دین حنیف هستند،چه بابیه مزدکی مذهب، و چه طبیعیه فرنگی 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اعلامیه دیگری پس از آنکه نمونه‌هائی از مطالب کفرآمیز و فسق‌آلود مخالفین خود را ذکر نموده،نوشته‌اند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مطالب مخالفم که با دستاویز مجلس چه‌بسا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منشور سلطانی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 اسلامی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اسلامی گم شد و رفت که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در وقت اصدار دستخط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مجلس،در حضور هزار نفر بلکه بیشتر صریحا گفتند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اعلامیۀ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این مجلس،مجلسی باشد که بعض اجزاء آن بدنام‌کنندۀ دیگرانند،چون شب درآید در خانه‌های یکدیگر درآیند و تا صبح،صرف شراب و عرق و عیش نمایند و ظلمش چند برابر زمان استبداد شده و مجلس را دستاویز عقائد فاسده و افعال شنیعه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آنکه،شیخ شهید احساس کرده بودند که جریان مشروطیت را کسانی دارند از پشت صحنه کارگردانی می‌کنند،که نه به اسلام معتقدند و نه اجرای احکام آن را طالبند و خطر جدی،از ناحیۀ آنها اسلام و دیانت را تهدید میکند،لذا با تمام خطراتی که شیخ شهید را تهدید میکرد،به افشای خیانت و توطئۀ لامذهب‌ها و غرب‌زدگان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بنام،طرفداری از مشروطیت با اسلام دشمنی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 و تا حدّ ایثار جان،در راه هدف خود به پیش رفتند</w:t>
      </w:r>
      <w:r>
        <w:rPr>
          <w:rFonts w:eastAsia="IRNazanin" w:cs="IRNazanin"/>
          <w:color w:val="111111"/>
          <w:sz w:val="28"/>
          <w:szCs w:val="28"/>
          <w:rtl w:val="true"/>
          <w:lang w:bidi="fa-IR"/>
        </w:rPr>
        <w:t>.</w:t>
      </w:r>
      <w:bookmarkStart w:id="243" w:name="pg2672_22232"/>
    </w:p>
    <w:p>
      <w:pPr>
        <w:pStyle w:val="BookText"/>
        <w:rPr/>
      </w:pPr>
      <w:bookmarkEnd w:id="243"/>
      <w:r>
        <w:rPr>
          <w:rFonts w:ascii="IRNazanin" w:hAnsi="IRNazanin" w:eastAsia="IRNazanin"/>
          <w:color w:val="111111"/>
          <w:sz w:val="28"/>
          <w:sz w:val="28"/>
          <w:szCs w:val="28"/>
          <w:rtl w:val="true"/>
          <w:lang w:bidi="fa-IR"/>
        </w:rPr>
        <w:t>شیخ شهید درست تشخیص داده بودند و شواهد و جریانات زیادی در تأیید نظر آن مجتهد آگاه،بوقوع پیوسته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صحنۀ ظاهری دادگاه فرمایشی،برای محاکمۀ شیخ شهید را یک فرد معمم بنام شیخ ابراهیم زنجانی اداره میکرد،ولی دستور و فرمان و تصمیم‌گیری از آن پیرم ارمنی رئیس شهربانی تهران بود و در حقیقت،آن روحانی‌نمای کثیف،مجری فرمانهای آن عنصر دشمن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می‌یابیم در همان جریانها،آیت اللّه سید عبد اللّه بهبهانی نیز ترور شدند و نیز وقتی آیت اللّه العظمی آخوند خراسانی بمنظور جلوگیری از انحرافاتی که در جریان مشروطه بوجود آمده بود،عازم حرکت بسوی ایران شدند،بطرز مرموزی مسموم شده و بشهادت رسیدند و پس از آن یک‌یک علماء و بزرگان در جاهای گوناگون به زندان افتاده و یا تبعید گردیدند و بتدریج، زمینۀ حکومت جبار پهلوی آماده گردید</w:t>
      </w:r>
      <w:r>
        <w:rPr>
          <w:rFonts w:eastAsia="IRNazanin" w:cs="IRNazanin"/>
          <w:color w:val="111111"/>
          <w:sz w:val="28"/>
          <w:szCs w:val="28"/>
          <w:rtl w:val="true"/>
          <w:lang w:bidi="fa-IR"/>
        </w:rPr>
        <w:t>.</w:t>
      </w:r>
    </w:p>
    <w:p>
      <w:pPr>
        <w:pStyle w:val="Heading4"/>
        <w:numPr>
          <w:ilvl w:val="3"/>
          <w:numId w:val="1"/>
        </w:numPr>
        <w:rPr/>
      </w:pPr>
      <w:bookmarkStart w:id="244" w:name="__RefHeading___Toc787022_1395250215"/>
      <w:bookmarkStart w:id="245" w:name="_Toc95"/>
      <w:bookmarkEnd w:id="244"/>
      <w:r>
        <w:rPr>
          <w:rtl w:val="true"/>
        </w:rPr>
        <w:t>شهادت مظلومانه و قهرمانانۀ او</w:t>
      </w:r>
      <w:bookmarkEnd w:id="245"/>
    </w:p>
    <w:p>
      <w:pPr>
        <w:pStyle w:val="BookText"/>
        <w:rPr/>
      </w:pPr>
      <w:r>
        <w:rPr>
          <w:rFonts w:ascii="IRNazanin" w:hAnsi="IRNazanin" w:eastAsia="IRNazanin"/>
          <w:color w:val="111111"/>
          <w:sz w:val="28"/>
          <w:sz w:val="28"/>
          <w:szCs w:val="28"/>
          <w:rtl w:val="true"/>
          <w:lang w:bidi="fa-IR"/>
        </w:rPr>
        <w:t>آنچنان محیط را بر علیه شیخ شهید مسموم نموده بودند که فراوان بودند کسانی که آرزویشان دیدن جنازۀ شیخ شهید بر بالای دار بود،لامذهبها پیروان یپرم ارمنی،خوانین بختیاری تحریکاتی نموده تا آنجا که عده‌ای از مسلمانان را هم تحت‌تأثیر قرار داده و بر علیه روحانیت و شیخ شهید شورانده بودند و تصمیم گرفته بودند شیخ را که سد محکمی بود از سر راه بردارند تا،از میدان بدر کردن دیگران کار آسانی باشد،لذا با یک صحنۀ مصنوعی که بنام محاکمه،کارگردانی کردند شیخ را محکوم به اعدام نموده و بسوی قتلگاهش که قبل از محاکمه بساط اعدام را در آن آماده کرده بودند آوردند ولی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باوجوداین،هیچکس انکار نکرده که حاج شیخ فضل اللّه هفتاد ساله،با کمال وقار و قدرت و بی‌اعتنائی و گاهی با تحقیر تمام،نسبت به اعضای محکمه و سئوالات ایشان رفتار کرده است و با آن‌که آن روزها بیمار بوده،هیچگونه ضعف روشی در آن همهمه،از خود ظاهر نساخته است</w:t>
      </w:r>
      <w:r>
        <w:rPr>
          <w:rFonts w:eastAsia="IRNazanin" w:cs="IRNazanin"/>
          <w:color w:val="111111"/>
          <w:sz w:val="28"/>
          <w:szCs w:val="28"/>
          <w:rtl w:val="true"/>
          <w:lang w:bidi="fa-IR"/>
        </w:rPr>
        <w:t>.</w:t>
      </w:r>
      <w:bookmarkStart w:id="246" w:name="pg2672_22234"/>
    </w:p>
    <w:p>
      <w:pPr>
        <w:pStyle w:val="BookText"/>
        <w:rPr/>
      </w:pPr>
      <w:bookmarkEnd w:id="246"/>
      <w:r>
        <w:rPr>
          <w:rFonts w:ascii="IRNazanin" w:hAnsi="IRNazanin" w:eastAsia="IRNazanin"/>
          <w:color w:val="111111"/>
          <w:sz w:val="28"/>
          <w:sz w:val="28"/>
          <w:szCs w:val="28"/>
          <w:rtl w:val="true"/>
          <w:lang w:bidi="fa-IR"/>
        </w:rPr>
        <w:t>آری او آنچنان ایمانی داشت که تمام هیاهوها متزلزش نساخت و در آن هنگامۀ سخت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من این عمامه را برداشتند،از سر همه برخواهند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بالای دار کشیدند و در آن هنگامۀ عجیب سوت زدند،فحش دادند، خندیدند،موزیک زدند،شادی کردند،رقصیدند،سپس جنازه را پائین آورده،دور نعش را گرفتند،آنقدر با قنداقۀ تفنگ و لگد به نعش آقا زدند که خونابه از سر و صورت و دماغ و دهانشان روی گونه‌ها و محاسنشان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هرچه در دست داشت می‌زد،آنهائی هم که دستشان به نعش نمی‌رسید آب‌دهان می‌انداختند و سپس جنازه را لخت کرده و فقط یک شلوار باقی گذاشتند و کنار دیوار انداخته و رفتند و این جریان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اتفاق افتاد</w:t>
      </w:r>
      <w:r>
        <w:rPr>
          <w:rFonts w:eastAsia="IRNazanin" w:cs="IRNazanin"/>
          <w:color w:val="111111"/>
          <w:sz w:val="28"/>
          <w:szCs w:val="28"/>
          <w:rtl w:val="true"/>
          <w:lang w:bidi="fa-IR"/>
        </w:rPr>
        <w:t>.</w:t>
      </w:r>
    </w:p>
    <w:p>
      <w:pPr>
        <w:pStyle w:val="Heading3"/>
        <w:numPr>
          <w:ilvl w:val="2"/>
          <w:numId w:val="1"/>
        </w:numPr>
        <w:rPr/>
      </w:pPr>
      <w:bookmarkStart w:id="247" w:name="__RefHeading___Toc787024_1395250215"/>
      <w:bookmarkStart w:id="248" w:name="_Toc96"/>
      <w:bookmarkEnd w:id="247"/>
      <w:r>
        <w:rPr>
          <w:rtl w:val="true"/>
        </w:rPr>
        <w:t>عالمی که در حال سجده سر داد و شهید شد سید محمد خلخالی</w:t>
      </w:r>
      <w:bookmarkEnd w:id="248"/>
    </w:p>
    <w:p>
      <w:pPr>
        <w:pStyle w:val="BookText"/>
        <w:rPr/>
      </w:pPr>
      <w:r>
        <w:rPr>
          <w:rFonts w:ascii="IRNazanin" w:hAnsi="IRNazanin" w:eastAsia="IRNazanin"/>
          <w:color w:val="111111"/>
          <w:sz w:val="28"/>
          <w:sz w:val="28"/>
          <w:szCs w:val="28"/>
          <w:rtl w:val="true"/>
          <w:lang w:bidi="fa-IR"/>
        </w:rPr>
        <w:t>او که علاوه بر سیادت علوی،افتخار علم و فضل و نفوذ اجتماعی داشت، مراحلی از تحصیلات خود را در حوزۀ علمیۀ زنجان گذراند و سپس در تهران تحصیلات خود را به پایان برد و در مناطقی از آذربایجان،به ارشاد و کوشش اسلامی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ارمنی‌های آشوری به منطقه‌ای که ایشان فعالیت می‌نمود حمله نموده و غارت و کشتار وحشیانه‌ای نمودند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نوزدهم رمضان از دیوار خانۀ این عالم بالا رفتند و او را که مشغول تعقیبات نماز ظهر بود با چوبدستی بشدت زدند،ایشان متوجه گردید آنها قصد کشتن او را دارند،از آنها مهلت خواست نماز عصرش را بخواند ولی آنها در حال سجود نماز عصر سر او را بریدند،سپس بدنش را قطعه‌قطعه نموده و خانه‌اش را غارت کردند و خانواده‌اش را نیز آواره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بیستم رمضان تنی چند از همسایگان،همراه خانواده‌اش به خانه او آمده و تکه‌های بدن آن عالم شهید را در همان منزل دفن نمودند</w:t>
      </w:r>
      <w:r>
        <w:rPr>
          <w:rFonts w:eastAsia="IRNazanin" w:cs="IRNazanin"/>
          <w:color w:val="111111"/>
          <w:sz w:val="28"/>
          <w:szCs w:val="28"/>
          <w:rtl w:val="true"/>
          <w:lang w:bidi="fa-IR"/>
        </w:rPr>
        <w:t>.</w:t>
      </w:r>
      <w:bookmarkStart w:id="249" w:name="pg2672_22236"/>
    </w:p>
    <w:p>
      <w:pPr>
        <w:pStyle w:val="Heading3"/>
        <w:numPr>
          <w:ilvl w:val="2"/>
          <w:numId w:val="1"/>
        </w:numPr>
        <w:rPr/>
      </w:pPr>
      <w:bookmarkStart w:id="250" w:name="__RefHeading___Toc787026_1395250215"/>
      <w:bookmarkStart w:id="251" w:name="_Toc97"/>
      <w:bookmarkEnd w:id="249"/>
      <w:bookmarkEnd w:id="250"/>
      <w:r>
        <w:rPr>
          <w:rtl w:val="true"/>
        </w:rPr>
        <w:t>شهیدی بزرگ در راه مبارزه با صوفیگری شیخ حسین بیهودی</w:t>
      </w:r>
      <w:bookmarkEnd w:id="251"/>
    </w:p>
    <w:p>
      <w:pPr>
        <w:pStyle w:val="BookText"/>
        <w:rPr/>
      </w:pPr>
      <w:r>
        <w:rPr>
          <w:rFonts w:ascii="IRNazanin" w:hAnsi="IRNazanin" w:eastAsia="IRNazanin"/>
          <w:color w:val="111111"/>
          <w:sz w:val="28"/>
          <w:sz w:val="28"/>
          <w:szCs w:val="28"/>
          <w:rtl w:val="true"/>
          <w:lang w:bidi="fa-IR"/>
        </w:rPr>
        <w:t>او دانشمندی بزرگ بوده که تألیفات و اشعاری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حوزۀ علمیه قاین و مشهد و نجف‌اشرف تکامل علمی یافته و به شهر خود برگشته و به انجام وظیفه قیام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 سامان گروهی گرفتار ملا سلطانعلی گنابادی و افکار انحرافی او گردیده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بزرگوار طبق دستور دین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البدع فعلی العالم ان یظهر علمه،بارشاد مردم و افشای انحراف انان، پرداخت و آن گمراهان،شبانه بخانه او ریختند و در حالیکه در خواب بود او را با کارد مجروح نموده و سپس خفه نمودند و همسر حامله‌اش را کشتند و اموال او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اینسان خفاشانی که در برابر علم و روشنائی آن تاب مقاومت نداشتند خود را به چراغ نورافکن زده،و انرا شکستند</w:t>
      </w:r>
      <w:r>
        <w:rPr>
          <w:rFonts w:eastAsia="IRNazanin" w:cs="IRNazanin"/>
          <w:color w:val="111111"/>
          <w:sz w:val="28"/>
          <w:szCs w:val="28"/>
          <w:rtl w:val="true"/>
          <w:lang w:bidi="fa-IR"/>
        </w:rPr>
        <w:t>.</w:t>
      </w:r>
    </w:p>
    <w:p>
      <w:pPr>
        <w:pStyle w:val="Heading3"/>
        <w:numPr>
          <w:ilvl w:val="2"/>
          <w:numId w:val="1"/>
        </w:numPr>
        <w:rPr/>
      </w:pPr>
      <w:bookmarkStart w:id="252" w:name="__RefHeading___Toc787028_1395250215"/>
      <w:bookmarkStart w:id="253" w:name="_Toc98"/>
      <w:bookmarkEnd w:id="252"/>
      <w:r>
        <w:rPr>
          <w:rtl w:val="true"/>
        </w:rPr>
        <w:t>استاد عظیم شیخ عبد الغنی بادکوبه‌ای،روحانی عالیقدری که بدست کمونیستهای دیکتاتور بشهادت رسید</w:t>
      </w:r>
      <w:bookmarkEnd w:id="2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درسهای مقدماتی را آموخت و سپس بسوی نجف رهسپار شد و از محضر دو چهره درخشان علمی حوزه علمیۀ نجف مولی محمد ایروانی و ایت اللّه حاج میرزا، حبیب اللّه رشتی بهره فراوان علمی برد و سپس به بادکوبه برگشت و در کار ترویج اسلام و اجرای احکام،وارد صحنۀ مبارزه شد،او گرچه گرفتار حکومت جبار تزاری روسیه بود ولی انجام وظیفه دینی را ترک نمی‌نمود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آنکه حکومت تزاری نابود شد و کمونیست‌های بلشویک قدرت را بدست گرفتند و دشمنی‌های خودشان را با اسلام و مسلمین،مسجدها و علماء شروع کرده و باوج رساندند،علماء را کشتند و مساجد را ویران یا تبدیل به انبار و بنگاه کردند و جلوه‌های دین را محو نمودند </w:t>
      </w:r>
      <w:r>
        <w:rPr>
          <w:rStyle w:val="FootnoteAnchor"/>
          <w:rtl w:val="true"/>
        </w:rPr>
        <w:footnoteReference w:id="15"/>
      </w:r>
      <w:bookmarkStart w:id="254" w:name="pg2672_22238"/>
    </w:p>
    <w:p>
      <w:pPr>
        <w:pStyle w:val="BookText"/>
        <w:rPr/>
      </w:pPr>
      <w:bookmarkEnd w:id="254"/>
      <w:r>
        <w:rPr>
          <w:rFonts w:ascii="IRNazanin" w:hAnsi="IRNazanin" w:eastAsia="IRNazanin"/>
          <w:color w:val="111111"/>
          <w:sz w:val="28"/>
          <w:sz w:val="28"/>
          <w:szCs w:val="28"/>
          <w:rtl w:val="true"/>
          <w:lang w:bidi="fa-IR"/>
        </w:rPr>
        <w:t>شهید شیخ عبد الغنی بادکوبه‌ای بمبارزه با آنها برخواست و از هیچ تهدید و آزاری نهراسید تا آنکه دستگیر و زندانی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 را بشهادت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زندان عده‌ای از علماء گرفتار بودند همانند علامه سید محمد،شیخ کامیاب،علامه شیخ حسین رمانائی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از آنان بشهادت رسیده و عده‌ای دیگر تبعید گردیدند</w:t>
      </w:r>
      <w:r>
        <w:rPr>
          <w:rFonts w:eastAsia="IRNazanin" w:cs="IRNazanin"/>
          <w:color w:val="111111"/>
          <w:sz w:val="28"/>
          <w:szCs w:val="28"/>
          <w:rtl w:val="true"/>
          <w:lang w:bidi="fa-IR"/>
        </w:rPr>
        <w:t>.</w:t>
      </w:r>
    </w:p>
    <w:p>
      <w:pPr>
        <w:pStyle w:val="Heading2"/>
        <w:numPr>
          <w:ilvl w:val="1"/>
          <w:numId w:val="1"/>
        </w:numPr>
        <w:rPr/>
      </w:pPr>
      <w:bookmarkStart w:id="255" w:name="__RefHeading___Toc787030_1395250215"/>
      <w:bookmarkStart w:id="256" w:name="_Toc99"/>
      <w:bookmarkEnd w:id="255"/>
      <w:r>
        <w:rPr>
          <w:rtl w:val="true"/>
        </w:rPr>
        <w:t>جهاد و شهادت در حوزه‌های علمیه در یکصد سال اخیر</w:t>
      </w:r>
      <w:bookmarkEnd w:id="2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تمرکز یافتن کار حوزه‌های علمیه در دوره‌های اخیر و افشا شدن نقشه‌های شوم استعمارچیان و غارتگران بین‌المللی در یکصد سال اخیر، حوزه‌های علمیه تحرک‌های چشمگیری از خود نشان داده‌اند که در بعضی ابعادش بسیار چشمگیر است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حرکت‌هائی که بصورت نهضت‌های عمومی در سطح کشور مطرح شده است همانند نهضت تنباکو،نهضت مشروطه نهضت نفت،نهضت استقلال در عراق و نهضت روحانیت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ادامه‌اش تا انقلاب اسلامی ایران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حوزه‌های علمیه برهبری زعمای حوزه‌ها که همان مراجع تقلید مردم هستند،نقش اساسی را ایفا نمودند و جهاد و مبارزه را در سطح بالائی ادامه دادند و در مسیر حرکت،قربانیان فراوان و شهداء بیشماری تقدیم راه خدا نموده‌اند و لذا،در طول یکصد سال اخیر از نامهای باعظمتی همانند میرزای شیرازی،آخوند خراسانی،حاج آقا حسین قمی،میرزای نائینی،میرزا محمد تقی شیرازی،شیخ الشریعه اصفهانی، امام خمینی و و و فراوان بزبانها جاری میشود و اندیشه‌ها را به خود معطوف می‌دارد و با شهدائی عظیم‌الشان همانند شیخ فضل اللّه نوری،مدرس، حاج شیخ محمد تقی بافقی و استاد مطهری برمیخوریم که،آنقدر زیاد هستند و آنچنان عظمتی دارند که بررسی ابعاد مطلب را بسیار دشوار میسازد و ما بدلائل زیر از بحث و بررسی شهداء حوزه‌های علمیه در یکصد سال اخیر صرف‌نظر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هرکدام از نهضت‌های روحانیت در این قرن و جهاد و شهادت علماء کتابها و نوشته‌های فراوان وجود دارد که نویسندگان عظیم الشان آنها،در حد زیادی مسائل را روشن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ابعاد مطلب آنچنان است،که اشارۀ بآنها غیر مفید و بررسی کامل آنها از حوصله این کتاب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مطلب در مورد نهضت‌ها و فرازونشیب آن مسیر بحث را از معرفی حوزه‌های علمیه به یکسو برده و از هدف کتاب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خوانندگان را به مطالعۀ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نهضت روحانیون ایران و کتاب شهدای روحانیت در یکصد سال اخیر و همانند انها توصیه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اسلام یک چیزی نیست که خودش هدف باشد مطرح باشد،جنگ برای اینست که آن زباله‌هائی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مردم،هستند،آنهائیکه مانع از پیاده شدن اسلام هستند،آنهائیکه مانع از ترقی مسلمین هستند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راه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امام خمینی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59/3/17</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مجتهده و عالمه حوزه‌های علمیه</w:t>
      </w:r>
      <w:bookmarkStart w:id="257" w:name="pg2672_22244"/>
    </w:p>
    <w:p>
      <w:pPr>
        <w:pStyle w:val="Heading2"/>
        <w:numPr>
          <w:ilvl w:val="1"/>
          <w:numId w:val="1"/>
        </w:numPr>
        <w:rPr/>
      </w:pPr>
      <w:bookmarkStart w:id="258" w:name="__RefHeading___Toc787032_1395250215"/>
      <w:bookmarkStart w:id="259" w:name="_Toc100"/>
      <w:bookmarkEnd w:id="257"/>
      <w:bookmarkEnd w:id="258"/>
      <w:r>
        <w:rPr>
          <w:rtl w:val="true"/>
        </w:rPr>
        <w:t>بانوان مجتهده و عالمه</w:t>
      </w:r>
      <w:bookmarkEnd w:id="259"/>
    </w:p>
    <w:p>
      <w:pPr>
        <w:pStyle w:val="Heading3"/>
        <w:numPr>
          <w:ilvl w:val="2"/>
          <w:numId w:val="1"/>
        </w:numPr>
        <w:rPr/>
      </w:pPr>
      <w:bookmarkStart w:id="260" w:name="__RefHeading___Toc787034_1395250215"/>
      <w:bookmarkStart w:id="261" w:name="_Toc101"/>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از قسمت‌های جالب در بررسی تاریخ حوزه‌های علمیه و چهره‌های ارزنده آنها آشنائی با شخصیت‌های بزرگی است از زنان مجتهده و عالمه،که بمقام بزرگی از فقاهت و دانش اسلامی رسیده و با نظام حوزه‌ای مراحل تکامل علمی و تقوائی را پیموده‌اند و در این بررسی فقط چند چهره مبرز از این دسته را بطور اختصار مورد معرفی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صفحه‌ای درخشان از صفحات تاریخ پرافتخار حوزه‌های علمیه،آشنائی حاصل شود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787036_1395250215"/>
      <w:bookmarkStart w:id="263" w:name="_Toc102"/>
      <w:bookmarkEnd w:id="262"/>
      <w:r>
        <w:rPr>
          <w:rtl w:val="true"/>
        </w:rPr>
        <w:t>ام سعید احمسیه</w:t>
      </w:r>
      <w:bookmarkEnd w:id="263"/>
    </w:p>
    <w:p>
      <w:pPr>
        <w:pStyle w:val="BookText"/>
        <w:rPr/>
      </w:pPr>
      <w:r>
        <w:rPr>
          <w:rFonts w:ascii="IRNazanin" w:hAnsi="IRNazanin" w:eastAsia="IRNazanin"/>
          <w:color w:val="111111"/>
          <w:sz w:val="28"/>
          <w:sz w:val="28"/>
          <w:szCs w:val="28"/>
          <w:rtl w:val="true"/>
          <w:lang w:bidi="fa-IR"/>
        </w:rPr>
        <w:t>از اصحاب امام صادق ع و حامل بسیاری از اسرار بوده است و فحول و بزرگان اصحاب امام صادق ع همانند ابن ابی عمیر و یونس بن یعقوب و ابی داود المسترق و حسین احمسی از او روایت کرده‌اند و بلاشک از زنهای فاضله و عالمه شیعیان امامیه است</w:t>
      </w:r>
      <w:r>
        <w:rPr>
          <w:rFonts w:eastAsia="IRNazanin" w:cs="IRNazanin"/>
          <w:color w:val="111111"/>
          <w:sz w:val="28"/>
          <w:szCs w:val="28"/>
          <w:rtl w:val="true"/>
          <w:lang w:bidi="fa-IR"/>
        </w:rPr>
        <w:t>.</w:t>
      </w:r>
    </w:p>
    <w:p>
      <w:pPr>
        <w:pStyle w:val="Heading3"/>
        <w:numPr>
          <w:ilvl w:val="2"/>
          <w:numId w:val="1"/>
        </w:numPr>
        <w:rPr/>
      </w:pPr>
      <w:bookmarkStart w:id="264" w:name="__RefHeading___Toc787038_1395250215"/>
      <w:bookmarkStart w:id="265" w:name="_Toc103"/>
      <w:bookmarkEnd w:id="264"/>
      <w:r>
        <w:rPr>
          <w:rtl w:val="true"/>
        </w:rPr>
        <w:t>ام کلثوم دختر محمد بن عثمان بن سعید عمروی</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از نواب چهارگانه امام زمان  علیه السلام،بسیار فاضله می‌باشد و شیخ طوسی ره در کتاب غیبت عده‌ای از روایات او را نقل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انکه از زنان مجلله و نامی روزگار است و در فضل و علم و دانش و زهد و عبادت و تقوی گوی سبقت را از زنان عصر خود ربوده است</w:t>
      </w:r>
      <w:r>
        <w:rPr>
          <w:rFonts w:eastAsia="IRNazanin" w:cs="IRNazanin"/>
          <w:color w:val="111111"/>
          <w:sz w:val="28"/>
          <w:szCs w:val="28"/>
          <w:rtl w:val="true"/>
          <w:lang w:bidi="fa-IR"/>
        </w:rPr>
        <w:t>.</w:t>
      </w:r>
    </w:p>
    <w:p>
      <w:pPr>
        <w:pStyle w:val="Heading3"/>
        <w:numPr>
          <w:ilvl w:val="2"/>
          <w:numId w:val="1"/>
        </w:numPr>
        <w:rPr/>
      </w:pPr>
      <w:bookmarkStart w:id="266" w:name="__RefHeading___Toc787040_1395250215"/>
      <w:bookmarkStart w:id="267" w:name="_Toc104"/>
      <w:bookmarkEnd w:id="266"/>
      <w:r>
        <w:rPr>
          <w:rtl w:val="true"/>
        </w:rPr>
        <w:t>دختر سید مرتضی</w:t>
      </w:r>
      <w:bookmarkEnd w:id="26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زنهای بافضیلت بوده است و کتاب شریف نهج البلاغه را از عموی خود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جمع‌آوری‌کننده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و حتی سند</w:t>
      </w:r>
      <w:bookmarkStart w:id="268" w:name="pg2672_22246"/>
    </w:p>
    <w:p>
      <w:pPr>
        <w:pStyle w:val="BookText"/>
        <w:rPr/>
      </w:pPr>
      <w:bookmarkEnd w:id="268"/>
      <w:r>
        <w:rPr>
          <w:rFonts w:ascii="IRNazanin" w:hAnsi="IRNazanin" w:eastAsia="IRNazanin"/>
          <w:color w:val="111111"/>
          <w:sz w:val="28"/>
          <w:sz w:val="28"/>
          <w:szCs w:val="28"/>
          <w:rtl w:val="true"/>
          <w:lang w:bidi="fa-IR"/>
        </w:rPr>
        <w:t>نهج البلاغه از طریق عامه به شیخ عبد الرحیم بغدادی میرسد و او از دختر سید مرتضی ره و او از عموی خود سید رضی ره نقل می‌نماید</w:t>
      </w:r>
      <w:r>
        <w:rPr>
          <w:rFonts w:eastAsia="IRNazanin" w:cs="IRNazanin"/>
          <w:color w:val="111111"/>
          <w:sz w:val="28"/>
          <w:szCs w:val="28"/>
          <w:rtl w:val="true"/>
          <w:lang w:bidi="fa-IR"/>
        </w:rPr>
        <w:t>.</w:t>
      </w:r>
    </w:p>
    <w:p>
      <w:pPr>
        <w:pStyle w:val="Heading3"/>
        <w:numPr>
          <w:ilvl w:val="2"/>
          <w:numId w:val="1"/>
        </w:numPr>
        <w:rPr/>
      </w:pPr>
      <w:bookmarkStart w:id="269" w:name="__RefHeading___Toc787042_1395250215"/>
      <w:bookmarkStart w:id="270" w:name="_Toc105"/>
      <w:bookmarkEnd w:id="269"/>
      <w:r>
        <w:rPr>
          <w:rtl w:val="true"/>
        </w:rPr>
        <w:t>چند بانوی مجتهده در خانواده شیخ طوسی</w:t>
      </w:r>
      <w:bookmarkEnd w:id="270"/>
    </w:p>
    <w:p>
      <w:pPr>
        <w:pStyle w:val="BookText"/>
        <w:rPr/>
      </w:pPr>
      <w:r>
        <w:rPr>
          <w:rFonts w:ascii="IRNazanin" w:hAnsi="IRNazanin" w:eastAsia="IRNazanin"/>
          <w:color w:val="111111"/>
          <w:sz w:val="28"/>
          <w:sz w:val="28"/>
          <w:szCs w:val="28"/>
          <w:rtl w:val="true"/>
          <w:lang w:bidi="fa-IR"/>
        </w:rPr>
        <w:t>در ریاض العلماء گوید زهی شرافت این بیت علم که مادر و دختر و خواهر و برادر و شوهر و داماد همه بمرتبه اجتهاد رسیده‌اند و باز می‌گوید شیخ طوسی دو دختر داشته هردو فاضله عالمه و شیخ ابو علی پسر شیخ طوسی که از علماء بسیار باعظمت بوده به هردو خواهر اجازه داده است</w:t>
      </w:r>
      <w:r>
        <w:rPr>
          <w:rFonts w:eastAsia="IRNazanin" w:cs="IRNazanin"/>
          <w:color w:val="111111"/>
          <w:sz w:val="28"/>
          <w:szCs w:val="28"/>
          <w:rtl w:val="true"/>
          <w:lang w:bidi="fa-IR"/>
        </w:rPr>
        <w:t>.</w:t>
      </w:r>
    </w:p>
    <w:p>
      <w:pPr>
        <w:pStyle w:val="Heading3"/>
        <w:numPr>
          <w:ilvl w:val="2"/>
          <w:numId w:val="1"/>
        </w:numPr>
        <w:rPr/>
      </w:pPr>
      <w:bookmarkStart w:id="271" w:name="__RefHeading___Toc787044_1395250215"/>
      <w:bookmarkStart w:id="272" w:name="_Toc106"/>
      <w:bookmarkEnd w:id="271"/>
      <w:r>
        <w:rPr>
          <w:rtl w:val="true"/>
        </w:rPr>
        <w:t>ام علی بن طاووس</w:t>
      </w:r>
      <w:bookmarkEnd w:id="272"/>
    </w:p>
    <w:p>
      <w:pPr>
        <w:pStyle w:val="BookText"/>
        <w:rPr/>
      </w:pPr>
      <w:r>
        <w:rPr>
          <w:rFonts w:ascii="IRNazanin" w:hAnsi="IRNazanin" w:eastAsia="IRNazanin"/>
          <w:color w:val="111111"/>
          <w:sz w:val="28"/>
          <w:sz w:val="28"/>
          <w:szCs w:val="28"/>
          <w:rtl w:val="true"/>
          <w:lang w:bidi="fa-IR"/>
        </w:rPr>
        <w:t>عالمه‌ای بود از اجله علماء،فاضله‌ای از اجله فضلاء و عابده‌ای از اعبد عباد در زمان خود بود،فقه و شرف را باهم دارا بود و بعضی از شاگردان شیخ علی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مشایخ </w:t>
      </w:r>
      <w:r>
        <w:rPr>
          <w:rStyle w:val="FootnoteAnchor"/>
          <w:rtl w:val="true"/>
        </w:rPr>
        <w:footnoteReference w:id="17"/>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pStyle w:val="Heading3"/>
        <w:numPr>
          <w:ilvl w:val="2"/>
          <w:numId w:val="1"/>
        </w:numPr>
        <w:rPr/>
      </w:pPr>
      <w:bookmarkStart w:id="273" w:name="__RefHeading___Toc787046_1395250215"/>
      <w:bookmarkStart w:id="274" w:name="_Toc107"/>
      <w:bookmarkEnd w:id="273"/>
      <w:r>
        <w:rPr>
          <w:rtl w:val="true"/>
        </w:rPr>
        <w:t>شریفه دختر سید بن طاووس</w:t>
      </w:r>
      <w:bookmarkEnd w:id="274"/>
    </w:p>
    <w:p>
      <w:pPr>
        <w:pStyle w:val="BookText"/>
        <w:rPr/>
      </w:pPr>
      <w:r>
        <w:rPr>
          <w:rFonts w:ascii="IRNazanin" w:hAnsi="IRNazanin" w:eastAsia="IRNazanin"/>
          <w:color w:val="111111"/>
          <w:sz w:val="28"/>
          <w:sz w:val="28"/>
          <w:szCs w:val="28"/>
          <w:rtl w:val="true"/>
          <w:lang w:bidi="fa-IR"/>
        </w:rPr>
        <w:t xml:space="preserve">که با تعبیر عالمه،فاضله،کامله،کاتبه،حافظة القران توصیف شده است و هنوز دوازده سال بیشتر از سن او نگذشته بود که سید بن طاووس </w:t>
      </w:r>
      <w:r>
        <w:rPr>
          <w:rStyle w:val="FootnoteAnchor"/>
          <w:rtl w:val="true"/>
        </w:rPr>
        <w:footnoteReference w:id="18"/>
      </w:r>
      <w:r>
        <w:rPr>
          <w:rFonts w:ascii="IRNazanin" w:hAnsi="IRNazanin" w:eastAsia="IRNazanin"/>
          <w:color w:val="111111"/>
          <w:sz w:val="28"/>
          <w:sz w:val="28"/>
          <w:szCs w:val="28"/>
          <w:rtl w:val="true"/>
          <w:lang w:bidi="fa-IR"/>
        </w:rPr>
        <w:t>باو اجازه دادند</w:t>
      </w:r>
      <w:r>
        <w:rPr>
          <w:rFonts w:eastAsia="IRNazanin" w:cs="IRNazanin"/>
          <w:color w:val="111111"/>
          <w:sz w:val="28"/>
          <w:szCs w:val="28"/>
          <w:rtl w:val="true"/>
          <w:lang w:bidi="fa-IR"/>
        </w:rPr>
        <w:t>.</w:t>
      </w:r>
    </w:p>
    <w:p>
      <w:pPr>
        <w:pStyle w:val="Heading3"/>
        <w:numPr>
          <w:ilvl w:val="2"/>
          <w:numId w:val="1"/>
        </w:numPr>
        <w:rPr/>
      </w:pPr>
      <w:bookmarkStart w:id="275" w:name="__RefHeading___Toc787048_1395250215"/>
      <w:bookmarkStart w:id="276" w:name="_Toc108"/>
      <w:bookmarkEnd w:id="275"/>
      <w:r>
        <w:rPr>
          <w:rtl w:val="true"/>
        </w:rPr>
        <w:t>دختر سید بن طاووس</w:t>
      </w:r>
      <w:bookmarkEnd w:id="276"/>
    </w:p>
    <w:p>
      <w:pPr>
        <w:pStyle w:val="BookText"/>
        <w:rPr/>
      </w:pPr>
      <w:r>
        <w:rPr>
          <w:rFonts w:ascii="IRNazanin" w:hAnsi="IRNazanin" w:eastAsia="IRNazanin"/>
          <w:color w:val="111111"/>
          <w:sz w:val="28"/>
          <w:sz w:val="28"/>
          <w:szCs w:val="28"/>
          <w:rtl w:val="true"/>
          <w:lang w:bidi="fa-IR"/>
        </w:rPr>
        <w:t>که قبل از نه سالگی حافظ قرآن گردید و به مراتبی از علم و فضل و کمال رسید</w:t>
      </w:r>
      <w:r>
        <w:rPr>
          <w:rFonts w:eastAsia="IRNazanin" w:cs="IRNazanin"/>
          <w:color w:val="111111"/>
          <w:sz w:val="28"/>
          <w:szCs w:val="28"/>
          <w:rtl w:val="true"/>
          <w:lang w:bidi="fa-IR"/>
        </w:rPr>
        <w:t>.</w:t>
      </w:r>
    </w:p>
    <w:p>
      <w:pPr>
        <w:pStyle w:val="Heading3"/>
        <w:numPr>
          <w:ilvl w:val="2"/>
          <w:numId w:val="1"/>
        </w:numPr>
        <w:rPr/>
      </w:pPr>
      <w:bookmarkStart w:id="277" w:name="__RefHeading___Toc787050_1395250215"/>
      <w:bookmarkStart w:id="278" w:name="_Toc109"/>
      <w:bookmarkEnd w:id="277"/>
      <w:r>
        <w:rPr>
          <w:rtl w:val="true"/>
        </w:rPr>
        <w:t>فاطمه دختر شیخ محمد بن احمد بن عبد اللّه بن حازم العکبری</w:t>
      </w:r>
      <w:bookmarkEnd w:id="27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بانوئی عالمه و فقیهه بوده و از مشایخ سید تاج الدین محمد بن معیه الحسینی بوده و شیخ شهید ره با واسطۀ ابن معیه از این بانو حدیث روایت می‌نماید و این بانو، اجازۀ روایتی داشته است</w:t>
      </w:r>
      <w:r>
        <w:rPr>
          <w:rFonts w:eastAsia="IRNazanin" w:cs="IRNazanin"/>
          <w:color w:val="111111"/>
          <w:sz w:val="28"/>
          <w:szCs w:val="28"/>
          <w:rtl w:val="true"/>
          <w:lang w:bidi="fa-IR"/>
        </w:rPr>
        <w:t>.</w:t>
      </w:r>
      <w:bookmarkStart w:id="279" w:name="pg2672_22247"/>
    </w:p>
    <w:p>
      <w:pPr>
        <w:pStyle w:val="Heading3"/>
        <w:numPr>
          <w:ilvl w:val="2"/>
          <w:numId w:val="1"/>
        </w:numPr>
        <w:rPr/>
      </w:pPr>
      <w:bookmarkStart w:id="280" w:name="__RefHeading___Toc787052_1395250215"/>
      <w:bookmarkStart w:id="281" w:name="_Toc110"/>
      <w:bookmarkEnd w:id="279"/>
      <w:bookmarkEnd w:id="280"/>
      <w:r>
        <w:rPr>
          <w:rtl w:val="true"/>
        </w:rPr>
        <w:t>ام علی همسر شهید اول</w:t>
      </w:r>
      <w:bookmarkEnd w:id="281"/>
    </w:p>
    <w:p>
      <w:pPr>
        <w:pStyle w:val="BookText"/>
        <w:rPr/>
      </w:pPr>
      <w:r>
        <w:rPr>
          <w:rFonts w:ascii="IRNazanin" w:hAnsi="IRNazanin" w:eastAsia="IRNazanin"/>
          <w:color w:val="111111"/>
          <w:sz w:val="28"/>
          <w:sz w:val="28"/>
          <w:szCs w:val="28"/>
          <w:rtl w:val="true"/>
          <w:lang w:bidi="fa-IR"/>
        </w:rPr>
        <w:t>بانوئی بود عالمه،فاضله،فقیهه،تقیه،عابده و شهید فرمان میداد بزنها،که در احکام دین خود رجوع به ام علی بنمایند</w:t>
      </w:r>
      <w:r>
        <w:rPr>
          <w:rFonts w:eastAsia="IRNazanin" w:cs="IRNazanin"/>
          <w:color w:val="111111"/>
          <w:sz w:val="28"/>
          <w:szCs w:val="28"/>
          <w:rtl w:val="true"/>
          <w:lang w:bidi="fa-IR"/>
        </w:rPr>
        <w:t>.</w:t>
      </w:r>
    </w:p>
    <w:p>
      <w:pPr>
        <w:pStyle w:val="Heading3"/>
        <w:numPr>
          <w:ilvl w:val="2"/>
          <w:numId w:val="1"/>
        </w:numPr>
        <w:rPr/>
      </w:pPr>
      <w:bookmarkStart w:id="282" w:name="__RefHeading___Toc787054_1395250215"/>
      <w:bookmarkStart w:id="283" w:name="_Toc111"/>
      <w:bookmarkEnd w:id="282"/>
      <w:r>
        <w:rPr>
          <w:rtl w:val="true"/>
        </w:rPr>
        <w:t>فاطمه ام الحسن</w:t>
      </w:r>
      <w:bookmarkEnd w:id="283"/>
    </w:p>
    <w:p>
      <w:pPr>
        <w:pStyle w:val="BookText"/>
        <w:rPr/>
      </w:pPr>
      <w:r>
        <w:rPr>
          <w:rFonts w:ascii="IRNazanin" w:hAnsi="IRNazanin" w:eastAsia="IRNazanin"/>
          <w:color w:val="111111"/>
          <w:sz w:val="28"/>
          <w:sz w:val="28"/>
          <w:szCs w:val="28"/>
          <w:rtl w:val="true"/>
          <w:lang w:bidi="fa-IR"/>
        </w:rPr>
        <w:t xml:space="preserve">دختر شهید اول که به ستّ </w:t>
      </w:r>
      <w:r>
        <w:rPr>
          <w:rStyle w:val="FootnoteAnchor"/>
          <w:rtl w:val="true"/>
        </w:rPr>
        <w:footnoteReference w:id="19"/>
      </w:r>
      <w:r>
        <w:rPr>
          <w:rFonts w:ascii="IRNazanin" w:hAnsi="IRNazanin" w:eastAsia="IRNazanin"/>
          <w:color w:val="111111"/>
          <w:sz w:val="28"/>
          <w:sz w:val="28"/>
          <w:szCs w:val="28"/>
          <w:rtl w:val="true"/>
          <w:lang w:bidi="fa-IR"/>
        </w:rPr>
        <w:t xml:space="preserve">مشایخ </w:t>
      </w:r>
      <w:r>
        <w:rPr>
          <w:rStyle w:val="FootnoteAnchor"/>
          <w:rtl w:val="true"/>
        </w:rPr>
        <w:footnoteReference w:id="20"/>
      </w:r>
      <w:r>
        <w:rPr>
          <w:rFonts w:ascii="IRNazanin" w:hAnsi="IRNazanin" w:eastAsia="IRNazanin"/>
          <w:color w:val="111111"/>
          <w:sz w:val="28"/>
          <w:sz w:val="28"/>
          <w:szCs w:val="28"/>
          <w:rtl w:val="true"/>
          <w:lang w:bidi="fa-IR"/>
        </w:rPr>
        <w:t xml:space="preserve">لقب داده شده و شیخ حر عاملی </w:t>
      </w:r>
      <w:r>
        <w:rPr>
          <w:rStyle w:val="FootnoteAnchor"/>
          <w:rtl w:val="true"/>
        </w:rPr>
        <w:footnoteReference w:id="21"/>
      </w:r>
      <w:r>
        <w:rPr>
          <w:rFonts w:ascii="IRNazanin" w:hAnsi="IRNazanin" w:eastAsia="IRNazanin"/>
          <w:color w:val="111111"/>
          <w:sz w:val="28"/>
          <w:sz w:val="28"/>
          <w:szCs w:val="28"/>
          <w:rtl w:val="true"/>
          <w:lang w:bidi="fa-IR"/>
        </w:rPr>
        <w:t>او را چنین توصیف کرده است الانسان الخاصّ و زبدة الخواصّ و زینة اهل الفضیلة و الاخلاص شیخة الشّیعة و عیبة العلم الباذخ فاطمة المدعوّة بستّ المشایخ و هی سیّدة رواة الاخبار و رئیسة نقلة الاخبار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برگزیده و نخبۀ برگزیدگان و زینت اهل فضیلة و اخلاص،بزرگ و رئیس شیعیان،جعبه و چنتۀ دانشی بلندمرتبه،فاطمه‌ای که با نام ستّ المشایخ،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بزرگان علم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و او است بانوی بزرگوار راویان اخبار و رئیس نقل‌کنندگان اخبار،و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را امر میکرد که باو اقتدا نمایند و در احکام دینی باو رجوع نمایند</w:t>
      </w:r>
      <w:r>
        <w:rPr>
          <w:rFonts w:eastAsia="IRNazanin" w:cs="IRNazanin"/>
          <w:color w:val="111111"/>
          <w:sz w:val="28"/>
          <w:szCs w:val="28"/>
          <w:rtl w:val="true"/>
          <w:lang w:bidi="fa-IR"/>
        </w:rPr>
        <w:t>.</w:t>
      </w:r>
    </w:p>
    <w:p>
      <w:pPr>
        <w:pStyle w:val="Heading3"/>
        <w:numPr>
          <w:ilvl w:val="2"/>
          <w:numId w:val="1"/>
        </w:numPr>
        <w:rPr/>
      </w:pPr>
      <w:bookmarkStart w:id="284" w:name="__RefHeading___Toc787056_1395250215"/>
      <w:bookmarkStart w:id="285" w:name="_Toc112"/>
      <w:bookmarkEnd w:id="284"/>
      <w:r>
        <w:rPr>
          <w:rtl w:val="true"/>
        </w:rPr>
        <w:t>همسر شیخ بهائی</w:t>
      </w:r>
      <w:bookmarkEnd w:id="285"/>
    </w:p>
    <w:p>
      <w:pPr>
        <w:pStyle w:val="BookText"/>
        <w:rPr/>
      </w:pPr>
      <w:r>
        <w:rPr>
          <w:rFonts w:ascii="IRNazanin" w:hAnsi="IRNazanin" w:eastAsia="IRNazanin"/>
          <w:color w:val="111111"/>
          <w:sz w:val="28"/>
          <w:sz w:val="28"/>
          <w:szCs w:val="28"/>
          <w:rtl w:val="true"/>
          <w:lang w:bidi="fa-IR"/>
        </w:rPr>
        <w:t xml:space="preserve">او دختر شیخ علی منشار </w:t>
      </w:r>
      <w:r>
        <w:rPr>
          <w:rStyle w:val="FootnoteAnchor"/>
          <w:rtl w:val="true"/>
        </w:rPr>
        <w:footnoteReference w:id="22"/>
      </w:r>
      <w:r>
        <w:rPr>
          <w:rFonts w:ascii="IRNazanin" w:hAnsi="IRNazanin" w:eastAsia="IRNazanin"/>
          <w:color w:val="111111"/>
          <w:sz w:val="28"/>
          <w:sz w:val="28"/>
          <w:szCs w:val="28"/>
          <w:rtl w:val="true"/>
          <w:lang w:bidi="fa-IR"/>
        </w:rPr>
        <w:t>است و بانوئی فاضله،فقیهه،محدثه بوده است و از بعضی از افراد مورد وثوق نقل شده که گفته است که دیدم دختر شیخ علی منشار را که در زمان طفولیت فقه و حدیث را درس می‌گفت و زنها در نزد او تحصیل می‌کردند</w:t>
      </w:r>
      <w:r>
        <w:rPr>
          <w:rFonts w:eastAsia="IRNazanin" w:cs="IRNazanin"/>
          <w:color w:val="111111"/>
          <w:sz w:val="28"/>
          <w:szCs w:val="28"/>
          <w:rtl w:val="true"/>
          <w:lang w:bidi="fa-IR"/>
        </w:rPr>
        <w:t>.</w:t>
      </w:r>
    </w:p>
    <w:p>
      <w:pPr>
        <w:pStyle w:val="Heading3"/>
        <w:numPr>
          <w:ilvl w:val="2"/>
          <w:numId w:val="1"/>
        </w:numPr>
        <w:rPr/>
      </w:pPr>
      <w:bookmarkStart w:id="286" w:name="__RefHeading___Toc787058_1395250215"/>
      <w:bookmarkStart w:id="287" w:name="_Toc113"/>
      <w:bookmarkEnd w:id="286"/>
      <w:r>
        <w:rPr>
          <w:rtl w:val="true"/>
        </w:rPr>
        <w:t>آمنه خاتون دختر ملا محمد تقی مجلسی اول</w:t>
      </w:r>
      <w:bookmarkEnd w:id="28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علامه بزرگوار مولی محمد صالح مازندرانی</w:t>
      </w:r>
      <w:bookmarkStart w:id="288" w:name="pg2672_22249"/>
    </w:p>
    <w:p>
      <w:pPr>
        <w:pStyle w:val="BookText"/>
        <w:rPr/>
      </w:pPr>
      <w:bookmarkEnd w:id="288"/>
      <w:r>
        <w:rPr>
          <w:rFonts w:ascii="IRNazanin" w:hAnsi="IRNazanin" w:eastAsia="IRNazanin"/>
          <w:color w:val="111111"/>
          <w:sz w:val="28"/>
          <w:sz w:val="28"/>
          <w:szCs w:val="28"/>
          <w:rtl w:val="true"/>
          <w:lang w:bidi="fa-IR"/>
        </w:rPr>
        <w:t>و زنی دانشمند و بافضیلت آراسته بزیور صلاح و تقوی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ملا محمد صالح مازندرانی با ان همه علم و فضلی که داشت در بعضی از مشکلات عبارت قواعد علامه حلی معطل میشد و از آن بانوی مکرمه استفسار مینمود،ایشان با کمال سهولت آنرا حل می‌نمود و آمنه خاتون شرحی بر الفیه و شواهد سیوطی نوشته و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هم میسروده است</w:t>
      </w:r>
      <w:r>
        <w:rPr>
          <w:rFonts w:eastAsia="IRNazanin" w:cs="IRNazanin"/>
          <w:color w:val="111111"/>
          <w:sz w:val="28"/>
          <w:szCs w:val="28"/>
          <w:rtl w:val="true"/>
          <w:lang w:bidi="fa-IR"/>
        </w:rPr>
        <w:t>.</w:t>
      </w:r>
    </w:p>
    <w:p>
      <w:pPr>
        <w:pStyle w:val="Heading3"/>
        <w:numPr>
          <w:ilvl w:val="2"/>
          <w:numId w:val="1"/>
        </w:numPr>
        <w:rPr/>
      </w:pPr>
      <w:bookmarkStart w:id="289" w:name="__RefHeading___Toc787060_1395250215"/>
      <w:bookmarkStart w:id="290" w:name="_Toc114"/>
      <w:bookmarkEnd w:id="289"/>
      <w:r>
        <w:rPr>
          <w:rtl w:val="true"/>
        </w:rPr>
        <w:t>دختر عزیز اللّه مجلسی</w:t>
      </w:r>
      <w:bookmarkEnd w:id="290"/>
    </w:p>
    <w:p>
      <w:pPr>
        <w:pStyle w:val="BookText"/>
        <w:rPr/>
      </w:pPr>
      <w:r>
        <w:rPr>
          <w:rFonts w:ascii="IRNazanin" w:hAnsi="IRNazanin" w:eastAsia="IRNazanin"/>
          <w:color w:val="111111"/>
          <w:sz w:val="28"/>
          <w:sz w:val="28"/>
          <w:szCs w:val="28"/>
          <w:rtl w:val="true"/>
          <w:lang w:bidi="fa-IR"/>
        </w:rPr>
        <w:t xml:space="preserve">دختر عزیز اللّه مجلسی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زنان فاضله بوده است و حاشیه‌هائی بر کتاب من لا یحضره الفقیه و رساله هائی در مسائل فقهی دارد</w:t>
      </w:r>
      <w:r>
        <w:rPr>
          <w:rFonts w:eastAsia="IRNazanin" w:cs="IRNazanin"/>
          <w:color w:val="111111"/>
          <w:sz w:val="28"/>
          <w:szCs w:val="28"/>
          <w:rtl w:val="true"/>
          <w:lang w:bidi="fa-IR"/>
        </w:rPr>
        <w:t>.</w:t>
      </w:r>
    </w:p>
    <w:p>
      <w:pPr>
        <w:pStyle w:val="Heading3"/>
        <w:numPr>
          <w:ilvl w:val="2"/>
          <w:numId w:val="1"/>
        </w:numPr>
        <w:rPr/>
      </w:pPr>
      <w:bookmarkStart w:id="291" w:name="__RefHeading___Toc787062_1395250215"/>
      <w:bookmarkStart w:id="292" w:name="_Toc115"/>
      <w:bookmarkEnd w:id="291"/>
      <w:r>
        <w:rPr>
          <w:rtl w:val="true"/>
        </w:rPr>
        <w:t>فاطمة الفقیهه</w:t>
      </w:r>
      <w:bookmarkEnd w:id="292"/>
    </w:p>
    <w:p>
      <w:pPr>
        <w:pStyle w:val="BookText"/>
        <w:rPr/>
      </w:pPr>
      <w:r>
        <w:rPr>
          <w:rFonts w:ascii="IRNazanin" w:hAnsi="IRNazanin" w:eastAsia="IRNazanin"/>
          <w:color w:val="111111"/>
          <w:sz w:val="28"/>
          <w:sz w:val="28"/>
          <w:szCs w:val="28"/>
          <w:rtl w:val="true"/>
          <w:lang w:bidi="fa-IR"/>
        </w:rPr>
        <w:t>دختر علاء الدین محمد بن احمد سمرقندی مؤلف کتاب،تحفة الفقهاء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به فقاهت مشهور بوده و شوهری داشته از فقهاء که کتاب تحفة الفقهاء را شرح نموده است و این سه بزرگوار در شهر کاشان بودند و برای مردم فتوی میدادند و هرگاه شوهر ایشان به شبهه‌ای گرفتار میشد این بانوی فقیهه برطرف مینمود</w:t>
      </w:r>
      <w:r>
        <w:rPr>
          <w:rFonts w:eastAsia="IRNazanin" w:cs="IRNazanin"/>
          <w:color w:val="111111"/>
          <w:sz w:val="28"/>
          <w:szCs w:val="28"/>
          <w:rtl w:val="true"/>
          <w:lang w:bidi="fa-IR"/>
        </w:rPr>
        <w:t>.</w:t>
      </w:r>
    </w:p>
    <w:p>
      <w:pPr>
        <w:pStyle w:val="Heading3"/>
        <w:numPr>
          <w:ilvl w:val="2"/>
          <w:numId w:val="1"/>
        </w:numPr>
        <w:rPr/>
      </w:pPr>
      <w:bookmarkStart w:id="293" w:name="__RefHeading___Toc787064_1395250215"/>
      <w:bookmarkStart w:id="294" w:name="_Toc116"/>
      <w:bookmarkEnd w:id="293"/>
      <w:r>
        <w:rPr>
          <w:rtl w:val="true"/>
        </w:rPr>
        <w:t>حمیده دختر مولی محمد شریف بن شمس الدین محمد رودشتی اصفهانی</w:t>
      </w:r>
      <w:bookmarkEnd w:id="294"/>
    </w:p>
    <w:p>
      <w:pPr>
        <w:pStyle w:val="BookText"/>
        <w:rPr/>
      </w:pPr>
      <w:r>
        <w:rPr>
          <w:rFonts w:ascii="IRNazanin" w:hAnsi="IRNazanin" w:eastAsia="IRNazanin"/>
          <w:color w:val="111111"/>
          <w:sz w:val="28"/>
          <w:sz w:val="28"/>
          <w:szCs w:val="28"/>
          <w:rtl w:val="true"/>
          <w:lang w:bidi="fa-IR"/>
        </w:rPr>
        <w:t>فاضلۀ عالمۀ عارفه،که بصیر و آگاه بعلم رجال بود،کلامی پاکیزه داشت و بقیه‌ای از فضلاء اعلام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حاشیه‌های دقیق بر کتاب استبصار شیخ طوسی دارد که نشان‌دهنده منتهای فضل و فهم سرشار او و دلیل اگاهی و دقت او در علم رجال می‌باشد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بانوی بزرگوار دختری دارد بنام فاطمه که او هم دارای علم و فضل و تقوی بوده و معلمه برای زنان بوده است</w:t>
      </w:r>
      <w:r>
        <w:rPr>
          <w:rFonts w:eastAsia="IRNazanin" w:cs="IRNazanin"/>
          <w:color w:val="111111"/>
          <w:sz w:val="28"/>
          <w:szCs w:val="28"/>
          <w:rtl w:val="true"/>
          <w:lang w:bidi="fa-IR"/>
        </w:rPr>
        <w:t>.</w:t>
      </w:r>
      <w:bookmarkStart w:id="295" w:name="pg2672_22251"/>
    </w:p>
    <w:p>
      <w:pPr>
        <w:pStyle w:val="Heading3"/>
        <w:numPr>
          <w:ilvl w:val="2"/>
          <w:numId w:val="1"/>
        </w:numPr>
        <w:rPr/>
      </w:pPr>
      <w:bookmarkStart w:id="296" w:name="__RefHeading___Toc787066_1395250215"/>
      <w:bookmarkStart w:id="297" w:name="_Toc117"/>
      <w:bookmarkEnd w:id="295"/>
      <w:bookmarkEnd w:id="296"/>
      <w:r>
        <w:rPr>
          <w:rtl w:val="true"/>
        </w:rPr>
        <w:t>بانوی مجتهدۀ ایرانی</w:t>
      </w:r>
      <w:bookmarkEnd w:id="297"/>
    </w:p>
    <w:p>
      <w:pPr>
        <w:pStyle w:val="Heading4"/>
        <w:numPr>
          <w:ilvl w:val="3"/>
          <w:numId w:val="1"/>
        </w:numPr>
        <w:rPr/>
      </w:pPr>
      <w:bookmarkStart w:id="298" w:name="__RefHeading___Toc787068_1395250215"/>
      <w:bookmarkStart w:id="299" w:name="_Toc118"/>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علویه هاشمیه حاجیه خانم امین بانوی مجتهده‌ای که الگوی شخصیت زن در اسلام و اسوۀ فضیلت و شرف و عرفان و معنویت بود او که بعلت شیفتگی نسبت به تحصیل علم،همت بلند خود را یار،و ارادۀ پولادین خویش را ابزار کار قرار داده بود،توانست در سخت‌ترین دوره‌ها مراحل کمال را یکی پس از دیگری بپیماید و به حد اجتهاد رسیده و از علماء بزرگ اجازه اجتهاد دریافت دارد و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تألیف و تدریس پرداخته و در موضوعات مختلف آثار گرانبها از خود بجای بگذارد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دوره تفسیر قرآن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الهاشمیه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یا آخرین سیر بشر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خوش‌بختی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الرّحمانیّه،در واردات قلبیه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اللئالی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سیروسلوک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اخلاق ابن مسکویه با پاورقی</w:t>
      </w:r>
    </w:p>
    <w:p>
      <w:pPr>
        <w:pStyle w:val="Heading4"/>
        <w:numPr>
          <w:ilvl w:val="3"/>
          <w:numId w:val="1"/>
        </w:numPr>
        <w:rPr/>
      </w:pPr>
      <w:bookmarkStart w:id="300" w:name="__RefHeading___Toc787070_1395250215"/>
      <w:bookmarkStart w:id="301" w:name="_Toc119"/>
      <w:bookmarkEnd w:id="300"/>
      <w:r>
        <w:rPr>
          <w:rtl w:val="true"/>
        </w:rPr>
        <w:t>اساتید و اجازات او</w:t>
      </w:r>
      <w:bookmarkEnd w:id="301"/>
    </w:p>
    <w:p>
      <w:pPr>
        <w:pStyle w:val="BookText"/>
        <w:rPr/>
      </w:pPr>
      <w:r>
        <w:rPr>
          <w:rFonts w:ascii="IRNazanin" w:hAnsi="IRNazanin" w:eastAsia="IRNazanin"/>
          <w:color w:val="111111"/>
          <w:sz w:val="28"/>
          <w:sz w:val="28"/>
          <w:szCs w:val="28"/>
          <w:rtl w:val="true"/>
          <w:lang w:bidi="fa-IR"/>
        </w:rPr>
        <w:t>ایشان اساتید متعددی داشته است ولی در رأس همه آنها فقیه بزرگوار،استاد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متبحر آیة اللّه حاج سید علی نجف‌آبادی بوده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آیت اللّه العظمی حاج شیخ عبد الکریم حایری یزدی و آیت اللّه میرزا آقا اصطهباناتی و آیت اللّه شیخ محمد کاظم شیرازی اجازه اجتهاد دریافت داشته است</w:t>
      </w:r>
      <w:r>
        <w:rPr>
          <w:rFonts w:eastAsia="IRNazanin" w:cs="IRNazanin"/>
          <w:color w:val="111111"/>
          <w:sz w:val="28"/>
          <w:szCs w:val="28"/>
          <w:rtl w:val="true"/>
          <w:lang w:bidi="fa-IR"/>
        </w:rPr>
        <w:t>.</w:t>
      </w:r>
      <w:bookmarkStart w:id="302" w:name="pg2672_22253"/>
    </w:p>
    <w:p>
      <w:pPr>
        <w:pStyle w:val="Heading4"/>
        <w:numPr>
          <w:ilvl w:val="3"/>
          <w:numId w:val="1"/>
        </w:numPr>
        <w:rPr/>
      </w:pPr>
      <w:bookmarkStart w:id="303" w:name="__RefHeading___Toc787072_1395250215"/>
      <w:bookmarkStart w:id="304" w:name="_Toc120"/>
      <w:bookmarkEnd w:id="302"/>
      <w:bookmarkEnd w:id="303"/>
      <w:r>
        <w:rPr>
          <w:rtl w:val="true"/>
        </w:rPr>
        <w:t>نقش او در بازگرداندن شخصیت اسلامی بزنها</w:t>
      </w:r>
      <w:bookmarkEnd w:id="304"/>
    </w:p>
    <w:p>
      <w:pPr>
        <w:pStyle w:val="BookText"/>
        <w:rPr/>
      </w:pPr>
      <w:r>
        <w:rPr>
          <w:rFonts w:ascii="IRNazanin" w:hAnsi="IRNazanin" w:eastAsia="IRNazanin"/>
          <w:color w:val="111111"/>
          <w:sz w:val="28"/>
          <w:sz w:val="28"/>
          <w:szCs w:val="28"/>
          <w:rtl w:val="true"/>
          <w:lang w:bidi="fa-IR"/>
        </w:rPr>
        <w:t>در جریان توطئه استعمارگران برای چپاول کشورهای اسلامی یکی از وسائل کارشان از بین بردن شخصیت زن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 او بود تا جائیکه زنها عفت،تقوی،فضائل نفسانی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فدای لذت،خودنمائی،مد، و امثال آن نمودند و اکثر آنها حالت از خودبیگانگی پیدا کرده و تا حد زیادی ابزار دست توطئه‌گران و استعمارچیان شدند ولی در میان زنها فراوان بودند کسانی که تن به چنین ذلتی نداده و مقاومت نمودند ولی موقعیت علمی، اجتماعی و غیر آن نداشتند که بتوانند بعنوان یک سنگر برای مبارزه با آن همه از خودبیگانگی و غربزدگی و لذت‌گرائی مطرح شوند ولی شخصیت مورد بحث بعلت علم فراوان،شخصیت والای معنوی،و ارادۀ پولادین و قلم و بیان رسای خود اسوه‌ای برای شخصیت زن اسلامی،و سنگری برای مبارزه با آنهمه تباهی و سدی در برابر تهاجم اجانب گردید و موفق شد بتدریج زنانی را بسوی علوم اسلامی سوق داده و مراکزی را برای نشر فرهنگ اسلامی از جمله مکتب فاطمیه بوجود آورد و بتدریج به زن ایرانی بفهماند،علم ملازم بی‌بندوباری نیست،ترقی در هرزگی و فساد نیست و موفق گردید در حوزه علمیه اسلامی بخشی برای بانوان، و دوشیزگان بوجود آورد که در آن علوم اسلامی از قبیل فقه،اصول،تفسیر، عقائد،اخلاق و غیر آن تدریس شود و بدنبال این حرکت بسیار مؤثر،امروز مدارس فراوان و متعددی برای بانوان و دوشیزگان بوجود آمده چه در اصفهان و چه در سایر بلاد ایران که در آنها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حوزه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باتوجه به ویژگی‌های خانمها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میشود و تحصیلات اسلامی،با سرعت پیشرفت می‌کند و رقم بزرگ و رو به افزایشی از طلاب زن جای خالی بانوان فاضله و عالمه و مؤمنه را میگیرد</w:t>
      </w:r>
      <w:r>
        <w:rPr>
          <w:rFonts w:eastAsia="IRNazanin" w:cs="IRNazanin"/>
          <w:color w:val="111111"/>
          <w:sz w:val="28"/>
          <w:szCs w:val="28"/>
          <w:rtl w:val="true"/>
          <w:lang w:bidi="fa-IR"/>
        </w:rPr>
        <w:t>.</w:t>
      </w:r>
    </w:p>
    <w:p>
      <w:pPr>
        <w:pStyle w:val="Heading4"/>
        <w:numPr>
          <w:ilvl w:val="3"/>
          <w:numId w:val="1"/>
        </w:numPr>
        <w:rPr/>
      </w:pPr>
      <w:bookmarkStart w:id="305" w:name="__RefHeading___Toc787074_1395250215"/>
      <w:bookmarkStart w:id="306" w:name="_Toc121"/>
      <w:bookmarkEnd w:id="305"/>
      <w:r>
        <w:rPr>
          <w:rtl w:val="true"/>
        </w:rPr>
        <w:t>بانوی ایرانی و الهام‌های غیبی</w:t>
      </w:r>
      <w:bookmarkEnd w:id="3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گرچه دانش فراوانی را با زحمت تحصیل بدست آورد و با عنوان جامع المعقول و المنقول ملقب گردید ولی حقیقت علم نوری است که خدا در دل هرکه</w:t>
      </w:r>
      <w:bookmarkStart w:id="307" w:name="pg2672_22255"/>
    </w:p>
    <w:p>
      <w:pPr>
        <w:pStyle w:val="BookText"/>
        <w:rPr/>
      </w:pPr>
      <w:bookmarkEnd w:id="307"/>
      <w:r>
        <w:rPr>
          <w:rFonts w:ascii="IRNazanin" w:hAnsi="IRNazanin" w:eastAsia="IRNazanin"/>
          <w:color w:val="111111"/>
          <w:sz w:val="28"/>
          <w:sz w:val="28"/>
          <w:szCs w:val="28"/>
          <w:rtl w:val="true"/>
          <w:lang w:bidi="fa-IR"/>
        </w:rPr>
        <w:t>بخواهد قرار میدهد و آن نیازمند دلی اماده و مجاهدتی برای رسیدن به قلب سلیم است و این بانوی مجتهده که علاوه بر آمادگی فطری،از راه تهذیب نفس و علاقۀ باهل البیت علیهم صلوات اللّه قابلیت پذیرش انوار الهی را یافته بود مورد الهامهای غیبی قرار گرفته و درهائی از حقائق بر او گشوده میشد که نمونۀ آنها در کتاب النّفحات الرّحمانیّه گرد آمده است</w:t>
      </w:r>
      <w:r>
        <w:rPr>
          <w:rFonts w:eastAsia="IRNazanin" w:cs="IRNazanin"/>
          <w:color w:val="111111"/>
          <w:sz w:val="28"/>
          <w:szCs w:val="28"/>
          <w:rtl w:val="true"/>
          <w:lang w:bidi="fa-IR"/>
        </w:rPr>
        <w:t>.</w:t>
      </w:r>
    </w:p>
    <w:p>
      <w:pPr>
        <w:pStyle w:val="Heading4"/>
        <w:numPr>
          <w:ilvl w:val="3"/>
          <w:numId w:val="1"/>
        </w:numPr>
        <w:rPr/>
      </w:pPr>
      <w:bookmarkStart w:id="308" w:name="__RefHeading___Toc787076_1395250215"/>
      <w:bookmarkStart w:id="309" w:name="_Toc122"/>
      <w:bookmarkEnd w:id="308"/>
      <w:r>
        <w:rPr>
          <w:rtl w:val="true"/>
        </w:rPr>
        <w:t>ارتباط او با حوزه‌های علمیه و بزرگان</w:t>
      </w:r>
      <w:bookmarkEnd w:id="309"/>
    </w:p>
    <w:p>
      <w:pPr>
        <w:pStyle w:val="BookText"/>
        <w:rPr/>
      </w:pPr>
      <w:r>
        <w:rPr>
          <w:rFonts w:ascii="IRNazanin" w:hAnsi="IRNazanin" w:eastAsia="IRNazanin"/>
          <w:color w:val="111111"/>
          <w:sz w:val="28"/>
          <w:sz w:val="28"/>
          <w:szCs w:val="28"/>
          <w:rtl w:val="true"/>
          <w:lang w:bidi="fa-IR"/>
        </w:rPr>
        <w:t>او گرچه در اصفهان بسر می‌برد ولی بزرگان و شخصیت‌های علمی و فرهنگی و اجتماعی از شهرهای مختلف به محضر او می‌آمدند و بمذاکره و گفتگو می‌پرداختند که نمونه آن،تشریف‌فرمائی فیلسوف الهی،مفسر کبیر قرآن آیت اللّه علامۀ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 ایشان و مذاکره پیرامون یکی از آیات قرآنی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بذکر اللّه تطمئنّ القلوب</w:t>
      </w:r>
      <w:bookmarkStart w:id="310" w:name="pg2672_22257"/>
    </w:p>
    <w:p>
      <w:pPr>
        <w:pStyle w:val="Heading2"/>
        <w:numPr>
          <w:ilvl w:val="1"/>
          <w:numId w:val="1"/>
        </w:numPr>
        <w:rPr/>
      </w:pPr>
      <w:bookmarkStart w:id="311" w:name="__RefHeading___Toc787078_1395250215"/>
      <w:bookmarkStart w:id="312" w:name="_Toc123"/>
      <w:bookmarkEnd w:id="310"/>
      <w:bookmarkEnd w:id="311"/>
      <w:r>
        <w:rPr>
          <w:rtl w:val="true"/>
        </w:rPr>
        <w:t>حوزۀ علمیّۀ رسول اللّه الاعظم محمّد بن عبد اللّه صلّی اللّه علیه و آله و سلّم</w:t>
      </w:r>
      <w:bookmarkEnd w:id="3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787080_1395250215"/>
      <w:bookmarkStart w:id="314" w:name="_Toc124"/>
      <w:bookmarkEnd w:id="313"/>
      <w:r>
        <w:rPr>
          <w:rtl w:val="true"/>
        </w:rPr>
        <w:t>اشاره</w:t>
      </w:r>
      <w:bookmarkStart w:id="315" w:name="pg2672_22259"/>
      <w:bookmarkEnd w:id="314"/>
    </w:p>
    <w:p>
      <w:pPr>
        <w:pStyle w:val="Heading3"/>
        <w:numPr>
          <w:ilvl w:val="2"/>
          <w:numId w:val="1"/>
        </w:numPr>
        <w:rPr/>
      </w:pPr>
      <w:bookmarkStart w:id="316" w:name="__RefHeading___Toc787082_1395250215"/>
      <w:bookmarkStart w:id="317" w:name="_Toc125"/>
      <w:bookmarkEnd w:id="315"/>
      <w:bookmarkEnd w:id="316"/>
      <w:r>
        <w:rPr>
          <w:rtl w:val="true"/>
        </w:rPr>
        <w:t>پیامبر گرامی اسلام صلّی الله علیه و آله و سلّم پایه‌گذار حوزۀ علمیه</w:t>
      </w:r>
      <w:bookmarkEnd w:id="317"/>
    </w:p>
    <w:p>
      <w:pPr>
        <w:pStyle w:val="BookText"/>
        <w:rPr/>
      </w:pPr>
      <w:r>
        <w:rPr>
          <w:rFonts w:ascii="IRNazanin" w:hAnsi="IRNazanin" w:eastAsia="IRNazanin"/>
          <w:color w:val="111111"/>
          <w:sz w:val="28"/>
          <w:sz w:val="28"/>
          <w:szCs w:val="28"/>
          <w:rtl w:val="true"/>
          <w:lang w:bidi="fa-IR"/>
        </w:rPr>
        <w:t xml:space="preserve">پیامبر ص مبعوث برسالت گردید و مأموریت الهی یافت که دعوت،انذار، تبشیر،تبلیغ،تعلیم و تذکیر نماید و او هم تا آنجا در انجام وظیفه کوشش نمود، که خطاب شد فَلَعَلَّکَ بٰاخِعٌ نَفْسَکَ عَلیٰ آثٰارِهِمْ إِنْ لَمْ یُؤْمِنُوا بِهٰذَا الْحَدِیثِ أَسَفاً، کهف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پیامبر ص در اجرای وظائف خود کسانی را که ایمان میآوردند و آمادگی داشتند قران و معارف اسلامی می‌آموخت و مأموریت میداد که در محلهای دیگری به تبلیغ بپردازند همانند مصعب بن عمیر و اسعد بن زراره دو شخصیتی که برای اگاه کردن و دعوت نمودن مردم مدینه بسوی اسلام به ان شهر اعزام شدند و زمینه را برای هجرت رسول خدا فراهم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بعد از استقرار در مدینه با بنیانگزاری مسجد النبی در ان شهر که محل همۀ فعالیت‌های اسلام بود مرکزی هم برای فراگیری اسلام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منظور نشر و گسترش آن در نواحی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آوردند و مسلمانها بنحو شایسته‌ای در، مسجد بکار آموختن و فراگیری علم و دانش دین و قرآن و مفاهیم آن پرداختند،تا جائیکه نمایندگان قبیلۀ ثقیف از دیدن این منظره،سخت تکان خوردند و از کوشش مسلمانها در فراگرفتن احکام و معارف دین،انگشت تعجب،بدندان گرفتند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النبی ص حکم مدرسه‌ای را داشت که بسیار بودند بزرگان دانشمند از پیروان رسول خدا ص که از ان مدرسه و محضر پیامبر کسب فیض نموده و تفقه در دین نمودند و حتی آموختن خواندن و نوشتن را در همان مرکز انجام می‌دادند</w:t>
      </w:r>
      <w:r>
        <w:rPr>
          <w:rFonts w:eastAsia="IRNazanin" w:cs="IRNazanin"/>
          <w:color w:val="111111"/>
          <w:sz w:val="28"/>
          <w:szCs w:val="28"/>
          <w:rtl w:val="true"/>
          <w:lang w:bidi="fa-IR"/>
        </w:rPr>
        <w:t>.</w:t>
      </w:r>
      <w:bookmarkStart w:id="318" w:name="pg2672_22261"/>
    </w:p>
    <w:p>
      <w:pPr>
        <w:pStyle w:val="BookText"/>
        <w:rPr/>
      </w:pPr>
      <w:bookmarkEnd w:id="318"/>
      <w:r>
        <w:rPr>
          <w:rFonts w:ascii="IRNazanin" w:hAnsi="IRNazanin" w:eastAsia="IRNazanin"/>
          <w:color w:val="111111"/>
          <w:sz w:val="28"/>
          <w:sz w:val="28"/>
          <w:szCs w:val="28"/>
          <w:rtl w:val="true"/>
          <w:lang w:bidi="fa-IR"/>
        </w:rPr>
        <w:t>و البته دستورات اسلام در مورد تبلیغ و دعوت،و تشویق قرآن از اهل تعقل و تدبر و تفکر،و روش رسول اللّه ص در برخورد با آنهائیکه اهل تعلم و مذاکرۀ در مسائل دین بودند،در گسترش و پربار شدن آن حوزۀ علمیه نوپا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اساسی را داشته است</w:t>
      </w:r>
      <w:r>
        <w:rPr>
          <w:rFonts w:eastAsia="IRNazanin" w:cs="IRNazanin"/>
          <w:color w:val="111111"/>
          <w:sz w:val="28"/>
          <w:szCs w:val="28"/>
          <w:rtl w:val="true"/>
          <w:lang w:bidi="fa-IR"/>
        </w:rPr>
        <w:t>.</w:t>
      </w:r>
    </w:p>
    <w:p>
      <w:pPr>
        <w:pStyle w:val="Heading3"/>
        <w:numPr>
          <w:ilvl w:val="2"/>
          <w:numId w:val="1"/>
        </w:numPr>
        <w:rPr/>
      </w:pPr>
      <w:bookmarkStart w:id="319" w:name="__RefHeading___Toc787084_1395250215"/>
      <w:bookmarkStart w:id="320" w:name="_Toc126"/>
      <w:bookmarkEnd w:id="319"/>
      <w:r>
        <w:rPr>
          <w:rtl w:val="true"/>
        </w:rPr>
        <w:t>نقش آیۀ نفر در تحکیم پایۀ حوزۀ علمیه</w:t>
      </w:r>
      <w:bookmarkEnd w:id="320"/>
    </w:p>
    <w:p>
      <w:pPr>
        <w:pStyle w:val="BookText"/>
        <w:rPr/>
      </w:pPr>
      <w:r>
        <w:rPr>
          <w:rFonts w:ascii="IRNazanin" w:hAnsi="IRNazanin" w:eastAsia="IRNazanin"/>
          <w:color w:val="111111"/>
          <w:sz w:val="28"/>
          <w:sz w:val="28"/>
          <w:szCs w:val="28"/>
          <w:rtl w:val="true"/>
          <w:lang w:bidi="fa-IR"/>
        </w:rPr>
        <w:t xml:space="preserve">گرچه آیات قرآن و گفتار و سیره و روش پیامبر گرامی اسلام،مسجد النبی را در مدینۀ الرسول مرکز تعلیم و تعلم و بعبارت امروزی حوزه علمیه قرار داده بود و مسلمانها در مسجد،اسلام را فرامی‌گرفتند و با اصول و فروع ان آشنا می‌شدند،و قرآن و معانی آن را می‌آموختند و حفظ می‌کردند ولی اهمیت کار تعلیم و تعلّم در حدّ لازم مشخص نگردیده بود و لذا وقتی مسئلۀ جهاد پیش می‌آمد همه بسوی جهاد کوچ می‌کردند و میدان آموزش و فراگیری اسلام خالی می‌ماند،تا آنکه آیه نازل شد وَ مٰا کٰانَ الْمُؤْمِنُونَ لِیَنْفِرُوا کَافَّةً فَلَوْ لاٰ نَفَرَ مِنْ کُلِّ فِرْقَةٍ مِنْهُمْ طٰائِفَةٌ لِیَتَفَقَّهُوا فِی الدِّینِ وَ لِیُنْذِرُوا قَوْمَهُمْ إِذٰا رَجَعُوا إِلَیْهِمْ لَعَلَّهُمْ یَحْذَرُونَ توبه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که از سبک آیه بدست می‌آید که نباید همه بسوی جهاد بروند بلکه مردم شهرهای غیر مدینه گروهی بسوی مدینه بروند برای تفقه و فراگیری دین،و بقیه بسوی جهاد بروند و آنها که برای تفقه بمحضر رسول خدا رفته‌اند وقتی بازگشتند با نشر معارف دین و یادآوری آثار مخالفة با اصول و فروع آن،مردم را بترسانند شاید آنها بترسند و پرهیزکار شوند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لزوم فراگیری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دین و 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 و تعلیم آن بدیگران را لازم شمرده تا جائیکه بخاطر آن،حرکت بسوی جهاد را ترک نمایند،موقعیت تعلیم و تعلم و نقش حیاتی آن را در مکتب اسلام تبیین مینماید و پایگاه آن را که حوزه علمیه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 آنروز بعنوان محل تعلیم و تعلّم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عالیترین حدی تقویت نموده و از متلاشی شدن آن،به بهانه‌های</w:t>
      </w:r>
      <w:bookmarkStart w:id="321" w:name="pg2672_22263"/>
    </w:p>
    <w:p>
      <w:pPr>
        <w:pStyle w:val="BookText"/>
        <w:rPr/>
      </w:pPr>
      <w:bookmarkEnd w:id="321"/>
      <w:r>
        <w:rPr>
          <w:rFonts w:ascii="IRNazanin" w:hAnsi="IRNazanin" w:eastAsia="IRNazanin"/>
          <w:color w:val="111111"/>
          <w:sz w:val="28"/>
          <w:sz w:val="28"/>
          <w:szCs w:val="28"/>
          <w:rtl w:val="true"/>
          <w:lang w:bidi="fa-IR"/>
        </w:rPr>
        <w:t>مختلف بازمی‌دارد</w:t>
      </w:r>
      <w:r>
        <w:rPr>
          <w:rFonts w:eastAsia="IRNazanin" w:cs="IRNazanin"/>
          <w:color w:val="111111"/>
          <w:sz w:val="28"/>
          <w:szCs w:val="28"/>
          <w:rtl w:val="true"/>
          <w:lang w:bidi="fa-IR"/>
        </w:rPr>
        <w:t>.</w:t>
      </w:r>
    </w:p>
    <w:p>
      <w:pPr>
        <w:pStyle w:val="Heading3"/>
        <w:numPr>
          <w:ilvl w:val="2"/>
          <w:numId w:val="1"/>
        </w:numPr>
        <w:rPr/>
      </w:pPr>
      <w:bookmarkStart w:id="322" w:name="__RefHeading___Toc787086_1395250215"/>
      <w:bookmarkStart w:id="323" w:name="_Toc127"/>
      <w:bookmarkEnd w:id="322"/>
      <w:r>
        <w:rPr>
          <w:rtl w:val="true"/>
        </w:rPr>
        <w:t>مسجد النبی و اعزام مبلغ اسلامی</w:t>
      </w:r>
      <w:bookmarkEnd w:id="323"/>
    </w:p>
    <w:p>
      <w:pPr>
        <w:pStyle w:val="BookText"/>
        <w:rPr/>
      </w:pPr>
      <w:r>
        <w:rPr>
          <w:rFonts w:ascii="Amiri" w:hAnsi="Amiri" w:eastAsia="Amiri" w:cs="Amiri"/>
          <w:color w:val="111111"/>
          <w:sz w:val="28"/>
          <w:sz w:val="28"/>
          <w:szCs w:val="28"/>
          <w:rtl w:val="true"/>
          <w:lang w:bidi="ar-SA"/>
        </w:rPr>
        <w:t xml:space="preserve">در آیاتی از قرآن مجید همانند اُدْعُ إِلیٰ سَبِیلِ رَبِّکَ بِالْحِکْمَةِ وَ الْمَوْعِظَةِ الْحَسَنَةِ وَ جٰادِلْهُمْ بِالَّتِی هِیَ أَحْسَنُ نحل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 فَذَکِّرْ إِنَّمٰا أَنْتَ مُذَکِّرٌ غاشیه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 وَ أَنْذِرِ النّٰاسَ یَوْمَ یَأْتِیهِمُ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کَمٰا أَرْسَلْنٰا فِیکُمْ رَسُولاً مِنْکُمْ یَتْلُوا عَلَیْکُمْ آیٰاتِنٰا وَ یُزَکِّیکُمْ وَ یُعَلِّمُکُمُ الْکِتٰابَ وَ الْحِکْمَةَ وَ یُعَلِّمُکُمْ مٰا لَمْ تَکُونُوا تَعْلَمُونَ بقره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 فَإِنَّمٰا عَلَیْکَ الْبَلاٰغُ الْمُبِینُ نحل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وظائف سنگینی بر عهدۀ رسول خدا گذارده شده که باتوجه به جهانی بودن رسالت آنحضرت انجامش بوسیلۀ شخص رسول خدا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خدا ص برنامه‌ای را دنبال می‌کند که کار تبلیغ و دعوت،در مورد همۀ انسانها و همۀ جامعه‌ها انجام گیرد و آن برنامه،پرورش دادن مؤمنین و آگاه ساختن آنها به مسائل قرآن و اسلام و اعزام آنها بسوی اقوام و ملت‌ها و رساندن پیام الهی بگوش آنها است و اینکار در مسجد النبی مرکز فعالیتهای اسلامی انجام میشده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بخوبی روشن میشود که مسئلۀ حوزۀ علمیه و مسجد النبی،پایگاه آن و اعزام گروههای تبلیغ و کسانی که با نامه و یا بدون آن،پیام دین را برسانند از حیاتی‌ترین مسائل اسلام و عامل اساسی برای تحقق وظائفی است که بر دوش</w:t>
      </w:r>
      <w:bookmarkStart w:id="324" w:name="pg2672_22265"/>
    </w:p>
    <w:p>
      <w:pPr>
        <w:pStyle w:val="BookText"/>
        <w:rPr/>
      </w:pPr>
      <w:bookmarkEnd w:id="324"/>
      <w:r>
        <w:rPr>
          <w:rFonts w:ascii="IRNazanin" w:hAnsi="IRNazanin" w:eastAsia="IRNazanin"/>
          <w:color w:val="111111"/>
          <w:sz w:val="28"/>
          <w:sz w:val="28"/>
          <w:szCs w:val="28"/>
          <w:rtl w:val="true"/>
          <w:lang w:bidi="fa-IR"/>
        </w:rPr>
        <w:t>رسول خدا است</w:t>
      </w:r>
      <w:r>
        <w:rPr>
          <w:rFonts w:eastAsia="IRNazanin" w:cs="IRNazanin"/>
          <w:color w:val="111111"/>
          <w:sz w:val="28"/>
          <w:szCs w:val="28"/>
          <w:rtl w:val="true"/>
          <w:lang w:bidi="fa-IR"/>
        </w:rPr>
        <w:t>.</w:t>
      </w:r>
    </w:p>
    <w:p>
      <w:pPr>
        <w:pStyle w:val="Heading3"/>
        <w:numPr>
          <w:ilvl w:val="2"/>
          <w:numId w:val="1"/>
        </w:numPr>
        <w:rPr/>
      </w:pPr>
      <w:bookmarkStart w:id="325" w:name="__RefHeading___Toc787088_1395250215"/>
      <w:bookmarkStart w:id="326" w:name="_Toc128"/>
      <w:bookmarkEnd w:id="325"/>
      <w:r>
        <w:rPr>
          <w:rtl w:val="true"/>
        </w:rPr>
        <w:t>اولین شهدای حوزه علمیه</w:t>
      </w:r>
      <w:bookmarkEnd w:id="326"/>
    </w:p>
    <w:p>
      <w:pPr>
        <w:pStyle w:val="BookText"/>
        <w:rPr/>
      </w:pPr>
      <w:r>
        <w:rPr>
          <w:rFonts w:ascii="IRNazanin" w:hAnsi="IRNazanin" w:eastAsia="IRNazanin"/>
          <w:color w:val="111111"/>
          <w:sz w:val="28"/>
          <w:sz w:val="28"/>
          <w:szCs w:val="28"/>
          <w:rtl w:val="true"/>
          <w:lang w:bidi="fa-IR"/>
        </w:rPr>
        <w:t>پیامبر گرامی اسلام،مبلغین و آگاهان به قرآن و احکام را به مناطق گوناگون میفرستاد و آنها مردم را باسلام دعوت میکردند و پاسخ سئوالهای مردم را در مورد چگونگی اسلام و اهداف و برنامه‌های آن بیان می‌نمودند،تا آنکه گروهی از نمایندگان قبائل اطراف،از در حیله وارد شده به حضور پیامبر،شرفیاب شده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 قلوب ما به سوی اسلام متوجه و محیط ما برای پذیرش اسلام آماده گردیده است،لازم است گروهی از یاران خود را همراه ما اعزام فرمائید که در میان قبیلۀ ما تبلیغ کنند و قرآن را بما بیاموزند و ما را از حلال و حرام خدا آگاه سازند و جالب است تعبیر آنها که گفتند و یفقّهوننا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مورد اسلام فقیه و آگاه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باتوجه به وظائف الهی که داشتند دسته‌ای را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نمایندگان قبائل،به آن نقاط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ایندسته همراه آنها از مدینه خارج گردیده و از قلمرو قدرت مسلمانان دور شدند و بمحلی بنام رجیع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نمایندگان قبائل،قصد شوم خود را ظاهر کرده و با کمک قبیلۀ هذیل،تصمیم گرفتند که افراد اعزامی را دستگیر نموده و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مأمور تبلیغ،که بمحاصرۀ کفار فریبکار درآمده بودند پناهگاهی جز شمشیرهای خود نداشتند لذا دست به شمشیر برده و برای دفاع از خود آماده گردیدند ولی دشمنان قسم خوردند که منظوری جز دستگیری آنها ندارند و گفتند مقصد ما اینست که شما را به مقامات قریش زنده تحویل دهیم و در برابر آن پولی بگیریم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مبلغ‌ها به یکدیگر نگاه کردند و بیشترشان تصمیم گرفتند که نبرد کنند و دست به، شمشیر زده و مردانه در راه دفاع از اسلام و تبلیغ آئین حق،جان سپردند ولی سه نفر تسلیم شدند،در نیمۀ راه یکی از آنها بنام طارق از تسلیم شدن خود پشیمان گردید و خود را از بند رها ساخت و دست به شمشیر برده و حمله کرد،</w:t>
      </w:r>
    </w:p>
    <w:p>
      <w:pPr>
        <w:pStyle w:val="BookText"/>
        <w:rPr/>
      </w:pPr>
      <w:r>
        <w:rPr>
          <w:rFonts w:ascii="IRNazanin" w:hAnsi="IRNazanin" w:eastAsia="IRNazanin"/>
          <w:color w:val="111111"/>
          <w:sz w:val="28"/>
          <w:sz w:val="28"/>
          <w:szCs w:val="28"/>
          <w:rtl w:val="true"/>
          <w:lang w:bidi="fa-IR"/>
        </w:rPr>
        <w:t>دشمنان عقب‌نشینی نمودند و با سنگ آنقدر بر بدن او زدند تا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اسیر دیگر به کفار قریش تحویل داده شدند و در برابر آنها دو نفر اسیری که قبیلۀ اسیرکنندگان در دست قریش داشت آزاد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اسیر مبلّغ که هم‌اکنون در دست کفار قریش هستند یکی بنام زید است،او را در اجتماع بزرگی از مردم مکه آوردند و چوبۀ داری مهیا نمودند که او را اعدام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باو گفت تو را به خدائی که باو ایمان داری سوگند میدهم آیا میخواهی که محمد به جای تو کشته شود و تو آزاد شوی و به خانۀ خود برگردی؟</w:t>
      </w:r>
    </w:p>
    <w:p>
      <w:pPr>
        <w:pStyle w:val="BookText"/>
        <w:rPr/>
      </w:pPr>
      <w:r>
        <w:rPr>
          <w:rFonts w:ascii="IRNazanin" w:hAnsi="IRNazanin" w:eastAsia="IRNazanin"/>
          <w:color w:val="111111"/>
          <w:sz w:val="28"/>
          <w:sz w:val="28"/>
          <w:szCs w:val="28"/>
          <w:rtl w:val="true"/>
          <w:lang w:bidi="fa-IR"/>
        </w:rPr>
        <w:t>زید با کمال شجاعت گفت من هرگز راضی نمی‌شوم که خاری در پای پیامبر فرورود، اگرچه بقیمت آزادی من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بشگفتی درآمد و گفت در طول عمر خود یاران هیچ‌کس را مثل اصحاب محمد نیافتم که تا این حد فداکار و علاقمند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زید بالای دار رفت و در راه تبلیغ اسلام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بنام خبیب بعد از مدتی بازداشت او را در مراسم دار زدن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اجازه خواست نماز بخواند و سپس دو رکعت نماز با اختصار خواند و رو به سران قریش نموده و گفت،اگر نبود که گمان می‌کنید من از مرگ ترس و واهمه دارم بیش از این نماز میخواندم و رکوع و سجود را طول میدادم،سپس رو بآسمان کرد و گفت خداوندا ما به مأموریتی که از جانب پیامبر داشتیم عمل کردیم،پس از آن این مبلغ اسلامی بدار آویخته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سر دار می‌گفت خدایا تو می‌بینی یک دوست در اطراف من نیست که سلام مرا به پیامبر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سلام مرا به او برسان ابو عقبه که سخت از احساسات پاک این مبلغ فداکار ناراحت شده بود ضربتی بر پیکرش وارد ساخت و او را بشهادت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جنازۀ او بالای دار بود تا آنکه بدستور رسول خدا دو نفر از مسلمانان دلیر شبانه جنازۀ او را دزدیدند و دفن نمودند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شهادت این عده که با زحمت زیادی تربیت شده بودند و نقش و تأثیر آنها در پیشرفت اسلام از مجاهدان صحنه‌های جنگ بالاتر و عظیم‌تر بود بسیار نگران گردیده بود</w:t>
      </w:r>
      <w:r>
        <w:rPr>
          <w:rFonts w:eastAsia="IRNazanin" w:cs="IRNazanin"/>
          <w:color w:val="111111"/>
          <w:sz w:val="28"/>
          <w:szCs w:val="28"/>
          <w:rtl w:val="true"/>
          <w:lang w:bidi="fa-IR"/>
        </w:rPr>
        <w:t>.</w:t>
      </w:r>
      <w:bookmarkStart w:id="327" w:name="pg2672_22269"/>
    </w:p>
    <w:p>
      <w:pPr>
        <w:pStyle w:val="Heading3"/>
        <w:numPr>
          <w:ilvl w:val="2"/>
          <w:numId w:val="1"/>
        </w:numPr>
        <w:rPr/>
      </w:pPr>
      <w:bookmarkStart w:id="328" w:name="__RefHeading___Toc787090_1395250215"/>
      <w:bookmarkStart w:id="329" w:name="_Toc129"/>
      <w:bookmarkEnd w:id="327"/>
      <w:bookmarkEnd w:id="328"/>
      <w:r>
        <w:rPr>
          <w:rtl w:val="true"/>
        </w:rPr>
        <w:t>باز هم شهدائی از سپاه تبلیغ</w:t>
      </w:r>
      <w:bookmarkEnd w:id="329"/>
    </w:p>
    <w:p>
      <w:pPr>
        <w:pStyle w:val="BookText"/>
        <w:rPr/>
      </w:pPr>
      <w:r>
        <w:rPr>
          <w:rFonts w:ascii="IRNazanin" w:hAnsi="IRNazanin" w:eastAsia="IRNazanin"/>
          <w:color w:val="111111"/>
          <w:sz w:val="28"/>
          <w:sz w:val="28"/>
          <w:szCs w:val="28"/>
          <w:rtl w:val="true"/>
          <w:lang w:bidi="fa-IR"/>
        </w:rPr>
        <w:t>در سال چهارم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شد و به پیامبر عرضه داشت اگر سپاه تبلیغ نیرومندی را روانۀ صفحات نجد کنید،امید است ایمان بیاورند زیرا تمایلات آنها به توحید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 از حیله و مکر و عداوت مردم نجد خائفم،می‌ترسم جریان رجیع که منجرّ به کشته شدن رجال علمی و تبلیغی گردید تکرار شود،ابو براء گفت گروه اعزامی شما در پناه من هستند و من ضمانت میکنم که آنها را از هر حادثۀ سوء حفظ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نفر از رجال علمی اسلام که حافظ قرآن و احکام بودند به فرماندهی منذر رهسپار منطقۀ نجد گردیدند و در کنار بئر معونه منزل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نامه‌ای که مضمون آن دعوت به آئین اسلام بود بیکی از سران نجد بنام عامر بن الطّفیل نوشت و یک نفر از مسلمانان مأمور شد که نامۀ رسول خدا را به عامر برساند،او نه تنها نامه رسول خدا را نخواند بلکه حامل نامه را نیز بقتل رسانید و از عشایر و قبایل اطراف کمک طلبید و منطقه‌ای که سپاه تبلیغی در آنجا فرود آمده بودند با نیرو های عامر محاصره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تبلیغی اسلام که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دلیری هم بودند تسلیم را برای خود ننگ دیده لذا پس از دفاعی شدید و جنگی خونین همگی شربت شهادت نوشیدند،بجز یک نفر که با تنی مجروح به مدینه برگشت،و جریان را گزارش داد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اینگونه تربیت‌شدگان حوزۀ علمی اسلام و مبلغین قرآن و احکام در خون خود غلطیدند</w:t>
      </w:r>
      <w:r>
        <w:rPr>
          <w:rFonts w:eastAsia="IRNazanin" w:cs="IRNazanin"/>
          <w:color w:val="111111"/>
          <w:sz w:val="28"/>
          <w:szCs w:val="28"/>
          <w:rtl w:val="true"/>
          <w:lang w:bidi="fa-IR"/>
        </w:rPr>
        <w:t>.</w:t>
      </w:r>
    </w:p>
    <w:p>
      <w:pPr>
        <w:pStyle w:val="Heading3"/>
        <w:numPr>
          <w:ilvl w:val="2"/>
          <w:numId w:val="1"/>
        </w:numPr>
        <w:rPr/>
      </w:pPr>
      <w:bookmarkStart w:id="330" w:name="__RefHeading___Toc787092_1395250215"/>
      <w:bookmarkStart w:id="331" w:name="_Toc130"/>
      <w:bookmarkEnd w:id="330"/>
      <w:r>
        <w:rPr>
          <w:rtl w:val="true"/>
        </w:rPr>
        <w:t>تربیت‌شدگان حوزۀ علمیۀ رسول خدا صلّی الله علیه و آله و سلّم</w:t>
      </w:r>
      <w:bookmarkEnd w:id="331"/>
    </w:p>
    <w:p>
      <w:pPr>
        <w:pStyle w:val="Heading4"/>
        <w:numPr>
          <w:ilvl w:val="3"/>
          <w:numId w:val="1"/>
        </w:numPr>
        <w:rPr/>
      </w:pPr>
      <w:bookmarkStart w:id="332" w:name="__RefHeading___Toc787094_1395250215"/>
      <w:bookmarkStart w:id="333" w:name="_Toc131"/>
      <w:bookmarkEnd w:id="332"/>
      <w:r>
        <w:rPr>
          <w:rtl w:val="true"/>
        </w:rPr>
        <w:t>اشاره</w:t>
      </w:r>
      <w:bookmarkEnd w:id="33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نشان دادن چهرۀ نورانی حوزۀ علمیۀ رسول خدا،گروهی از شایستگان و تربیت‌شدگان این حوزۀ بزرگ را یاد می‌کنیم و گوشه‌ای از آثار علمی و آگاهیهای آنان را برمی‌شمریم باشد که در شناختن ابعاد علمی اولین</w:t>
      </w:r>
      <w:bookmarkStart w:id="334" w:name="pg2672_22271"/>
    </w:p>
    <w:p>
      <w:pPr>
        <w:pStyle w:val="BookText"/>
        <w:rPr/>
      </w:pPr>
      <w:bookmarkEnd w:id="334"/>
      <w:r>
        <w:rPr>
          <w:rFonts w:ascii="IRNazanin" w:hAnsi="IRNazanin" w:eastAsia="IRNazanin"/>
          <w:color w:val="111111"/>
          <w:sz w:val="28"/>
          <w:sz w:val="28"/>
          <w:szCs w:val="28"/>
          <w:rtl w:val="true"/>
          <w:lang w:bidi="fa-IR"/>
        </w:rPr>
        <w:t xml:space="preserve">حوزۀ علمی اسلام مؤثر افتد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ابتداء بزرگترین،کاملترین و محبوبترین چهره را یاد می‌کنیم</w:t>
      </w:r>
      <w:r>
        <w:rPr>
          <w:rFonts w:eastAsia="IRNazanin" w:cs="IRNazanin"/>
          <w:color w:val="111111"/>
          <w:sz w:val="28"/>
          <w:szCs w:val="28"/>
          <w:rtl w:val="true"/>
          <w:lang w:bidi="fa-IR"/>
        </w:rPr>
        <w:t>.</w:t>
      </w:r>
    </w:p>
    <w:p>
      <w:pPr>
        <w:pStyle w:val="Heading4"/>
        <w:numPr>
          <w:ilvl w:val="3"/>
          <w:numId w:val="1"/>
        </w:numPr>
        <w:rPr/>
      </w:pPr>
      <w:bookmarkStart w:id="335" w:name="__RefHeading___Toc787096_1395250215"/>
      <w:bookmarkStart w:id="336" w:name="_Toc132"/>
      <w:bookmarkEnd w:id="335"/>
      <w:r>
        <w:rPr>
          <w:rtl w:val="true"/>
        </w:rPr>
        <w:t>امام امیر المؤمنین علی</w:t>
      </w:r>
      <w:r>
        <w:rPr>
          <w:rtl w:val="true"/>
        </w:rPr>
        <w:t>(</w:t>
      </w:r>
      <w:r>
        <w:rPr>
          <w:rtl w:val="true"/>
        </w:rPr>
        <w:t>ع</w:t>
      </w:r>
      <w:r>
        <w:rPr>
          <w:rtl w:val="true"/>
        </w:rPr>
        <w:t>)</w:t>
      </w:r>
      <w:bookmarkEnd w:id="336"/>
    </w:p>
    <w:p>
      <w:pPr>
        <w:pStyle w:val="Heading5"/>
        <w:numPr>
          <w:ilvl w:val="4"/>
          <w:numId w:val="1"/>
        </w:numPr>
        <w:rPr/>
      </w:pPr>
      <w:bookmarkStart w:id="337" w:name="__RefHeading___Toc787098_1395250215"/>
      <w:bookmarkStart w:id="338" w:name="_Toc133"/>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او تربیت‌شدۀ کنار رسول خدا،و وارث علم او،و امید آیندۀ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نبود که رسول خدا آشکار سازد و او فرانگیرد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که رسول خدا هزار باب علم بر او گشود که از هریک،هزار چشمۀ علم، می‌جوشید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مدینة العلم،تا آنجا بهره گرفت که باب مدینة العلم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است که هرانچه را رسول خدا میدانست باو اموخت </w:t>
      </w:r>
      <w:r>
        <w:rPr>
          <w:rStyle w:val="FootnoteAnchor"/>
          <w:rtl w:val="true"/>
        </w:rPr>
        <w:footnoteReference w:id="33"/>
      </w:r>
    </w:p>
    <w:p>
      <w:pPr>
        <w:pStyle w:val="Heading5"/>
        <w:numPr>
          <w:ilvl w:val="4"/>
          <w:numId w:val="1"/>
        </w:numPr>
        <w:rPr/>
      </w:pPr>
      <w:bookmarkStart w:id="339" w:name="__RefHeading___Toc787100_1395250215"/>
      <w:bookmarkStart w:id="340" w:name="_Toc134"/>
      <w:bookmarkEnd w:id="339"/>
      <w:r>
        <w:rPr>
          <w:rtl w:val="true"/>
        </w:rPr>
        <w:t>علی ع منشأ همۀ علوم اسلامی</w:t>
      </w:r>
      <w:bookmarkEnd w:id="340"/>
    </w:p>
    <w:p>
      <w:pPr>
        <w:pStyle w:val="BookText"/>
        <w:rPr/>
      </w:pPr>
      <w:r>
        <w:rPr>
          <w:rFonts w:ascii="IRNazanin" w:hAnsi="IRNazanin" w:eastAsia="IRNazanin"/>
          <w:color w:val="111111"/>
          <w:sz w:val="28"/>
          <w:sz w:val="28"/>
          <w:szCs w:val="28"/>
          <w:rtl w:val="true"/>
          <w:lang w:bidi="fa-IR"/>
        </w:rPr>
        <w:t>ابن ابی الحدید معتزلی در شرح نهج البلاغه‌اش بیانی دارد دربارۀ فضیلت‌ها و دانش علی ع که فشردۀ آنرا نقل می‌کنیم،میگوید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دربارۀ مردی که فضیلت‌ها همه نسبت باو داده میشود و سرچشمۀ نیکی و پیشگام ارزشها است و هرکس که بعد از او نورافشانی نموده از نور آنجناب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بالاترین علوم،خداشناسی است و این دانش از کلام علی ع، گرفته شده و اقتباس گردیده است و همۀ گفته‌ها در این مورد باو منتهی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می‌بینیم معتزله که اهل توحید و عدل هستند و صاحب‌نظر در این بحث</w:t>
      </w:r>
      <w:bookmarkStart w:id="341" w:name="pg2672_22273"/>
    </w:p>
    <w:p>
      <w:pPr>
        <w:pStyle w:val="BookText"/>
        <w:rPr/>
      </w:pPr>
      <w:bookmarkEnd w:id="341"/>
      <w:r>
        <w:rPr>
          <w:rFonts w:ascii="IRNazanin" w:hAnsi="IRNazanin" w:eastAsia="IRNazanin"/>
          <w:color w:val="111111"/>
          <w:sz w:val="28"/>
          <w:sz w:val="28"/>
          <w:szCs w:val="28"/>
          <w:rtl w:val="true"/>
          <w:lang w:bidi="fa-IR"/>
        </w:rPr>
        <w:t>شمرده میشوند همه شاگردی مکتب علی ع کرده و با واسطه از او فیض گرفته‌اند، و همچنین اشاعره که با واسطه از دریای علم او بهره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شیعۀ امامیه که انتسابشان در علم خداشناسی به آنحضرت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علوم اسلامی علم فقه است و علی اصل و اساس آنست و هرفقیهی در اسلام، عیال آنجناب است و بهره جوینده از فقه آن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فقهای صحابه باو رجوع میکردند و مشکلاتشان را در محضر آن جناب،برطرف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علوم،تفسیر قرآن است و روشن است که این دانش از علی ع گرفته شده است،زیرا تفسیرها به دو نفر برمیگردد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علی ع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عباس،و همگان می‌دانند،که ابن عباس شاگرد آنجناب و ریزه‌خوار سفرۀ علمی آن امام بوده است و خود او می‌گوید علم من در مقابل علم علی ع همانند قطره‌ای در برابر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علوم اسلام،علم عرفان و حقیقت است که صاحبان آن،خود را بامام علی ع منتسب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علوم،علم نحو و عربیة است و همه میدانند که او مبتکر علم نحو است و اصول و جوامع این علم را آنحضرت به ابی الاسود دئلی آموخته است و بیان علی ع در این زمینه نزدیک است معجزه بشمار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مینمائید چگونه ابن ابی الحدید غیر شیعی،سرسلسلۀ علم و دانش در حوزه‌های اندیشۀ اسلامی را وجود مقدس امام امیر المؤمنین علی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Heading5"/>
        <w:numPr>
          <w:ilvl w:val="4"/>
          <w:numId w:val="1"/>
        </w:numPr>
        <w:rPr/>
      </w:pPr>
      <w:bookmarkStart w:id="342" w:name="__RefHeading___Toc787102_1395250215"/>
      <w:bookmarkStart w:id="343" w:name="_Toc135"/>
      <w:bookmarkEnd w:id="342"/>
      <w:r>
        <w:rPr>
          <w:rtl w:val="true"/>
        </w:rPr>
        <w:t>امیر المؤمنین علی ع اولین مصنف</w:t>
      </w:r>
      <w:bookmarkEnd w:id="34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کتاب بنامهای جفر و جامعه در نزد ائمۀ معصومین علیهم السّلام بوده که باملای رسول اللّه ص و خط امام علی ع بوده است و در روایتی از امام باقر ع نقل شده است که فرمود جامعه نزد ما است،طول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می‌باشد،در آن</w:t>
      </w:r>
    </w:p>
    <w:p>
      <w:pPr>
        <w:pStyle w:val="BookText"/>
        <w:rPr/>
      </w:pPr>
      <w:r>
        <w:rPr>
          <w:rFonts w:ascii="IRNazanin" w:hAnsi="IRNazanin" w:eastAsia="IRNazanin"/>
          <w:color w:val="111111"/>
          <w:sz w:val="28"/>
          <w:sz w:val="28"/>
          <w:szCs w:val="28"/>
          <w:rtl w:val="true"/>
          <w:lang w:bidi="fa-IR"/>
        </w:rPr>
        <w:t>هرچیز حتی جریمۀ خراش وجود دارد و این کتاب به املاء پیامبر و خط علی 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و احادیث،از این کتاب گاهی بنام کتاب علی ع و گاهی با عنوان،صحیفه‌ای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است،و گاهی با عنوان،صحیفه‌ای که در آن مایحتاج مردم هست،و گاهی با عنوان،صحیفۀ عتیقه از صحف علی ع،و گاهی با عنوان،کتاب علی ع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جفر کتابی بوده که در آن علوم نبویّه از قبیل حرام،حلال و دستورات و اصول مطالبی که مردم بآن احتیاج دارند در زمینه احکام دینی،و راههای اصلاح امور دنیائی،نوشته و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دیگری از آنحضرت نقل شده است بنام صحیفة الفرائض یا صحیفة کتاب الفرائض یا فرائض علیّ علیه السّلام که در نزد ائمه علیهم السّلام بوده است </w:t>
      </w:r>
      <w:r>
        <w:rPr>
          <w:rStyle w:val="FootnoteAnchor"/>
          <w:rtl w:val="true"/>
        </w:rPr>
        <w:footnoteReference w:id="34"/>
      </w:r>
      <w:r>
        <w:rPr>
          <w:rFonts w:ascii="IRNazanin" w:hAnsi="IRNazanin" w:eastAsia="IRNazanin"/>
          <w:color w:val="111111"/>
          <w:sz w:val="28"/>
          <w:sz w:val="28"/>
          <w:szCs w:val="28"/>
          <w:rtl w:val="true"/>
          <w:lang w:bidi="fa-IR"/>
        </w:rPr>
        <w:t>و این امام معصوم است که علوم قرآن را به شصت قسم درآورده و دسته‌بندی نموده و برای هرقسم مثال مخصوص زده و در نتیجه از آنحضرت بعنوان اولین مصنف در علوم قرآن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پیشوای برحق است که در نامه‌ای بامام حسن مجتبی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مفصل‌ترین نامه‌های 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تألیف و نگارش را در علم اخلاق باز نموده و یکی از بزرگان اهل سنت می‌گوید اگر از حکمت چیزی باشد که با آب طلا نوشته شود همین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همین معلم و مربی بشر است که بالاترین دستورالعمل‌های سیاسی، اجتماعی و حکومتی را نوشت و به عنوان عهدی به مالک اشتر در اختیار بشر نیازمند گذاشت تا راه حکومت عدل را بشناسد و دیدگاه اسلامی را در مسائل سیاسی و اجتماعی و نظامی بدست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رأس همه این آثار،امیر المؤمنین علیه السّلام قرآن را به ترتیب نزول آیات و سور جمع نمود با ویژگی‌های بزرگی که در روایات آمده است و از افتخارات مکتب اهل البیت علیهم السّلام بشمار میرود</w:t>
      </w:r>
      <w:r>
        <w:rPr>
          <w:rFonts w:eastAsia="IRNazanin" w:cs="IRNazanin"/>
          <w:color w:val="111111"/>
          <w:sz w:val="28"/>
          <w:szCs w:val="28"/>
          <w:rtl w:val="true"/>
          <w:lang w:bidi="fa-IR"/>
        </w:rPr>
        <w:t>.</w:t>
      </w:r>
      <w:bookmarkStart w:id="344" w:name="pg2672_22278"/>
    </w:p>
    <w:p>
      <w:pPr>
        <w:pStyle w:val="Heading5"/>
        <w:numPr>
          <w:ilvl w:val="4"/>
          <w:numId w:val="1"/>
        </w:numPr>
        <w:rPr/>
      </w:pPr>
      <w:bookmarkStart w:id="345" w:name="__RefHeading___Toc787104_1395250215"/>
      <w:bookmarkStart w:id="346" w:name="_Toc136"/>
      <w:bookmarkEnd w:id="344"/>
      <w:bookmarkEnd w:id="345"/>
      <w:r>
        <w:rPr>
          <w:rtl w:val="true"/>
        </w:rPr>
        <w:t>علی علیه السّلام و نگارش قرآن</w:t>
      </w:r>
      <w:bookmarkEnd w:id="346"/>
    </w:p>
    <w:p>
      <w:pPr>
        <w:pStyle w:val="BookText"/>
        <w:rPr/>
      </w:pPr>
      <w:r>
        <w:rPr>
          <w:rFonts w:ascii="IRNazanin" w:hAnsi="IRNazanin" w:eastAsia="IRNazanin"/>
          <w:color w:val="111111"/>
          <w:sz w:val="28"/>
          <w:sz w:val="28"/>
          <w:szCs w:val="28"/>
          <w:rtl w:val="true"/>
          <w:lang w:bidi="fa-IR"/>
        </w:rPr>
        <w:t>امیر المؤمنین ع علاوه بر همۀ خدمات و فداکاری‌های خود در حفظ،ترویج، تبلیغ و تشریح قرآن مجید،با نوشتن نسخه‌های متعدد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نمونه‌هائی از آنها در خزانۀ شریفۀ علویه ع و در کتابخانۀ آستان قدس رضوی ع و در کتابخانۀ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علامۀ امینی ره در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بزرگی را به این کتاب آسمانی انجام داده‌اند که سند افتخاری برای مکتب مقدس اهل البیت علیهم السّلام می‌باشد</w:t>
      </w:r>
      <w:r>
        <w:rPr>
          <w:rFonts w:eastAsia="IRNazanin" w:cs="IRNazanin"/>
          <w:color w:val="111111"/>
          <w:sz w:val="28"/>
          <w:szCs w:val="28"/>
          <w:rtl w:val="true"/>
          <w:lang w:bidi="fa-IR"/>
        </w:rPr>
        <w:t>.</w:t>
      </w:r>
    </w:p>
    <w:p>
      <w:pPr>
        <w:pStyle w:val="Heading4"/>
        <w:numPr>
          <w:ilvl w:val="3"/>
          <w:numId w:val="1"/>
        </w:numPr>
        <w:rPr/>
      </w:pPr>
      <w:bookmarkStart w:id="347" w:name="__RefHeading___Toc787106_1395250215"/>
      <w:bookmarkStart w:id="348" w:name="_Toc137"/>
      <w:bookmarkEnd w:id="347"/>
      <w:r>
        <w:rPr>
          <w:rtl w:val="true"/>
        </w:rPr>
        <w:t>فاطمه زهرا</w:t>
      </w:r>
      <w:r>
        <w:rPr>
          <w:rtl w:val="true"/>
        </w:rPr>
        <w:t>(</w:t>
      </w:r>
      <w:r>
        <w:rPr>
          <w:rtl w:val="true"/>
        </w:rPr>
        <w:t>س</w:t>
      </w:r>
      <w:r>
        <w:rPr>
          <w:rtl w:val="true"/>
        </w:rPr>
        <w:t>)</w:t>
      </w:r>
      <w:bookmarkEnd w:id="348"/>
    </w:p>
    <w:p>
      <w:pPr>
        <w:pStyle w:val="Heading5"/>
        <w:numPr>
          <w:ilvl w:val="4"/>
          <w:numId w:val="1"/>
        </w:numPr>
        <w:rPr/>
      </w:pPr>
      <w:bookmarkStart w:id="349" w:name="__RefHeading___Toc787108_1395250215"/>
      <w:bookmarkStart w:id="350" w:name="_Toc138"/>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او یادگار پیامبر و بضعة رسول اللّه ص و ام ابیها و حوراء انسیه و مفتخر بمقام عصمت و طهارت و مشمول آیۀ شریفۀ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برای نشان دادن مقام علم و آگاهی او که توجه بدهیم باخبار و روایاتی که آمده است دربارۀ اینکه او محدّثه است و ملائکۀ الهی از جانب پروردگار برای او حدیث می‌گفته‌اند </w:t>
      </w:r>
      <w:r>
        <w:rPr>
          <w:rStyle w:val="FootnoteAnchor"/>
          <w:rtl w:val="true"/>
        </w:rPr>
        <w:footnoteReference w:id="35"/>
      </w:r>
      <w:r>
        <w:rPr>
          <w:rFonts w:ascii="IRNazanin" w:hAnsi="IRNazanin" w:eastAsia="IRNazanin"/>
          <w:color w:val="111111"/>
          <w:sz w:val="28"/>
          <w:sz w:val="28"/>
          <w:szCs w:val="28"/>
          <w:rtl w:val="true"/>
          <w:lang w:bidi="fa-IR"/>
        </w:rPr>
        <w:t>و آن مطالب در کتابی بنام مصحف فاطمه جمع گردیده است</w:t>
      </w:r>
      <w:r>
        <w:rPr>
          <w:rFonts w:eastAsia="IRNazanin" w:cs="IRNazanin"/>
          <w:color w:val="111111"/>
          <w:sz w:val="28"/>
          <w:szCs w:val="28"/>
          <w:rtl w:val="true"/>
          <w:lang w:bidi="fa-IR"/>
        </w:rPr>
        <w:t>.</w:t>
      </w:r>
    </w:p>
    <w:p>
      <w:pPr>
        <w:pStyle w:val="Heading5"/>
        <w:numPr>
          <w:ilvl w:val="4"/>
          <w:numId w:val="1"/>
        </w:numPr>
        <w:rPr/>
      </w:pPr>
      <w:bookmarkStart w:id="351" w:name="__RefHeading___Toc787110_1395250215"/>
      <w:bookmarkStart w:id="352" w:name="_Toc139"/>
      <w:bookmarkEnd w:id="351"/>
      <w:r>
        <w:rPr>
          <w:rtl w:val="true"/>
        </w:rPr>
        <w:t>مصحف فاطمه ع</w:t>
      </w:r>
      <w:bookmarkEnd w:id="3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در نزد ائمۀ معصومین علیهم السّلام بوده است و با نام مصحف فاطمه خوانده میشده از نظر حجم و کمیّت،سه برابر قرآن مجید بوده و آنقدر علم و دانش در آن وجود دارد که امام صادق ع میفرماید در این کتاب آنقدر مطلب</w:t>
      </w:r>
      <w:bookmarkStart w:id="353" w:name="pg2672_22280"/>
    </w:p>
    <w:p>
      <w:pPr>
        <w:pStyle w:val="BookText"/>
        <w:rPr/>
      </w:pPr>
      <w:bookmarkEnd w:id="353"/>
      <w:r>
        <w:rPr>
          <w:rFonts w:ascii="IRNazanin" w:hAnsi="IRNazanin" w:eastAsia="IRNazanin"/>
          <w:color w:val="111111"/>
          <w:sz w:val="28"/>
          <w:sz w:val="28"/>
          <w:szCs w:val="28"/>
          <w:rtl w:val="true"/>
          <w:lang w:bidi="fa-IR"/>
        </w:rPr>
        <w:t>هست که مردم را به ما محتاج،و ما را از مردم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کتاب،احکام شرعیه بتفصیل بیان گردیده و احکام مجازات‌های اسلامی ذکر شده است و حتی جریمه‌های در حدّ یک تازیانه و جزای یک خراش،در آن بیان گردیده است و حوادث مهم روزگار و جهان آفرینش و اسماء پادشاهان و حکامی که بقدرت میرسند و دیگر مطالب با اهمیت،ذکر گردیده و نوشته شده،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787112_1395250215"/>
      <w:bookmarkStart w:id="355" w:name="_Toc140"/>
      <w:bookmarkEnd w:id="354"/>
      <w:r>
        <w:rPr>
          <w:rtl w:val="true"/>
        </w:rPr>
        <w:t>زهرای بتول در محضر رسول اللّه</w:t>
      </w:r>
      <w:r>
        <w:rPr>
          <w:rtl w:val="true"/>
        </w:rPr>
        <w:t>(</w:t>
      </w:r>
      <w:r>
        <w:rPr>
          <w:rtl w:val="true"/>
        </w:rPr>
        <w:t>ص</w:t>
      </w:r>
      <w:r>
        <w:rPr>
          <w:rtl w:val="true"/>
        </w:rPr>
        <w:t>)</w:t>
      </w:r>
      <w:bookmarkEnd w:id="355"/>
    </w:p>
    <w:p>
      <w:pPr>
        <w:pStyle w:val="BookText"/>
        <w:rPr/>
      </w:pPr>
      <w:r>
        <w:rPr>
          <w:rFonts w:ascii="IRNazanin" w:hAnsi="IRNazanin" w:eastAsia="IRNazanin"/>
          <w:color w:val="111111"/>
          <w:sz w:val="28"/>
          <w:sz w:val="28"/>
          <w:szCs w:val="28"/>
          <w:rtl w:val="true"/>
          <w:lang w:bidi="fa-IR"/>
        </w:rPr>
        <w:t>آری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از جانب ملائکه الهی حدیث گفته میشد و بحقائقی بزرگ دست می‌یافت،در محضر رسول خدا صلّی اللّه علیه و آله بعلوم فراوانی نائل گردید و از احکام الهی و اخلاق اسلامی و حکمت‌ها و دعاها فراگرفت که مقداری از آنها در روایاتی که از آن بانوی بزرگوار نقل شده بدست ما رسیده است و در اینجا مناسب می‌بینم قضاوت یکی از دانشمندان غیر شیعی بنام توفیق ابو علم را درباره علم زهرای اطهر نقل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اینها فاطمۀ زهراء بر بسیاری از علوم قرآن و مسائل و مطالب ادیان و شرایع پیشین آگاهی و احاطه داشت و خواندن و نوشتن نیز میدانست، آری خداوند او را از پستان علم و دانش پرورده بود و برحسب فرمان پدرش رسول خدا مطالبی بصورت مکتوب فراهم آورده بودند تا فاطمه از آنها بهره گیرد و در امور دینی و دنیوی خود بصارت و آگاهی حاصل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از آن خاندان است که خداوند به پاداش تقوی و طهارت،بر علوم و دانشها احاطه و آگاهیشان داده بود</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356" w:name="__RefHeading___Toc787114_1395250215"/>
      <w:bookmarkStart w:id="357" w:name="_Toc141"/>
      <w:bookmarkEnd w:id="356"/>
      <w:r>
        <w:rPr>
          <w:rtl w:val="true"/>
        </w:rPr>
        <w:t>فضّۀ خادمه نشانه‌ای از علم زهرای اطهر</w:t>
      </w:r>
      <w:r>
        <w:rPr>
          <w:rtl w:val="true"/>
        </w:rPr>
        <w:t>(</w:t>
      </w:r>
      <w:r>
        <w:rPr>
          <w:rtl w:val="true"/>
        </w:rPr>
        <w:t>س</w:t>
      </w:r>
      <w:r>
        <w:rPr>
          <w:rtl w:val="true"/>
        </w:rPr>
        <w:t>)</w:t>
      </w:r>
      <w:bookmarkEnd w:id="3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خادمه‌ای بوده بنام فضه،که آنچنان تربیتی یافت که بیست سال به جز قرآن با هیچ جمله‌ای تکلم نکرد </w:t>
      </w:r>
      <w:r>
        <w:rPr>
          <w:rStyle w:val="FootnoteAnchor"/>
          <w:rtl w:val="true"/>
        </w:rPr>
        <w:footnoteReference w:id="38"/>
      </w:r>
      <w:r>
        <w:rPr>
          <w:rFonts w:ascii="IRNazanin" w:hAnsi="IRNazanin" w:eastAsia="IRNazanin"/>
          <w:color w:val="111111"/>
          <w:sz w:val="28"/>
          <w:sz w:val="28"/>
          <w:szCs w:val="28"/>
          <w:rtl w:val="true"/>
          <w:lang w:bidi="fa-IR"/>
        </w:rPr>
        <w:t>و تمام</w:t>
      </w:r>
      <w:bookmarkStart w:id="358" w:name="pg2672_22282"/>
    </w:p>
    <w:p>
      <w:pPr>
        <w:pStyle w:val="BookText"/>
        <w:rPr/>
      </w:pPr>
      <w:bookmarkEnd w:id="358"/>
      <w:r>
        <w:rPr>
          <w:rFonts w:ascii="IRNazanin" w:hAnsi="IRNazanin" w:eastAsia="IRNazanin"/>
          <w:color w:val="111111"/>
          <w:sz w:val="28"/>
          <w:sz w:val="28"/>
          <w:szCs w:val="28"/>
          <w:rtl w:val="true"/>
          <w:lang w:bidi="fa-IR"/>
        </w:rPr>
        <w:t>مقاصد و اهداف خود را با خواندن آیه‌ای که بیان‌کننده یا اشاره‌کننده به مقصودش باشد می‌فهمانید،و این برنامه نشان‌دهندۀ تسلط کامل او بر آیات و مطالب قرآن مجید میباشد و این همه آگاهی،سندی بر عظمت و مقام والای بانوی بزرگ اسلام فاطمۀ زهرا سلام اللّه علیها می‌باشد که او را تعلیم و تربیت فرموده است</w:t>
      </w:r>
      <w:r>
        <w:rPr>
          <w:rFonts w:eastAsia="IRNazanin" w:cs="IRNazanin"/>
          <w:color w:val="111111"/>
          <w:sz w:val="28"/>
          <w:szCs w:val="28"/>
          <w:rtl w:val="true"/>
          <w:lang w:bidi="fa-IR"/>
        </w:rPr>
        <w:t>.</w:t>
      </w:r>
    </w:p>
    <w:p>
      <w:pPr>
        <w:pStyle w:val="Heading5"/>
        <w:numPr>
          <w:ilvl w:val="4"/>
          <w:numId w:val="1"/>
        </w:numPr>
        <w:rPr/>
      </w:pPr>
      <w:bookmarkStart w:id="359" w:name="__RefHeading___Toc787116_1395250215"/>
      <w:bookmarkStart w:id="360" w:name="_Toc142"/>
      <w:bookmarkEnd w:id="359"/>
      <w:r>
        <w:rPr>
          <w:rtl w:val="true"/>
        </w:rPr>
        <w:t>خطابۀ زهرای بتول پرده از علم او برمی‌دارد</w:t>
      </w:r>
      <w:bookmarkEnd w:id="360"/>
    </w:p>
    <w:p>
      <w:pPr>
        <w:pStyle w:val="BookText"/>
        <w:rPr/>
      </w:pPr>
      <w:r>
        <w:rPr>
          <w:rFonts w:ascii="IRNazanin" w:hAnsi="IRNazanin" w:eastAsia="IRNazanin"/>
          <w:color w:val="111111"/>
          <w:sz w:val="28"/>
          <w:sz w:val="28"/>
          <w:szCs w:val="28"/>
          <w:rtl w:val="true"/>
          <w:lang w:bidi="fa-IR"/>
        </w:rPr>
        <w:t>بعد از وفات رسول گرامی اسلام و جریان غصب خلافت،روزی حضرت همراه عده‌ای از زنها بمسجد تشریف بردند و خطابۀ بسیار مفصلی ایراد کردند که،از نظر علم و آگاهی،استدلال و اقامۀ دلیل،فصاحت و بلاغت،آشنائی با مسائل سیاسی و غیره در حدی از عظمت است که بعضی آنرا با عنوان معجزه‌ای از آن بانوی محدثه و علیمه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خطبه،حمد و ثنای الهی،توحید استدلالی،بحث نبوت،بررسی وضع جاهلیت و نقش پیامبر در مبارزۀ با آن،قرآن و نقش سازنده‌اش،بیان حکمت و فلسفۀ احکام الهی،و تشریح اهداف و انگیزه‌های نماز،زکاة،روزه، حج،عدالت،اطاعت از ائمه،پیروی از مقام امامت و ولایت،جهاد،صبر، امر بمعروف و نهی از منکر،نیکی به پدر و مادر،صلۀ‌رحم،قصاص وفاء به نذر درستی در پیمانه و وزن نمودن اشیاء و همچنین فلسفۀ حرمت شراب و قذف و دزدی و شرک،مورد بیان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خطبه وارد بحث مهمّ روز شده‌اند و آن،مسئلۀ خلافت و توطئه‌هائی که بر علیه مقام امامت حقّه،شکل گرفته است،در این قسمت وضعیّت امام علی ع و اقدامات جائرانه بر علیه آن امام مظلوم و کوتاهی مردم در حمایت از حق و مسائل اساسی،از این قبیل مورد تشریح قرار گرفته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آن،شخص خلیفۀ غاصب را مورد خطاب قرار داده و مسئله ارث را مطرح ساخته و دلیل‌ها و شاهدهائی را بر خلاف کاری و ستمگری خلیفه اقامه نموده و انصار را مورد سرزنش و نکوهش قرار داده و عذرتراشی خلیفه را رد کرده و ابطال نموده،و با بیان رسای خود او را برسوائی کشیده است</w:t>
      </w:r>
      <w:r>
        <w:rPr>
          <w:rFonts w:eastAsia="IRNazanin" w:cs="IRNazanin"/>
          <w:color w:val="111111"/>
          <w:sz w:val="28"/>
          <w:szCs w:val="28"/>
          <w:rtl w:val="true"/>
          <w:lang w:bidi="fa-IR"/>
        </w:rPr>
        <w:t>.</w:t>
      </w:r>
      <w:bookmarkStart w:id="361" w:name="pg2672_22284"/>
    </w:p>
    <w:p>
      <w:pPr>
        <w:pStyle w:val="BookText"/>
        <w:rPr/>
      </w:pPr>
      <w:bookmarkEnd w:id="361"/>
      <w:r>
        <w:rPr>
          <w:rFonts w:ascii="IRNazanin" w:hAnsi="IRNazanin" w:eastAsia="IRNazanin"/>
          <w:color w:val="111111"/>
          <w:sz w:val="28"/>
          <w:sz w:val="28"/>
          <w:szCs w:val="28"/>
          <w:rtl w:val="true"/>
          <w:lang w:bidi="fa-IR"/>
        </w:rPr>
        <w:t>راستی اگر نبود علم و دانش آن پارۀ تن رسول اللّه ص،اگر نبود فصاحت و بلاغت آن حضرت،اگر نبود آن دریای علم و فضیلت که بخروش آمده بود ایراد چنین خطابه‌ای که معجزۀ بزرگ فاطمه‌اش باید نامید امکان میداشت؟</w:t>
      </w:r>
    </w:p>
    <w:p>
      <w:pPr>
        <w:pStyle w:val="BookText"/>
        <w:rPr/>
      </w:pPr>
      <w:r>
        <w:rPr>
          <w:rFonts w:ascii="IRNazanin" w:hAnsi="IRNazanin" w:eastAsia="IRNazanin"/>
          <w:color w:val="111111"/>
          <w:sz w:val="28"/>
          <w:sz w:val="28"/>
          <w:szCs w:val="28"/>
          <w:rtl w:val="true"/>
          <w:lang w:bidi="fa-IR"/>
        </w:rPr>
        <w:t>و اگر هیچ دلیلی بر مقام علمی آن انسیۀ حوراء نداشتیم جز همین خطبۀ شگفت آفرین،همانا ما را کفایت می‌کرد</w:t>
      </w:r>
      <w:r>
        <w:rPr>
          <w:rFonts w:eastAsia="IRNazanin" w:cs="IRNazanin"/>
          <w:color w:val="111111"/>
          <w:sz w:val="28"/>
          <w:szCs w:val="28"/>
          <w:rtl w:val="true"/>
          <w:lang w:bidi="fa-IR"/>
        </w:rPr>
        <w:t>.</w:t>
      </w:r>
    </w:p>
    <w:p>
      <w:pPr>
        <w:pStyle w:val="Heading4"/>
        <w:numPr>
          <w:ilvl w:val="3"/>
          <w:numId w:val="1"/>
        </w:numPr>
        <w:rPr/>
      </w:pPr>
      <w:bookmarkStart w:id="362" w:name="__RefHeading___Toc787118_1395250215"/>
      <w:bookmarkStart w:id="363" w:name="_Toc143"/>
      <w:bookmarkEnd w:id="362"/>
      <w:r>
        <w:rPr>
          <w:rtl w:val="true"/>
        </w:rPr>
        <w:t>سلمان محمدی</w:t>
      </w:r>
      <w:bookmarkEnd w:id="363"/>
    </w:p>
    <w:p>
      <w:pPr>
        <w:pStyle w:val="Heading5"/>
        <w:numPr>
          <w:ilvl w:val="4"/>
          <w:numId w:val="1"/>
        </w:numPr>
        <w:rPr/>
      </w:pPr>
      <w:bookmarkStart w:id="364" w:name="__RefHeading___Toc787120_1395250215"/>
      <w:bookmarkStart w:id="365" w:name="_Toc144"/>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سلمان فارسی و بتعبیر امام صادق ع سلمان محمدی از یک خانوادۀ بسیار مرفه بود ولی روحیۀ حق‌طلبی،او را به مسافرتها و خدمت‌گذاری برای عالم‌ها و عابدها در شهرهای مختلف و بیابانها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رسیدن به حق دویست یا سیصد سال تلاش بسیاری نمود و رنج فراوانی برد تا آنکه به محضر پیامبر گرامی اسلام ص رسید و ایمان آورده و از بهترین یاران رسول خدا 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چند نفر دیگر همانند ابوذر و مقداد از حواریین پیامبر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سلمان به علم و عالم محبت داشت که امام صادق ع فراوان از سلمان یاد میکردند و در بیان علت و انگیزۀ این یاد کردن،محبت سلمان را به علم و عالم بشمار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یکی از چهار نفری است که خداوند متعال پیامبر خود را مأمور نمود آنها را دوست بدارد که آنها امام علی ع و سلمان و ابوذر و مقداد می‌باشند</w:t>
      </w:r>
      <w:r>
        <w:rPr>
          <w:rFonts w:eastAsia="IRNazanin" w:cs="IRNazanin"/>
          <w:color w:val="111111"/>
          <w:sz w:val="28"/>
          <w:szCs w:val="28"/>
          <w:rtl w:val="true"/>
          <w:lang w:bidi="fa-IR"/>
        </w:rPr>
        <w:t>.</w:t>
      </w:r>
    </w:p>
    <w:p>
      <w:pPr>
        <w:pStyle w:val="Heading5"/>
        <w:numPr>
          <w:ilvl w:val="4"/>
          <w:numId w:val="1"/>
        </w:numPr>
        <w:rPr/>
      </w:pPr>
      <w:bookmarkStart w:id="366" w:name="__RefHeading___Toc787122_1395250215"/>
      <w:bookmarkStart w:id="367" w:name="_Toc145"/>
      <w:bookmarkEnd w:id="366"/>
      <w:r>
        <w:rPr>
          <w:rtl w:val="true"/>
        </w:rPr>
        <w:t>علم و دانش سلمان</w:t>
      </w:r>
      <w:bookmarkEnd w:id="36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 خدا بمن امر نموده تا او را بعلم تعبیر خواب و حوادث آگاه سازم و علم قضاوت و انساب را باو بیاموزم،و تا آنجا سلمان در دانستن حقائق بزرگ و مسائل مهم پیش رفت که دیگران توان تحمل آنرا نداشتند،بطوریکه امام زین العابدین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اگر میدانست ابوذر آنچه را در قلب سلمان است همانا او را می‌کشت و حال آنکه رسول خدا این دو را باهم برادر قرار</w:t>
      </w:r>
    </w:p>
    <w:p>
      <w:pPr>
        <w:pStyle w:val="BookText"/>
        <w:rPr/>
      </w:pP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رسد به دیگران،بدرستیکه دانش عالم‌ها سخت و دشوار است که تحمل نمی‌کند آنرا جز پیامبری فرستاده شده از جانب خدا،یا ملکی مقرب در بارگاه الهی،یا بنده‌ای که خدا دل او را برای ایمان آزموده است، سپس فرمود همانا سلمان از علماء شد بخاطر اینکه او مردی است از ما اهل البیت </w:t>
      </w:r>
      <w:r>
        <w:rPr>
          <w:rStyle w:val="FootnoteAnchor"/>
          <w:rtl w:val="true"/>
        </w:rPr>
        <w:footnoteReference w:id="39"/>
      </w:r>
      <w:r>
        <w:rPr>
          <w:rFonts w:ascii="IRNazanin" w:hAnsi="IRNazanin" w:eastAsia="IRNazanin"/>
          <w:color w:val="111111"/>
          <w:sz w:val="28"/>
          <w:sz w:val="28"/>
          <w:szCs w:val="28"/>
          <w:rtl w:val="true"/>
          <w:lang w:bidi="fa-IR"/>
        </w:rPr>
        <w:t xml:space="preserve">و رسول خدا فرمود ای سلمان اگر علم تو بر مقداد عرضه شود همانا کافر میشود و ای، مقداد اگر صبر تو بر سلمان عرضه شود کافر خواهد گردید </w:t>
      </w:r>
      <w:r>
        <w:rPr>
          <w:rStyle w:val="FootnoteAnchor"/>
          <w:rtl w:val="true"/>
        </w:rPr>
        <w:footnoteReference w:id="40"/>
      </w:r>
      <w:r>
        <w:rPr>
          <w:rFonts w:ascii="IRNazanin" w:hAnsi="IRNazanin" w:eastAsia="IRNazanin"/>
          <w:color w:val="111111"/>
          <w:sz w:val="28"/>
          <w:sz w:val="28"/>
          <w:szCs w:val="28"/>
          <w:rtl w:val="true"/>
          <w:lang w:bidi="fa-IR"/>
        </w:rPr>
        <w:t>باین‌معنی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و ظرفیت سلمان برای علم و دانش و یافتن حقائق بزرگ هستی بحدی زیاد است که حتی ابی ذر و مقداد هم به آن حد نمیرسند چنانچه ظرفیت روحی مقداد برای تحمل سختی‌ها و صبر در مصائب از سلمان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از نظر وسعت میدان آگاهی،تا جائی رسیده که امام علی ع در جواب سئوال اصبغ بن نباته راجع به سلمان فرمود چه بگویم دربارۀ کسی که از گل ما آفریده شده و روحش با ما نزدیک است،خدای متعال او را به اول و آخر و ظاهر و باطن علم،مخصوص گردانیده </w:t>
      </w:r>
      <w:r>
        <w:rPr>
          <w:rStyle w:val="FootnoteAnchor"/>
          <w:rtl w:val="true"/>
        </w:rPr>
        <w:footnoteReference w:id="41"/>
      </w:r>
      <w:r>
        <w:rPr>
          <w:rFonts w:ascii="IRNazanin" w:hAnsi="IRNazanin" w:eastAsia="IRNazanin"/>
          <w:color w:val="111111"/>
          <w:sz w:val="28"/>
          <w:sz w:val="28"/>
          <w:szCs w:val="28"/>
          <w:rtl w:val="true"/>
          <w:lang w:bidi="fa-IR"/>
        </w:rPr>
        <w:t>او در روایتی همانند لقمان حکیم و در روایت دیگری از امام صادق ع بالاتر از لقمان حکیم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گرچه سالها در دیرها و شهرها بدنبال علم گردید و حقیقتش را در ابتدا نیافت ولی با کوشش فراوان و نیت پاک خود در نهایت،به سرچشمۀ علوم یعنی علم افضل انبیاء محمد بن عبد اللّه ص دست یافت و موفق گردید که اسم اعظم را بیاموزد درحالی‌که آموختن او مخصوص برگزیدگان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پیشگوئی‌های کرده است که علم او را به پنهانی‌های عالم اثبات می‌کند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به مدائن وقتی به کربلا رسید و نام زمین را پرسید و گفتند اینجا کربلا است فرمود هذه مصارع اخوانی هذا موضع رحالهم و هذا مناخ رکابهم و هذا مهراق دمائهم،قتل بها خیر الاوّلین و یقتل بها خیر الاخرین،یعنی اینجا محل</w:t>
      </w:r>
      <w:bookmarkStart w:id="368" w:name="pg2672_22288"/>
    </w:p>
    <w:p>
      <w:pPr>
        <w:pStyle w:val="BookText"/>
        <w:rPr/>
      </w:pPr>
      <w:bookmarkEnd w:id="368"/>
      <w:r>
        <w:rPr>
          <w:rFonts w:ascii="IRNazanin" w:hAnsi="IRNazanin" w:eastAsia="IRNazanin"/>
          <w:color w:val="111111"/>
          <w:sz w:val="28"/>
          <w:sz w:val="28"/>
          <w:szCs w:val="28"/>
          <w:rtl w:val="true"/>
          <w:lang w:bidi="fa-IR"/>
        </w:rPr>
        <w:t>کشته شدن برادران من است،اینجا جای خیمه‌گاه و باراندازشان است،اینجا محل خوابانیدن وسیله سواری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خونهایشان می‌ریزد، بهترین پیشینیان در اینجا کشته شده و بهترین آیندگان نیز همین‌جا کشته می‌شود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در پایان بحث حدیثی را از رسول خدا بشنوید که فرمود سلمان بحر لا ینزف و کنز لا ینفد،سلمان منّا اهل البیت یمنح الحکمة و یؤتی البرهان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787124_1395250215"/>
      <w:bookmarkStart w:id="370" w:name="_Toc146"/>
      <w:bookmarkEnd w:id="369"/>
      <w:r>
        <w:rPr>
          <w:rtl w:val="true"/>
        </w:rPr>
        <w:t>اول کسیکه در آثار کتاب نوشت</w:t>
      </w:r>
      <w:bookmarkEnd w:id="370"/>
    </w:p>
    <w:p>
      <w:pPr>
        <w:pStyle w:val="BookText"/>
        <w:rPr/>
      </w:pPr>
      <w:r>
        <w:rPr>
          <w:rFonts w:ascii="IRNazanin" w:hAnsi="IRNazanin" w:eastAsia="IRNazanin"/>
          <w:color w:val="111111"/>
          <w:sz w:val="28"/>
          <w:sz w:val="28"/>
          <w:szCs w:val="28"/>
          <w:rtl w:val="true"/>
          <w:lang w:bidi="fa-IR"/>
        </w:rPr>
        <w:t xml:space="preserve">آیت اللّه صدر در کتاب تأسیس الشیعه لعلوم الاسلام بابی باز کرده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صنّف فی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سلمان را بدین عنوان می‌ستاید و کتابی را از این مرد الهی نقل می‌کند بنام کتاب حدیث الجاثلیق الرّومی الّذی،بعثه ملک الرّوم بعد النّبیّ ص،و بنابراین نه تنها سلمان محمدی عالم به علوم ظاهر و باطن است که از مصنفین و پیشگامان تألیف و نگارش نیز بوده است</w:t>
      </w:r>
      <w:r>
        <w:rPr>
          <w:rFonts w:eastAsia="IRNazanin" w:cs="IRNazanin"/>
          <w:color w:val="111111"/>
          <w:sz w:val="28"/>
          <w:szCs w:val="28"/>
          <w:rtl w:val="true"/>
          <w:lang w:bidi="fa-IR"/>
        </w:rPr>
        <w:t>.</w:t>
      </w:r>
    </w:p>
    <w:p>
      <w:pPr>
        <w:pStyle w:val="Heading4"/>
        <w:numPr>
          <w:ilvl w:val="3"/>
          <w:numId w:val="1"/>
        </w:numPr>
        <w:rPr/>
      </w:pPr>
      <w:bookmarkStart w:id="371" w:name="__RefHeading___Toc787126_1395250215"/>
      <w:bookmarkStart w:id="372" w:name="_Toc147"/>
      <w:bookmarkEnd w:id="371"/>
      <w:r>
        <w:rPr>
          <w:rtl w:val="true"/>
        </w:rPr>
        <w:t>ابوذر شهید ربذه،دانشمندی از حوزۀ علمیۀ رسول خدا</w:t>
      </w:r>
      <w:bookmarkEnd w:id="372"/>
    </w:p>
    <w:p>
      <w:pPr>
        <w:pStyle w:val="Heading5"/>
        <w:numPr>
          <w:ilvl w:val="4"/>
          <w:numId w:val="1"/>
        </w:numPr>
        <w:rPr/>
      </w:pPr>
      <w:bookmarkStart w:id="373" w:name="__RefHeading___Toc787128_1395250215"/>
      <w:bookmarkStart w:id="374" w:name="_Toc148"/>
      <w:bookmarkEnd w:id="373"/>
      <w:r>
        <w:rPr>
          <w:rtl w:val="true"/>
        </w:rPr>
        <w:t>اشاره</w:t>
      </w:r>
      <w:bookmarkEnd w:id="37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شهرت ابوذر،صحابی بزرگوار رسول خدا و یاور حق و شیعه علی ع به صراحت،صداقت،مقاومت و جهاد با منحرفین،و امر بمعروف و نهی از منکر، عظمت او را از نظر علم و آگاهی مورد بی‌توجهی قرار داده است ولی با یک دقت در تاریخ اسلام و بررسی حالات این شیعۀ پاکباخته،متوجه می‌شویم که او در محضر رسول خدا به علمی دست یافته است که امام امیر المؤمنین ع درباره‌اش فرمود،ابوذر علمی چند ضبط کرد که مردمان از حمل آن عاجز بودند و گرهی بر آن زد که بخارج تراوش نکرد،و می‌یابیم وقتی او را تبعید نمودند بخاطر حق‌گوئیش علاوه بر همۀ شکنجه‌ها و آزارها،از فتوی دادن برای مسلمانها او را منع نمودند که،</w:t>
      </w:r>
      <w:bookmarkStart w:id="375" w:name="pg2672_22290"/>
    </w:p>
    <w:p>
      <w:pPr>
        <w:pStyle w:val="BookText"/>
        <w:rPr/>
      </w:pPr>
      <w:bookmarkEnd w:id="375"/>
      <w:r>
        <w:rPr>
          <w:rFonts w:ascii="IRNazanin" w:hAnsi="IRNazanin" w:eastAsia="IRNazanin"/>
          <w:color w:val="111111"/>
          <w:sz w:val="28"/>
          <w:sz w:val="28"/>
          <w:szCs w:val="28"/>
          <w:rtl w:val="true"/>
          <w:lang w:bidi="fa-IR"/>
        </w:rPr>
        <w:t>این اقدام آنان نشانۀ تأثیر و کثرت فتواهای ابوذر است و اینها را وقتی ضمیمه کنیم باخباری که رسیده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پندهای پیامبر به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دربرگیرندۀ مسائل اعتقادی،تربیتی و اخلاقی است و از میان آن روایات روایت مفصل و طولانی هست </w:t>
      </w:r>
      <w:r>
        <w:rPr>
          <w:rStyle w:val="FootnoteAnchor"/>
          <w:rtl w:val="true"/>
        </w:rPr>
        <w:footnoteReference w:id="44"/>
      </w:r>
      <w:r>
        <w:rPr>
          <w:rFonts w:ascii="IRNazanin" w:hAnsi="IRNazanin" w:eastAsia="IRNazanin"/>
          <w:color w:val="111111"/>
          <w:sz w:val="28"/>
          <w:sz w:val="28"/>
          <w:szCs w:val="28"/>
          <w:rtl w:val="true"/>
          <w:lang w:bidi="fa-IR"/>
        </w:rPr>
        <w:t>که ابی‌ذر می‌گوید روزی در مسجد پیامبر بر او وارد شدم و کسی نبود جز علی بن ابی طالب در کنار او،من خلوت مسجد را غنیمت شمردم و گفتم یا رسول اللّه بمن وصیتی بنمائید که برایم سودمند باشد 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روایت و سایر روایات نشان‌دهندۀ توجه ابی‌ذر به علم و دانش و ضبط آنها است </w:t>
      </w:r>
      <w:r>
        <w:rPr>
          <w:rStyle w:val="FootnoteAnchor"/>
          <w:rtl w:val="true"/>
        </w:rPr>
        <w:footnoteReference w:id="45"/>
      </w:r>
      <w:r>
        <w:rPr>
          <w:rFonts w:ascii="IRNazanin" w:hAnsi="IRNazanin" w:eastAsia="IRNazanin"/>
          <w:color w:val="111111"/>
          <w:sz w:val="28"/>
          <w:sz w:val="28"/>
          <w:szCs w:val="28"/>
          <w:rtl w:val="true"/>
          <w:lang w:bidi="fa-IR"/>
        </w:rPr>
        <w:t>و ابی‌ذر را در زمرۀ بهترین علماء صحابه رسول اللّه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ایت اللّه صدر در کتاب تأسیس الشیعه لعلوم الاسلام ابی‌ذر را جزء مصنفین کتاب ذکر نموده و می‌فرماید له کتاب کالخطبة یشرح فیها الامور بعد النّبیّ و با این حساب ابو ذر از پیشگامان کار تألیف و تصنیف در حوزۀ علمی اسلام خواهد بود</w:t>
      </w:r>
      <w:r>
        <w:rPr>
          <w:rFonts w:eastAsia="IRNazanin" w:cs="IRNazanin"/>
          <w:color w:val="111111"/>
          <w:sz w:val="28"/>
          <w:szCs w:val="28"/>
          <w:rtl w:val="true"/>
          <w:lang w:bidi="fa-IR"/>
        </w:rPr>
        <w:t>.</w:t>
      </w:r>
    </w:p>
    <w:p>
      <w:pPr>
        <w:pStyle w:val="Heading5"/>
        <w:numPr>
          <w:ilvl w:val="4"/>
          <w:numId w:val="1"/>
        </w:numPr>
        <w:rPr/>
      </w:pPr>
      <w:bookmarkStart w:id="376" w:name="__RefHeading___Toc787130_1395250215"/>
      <w:bookmarkStart w:id="377" w:name="_Toc149"/>
      <w:bookmarkEnd w:id="376"/>
      <w:r>
        <w:rPr>
          <w:rtl w:val="true"/>
        </w:rPr>
        <w:t>شهادت ابی‌ذر</w:t>
      </w:r>
      <w:bookmarkEnd w:id="377"/>
    </w:p>
    <w:p>
      <w:pPr>
        <w:pStyle w:val="BookText"/>
        <w:rPr/>
      </w:pPr>
      <w:r>
        <w:rPr>
          <w:rFonts w:ascii="IRNazanin" w:hAnsi="IRNazanin" w:eastAsia="IRNazanin"/>
          <w:color w:val="111111"/>
          <w:sz w:val="28"/>
          <w:sz w:val="28"/>
          <w:szCs w:val="28"/>
          <w:rtl w:val="true"/>
          <w:lang w:bidi="fa-IR"/>
        </w:rPr>
        <w:t>او در زمان خلافت عمر به شام رفت و تا زمان خلافت عثمان آنجا بود و در آنمدت در تبلیغ برای خلافت امام علی ع کوشید و عدۀ زیادی را متمایل به آنحضرت نمود تا جائیکه مشهور است که علت تشیع مردم جنوب لبنان و جبل‌عامل همانا ارشادها و تعلیمات ابوذر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اینهم خود یکی از دلائل علم و آگاهی ابوذر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مدتی که در شام بود و مفاسد و خیانت‌های معاویه را در سمت فرمانداری شام میدید به مبارزه با او برخاست و در افشای خیانت‌های او می‌کوشید بطوری‌که معاویه به عثمان نوشت که اگر ابوذر بیش از این در شام بماند مردم این ولایت، را از تو منحرف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جواب نوشت ابوذر را با یک مرکب سخت‌رو و یک راهنمای درشت‌خوی که شب‌وروز مرکب را ببرد بفرست بطوری که آنقدر ابوذر صدمه</w:t>
      </w:r>
      <w:bookmarkStart w:id="378" w:name="pg2672_22292"/>
    </w:p>
    <w:p>
      <w:pPr>
        <w:pStyle w:val="BookText"/>
        <w:rPr/>
      </w:pPr>
      <w:bookmarkEnd w:id="378"/>
      <w:r>
        <w:rPr>
          <w:rFonts w:ascii="IRNazanin" w:hAnsi="IRNazanin" w:eastAsia="IRNazanin"/>
          <w:color w:val="111111"/>
          <w:sz w:val="28"/>
          <w:sz w:val="28"/>
          <w:szCs w:val="28"/>
          <w:rtl w:val="true"/>
          <w:lang w:bidi="fa-IR"/>
        </w:rPr>
        <w:t>ببیند تا از فکر من و تو خارج شود و معاویه چنین کرد و آنقدر در راه،ابوذر صدمه دید که پایش مجروح شد و گوشت آن ریخت و بمدینه وارد شد در حالیکه رنجور شده بود ولی در مدینه نیز بمبارزۀ با عثمان پرداخت،وقتی عثمان طاقت تحمل حق و امر بمعروف و نهی از منکرهای ابوذر را نیافت او را تبعید نمود به بیابان بی‌آب و علف ربذه و او را از فتوی دادن منع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ربذه در تحت سخت‌ترین شکنجه ها قرار گرفت،پسرش از دنیا رفت،زوجه‌اش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او مانده بود و دخترش که او نقل کرده سه روز بر ما گذشت که هیچ بدست ما نیامد که،بخوریم و گرسنگی بر ما غلبه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بمن گفت ای فرزند بیا باین صحرای ریگستان برویم شاید گیاهی بدست بیاوریم که بخوریم ولی چیزی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ریگی جمع نمود و سر بر آن گذاشت نظر کردم چشمهای او را دیدیم میگردد و بحال احتضار افتاده گریستم و گفتم ای پدر با تو چه کنم در این بیابان با تنهائی و غربت،گفت ای دختر مترس چون من بمیرم جمعی از اهل عراق بیایند و امور مرا انجام دهند، و در چنین وضعیتی ابوذر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عالمی فداکار و مؤمنی صادق و مسلمانی پاک‌باخته،در بیابان غربت در تحت شکنجه‌های ستمگران منافق،به ملأ اعلی پیوست و به محضر رسول خدا شتافت</w:t>
      </w:r>
      <w:r>
        <w:rPr>
          <w:rFonts w:eastAsia="IRNazanin" w:cs="IRNazanin"/>
          <w:color w:val="111111"/>
          <w:sz w:val="28"/>
          <w:szCs w:val="28"/>
          <w:rtl w:val="true"/>
          <w:lang w:bidi="fa-IR"/>
        </w:rPr>
        <w:t>.</w:t>
      </w:r>
    </w:p>
    <w:p>
      <w:pPr>
        <w:pStyle w:val="Heading4"/>
        <w:numPr>
          <w:ilvl w:val="3"/>
          <w:numId w:val="1"/>
        </w:numPr>
        <w:rPr/>
      </w:pPr>
      <w:bookmarkStart w:id="379" w:name="__RefHeading___Toc787132_1395250215"/>
      <w:bookmarkStart w:id="380" w:name="_Toc150"/>
      <w:bookmarkEnd w:id="379"/>
      <w:r>
        <w:rPr>
          <w:rtl w:val="true"/>
        </w:rPr>
        <w:t>ابیّ بن کعب</w:t>
      </w:r>
      <w:bookmarkEnd w:id="380"/>
    </w:p>
    <w:p>
      <w:pPr>
        <w:pStyle w:val="BookText"/>
        <w:rPr/>
      </w:pPr>
      <w:r>
        <w:rPr>
          <w:rFonts w:ascii="IRNazanin" w:hAnsi="IRNazanin" w:eastAsia="IRNazanin"/>
          <w:color w:val="111111"/>
          <w:sz w:val="28"/>
          <w:sz w:val="28"/>
          <w:szCs w:val="28"/>
          <w:rtl w:val="true"/>
          <w:lang w:bidi="fa-IR"/>
        </w:rPr>
        <w:t>یکی از فقهای اصحاب رسول خدا و کاتب وحی و از ائمۀ تفسیر و سید قراء بوده و قرائت او مورد تأئید ائمۀ معصومین علیهم السّلام بوده است و اولین کسی که در فضائل قرآن کتاب نوشته او بوده،و در نتیجه از پیشگامان کار تألیف و نگارش در عالم اسلام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می‌گوید روزی پیامبر اکرم از من سئوال نمود کدام آیه از کتاب خدا نزد تو بزرگتر و عظیم‌تر است گفتم این آیه، اَللّٰهُ لاٰ إِلٰهَ إِلاّٰ هُوَ الْحَیُّ الْقَیُّومُ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دستی به سینه‌ام زد و فرمود گوارا باد تو را این علم،او از کسانی است که در برابر خلافت غاصبانۀ ابی بکر ایستاد و از پای منبر او برخاست و</w:t>
      </w:r>
      <w:bookmarkStart w:id="381" w:name="pg2672_22294"/>
    </w:p>
    <w:p>
      <w:pPr>
        <w:pStyle w:val="BookText"/>
        <w:rPr/>
      </w:pPr>
      <w:bookmarkEnd w:id="381"/>
      <w:r>
        <w:rPr>
          <w:rFonts w:ascii="IRNazanin" w:hAnsi="IRNazanin" w:eastAsia="IRNazanin"/>
          <w:color w:val="111111"/>
          <w:sz w:val="28"/>
          <w:sz w:val="28"/>
          <w:szCs w:val="28"/>
          <w:rtl w:val="true"/>
          <w:lang w:bidi="fa-IR"/>
        </w:rPr>
        <w:t xml:space="preserve">اعتراض نمود،و مرحوم علامۀ مجلسی ره در جلد هشتم بحار الانوار چاپ قدیم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مفصلی را از ابی بن کعب نقل نموده که در روز جمعۀ اول رمضان در مسجد ایراد فرموده،در حمایت از حق امیر المؤمنین علی علیه السّلام،و اثبات خلافت آنحضرت،و این خطبه و ایراد آن در آن شرایط،نشانۀ قدرت علمی و روحی و ایمانی،و فصاحت و بلاغت او است</w:t>
      </w:r>
      <w:r>
        <w:rPr>
          <w:rFonts w:eastAsia="IRNazanin" w:cs="IRNazanin"/>
          <w:color w:val="111111"/>
          <w:sz w:val="28"/>
          <w:szCs w:val="28"/>
          <w:rtl w:val="true"/>
          <w:lang w:bidi="fa-IR"/>
        </w:rPr>
        <w:t>.</w:t>
      </w:r>
    </w:p>
    <w:p>
      <w:pPr>
        <w:pStyle w:val="Heading4"/>
        <w:numPr>
          <w:ilvl w:val="3"/>
          <w:numId w:val="1"/>
        </w:numPr>
        <w:rPr/>
      </w:pPr>
      <w:bookmarkStart w:id="382" w:name="__RefHeading___Toc787134_1395250215"/>
      <w:bookmarkStart w:id="383" w:name="_Toc151"/>
      <w:bookmarkEnd w:id="382"/>
      <w:r>
        <w:rPr>
          <w:rtl w:val="true"/>
        </w:rPr>
        <w:t>جابر بن عبد اللّه انصاری</w:t>
      </w:r>
      <w:bookmarkEnd w:id="383"/>
    </w:p>
    <w:p>
      <w:pPr>
        <w:pStyle w:val="BookText"/>
        <w:rPr/>
      </w:pPr>
      <w:r>
        <w:rPr>
          <w:rFonts w:ascii="IRNazanin" w:hAnsi="IRNazanin" w:eastAsia="IRNazanin"/>
          <w:color w:val="111111"/>
          <w:sz w:val="28"/>
          <w:sz w:val="28"/>
          <w:szCs w:val="28"/>
          <w:rtl w:val="true"/>
          <w:lang w:bidi="fa-IR"/>
        </w:rPr>
        <w:t xml:space="preserve">از بزرگان اصحاب رسول خدا ص و از شرکت‌کنندگان در جنگهای اسلامی است،و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غزوه‌ای که رسول اکرم ص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داشتند،او نوزده تای آنها را شرکت نموده و در جنگ صفین در رکاب امیر المؤمنین علی 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حامل سلام رسول گرامی ص برای امام باقر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می‌افتاد که صحابۀ پیامبر و حتی برخی از امامان،برای قانع و ملزم ساختن مخالفین خود،در مطالب دینی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امامت از جابر و آگاهی و گواهی او بهره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چهره‌ای درخشان در میان صحابه و عالم و آگاه به مسائل اساسی حکومت و خلافت اسلام و از موالیان خاص ائمه معصومین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احادیث فراوانی را نقل نموده که حدیث مفصل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فاطمه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ما به آن می‌بالیدند از آنها است و زیارت اربعین امام حسین ع که مرحوم قمی در کتاب مفاتیح الجنان برای نیمۀ رجب ذکر کرده است از جابر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علم تفسیر بمقام بلندی رسیده بود بطوری که مرحوم آیت اله صدر در کتاب نفیس تأسیس الشیعه لعلوم الاسلام او را از ائمه و پیشوایان تفسیر شمرده است</w:t>
      </w:r>
      <w:r>
        <w:rPr>
          <w:rFonts w:eastAsia="IRNazanin" w:cs="IRNazanin"/>
          <w:color w:val="111111"/>
          <w:sz w:val="28"/>
          <w:szCs w:val="28"/>
          <w:rtl w:val="true"/>
          <w:lang w:bidi="fa-IR"/>
        </w:rPr>
        <w:t>.</w:t>
      </w:r>
    </w:p>
    <w:p>
      <w:pPr>
        <w:pStyle w:val="Heading4"/>
        <w:numPr>
          <w:ilvl w:val="3"/>
          <w:numId w:val="1"/>
        </w:numPr>
        <w:rPr/>
      </w:pPr>
      <w:bookmarkStart w:id="384" w:name="__RefHeading___Toc787136_1395250215"/>
      <w:bookmarkStart w:id="385" w:name="_Toc152"/>
      <w:bookmarkEnd w:id="384"/>
      <w:r>
        <w:rPr>
          <w:rtl w:val="true"/>
        </w:rPr>
        <w:t>عبد اللّه بن عباس</w:t>
      </w:r>
      <w:bookmarkEnd w:id="38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شرح‌حال او را در گروه علمای اصحاب امیر المؤمنین علی علیه السّلام خواهیم آورد</w:t>
      </w:r>
      <w:r>
        <w:rPr>
          <w:rFonts w:eastAsia="IRNazanin" w:cs="IRNazanin"/>
          <w:color w:val="111111"/>
          <w:sz w:val="28"/>
          <w:szCs w:val="28"/>
          <w:rtl w:val="true"/>
          <w:lang w:bidi="fa-IR"/>
        </w:rPr>
        <w:t>.</w:t>
      </w:r>
      <w:bookmarkStart w:id="386" w:name="pg2672_22296"/>
    </w:p>
    <w:p>
      <w:pPr>
        <w:pStyle w:val="Heading4"/>
        <w:numPr>
          <w:ilvl w:val="3"/>
          <w:numId w:val="1"/>
        </w:numPr>
        <w:rPr/>
      </w:pPr>
      <w:bookmarkStart w:id="387" w:name="__RefHeading___Toc787138_1395250215"/>
      <w:bookmarkStart w:id="388" w:name="_Toc153"/>
      <w:bookmarkEnd w:id="386"/>
      <w:bookmarkEnd w:id="387"/>
      <w:r>
        <w:rPr>
          <w:rtl w:val="true"/>
        </w:rPr>
        <w:t>ابو رافع</w:t>
      </w:r>
      <w:bookmarkEnd w:id="388"/>
    </w:p>
    <w:p>
      <w:pPr>
        <w:pStyle w:val="BookText"/>
        <w:rPr/>
      </w:pPr>
      <w:r>
        <w:rPr>
          <w:rFonts w:ascii="IRNazanin" w:hAnsi="IRNazanin" w:eastAsia="IRNazanin"/>
          <w:color w:val="111111"/>
          <w:sz w:val="28"/>
          <w:sz w:val="28"/>
          <w:szCs w:val="28"/>
          <w:rtl w:val="true"/>
          <w:lang w:bidi="fa-IR"/>
        </w:rPr>
        <w:t>از یاران رسول اللّه و از کسانی است که در رکاب حضرت در جنگ‌ها شرکت کرده و پس از رسول اللّه خزینه‌دار علی ع بوده است و دو نفر فرزند او کاتب و نویسنده برای حضرت بودند و در مجموع،خاندان او از بهترین خدمتگذاران اسلام تشیع و اهل البیت بوده‌اند و او در میان ارزشهای فراوانش افتخار پیشگامی در نوشتن کتاب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 بنام السّنن و الاحکام و القضایا که بابهائی در مورد نماز،روزه،حج و زکوة و قضایا را دربر میگیرد،از اولین کتابهای حدیث است که نشانۀ تقدم مکتب اهل البیت در علوم اسلامی است</w:t>
      </w:r>
      <w:r>
        <w:rPr>
          <w:rFonts w:eastAsia="IRNazanin" w:cs="IRNazanin"/>
          <w:color w:val="111111"/>
          <w:sz w:val="28"/>
          <w:szCs w:val="28"/>
          <w:rtl w:val="true"/>
          <w:lang w:bidi="fa-IR"/>
        </w:rPr>
        <w:t>.</w:t>
      </w:r>
    </w:p>
    <w:p>
      <w:pPr>
        <w:pStyle w:val="Heading4"/>
        <w:numPr>
          <w:ilvl w:val="3"/>
          <w:numId w:val="1"/>
        </w:numPr>
        <w:rPr/>
      </w:pPr>
      <w:bookmarkStart w:id="389" w:name="__RefHeading___Toc787140_1395250215"/>
      <w:bookmarkStart w:id="390" w:name="_Toc154"/>
      <w:bookmarkEnd w:id="389"/>
      <w:r>
        <w:rPr>
          <w:rtl w:val="true"/>
        </w:rPr>
        <w:t>عبد اللّه بن مسعود</w:t>
      </w:r>
      <w:bookmarkEnd w:id="390"/>
    </w:p>
    <w:p>
      <w:pPr>
        <w:pStyle w:val="BookText"/>
        <w:rPr/>
      </w:pPr>
      <w:r>
        <w:rPr>
          <w:rFonts w:ascii="IRNazanin" w:hAnsi="IRNazanin" w:eastAsia="IRNazanin"/>
          <w:color w:val="111111"/>
          <w:sz w:val="28"/>
          <w:sz w:val="28"/>
          <w:szCs w:val="28"/>
          <w:rtl w:val="true"/>
          <w:lang w:bidi="fa-IR"/>
        </w:rPr>
        <w:t>از سابقین در اسلام است و در میان صحابه،به علم قرائت قرآن معروف است و تجلیل شده از علم او بقرآن،و نقل شده که رسول اللّه فرموده قرآن را از چهار نفر، اخذ کنید و ابتدا فرمود به ابن ام عبد که همان عبد اللّه بن مسعود است ولی علمای شیعه فرموده‌اند که او با مخالفین امیر المؤمنین میل داشته و همکاری می‌نموده است و در نتیجه عقیده‌اش مورد تأیید نمی‌باشد</w:t>
      </w:r>
      <w:r>
        <w:rPr>
          <w:rFonts w:eastAsia="IRNazanin" w:cs="IRNazanin"/>
          <w:color w:val="111111"/>
          <w:sz w:val="28"/>
          <w:szCs w:val="28"/>
          <w:rtl w:val="true"/>
          <w:lang w:bidi="fa-IR"/>
        </w:rPr>
        <w:t>.</w:t>
      </w:r>
    </w:p>
    <w:p>
      <w:pPr>
        <w:pStyle w:val="Heading4"/>
        <w:numPr>
          <w:ilvl w:val="3"/>
          <w:numId w:val="1"/>
        </w:numPr>
        <w:rPr/>
      </w:pPr>
      <w:bookmarkStart w:id="391" w:name="__RefHeading___Toc787142_1395250215"/>
      <w:bookmarkStart w:id="392" w:name="_Toc155"/>
      <w:bookmarkEnd w:id="391"/>
      <w:r>
        <w:rPr>
          <w:rtl w:val="true"/>
        </w:rPr>
        <w:t>جعفر طیار</w:t>
      </w:r>
      <w:bookmarkEnd w:id="392"/>
    </w:p>
    <w:p>
      <w:pPr>
        <w:pStyle w:val="BookText"/>
        <w:rPr/>
      </w:pPr>
      <w:r>
        <w:rPr>
          <w:rFonts w:ascii="IRNazanin" w:hAnsi="IRNazanin" w:eastAsia="IRNazanin"/>
          <w:color w:val="111111"/>
          <w:sz w:val="28"/>
          <w:sz w:val="28"/>
          <w:szCs w:val="28"/>
          <w:rtl w:val="true"/>
          <w:lang w:bidi="fa-IR"/>
        </w:rPr>
        <w:t>او فرزند ابی طالب و برادر امیر المؤمنین و پسر عموی رسول اللّه 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عزیزترین چهره‌های اسلام است و بعلت فراوانی کمک او به بیچارگان با نام ابو المساکین یاد میشد و در جنگ موته در حالیکه دست او قطع شده بود به شهادت، رسید و ملقب به طیار گردید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طیار از بس شهرت دارد به ایمان،بخشش،شجاعت،مقاومت،وفاداری علم او موردتوجه قرار نگرفته است ولی با یک توجه به برخورد او با پادشاه حبشه و نحوۀ استدلال و استفاده او از آیات قران که مناسب پادشاه مسیحی حبشه باشد و او را قانع سازد میتوانیم بعلم و آگاهی او پی برده و این صفت ارزنده را بر دیگر صفات او بیفزائیم</w:t>
      </w:r>
      <w:r>
        <w:rPr>
          <w:rFonts w:eastAsia="IRNazanin" w:cs="IRNazanin"/>
          <w:color w:val="111111"/>
          <w:sz w:val="28"/>
          <w:szCs w:val="28"/>
          <w:rtl w:val="true"/>
          <w:lang w:bidi="fa-IR"/>
        </w:rPr>
        <w:t>.</w:t>
      </w:r>
      <w:bookmarkStart w:id="393" w:name="pg2672_22298"/>
    </w:p>
    <w:p>
      <w:pPr>
        <w:pStyle w:val="Heading4"/>
        <w:numPr>
          <w:ilvl w:val="3"/>
          <w:numId w:val="1"/>
        </w:numPr>
        <w:rPr/>
      </w:pPr>
      <w:bookmarkStart w:id="394" w:name="__RefHeading___Toc787144_1395250215"/>
      <w:bookmarkStart w:id="395" w:name="_Toc156"/>
      <w:bookmarkEnd w:id="393"/>
      <w:bookmarkEnd w:id="394"/>
      <w:r>
        <w:rPr>
          <w:rtl w:val="true"/>
        </w:rPr>
        <w:t>حذیفة بن الیمان</w:t>
      </w:r>
      <w:bookmarkEnd w:id="395"/>
    </w:p>
    <w:p>
      <w:pPr>
        <w:pStyle w:val="BookText"/>
        <w:rPr/>
      </w:pPr>
      <w:r>
        <w:rPr>
          <w:rFonts w:ascii="IRNazanin" w:hAnsi="IRNazanin" w:eastAsia="IRNazanin"/>
          <w:color w:val="111111"/>
          <w:sz w:val="28"/>
          <w:sz w:val="28"/>
          <w:szCs w:val="28"/>
          <w:rtl w:val="true"/>
          <w:lang w:bidi="fa-IR"/>
        </w:rPr>
        <w:t>او از چهره‌های شایستۀ صحابه است و از یاران علی ع و از اصحاب 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و آگاهی بامور آینده نیز داشت که در اثر تعلیم پیامبر ص بآنها دست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زیادی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امیر المؤمنین نقل نموده است</w:t>
      </w:r>
      <w:r>
        <w:rPr>
          <w:rFonts w:eastAsia="IRNazanin" w:cs="IRNazanin"/>
          <w:color w:val="111111"/>
          <w:sz w:val="28"/>
          <w:szCs w:val="28"/>
          <w:rtl w:val="true"/>
          <w:lang w:bidi="fa-IR"/>
        </w:rPr>
        <w:t>.</w:t>
      </w:r>
    </w:p>
    <w:p>
      <w:pPr>
        <w:pStyle w:val="Heading4"/>
        <w:numPr>
          <w:ilvl w:val="3"/>
          <w:numId w:val="1"/>
        </w:numPr>
        <w:rPr/>
      </w:pPr>
      <w:bookmarkStart w:id="396" w:name="__RefHeading___Toc787146_1395250215"/>
      <w:bookmarkStart w:id="397" w:name="_Toc157"/>
      <w:bookmarkEnd w:id="396"/>
      <w:r>
        <w:rPr>
          <w:rtl w:val="true"/>
        </w:rPr>
        <w:t>ابو سعید خدری</w:t>
      </w:r>
      <w:bookmarkEnd w:id="397"/>
    </w:p>
    <w:p>
      <w:pPr>
        <w:pStyle w:val="BookText"/>
        <w:rPr/>
      </w:pPr>
      <w:r>
        <w:rPr>
          <w:rFonts w:ascii="IRNazanin" w:hAnsi="IRNazanin" w:eastAsia="IRNazanin"/>
          <w:color w:val="111111"/>
          <w:sz w:val="28"/>
          <w:sz w:val="28"/>
          <w:szCs w:val="28"/>
          <w:rtl w:val="true"/>
          <w:lang w:bidi="fa-IR"/>
        </w:rPr>
        <w:t>از فضلاء دانشمندان صحابۀ رسول گرامی است و احادیث فراوانی را نقل، کرده و حفظ داشته است تا جائیکه بعضی او را دانشمندترین جوانهای اصحاب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جریان واقعۀ حرّه یعنی حمله وحشیانه لشگر یزید بمدینۀ منوره مورد ضرب و شتم شامیان قرار گرفت و محاسنش را کندند و سپس خانه‌اش، را غارت نمودند</w:t>
      </w:r>
      <w:r>
        <w:rPr>
          <w:rFonts w:eastAsia="IRNazanin" w:cs="IRNazanin"/>
          <w:color w:val="111111"/>
          <w:sz w:val="28"/>
          <w:szCs w:val="28"/>
          <w:rtl w:val="true"/>
          <w:lang w:bidi="fa-IR"/>
        </w:rPr>
        <w:t>.</w:t>
      </w:r>
    </w:p>
    <w:p>
      <w:pPr>
        <w:pStyle w:val="Heading4"/>
        <w:numPr>
          <w:ilvl w:val="3"/>
          <w:numId w:val="1"/>
        </w:numPr>
        <w:rPr/>
      </w:pPr>
      <w:bookmarkStart w:id="398" w:name="__RefHeading___Toc787148_1395250215"/>
      <w:bookmarkStart w:id="399" w:name="_Toc158"/>
      <w:bookmarkEnd w:id="398"/>
      <w:r>
        <w:rPr>
          <w:rtl w:val="true"/>
        </w:rPr>
        <w:t>ام سلمه،همسر رسول خدا</w:t>
      </w:r>
      <w:bookmarkEnd w:id="399"/>
    </w:p>
    <w:p>
      <w:pPr>
        <w:pStyle w:val="BookText"/>
        <w:rPr/>
      </w:pPr>
      <w:r>
        <w:rPr>
          <w:rFonts w:ascii="IRNazanin" w:hAnsi="IRNazanin" w:eastAsia="IRNazanin"/>
          <w:color w:val="111111"/>
          <w:sz w:val="28"/>
          <w:sz w:val="28"/>
          <w:szCs w:val="28"/>
          <w:rtl w:val="true"/>
          <w:lang w:bidi="fa-IR"/>
        </w:rPr>
        <w:t>عالمه و صاحب اسرار بوده است و احادیث فراوانی را از رسول اللّه نقل فرموده است و بعلت دفاعش از حق فاطمۀ زهرا با یک استدلال قوی،در اعتراض به ابی بکر،حقوق یکسال او را از بیت المال قطع کردند</w:t>
      </w:r>
      <w:r>
        <w:rPr>
          <w:rFonts w:eastAsia="IRNazanin" w:cs="IRNazanin"/>
          <w:color w:val="111111"/>
          <w:sz w:val="28"/>
          <w:szCs w:val="28"/>
          <w:rtl w:val="true"/>
          <w:lang w:bidi="fa-IR"/>
        </w:rPr>
        <w:t>.</w:t>
      </w:r>
    </w:p>
    <w:p>
      <w:pPr>
        <w:pStyle w:val="Heading4"/>
        <w:numPr>
          <w:ilvl w:val="3"/>
          <w:numId w:val="1"/>
        </w:numPr>
        <w:rPr/>
      </w:pPr>
      <w:bookmarkStart w:id="400" w:name="__RefHeading___Toc787150_1395250215"/>
      <w:bookmarkStart w:id="401" w:name="_Toc159"/>
      <w:bookmarkEnd w:id="400"/>
      <w:r>
        <w:rPr>
          <w:rtl w:val="true"/>
        </w:rPr>
        <w:t>زینب دختر ام سلمه</w:t>
      </w:r>
      <w:bookmarkEnd w:id="401"/>
    </w:p>
    <w:p>
      <w:pPr>
        <w:pStyle w:val="BookText"/>
        <w:rPr/>
      </w:pPr>
      <w:r>
        <w:rPr>
          <w:rFonts w:ascii="IRNazanin" w:hAnsi="IRNazanin" w:eastAsia="IRNazanin"/>
          <w:color w:val="111111"/>
          <w:sz w:val="28"/>
          <w:sz w:val="28"/>
          <w:szCs w:val="28"/>
          <w:rtl w:val="true"/>
          <w:lang w:bidi="fa-IR"/>
        </w:rPr>
        <w:t>از زنان دانشمند اسلام شمرده شده است</w:t>
      </w:r>
      <w:r>
        <w:rPr>
          <w:rFonts w:eastAsia="IRNazanin" w:cs="IRNazanin"/>
          <w:color w:val="111111"/>
          <w:sz w:val="28"/>
          <w:szCs w:val="28"/>
          <w:rtl w:val="true"/>
          <w:lang w:bidi="fa-IR"/>
        </w:rPr>
        <w:t>.</w:t>
      </w:r>
    </w:p>
    <w:p>
      <w:pPr>
        <w:pStyle w:val="Heading4"/>
        <w:numPr>
          <w:ilvl w:val="3"/>
          <w:numId w:val="1"/>
        </w:numPr>
        <w:rPr/>
      </w:pPr>
      <w:bookmarkStart w:id="402" w:name="__RefHeading___Toc787152_1395250215"/>
      <w:bookmarkStart w:id="403" w:name="_Toc160"/>
      <w:bookmarkEnd w:id="402"/>
      <w:r>
        <w:rPr>
          <w:rtl w:val="true"/>
        </w:rPr>
        <w:t>بریدة بن الحصیب</w:t>
      </w:r>
      <w:bookmarkEnd w:id="403"/>
    </w:p>
    <w:p>
      <w:pPr>
        <w:pStyle w:val="BookText"/>
        <w:rPr/>
      </w:pPr>
      <w:r>
        <w:rPr>
          <w:rFonts w:ascii="IRNazanin" w:hAnsi="IRNazanin" w:eastAsia="IRNazanin"/>
          <w:color w:val="111111"/>
          <w:sz w:val="28"/>
          <w:sz w:val="28"/>
          <w:szCs w:val="28"/>
          <w:rtl w:val="true"/>
          <w:lang w:bidi="fa-IR"/>
        </w:rPr>
        <w:t>از محدثین از رسول اللّه صلّی الله علیه و آله و سلّم و از خواص امام امیر المؤمنین است و از کسانی است که شب دفن حضرت زهرا سلام اللّه علیها حضور داشته و جنازه او را تشیع نموده است</w:t>
      </w:r>
      <w:r>
        <w:rPr>
          <w:rFonts w:eastAsia="IRNazanin" w:cs="IRNazanin"/>
          <w:color w:val="111111"/>
          <w:sz w:val="28"/>
          <w:szCs w:val="28"/>
          <w:rtl w:val="true"/>
          <w:lang w:bidi="fa-IR"/>
        </w:rPr>
        <w:t>.</w:t>
      </w:r>
    </w:p>
    <w:p>
      <w:pPr>
        <w:pStyle w:val="Heading4"/>
        <w:numPr>
          <w:ilvl w:val="3"/>
          <w:numId w:val="1"/>
        </w:numPr>
        <w:rPr/>
      </w:pPr>
      <w:bookmarkStart w:id="404" w:name="__RefHeading___Toc787154_1395250215"/>
      <w:bookmarkStart w:id="405" w:name="_Toc161"/>
      <w:bookmarkEnd w:id="404"/>
      <w:r>
        <w:rPr>
          <w:rtl w:val="true"/>
        </w:rPr>
        <w:t>ابو بکره</w:t>
      </w:r>
      <w:bookmarkEnd w:id="4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حق‌جویانی بود که به زهد و عبادت معروف و از دانشمندان اصحاب رسول اللّه بوده است و در جریان گواهی او و عدّه‌ای،در مورد زنای مغیرة بن</w:t>
      </w:r>
      <w:bookmarkStart w:id="406" w:name="pg2672_22300"/>
    </w:p>
    <w:p>
      <w:pPr>
        <w:pStyle w:val="BookText"/>
        <w:rPr/>
      </w:pPr>
      <w:bookmarkEnd w:id="406"/>
      <w:r>
        <w:rPr>
          <w:rFonts w:ascii="IRNazanin" w:hAnsi="IRNazanin" w:eastAsia="IRNazanin"/>
          <w:color w:val="111111"/>
          <w:sz w:val="28"/>
          <w:sz w:val="28"/>
          <w:szCs w:val="28"/>
          <w:rtl w:val="true"/>
          <w:lang w:bidi="fa-IR"/>
        </w:rPr>
        <w:t>شعبه،عمر بجای اینکه حد زنا را در مورد مغیره جاری کند بر ابی بکره و یاران او حدّ قذف جاری کرد و این دانشمند بزرگوار زاهد را بجای مغیرة بن شعبۀ شهوتران و عیاش مجازات نمود</w:t>
      </w:r>
      <w:r>
        <w:rPr>
          <w:rFonts w:eastAsia="IRNazanin" w:cs="IRNazanin"/>
          <w:color w:val="111111"/>
          <w:sz w:val="28"/>
          <w:szCs w:val="28"/>
          <w:rtl w:val="true"/>
          <w:lang w:bidi="fa-IR"/>
        </w:rPr>
        <w:t>.</w:t>
      </w:r>
    </w:p>
    <w:p>
      <w:pPr>
        <w:pStyle w:val="Heading4"/>
        <w:numPr>
          <w:ilvl w:val="3"/>
          <w:numId w:val="1"/>
        </w:numPr>
        <w:rPr/>
      </w:pPr>
      <w:bookmarkStart w:id="407" w:name="__RefHeading___Toc787156_1395250215"/>
      <w:bookmarkStart w:id="408" w:name="_Toc162"/>
      <w:bookmarkEnd w:id="407"/>
      <w:r>
        <w:rPr>
          <w:rtl w:val="true"/>
        </w:rPr>
        <w:t>مصعب بن عمیر</w:t>
      </w:r>
      <w:bookmarkEnd w:id="408"/>
    </w:p>
    <w:p>
      <w:pPr>
        <w:pStyle w:val="Heading5"/>
        <w:numPr>
          <w:ilvl w:val="4"/>
          <w:numId w:val="1"/>
        </w:numPr>
        <w:rPr/>
      </w:pPr>
      <w:bookmarkStart w:id="409" w:name="__RefHeading___Toc787158_1395250215"/>
      <w:bookmarkStart w:id="410" w:name="_Toc163"/>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از کسانی است که در راه اسلام بسیار فعالیت داشت و آشنا و عالم به قرآن و احکام بود و موفق شد به عنوان یک مبلغ زبردست مردم مدینه را بسوی اسلام دعوت و تبلیغ نماید و آنها را آشنای با اسلام ساخته و مسلمان نماید و زمینه را برای هجرت رسول گرامی اسلام ص آماده سازد و او اولین نماز جمعه را در مدینه قبل از هجرت رسول خدا خوانده است</w:t>
      </w:r>
      <w:r>
        <w:rPr>
          <w:rFonts w:eastAsia="IRNazanin" w:cs="IRNazanin"/>
          <w:color w:val="111111"/>
          <w:sz w:val="28"/>
          <w:szCs w:val="28"/>
          <w:rtl w:val="true"/>
          <w:lang w:bidi="fa-IR"/>
        </w:rPr>
        <w:t>.</w:t>
      </w:r>
    </w:p>
    <w:p>
      <w:pPr>
        <w:pStyle w:val="Heading5"/>
        <w:numPr>
          <w:ilvl w:val="4"/>
          <w:numId w:val="1"/>
        </w:numPr>
        <w:rPr/>
      </w:pPr>
      <w:bookmarkStart w:id="411" w:name="__RefHeading___Toc787160_1395250215"/>
      <w:bookmarkStart w:id="412" w:name="_Toc164"/>
      <w:bookmarkEnd w:id="411"/>
      <w:r>
        <w:rPr>
          <w:rtl w:val="true"/>
        </w:rPr>
        <w:t>شهادت او</w:t>
      </w:r>
      <w:bookmarkEnd w:id="412"/>
    </w:p>
    <w:p>
      <w:pPr>
        <w:pStyle w:val="BookText"/>
        <w:rPr/>
      </w:pPr>
      <w:r>
        <w:rPr>
          <w:rFonts w:ascii="IRNazanin" w:hAnsi="IRNazanin" w:eastAsia="IRNazanin"/>
          <w:color w:val="111111"/>
          <w:sz w:val="28"/>
          <w:sz w:val="28"/>
          <w:szCs w:val="28"/>
          <w:rtl w:val="true"/>
          <w:lang w:bidi="fa-IR"/>
        </w:rPr>
        <w:t>در جنگ احد پرچم با او بود و در وقت فرار عده‌ای از مسلمانها،مقاومت کرد تا اینکه یکی از کفار بنام ابن قمیئه دست راست او را قطع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بدست چپ گرفت و همان کافر دست چپ او را نیز قطع کرد،مصعب پرچم را با دو بازویش به سینه، چسبانید و این آیه را میخواند وَ مٰا مُحَمَّدٌ إِلاّٰ رَسُولٌ قَدْ خَلَتْ مِنْ قَبْلِهِ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قمیئه برای سومین بار باو حمله نمود و نیزه‌ای باو زد و او را بشهادت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شهیدی از حوزۀ تبلیغی و علمی اسلام،به خیل شهداء پیوست</w:t>
      </w:r>
      <w:r>
        <w:rPr>
          <w:rFonts w:eastAsia="IRNazanin" w:cs="IRNazanin"/>
          <w:color w:val="111111"/>
          <w:sz w:val="28"/>
          <w:szCs w:val="28"/>
          <w:rtl w:val="true"/>
          <w:lang w:bidi="fa-IR"/>
        </w:rPr>
        <w:t>.</w:t>
      </w:r>
    </w:p>
    <w:p>
      <w:pPr>
        <w:pStyle w:val="Heading4"/>
        <w:numPr>
          <w:ilvl w:val="3"/>
          <w:numId w:val="1"/>
        </w:numPr>
        <w:rPr/>
      </w:pPr>
      <w:bookmarkStart w:id="413" w:name="__RefHeading___Toc787162_1395250215"/>
      <w:bookmarkStart w:id="414" w:name="_Toc165"/>
      <w:bookmarkEnd w:id="413"/>
      <w:r>
        <w:rPr>
          <w:rtl w:val="true"/>
        </w:rPr>
        <w:t>زید بن خالد الجهنی</w:t>
      </w:r>
      <w:bookmarkEnd w:id="414"/>
    </w:p>
    <w:p>
      <w:pPr>
        <w:pStyle w:val="BookText"/>
        <w:rPr/>
      </w:pPr>
      <w:r>
        <w:rPr>
          <w:rFonts w:ascii="IRNazanin" w:hAnsi="IRNazanin" w:eastAsia="IRNazanin"/>
          <w:color w:val="111111"/>
          <w:sz w:val="28"/>
          <w:sz w:val="28"/>
          <w:szCs w:val="28"/>
          <w:rtl w:val="true"/>
          <w:lang w:bidi="fa-IR"/>
        </w:rPr>
        <w:t>از علمای اصحاب رسول خدا بوده است</w:t>
      </w:r>
      <w:r>
        <w:rPr>
          <w:rFonts w:eastAsia="IRNazanin" w:cs="IRNazanin"/>
          <w:color w:val="111111"/>
          <w:sz w:val="28"/>
          <w:szCs w:val="28"/>
          <w:rtl w:val="true"/>
          <w:lang w:bidi="fa-IR"/>
        </w:rPr>
        <w:t>.</w:t>
      </w:r>
    </w:p>
    <w:p>
      <w:pPr>
        <w:pStyle w:val="Heading4"/>
        <w:numPr>
          <w:ilvl w:val="3"/>
          <w:numId w:val="1"/>
        </w:numPr>
        <w:rPr/>
      </w:pPr>
      <w:bookmarkStart w:id="415" w:name="__RefHeading___Toc787164_1395250215"/>
      <w:bookmarkStart w:id="416" w:name="_Toc166"/>
      <w:bookmarkEnd w:id="415"/>
      <w:r>
        <w:rPr>
          <w:rtl w:val="true"/>
        </w:rPr>
        <w:t>ابو درداء</w:t>
      </w:r>
      <w:bookmarkEnd w:id="416"/>
    </w:p>
    <w:p>
      <w:pPr>
        <w:pStyle w:val="BookText"/>
        <w:rPr/>
      </w:pPr>
      <w:r>
        <w:rPr>
          <w:rFonts w:ascii="IRNazanin" w:hAnsi="IRNazanin" w:eastAsia="IRNazanin"/>
          <w:color w:val="111111"/>
          <w:sz w:val="28"/>
          <w:sz w:val="28"/>
          <w:szCs w:val="28"/>
          <w:rtl w:val="true"/>
          <w:lang w:bidi="fa-IR"/>
        </w:rPr>
        <w:t>از علماء اصحاب رسول خدا ص بوده است</w:t>
      </w:r>
      <w:r>
        <w:rPr>
          <w:rFonts w:eastAsia="IRNazanin" w:cs="IRNazanin"/>
          <w:color w:val="111111"/>
          <w:sz w:val="28"/>
          <w:szCs w:val="28"/>
          <w:rtl w:val="true"/>
          <w:lang w:bidi="fa-IR"/>
        </w:rPr>
        <w:t>.</w:t>
      </w:r>
    </w:p>
    <w:p>
      <w:pPr>
        <w:pStyle w:val="Heading4"/>
        <w:numPr>
          <w:ilvl w:val="3"/>
          <w:numId w:val="1"/>
        </w:numPr>
        <w:rPr/>
      </w:pPr>
      <w:bookmarkStart w:id="417" w:name="__RefHeading___Toc787166_1395250215"/>
      <w:bookmarkStart w:id="418" w:name="_Toc167"/>
      <w:bookmarkEnd w:id="417"/>
      <w:r>
        <w:rPr>
          <w:rtl w:val="true"/>
        </w:rPr>
        <w:t>زید بن ثابت</w:t>
      </w:r>
      <w:bookmarkEnd w:id="418"/>
    </w:p>
    <w:p>
      <w:pPr>
        <w:pStyle w:val="Heading5"/>
        <w:numPr>
          <w:ilvl w:val="4"/>
          <w:numId w:val="1"/>
        </w:numPr>
        <w:rPr/>
      </w:pPr>
      <w:bookmarkStart w:id="419" w:name="__RefHeading___Toc787168_1395250215"/>
      <w:bookmarkStart w:id="420" w:name="_Toc168"/>
      <w:bookmarkEnd w:id="419"/>
      <w:r>
        <w:rPr>
          <w:rtl w:val="true"/>
        </w:rPr>
        <w:t>اشاره</w:t>
      </w:r>
      <w:bookmarkEnd w:id="42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نویسندگان وحی و نامه‌های رسول خدا صلّی اللّه علیه و آله بود و قرآن، را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زمانی رسول خدا ص باو فرمودند نامه‌هائی برایم میرسد که</w:t>
      </w:r>
      <w:bookmarkStart w:id="421" w:name="pg2672_22302"/>
    </w:p>
    <w:p>
      <w:pPr>
        <w:pStyle w:val="BookText"/>
        <w:rPr/>
      </w:pPr>
      <w:bookmarkEnd w:id="421"/>
      <w:r>
        <w:rPr>
          <w:rFonts w:ascii="IRNazanin" w:hAnsi="IRNazanin" w:eastAsia="IRNazanin"/>
          <w:color w:val="111111"/>
          <w:sz w:val="28"/>
          <w:sz w:val="28"/>
          <w:szCs w:val="28"/>
          <w:rtl w:val="true"/>
          <w:lang w:bidi="fa-IR"/>
        </w:rPr>
        <w:t xml:space="preserve">دوست ندارم کسی آنها را بخواند آیا میتوانی زبان عبری بیاموزی؟زید بن ابت قبول کرد و در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زبان عبری را آموخت و بدینوسیله کمکی به، حفظ اسرار سیاسی مسلمانان و رهبر عالیقدر آنها،رسول خدا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حساب و ریاضی اطلاعاتی داشت و تحصیل کرده بود و روایات فراوانی، را از پیامبر گرامی نقل کرده است و لذا برخی از دانشمندان اهل تسنن،او را اعلم صحابه دانسته و بروایاتش اهمیت میدهند</w:t>
      </w:r>
      <w:r>
        <w:rPr>
          <w:rFonts w:eastAsia="IRNazanin" w:cs="IRNazanin"/>
          <w:color w:val="111111"/>
          <w:sz w:val="28"/>
          <w:szCs w:val="28"/>
          <w:rtl w:val="true"/>
          <w:lang w:bidi="fa-IR"/>
        </w:rPr>
        <w:t>.</w:t>
      </w:r>
    </w:p>
    <w:p>
      <w:pPr>
        <w:pStyle w:val="Heading5"/>
        <w:numPr>
          <w:ilvl w:val="4"/>
          <w:numId w:val="1"/>
        </w:numPr>
        <w:rPr/>
      </w:pPr>
      <w:bookmarkStart w:id="422" w:name="__RefHeading___Toc787170_1395250215"/>
      <w:bookmarkStart w:id="423" w:name="_Toc169"/>
      <w:bookmarkEnd w:id="422"/>
      <w:r>
        <w:rPr>
          <w:rtl w:val="true"/>
        </w:rPr>
        <w:t>انحراف زید،از مسیر حق</w:t>
      </w:r>
      <w:bookmarkEnd w:id="423"/>
    </w:p>
    <w:p>
      <w:pPr>
        <w:pStyle w:val="BookText"/>
        <w:rPr/>
      </w:pPr>
      <w:r>
        <w:rPr>
          <w:rFonts w:ascii="IRNazanin" w:hAnsi="IRNazanin" w:eastAsia="IRNazanin"/>
          <w:color w:val="111111"/>
          <w:sz w:val="28"/>
          <w:sz w:val="28"/>
          <w:szCs w:val="28"/>
          <w:rtl w:val="true"/>
          <w:lang w:bidi="fa-IR"/>
        </w:rPr>
        <w:t>عده‌ای از یاران پیامبر بودند که در زمان رسول خدا،خدمات ارزنده‌ای انجام دادند ولی بعد از رسول خدا دینشان را بدنیا فروختند و گمراه شدند که از آن میان زید بن ثابت است که در گمراهی تا آنجا پیش رفت که در زمان معاویه مردم را به ناسزا گفتن به امیر المؤمنین ع تشویق میکرد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علل اینکه عده‌ای از عامّه،بیش از اندازه باحادیث و گفته‌های او اهمیت میدهند،تبلیغات وسیعی است که بمنظور منزوی کردن اهل البیت ع و بخصوص علی علیه السّلام،در زمان خلفا و معاویه،بنفع او انجام میشده است</w:t>
      </w:r>
      <w:r>
        <w:rPr>
          <w:rFonts w:eastAsia="IRNazanin" w:cs="IRNazanin"/>
          <w:color w:val="111111"/>
          <w:sz w:val="28"/>
          <w:szCs w:val="28"/>
          <w:rtl w:val="true"/>
          <w:lang w:bidi="fa-IR"/>
        </w:rPr>
        <w:t>.</w:t>
      </w:r>
      <w:bookmarkStart w:id="424" w:name="pg2672_22303"/>
    </w:p>
    <w:p>
      <w:pPr>
        <w:pStyle w:val="Heading3"/>
        <w:numPr>
          <w:ilvl w:val="2"/>
          <w:numId w:val="1"/>
        </w:numPr>
        <w:rPr/>
      </w:pPr>
      <w:bookmarkStart w:id="425" w:name="__RefHeading___Toc787172_1395250215"/>
      <w:bookmarkStart w:id="426" w:name="_Toc170"/>
      <w:bookmarkEnd w:id="424"/>
      <w:bookmarkEnd w:id="425"/>
      <w:r>
        <w:rPr>
          <w:rtl w:val="true"/>
        </w:rPr>
        <w:t>ضربه‌های سهمگین بر حوزۀ علمیۀ رسول خدا صلّی اللّه علیه و آله</w:t>
      </w:r>
      <w:bookmarkEnd w:id="4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7" w:name="__RefHeading___Toc787174_1395250215"/>
      <w:bookmarkStart w:id="428" w:name="_Toc171"/>
      <w:bookmarkEnd w:id="427"/>
      <w:r>
        <w:rPr>
          <w:rtl w:val="true"/>
        </w:rPr>
        <w:t>اشاره</w:t>
      </w:r>
      <w:bookmarkStart w:id="429" w:name="pg2672_22305"/>
      <w:bookmarkEnd w:id="428"/>
    </w:p>
    <w:p>
      <w:pPr>
        <w:pStyle w:val="Heading4"/>
        <w:numPr>
          <w:ilvl w:val="3"/>
          <w:numId w:val="1"/>
        </w:numPr>
        <w:rPr/>
      </w:pPr>
      <w:bookmarkStart w:id="430" w:name="__RefHeading___Toc787176_1395250215"/>
      <w:bookmarkStart w:id="431" w:name="_Toc172"/>
      <w:bookmarkEnd w:id="429"/>
      <w:bookmarkEnd w:id="430"/>
      <w:r>
        <w:rPr>
          <w:rtl w:val="true"/>
        </w:rPr>
        <w:t>ضربه‌های سخت،بر حوزه علمی اسلام</w:t>
      </w:r>
      <w:bookmarkEnd w:id="431"/>
    </w:p>
    <w:p>
      <w:pPr>
        <w:pStyle w:val="Heading5"/>
        <w:numPr>
          <w:ilvl w:val="4"/>
          <w:numId w:val="1"/>
        </w:numPr>
        <w:rPr/>
      </w:pPr>
      <w:bookmarkStart w:id="432" w:name="__RefHeading___Toc787178_1395250215"/>
      <w:bookmarkStart w:id="433" w:name="_Toc173"/>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بعد از وفات رسول خدا سیاست خاصی بوسیلۀ خلفاء دنبال شد که برمبنای آن،حفظ و نقل و نوشتن حدیث و مطالب گوناگون ممنوع گردید و آنچه از نوشته های حدیث و روایت بدست می‌آمد محو میگشت و بسا سوزانده میشد و با منطق حسبنا کتاب اللّه از بهره‌گیری از گفته‌ها و احادیث رسول اللّه صلّی اللّه علیه و آله جلوگیری میشد و بدینوسیله میدان فعالیت و کوشش علمی و تحقیق و بررسی و تلاش برای دست‌یابی به علم رسول اللّه ص بسته شد و آنهمه تحرک علمی که، در محضر رسول خدا ص بود بسردی گرائید و اینک برای روشن شدن جریان، چند روایت در این زمینه نقل می‌نمائیم و قضاوت را بعهدۀ خوانندۀ محترم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تذکرة الحفاظ ذهبی آمده است که بعد از وفات رسول خدا ص ابو بکر مردم را جمع نمود و گفت شما از پیامبر احادیثی روایت می‌کنید که در آنها اختلاف دارید و مردم بعد از شما بیشتر اختلاف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هیچ سخنی را نقل نکنید و اگر از شما پرسشی شد در پاسخ بگوئید که میان ما و شما کتاب خدا می‌باشد پس حلال آن را حلال و حرام آن را حرام بدانید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قاسم بن محمد نقل شده است که عایشه گفت پدرم پانصد حدیث از پیامبر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شبی خوابیده بود و در خواب زیاد تقلا کرد چون صبح شد گفت دخترم احادیثی که در پیش تو است بیاور آنها را برای او آوردم سپس آتش خواست و آنها را سوزانید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قرظة بن کعب می‌گوید هنگامی که عمر بن الخطاب ما را به عراق فرستاد با ما مقداری از راه را همراهی کرد و به ما گفت آیا میدانید چرا شما را همراهی کردم؟</w:t>
      </w:r>
    </w:p>
    <w:p>
      <w:pPr>
        <w:pStyle w:val="BookText"/>
        <w:rPr/>
      </w:pPr>
      <w:r>
        <w:rPr>
          <w:rFonts w:ascii="IRNazanin" w:hAnsi="IRNazanin" w:eastAsia="IRNazanin"/>
          <w:color w:val="111111"/>
          <w:sz w:val="28"/>
          <w:sz w:val="28"/>
          <w:szCs w:val="28"/>
          <w:rtl w:val="true"/>
          <w:lang w:bidi="fa-IR"/>
        </w:rPr>
        <w:t>گفتیم برای بزرگداشت ما،گفت علاوه‌براین،چون شما به سوی گروهی میروید که با قرآن بسیار مانوسند و همیشه انرا تلاوت می‌کنند پس با احادیث،آنها را از قرآن بازندارید و سرگرمشان نسازید،حدیث را رها کنید و از پیامبر کم روایت نمائید،من با شما در این کار همگام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قرظه،وارد عراق شد به او گفتند برای ما حدیث بگو به انان گفت عمر ما را از بازگو کردن حدیث نهی کرده است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یک زمانی عمر میخواست ابی بن کعب،دانشمند بزرگوار و صحابی عالیقدر رسول خدا را بزند بجرم اینکه حدیث گفته و به او خطاب کرده و گفت من خوش، ندارم حدیثی از پیامبر خدا نقل شود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همچنین عمر بن الخطاب کار فردی را که کتابهای دانیال را می‌نوشت شدیدا، زشت شمرد و او را نهی کرد و کتک زد،سپس به او دستور داد آنها را از بین ببرد و او را از خواندن آنها و یا آگاه کردن دیگری به آنها نیز نهی نمود 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بمن خبر برسد که آنها را خود خوانده‌ای یا برای دیگری خوانده‌ای تو را مجازات میکنم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مردم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خبردار شدم که در دست شما کتابهائی پیدا شده است که بهترین آنها در پیش خدا درست‌ترین و محکم‌ترین آنها است در پیش کسی کتابی باقی نماند مگر اینکه برای من بیاورد تا نظرم را درباره آن،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می‌گوید مردم گمان کردند که عمر میخواهد کتابها را بنگرد و آنها را به گونه‌ای درآورد که در آنها اختلافی نباشد پس کتابهایشان را آوردند،او آنها را به آتش سوزاند و گفت آرزوئی همانند آرزوی اهل کتاب است و به همۀ شهرها نوشت هرکس چیزی از آن کتابها در پیش او است آن را از بین ببرد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روایتی آمده که عمر بن الخطاب،ابن مسعود و ابا درداء و ابا مسعود انصاری را بزندان افکند و گفت شما زیاد حدیث از رسول خدا ص نقل می‌کنید </w:t>
      </w:r>
      <w:r>
        <w:rPr>
          <w:rStyle w:val="FootnoteAnchor"/>
          <w:rtl w:val="true"/>
        </w:rPr>
        <w:footnoteReference w:id="51"/>
      </w:r>
      <w:r>
        <w:rPr>
          <w:rFonts w:ascii="IRNazanin" w:hAnsi="IRNazanin" w:eastAsia="IRNazanin"/>
          <w:color w:val="111111"/>
          <w:sz w:val="28"/>
          <w:sz w:val="28"/>
          <w:szCs w:val="28"/>
          <w:rtl w:val="true"/>
          <w:lang w:bidi="fa-IR"/>
        </w:rPr>
        <w:t xml:space="preserve">و در کتاب مستدرک حاکم نقل شده که ابن مسعود و ابوذر و ابو درداء بجرم نقل حدیث بدست عمر بن الخطاب زندانی شدند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سخت‌گیری‌ها،تهدیدها،آزارها و مصائب گوناگونی متوجه کسانی می‌شد که حدیث نقل کنند و گفته‌های رسول اللّه ص را برای مردم بازگو کنند و این مطالب در کتابهای اهل سنت همانند سنن دارمی،سنن ابن ماجه، مستدرک حاکم،جامع بیان العلم و فضله،تذکرة الحفاظ ذهبی،شرح ابن ابی الحدید،مجمع الزوائد،کنز العمال،تاریخ ابن کثیر،المعتصر، طبقات ابن سعد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و علامۀ امینی قده در کتاب نفیس الغدیر و هاشم معروف الحسینی در تاریخ فقه جعفری،جمع‌آوری کرده و مورد بحث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و سیاست خطرناک،مردم را از بخش معظمی از علوم و حکمت‌ها،احکام و دستورات،پندها و موعظه‌ها که از زبان رسول اللّه ص شنیده شده بود محروم ساخت و اگر نبود که امیر المؤمنین علی ع و یاران آنحضرت بی‌اعتنا به این دستور استبدادی،به کار ضبط و نوشتن حدیث مشغول گشتند و اگر نبود علم آنحضرت که سرچشمه از علم رسول اللّه ص می‌گرفت،همانا بخش عظیمی از اسلام و تشریح اهداف و حقائق آن،برای همیشه از دسترس بشر دور می‌ماند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دستور حاکم‌های مستبد،ضربۀ سهمگینی به محیط علمی مدینه زد و تا مدت زمانی تحرک علمی را از پایگاهی که رسول اللّه صلّی اللّه علیه و آله بوجود آورده بودند گرفت و زمینه را برای کذاب‌ها و تاجرهای حدیث،همانند ابو هریرۀ شکم‌پرست،مساعد کرد که وقتی دستور خلیفه با مردن او برداشته شد هرمطلب فاسدی را بنام حدیث جعل کنند و برای مردم بازگو کنند و چون محدثین بزرگ و راستگو را از ضبط و نوشتن و نقل حدیث،در سالیان درازی بازداشته بودند، شناختن انهمه دروغ از آن کذاب‌ها و دروغ‌پردازان کار اسانی نبود</w:t>
      </w:r>
      <w:r>
        <w:rPr>
          <w:rFonts w:eastAsia="IRNazanin" w:cs="IRNazanin"/>
          <w:color w:val="111111"/>
          <w:sz w:val="28"/>
          <w:szCs w:val="28"/>
          <w:rtl w:val="true"/>
          <w:lang w:bidi="fa-IR"/>
        </w:rPr>
        <w:t>.</w:t>
      </w:r>
      <w:bookmarkStart w:id="434" w:name="pg2672_22312"/>
    </w:p>
    <w:p>
      <w:pPr>
        <w:pStyle w:val="BookText"/>
        <w:rPr/>
      </w:pPr>
      <w:bookmarkEnd w:id="434"/>
      <w:r>
        <w:rPr>
          <w:rFonts w:ascii="IRNazanin" w:hAnsi="IRNazanin" w:eastAsia="IRNazanin"/>
          <w:color w:val="111111"/>
          <w:sz w:val="28"/>
          <w:sz w:val="28"/>
          <w:szCs w:val="28"/>
          <w:rtl w:val="true"/>
          <w:lang w:bidi="fa-IR"/>
        </w:rPr>
        <w:t>در یک سخن،ان دستور خطرناک هم تحرک علمی و گسترش حوزۀ علمی اسلامی را دچار خطر کرد و هم زمینۀ تحریف و دگرگونی و بدعت در دین را فراهم ساخت</w:t>
      </w:r>
      <w:r>
        <w:rPr>
          <w:rFonts w:eastAsia="IRNazanin" w:cs="IRNazanin"/>
          <w:color w:val="111111"/>
          <w:sz w:val="28"/>
          <w:szCs w:val="28"/>
          <w:rtl w:val="true"/>
          <w:lang w:bidi="fa-IR"/>
        </w:rPr>
        <w:t>.</w:t>
      </w:r>
    </w:p>
    <w:p>
      <w:pPr>
        <w:pStyle w:val="Heading5"/>
        <w:numPr>
          <w:ilvl w:val="4"/>
          <w:numId w:val="1"/>
        </w:numPr>
        <w:rPr/>
      </w:pPr>
      <w:bookmarkStart w:id="435" w:name="__RefHeading___Toc787180_1395250215"/>
      <w:bookmarkStart w:id="436" w:name="_Toc174"/>
      <w:bookmarkEnd w:id="435"/>
      <w:r>
        <w:rPr>
          <w:rtl w:val="true"/>
        </w:rPr>
        <w:t>انگیزۀ این دستور</w:t>
      </w:r>
      <w:bookmarkEnd w:id="436"/>
    </w:p>
    <w:p>
      <w:pPr>
        <w:pStyle w:val="BookText"/>
        <w:rPr/>
      </w:pPr>
      <w:r>
        <w:rPr>
          <w:rFonts w:ascii="IRNazanin" w:hAnsi="IRNazanin" w:eastAsia="IRNazanin"/>
          <w:color w:val="111111"/>
          <w:sz w:val="28"/>
          <w:sz w:val="28"/>
          <w:szCs w:val="28"/>
          <w:rtl w:val="true"/>
          <w:lang w:bidi="fa-IR"/>
        </w:rPr>
        <w:t>دستوردهنده خود می‌گوید برای جلوگیری از اختلاف در نقل حدیث من خوش ندارم حدیث نقل کنید و یا برای اینکه مردم از قرآن بازنمانند حدیث را رواج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کمی دقت در مسائل سیاسی آنروزها،انگیزۀ واقعی بدست می‌آید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این دستور را داده بودند و اجرا می‌کردند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مسئلۀ خلافت، رسول خدا فرمان و حکمی از جانب خدا نیاورده است و انتخاب خلیفه را به امت واگذار کرده است و بنابراین،تعیین خلیفه با مشورت و اجماع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بر خلاف نظر رسول خدا ص و فرمان الهی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اینها ملاحظه کردند که اگر نقل حدیث ازاد باشد و گفته‌ها و روشهای پیامبر نقل شود و محدثین،قضایائی همانند غدیر خم و گفتار پیامبر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 و قضیۀ وفات رسول خدا ص و گفتارش که فرمود کتف و دوات بیاورید تا بنویسم آنچه شما را از گمراهی حفظ کند و فرمایش تاریخی رسول اکرم ص که فرمود انّی تارک فیکم الثّقلین کتاب اللّه و عترتی اهلبیتی و بیان آنحضرت را که فرمود یا علیّ انت منّی بمنزلة هرون من موسی الاّ انّه لا نبیّ بعدی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سیاست حاکم باشکال گرفتار خواهد شد و هرروز درگیر مشکلات زیاد خواهد گردید،لذا حدیث را منع نمودند،که مردم از دسترسی به حقائق زیادی محروم گردند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اینها،سیاستی که با اتکاء به رأی‌های شخصی،دستورات دینی را زیر پا می‌گذارد،همانند حکم متعۀ حج و متعۀ نساء،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آزاد بودن نقل حدیث و آشنائی مردم با گفتار رسول خدا هرروز سر راه دستورات و بخشنامه‌هایش،حدیثی از رسول خدا و سنتی از سنّةهای پیامبر سدی محکم میگردید و مردم با اتکاء به دستورات و روشهای پیامبر،در</w:t>
      </w:r>
    </w:p>
    <w:p>
      <w:pPr>
        <w:pStyle w:val="BookText"/>
        <w:rPr/>
      </w:pPr>
      <w:r>
        <w:rPr>
          <w:rFonts w:ascii="IRNazanin" w:hAnsi="IRNazanin" w:eastAsia="IRNazanin"/>
          <w:color w:val="111111"/>
          <w:sz w:val="28"/>
          <w:sz w:val="28"/>
          <w:szCs w:val="28"/>
          <w:rtl w:val="true"/>
          <w:lang w:bidi="fa-IR"/>
        </w:rPr>
        <w:t>برابر خواسته‌ها و آراء خلیفه می‌ایستادند و در اجراء منویات او سستی و چه بسا کارشکنی می‌کردند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سیاست جلوگیری از حدیث چنین مانعی را رفع نموده و راه را بر امیال و خواسته‌های خلفاء و حکام بازنمودند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علمیّه در زمان ائمۀ معصومین علیهم السّلام</w:t>
      </w:r>
      <w:bookmarkStart w:id="437" w:name="pg2672_22317"/>
    </w:p>
    <w:p>
      <w:pPr>
        <w:pStyle w:val="Heading3"/>
        <w:numPr>
          <w:ilvl w:val="2"/>
          <w:numId w:val="1"/>
        </w:numPr>
        <w:rPr/>
      </w:pPr>
      <w:bookmarkStart w:id="438" w:name="__RefHeading___Toc787182_1395250215"/>
      <w:bookmarkStart w:id="439" w:name="_Toc175"/>
      <w:bookmarkEnd w:id="437"/>
      <w:bookmarkEnd w:id="438"/>
      <w:r>
        <w:rPr>
          <w:rtl w:val="true"/>
        </w:rPr>
        <w:t>حوزه‌های علمیه در زمان ائمۀ معصومین</w:t>
      </w:r>
      <w:bookmarkEnd w:id="439"/>
    </w:p>
    <w:p>
      <w:pPr>
        <w:pStyle w:val="Heading4"/>
        <w:numPr>
          <w:ilvl w:val="3"/>
          <w:numId w:val="1"/>
        </w:numPr>
        <w:rPr/>
      </w:pPr>
      <w:bookmarkStart w:id="440" w:name="__RefHeading___Toc787184_1395250215"/>
      <w:bookmarkStart w:id="441" w:name="_Toc176"/>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 xml:space="preserve">حوزه‌های علمیه در زمان ائمۀ معصومین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گرچه همۀ امامان،در هرفرصت ممکن و در شرائط مساعد در ایجاد رشد فکری در جامعه تلاش و کوشش می‌نمودند و برنامۀ آگاه‌سازی افراد و تربیت علماء و راویان نیکوروش را در سرلوحۀ فعالیت‌های خود قرار می‌دادند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اکثر ائمه و پیشوایان شیعه،محیط مساعد برای فعالیت گستردۀ علمی و تربیت شاگردان عالم،بنحو رسمی و گسترده و علنی و روشن وجود نداشته است و بعلت سیاست‌های جائرانه و خصمانۀ دشمنان و عدم آمادگی محیط،امکان تشکیل حوزۀ رسمی و وسیع نبوده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حال،ائمه معصومین ع در هردوره‌ای بصورت‌های ویژه و با طرح‌های جالب،کوشش‌های علمی و تعلیمی بسیار ارزشمندی مینموده‌اند و</w:t>
      </w:r>
      <w:bookmarkStart w:id="442" w:name="pg2672_22319"/>
    </w:p>
    <w:p>
      <w:pPr>
        <w:pStyle w:val="BookText"/>
        <w:rPr/>
      </w:pPr>
      <w:bookmarkEnd w:id="442"/>
      <w:r>
        <w:rPr>
          <w:rFonts w:ascii="IRNazanin" w:hAnsi="IRNazanin" w:eastAsia="IRNazanin"/>
          <w:color w:val="111111"/>
          <w:sz w:val="28"/>
          <w:sz w:val="28"/>
          <w:szCs w:val="28"/>
          <w:rtl w:val="true"/>
          <w:lang w:bidi="fa-IR"/>
        </w:rPr>
        <w:t xml:space="preserve">آثار بسیار ارزنده و پربرکتی را برای نسل‌های بعد،به ارث گذارده‌اند </w:t>
      </w:r>
      <w:r>
        <w:rPr>
          <w:rStyle w:val="FootnoteAnchor"/>
          <w:rtl w:val="true"/>
        </w:rPr>
        <w:footnoteReference w:id="54"/>
      </w:r>
      <w:r>
        <w:rPr>
          <w:rFonts w:ascii="IRNazanin" w:hAnsi="IRNazanin" w:eastAsia="IRNazanin"/>
          <w:color w:val="111111"/>
          <w:sz w:val="28"/>
          <w:sz w:val="28"/>
          <w:szCs w:val="28"/>
          <w:rtl w:val="true"/>
          <w:lang w:bidi="fa-IR"/>
        </w:rPr>
        <w:t>و برای روشن شدن مطالب فوق به چند مطلب اساسی توجه می‌نمائیم</w:t>
      </w:r>
      <w:r>
        <w:rPr>
          <w:rFonts w:eastAsia="IRNazanin" w:cs="IRNazanin"/>
          <w:color w:val="111111"/>
          <w:sz w:val="28"/>
          <w:szCs w:val="28"/>
          <w:rtl w:val="true"/>
          <w:lang w:bidi="fa-IR"/>
        </w:rPr>
        <w:t>.</w:t>
      </w:r>
    </w:p>
    <w:p>
      <w:pPr>
        <w:pStyle w:val="Heading4"/>
        <w:numPr>
          <w:ilvl w:val="3"/>
          <w:numId w:val="1"/>
        </w:numPr>
        <w:rPr/>
      </w:pPr>
      <w:bookmarkStart w:id="443" w:name="__RefHeading___Toc787186_1395250215"/>
      <w:bookmarkStart w:id="444" w:name="_Toc177"/>
      <w:bookmarkEnd w:id="443"/>
      <w:r>
        <w:rPr/>
        <w:t>1</w:t>
      </w:r>
      <w:r>
        <w:rPr>
          <w:rtl w:val="true"/>
        </w:rPr>
        <w:t>-</w:t>
      </w:r>
      <w:r>
        <w:rPr>
          <w:rtl w:val="true"/>
        </w:rPr>
        <w:t>سیاست‌های مزاحم</w:t>
      </w:r>
      <w:bookmarkEnd w:id="444"/>
    </w:p>
    <w:p>
      <w:pPr>
        <w:pStyle w:val="BookText"/>
        <w:rPr/>
      </w:pPr>
      <w:r>
        <w:rPr>
          <w:rFonts w:ascii="IRNazanin" w:hAnsi="IRNazanin" w:eastAsia="IRNazanin"/>
          <w:color w:val="111111"/>
          <w:sz w:val="28"/>
          <w:sz w:val="28"/>
          <w:szCs w:val="28"/>
          <w:rtl w:val="true"/>
          <w:lang w:bidi="fa-IR"/>
        </w:rPr>
        <w:t>پس از وفات رسول خدا ص سیاست منع از نقل حدیث،جو خطرناک و مسمومی را بوجود آورد،که تا زمان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سیاست فاسد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شنیدن حدیث و کسب علم از اولاد رسول خدا ص و اهل البیت ع توجهی عمومی و گسترده نداشتند و این یک عامل مؤثر در عدم تشکیل جلسات تعلیمی گسترده،در برخی از دوره‌ها بود و عامل دیگر مبارزۀ و مخالفت سیاست‌های حاکم و جائر در برابر ائمه شیعه بود که در یک سطح بسیار وسیع ،سبب ترس مردم از نزدیک شدن آنها به امامان شیعه و مانع از گسترش میدان فعالیت تعلیمی ائمۀ تشیع می‌بود و سومین عامل مهم،زندانی شدن برخی از امامان شیعه بود که رابطۀ مردم و امام را قطع میکرد و از تشکیل حوزۀ علمی جلوگیری می‌نمود</w:t>
      </w:r>
      <w:r>
        <w:rPr>
          <w:rFonts w:eastAsia="IRNazanin" w:cs="IRNazanin"/>
          <w:color w:val="111111"/>
          <w:sz w:val="28"/>
          <w:szCs w:val="28"/>
          <w:rtl w:val="true"/>
          <w:lang w:bidi="fa-IR"/>
        </w:rPr>
        <w:t>.</w:t>
      </w:r>
    </w:p>
    <w:p>
      <w:pPr>
        <w:pStyle w:val="Heading4"/>
        <w:numPr>
          <w:ilvl w:val="3"/>
          <w:numId w:val="1"/>
        </w:numPr>
        <w:rPr/>
      </w:pPr>
      <w:bookmarkStart w:id="445" w:name="__RefHeading___Toc787188_1395250215"/>
      <w:bookmarkStart w:id="446" w:name="_Toc178"/>
      <w:bookmarkEnd w:id="445"/>
      <w:r>
        <w:rPr/>
        <w:t>2</w:t>
      </w:r>
      <w:r>
        <w:rPr>
          <w:rtl w:val="true"/>
        </w:rPr>
        <w:t>-</w:t>
      </w:r>
      <w:r>
        <w:rPr>
          <w:rtl w:val="true"/>
        </w:rPr>
        <w:t>حوزه‌های علمی مخفی</w:t>
      </w:r>
      <w:bookmarkEnd w:id="44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فوق و سایر انگیزه‌های عمومی و خصوصی،ایجاب می‌نمود که بیشترین امامان شیعه در تعلیم دادن به یاران و اصحاب و نیز در پرورش دادن علماء مورد اطمینان و اعتماد،از روش‌های مخفی و تاکتیک‌های ظریف،بهره‌گیری نمایند</w:t>
      </w:r>
      <w:bookmarkStart w:id="447" w:name="pg2672_22321"/>
    </w:p>
    <w:p>
      <w:pPr>
        <w:pStyle w:val="BookText"/>
        <w:rPr/>
      </w:pPr>
      <w:bookmarkEnd w:id="447"/>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 غلامانی را می‌خریدند و آنها را به تدریج تربیت مینمودند و اندیشه‌های ارزشمند را به آنها تفهیم می‌نمودند و نیز سایر امامان،در ملاقات، های شخصی و مخفی و نامه‌های سری و نیمه سری مطالب علمی و فقهی را در اختیار اصحاب خود می‌گذاشتند و گاهی بجای جلسات درس از ارتباطات مخفی و سئوال و جوابها استفاده می‌نمودند</w:t>
      </w:r>
      <w:r>
        <w:rPr>
          <w:rFonts w:eastAsia="IRNazanin" w:cs="IRNazanin"/>
          <w:color w:val="111111"/>
          <w:sz w:val="28"/>
          <w:szCs w:val="28"/>
          <w:rtl w:val="true"/>
          <w:lang w:bidi="fa-IR"/>
        </w:rPr>
        <w:t>.</w:t>
      </w:r>
    </w:p>
    <w:p>
      <w:pPr>
        <w:pStyle w:val="Heading4"/>
        <w:numPr>
          <w:ilvl w:val="3"/>
          <w:numId w:val="1"/>
        </w:numPr>
        <w:rPr/>
      </w:pPr>
      <w:bookmarkStart w:id="448" w:name="__RefHeading___Toc787190_1395250215"/>
      <w:bookmarkStart w:id="449" w:name="_Toc179"/>
      <w:bookmarkEnd w:id="448"/>
      <w:r>
        <w:rPr/>
        <w:t>3</w:t>
      </w:r>
      <w:r>
        <w:rPr>
          <w:rtl w:val="true"/>
        </w:rPr>
        <w:t>-</w:t>
      </w:r>
      <w:r>
        <w:rPr>
          <w:rtl w:val="true"/>
        </w:rPr>
        <w:t>آزادی نسبی در چند دوره</w:t>
      </w:r>
      <w:bookmarkEnd w:id="449"/>
    </w:p>
    <w:p>
      <w:pPr>
        <w:pStyle w:val="BookText"/>
        <w:rPr/>
      </w:pPr>
      <w:r>
        <w:rPr>
          <w:rFonts w:ascii="IRNazanin" w:hAnsi="IRNazanin" w:eastAsia="IRNazanin"/>
          <w:color w:val="111111"/>
          <w:sz w:val="28"/>
          <w:sz w:val="28"/>
          <w:szCs w:val="28"/>
          <w:rtl w:val="true"/>
          <w:lang w:bidi="fa-IR"/>
        </w:rPr>
        <w:t>در زمان حکومت ظاهری امام علی علیه السّلام و نیز در دوران امامت امام باقر و امام صادق علیهما السّلام و همچنین در مقداری از دوران پیشوائی امام هشتم علی بن موسی الرضا علیه السّلام،مقداری آزادی بوجود آمد و لذا امیر المؤمنین با خطابه‌ها و سخنان خود که مستمعین زیاد و طالبین علم و دانش را جذب مینمود ،کار حوزه‌ای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زمینه در بحث حوزۀ علمیه علی علیه السلامبررسی فشرده‌ای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امام باقر علیه السلامو امام صادق علیه السلامبا تشکیل جلسات درس، تحولی عظیم و موجی گسترده در جامعۀ اسلامی بوجود آوردند و فرهنگ مکتب اهل البیت علیهما السلام را به بهترین وجه،ترویج نمودند و همچنین امام هشتم علیه السلامدر، فرصت موجود که بدنبال سیاست خاص مأمون بدست آمده بود،در جلسات رسمی که بمنظور مناظره با علماء ادیان و فقهاء بلاد و صاحبان مقاله‌ها و نظریات فلسفی،تشکیل می‌گردید کوشش‌های علمی خود را برای نشر علم و دانش بمنصۀ ظهور آوردند و طالبین علم را متوجه علم لدنی خود نمودند و به وسیلۀ گفته‌ها و مناظرات و پاسخ به سئوالات،بهترین تعلیمات اعتقادی و فقهی و تفسیری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عرضه نمودند،و قبل از آن،در دوران اقامتشان در مدینه مرجع مسائل دینی و ملجاء طالبین دانش و امیدی برای حل مشکلات دینی دانشمندان مدینه بودند و در خانۀ شخصی خود و نیز مسجد النبی صلّی الله علیه و آله و سلّم حوزه‌ای پربار تشکیل داده بودند که محل فراگیری دانشهای دینی و احکام الهی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بررسی خود را دربارۀ وضعیت حوزۀ علمیه در زمان ائمه معصومین،علیهم السّلام و کوششهای تعلیمی و تربیتی هریک از آن پیشوایان الهی بنحو فشرده دنبال</w:t>
      </w:r>
    </w:p>
    <w:p>
      <w:pPr>
        <w:pStyle w:val="BookText"/>
        <w:rPr/>
      </w:pPr>
      <w:r>
        <w:rPr>
          <w:rFonts w:ascii="IRNazanin" w:hAnsi="IRNazanin" w:eastAsia="IRNazanin"/>
          <w:color w:val="111111"/>
          <w:sz w:val="28"/>
          <w:sz w:val="28"/>
          <w:szCs w:val="28"/>
          <w:rtl w:val="true"/>
          <w:lang w:bidi="fa-IR"/>
        </w:rPr>
        <w:t>می‌کنیم و به ترتیب،از دوره امیر المؤمنین امام علی بن ابی طالب علیه السّلام شروع نموده و به دورۀ امام حسن عسکری ع پایان میدهیم و در مورد دوران امامت پیشوای غایب،ولی العصر و الزمان،بقیة اللّه الاعظم حجة بن الحسن العسکری عجل اللّه فرجه الشریف،بررسی خود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باید توجه داشت که محدودیت کتاب حاضر،ما را از تحقیق همه جانبه و گسترده و تشریح تمام ابعاد حوزۀ علمیه در زمان ائمه معصومین،بازمیدارد و امیدواریم که فرصت بیشتری به دست آید و در زمینه خدمات علمی ائمه طاهرین ع به تفصیل کامل و تشریح جامع توفیق یابیم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تبارک و تعالی ان شاء إِنَّمٰا یُرِیدُ اللّٰهُ لِیُذْهِبَ عَنْکُمُ الرِّجْسَ أَهْلَ الْبَیْتِ وَ یُطَهِّرَکُمْ تَطْهِیراً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علمیّه امیر المؤمنین علی علیه السّلام</w:t>
      </w:r>
      <w:bookmarkStart w:id="450" w:name="pg2672_22327"/>
    </w:p>
    <w:p>
      <w:pPr>
        <w:pStyle w:val="Heading2"/>
        <w:numPr>
          <w:ilvl w:val="1"/>
          <w:numId w:val="1"/>
        </w:numPr>
        <w:rPr/>
      </w:pPr>
      <w:bookmarkStart w:id="451" w:name="__RefHeading___Toc787192_1395250215"/>
      <w:bookmarkStart w:id="452" w:name="_Toc180"/>
      <w:bookmarkEnd w:id="450"/>
      <w:bookmarkEnd w:id="451"/>
      <w:r>
        <w:rPr>
          <w:rtl w:val="true"/>
        </w:rPr>
        <w:t>حوزه علمیۀ امیر المؤمنین علی علیه السّلام</w:t>
      </w:r>
      <w:bookmarkEnd w:id="452"/>
    </w:p>
    <w:p>
      <w:pPr>
        <w:pStyle w:val="Heading3"/>
        <w:numPr>
          <w:ilvl w:val="2"/>
          <w:numId w:val="1"/>
        </w:numPr>
        <w:rPr/>
      </w:pPr>
      <w:bookmarkStart w:id="453" w:name="__RefHeading___Toc787194_1395250215"/>
      <w:bookmarkStart w:id="454" w:name="_Toc181"/>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 xml:space="preserve">حوزه علمیۀ امیر المؤمنین علی علیه السّلام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چگونه میتوان از مجمع علمی امامی سخن گفت و معرفی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 او را باب مدینۀ علم خود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باب علم بوسیلۀ رسول گرامی ص باو تعلیم شده که از هربابی هزار چشمه مفتوح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علم الکتاب داده شده،همانی که آصف ابن برخیا با داشتن بعضی از آن،توانائی یافت تخت بلقیس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عیبة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حکمة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سر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گفت سلونی قبل ان تفقدونی و از عهده‌اش برآمد در حالیکه هرکه بعد از او چنین ادعائی کرد رسوا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فرمود لو ثنّیت لی الوساده لحکمت بین اهل التّوریة بتوراتهم،و اهل الانجیل بالانجیل و اهل القران بالقران و اهل الزّبور بالزّبور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گاهی میفرمود انّ هیهنا لعلما جمّا </w:t>
      </w:r>
      <w:r>
        <w:rPr>
          <w:rStyle w:val="FootnoteAnchor"/>
          <w:rtl w:val="true"/>
        </w:rPr>
        <w:footnoteReference w:id="57"/>
      </w:r>
      <w:r>
        <w:rPr>
          <w:rFonts w:ascii="IRNazanin" w:hAnsi="IRNazanin" w:eastAsia="IRNazanin"/>
          <w:color w:val="111111"/>
          <w:sz w:val="28"/>
          <w:sz w:val="28"/>
          <w:szCs w:val="28"/>
          <w:rtl w:val="true"/>
          <w:lang w:bidi="fa-IR"/>
        </w:rPr>
        <w:t>و اشاره به سینه خود مینمود</w:t>
      </w:r>
      <w:r>
        <w:rPr>
          <w:rFonts w:eastAsia="IRNazanin" w:cs="IRNazanin"/>
          <w:color w:val="111111"/>
          <w:sz w:val="28"/>
          <w:szCs w:val="28"/>
          <w:rtl w:val="true"/>
          <w:lang w:bidi="fa-IR"/>
        </w:rPr>
        <w:t>.</w:t>
      </w:r>
      <w:bookmarkStart w:id="455" w:name="pg2672_22329"/>
    </w:p>
    <w:p>
      <w:pPr>
        <w:pStyle w:val="BookText"/>
        <w:rPr/>
      </w:pPr>
      <w:bookmarkEnd w:id="455"/>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مصداق امام مبین است و رسول خدا ص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الامام الّذی احصی اللّه تبارک و تعالی فیه علم کلّ شیی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اصحاب رسول خدا ص باو محتاج بودند ولی هرگز او احتیاج به علم آنها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اعلم الامّه،اقضی النّاس،افقه من صلّی مع رسول اللّه صلّی اللّه علیه و آله مورد تمجید و ستایش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بمنظور کسب فیض با اشاره‌ای به آثار و چهره‌هائی که در حوزۀ علمیۀ آنحضرت کسب کمال و فیض نموده‌اند گامی در آشنائی با دومین حوزۀ علمی عالم اسلام برمی‌داریم</w:t>
      </w:r>
      <w:r>
        <w:rPr>
          <w:rFonts w:eastAsia="IRNazanin" w:cs="IRNazanin"/>
          <w:color w:val="111111"/>
          <w:sz w:val="28"/>
          <w:szCs w:val="28"/>
          <w:rtl w:val="true"/>
          <w:lang w:bidi="fa-IR"/>
        </w:rPr>
        <w:t>.</w:t>
      </w:r>
    </w:p>
    <w:p>
      <w:pPr>
        <w:pStyle w:val="Heading3"/>
        <w:numPr>
          <w:ilvl w:val="2"/>
          <w:numId w:val="1"/>
        </w:numPr>
        <w:rPr/>
      </w:pPr>
      <w:bookmarkStart w:id="456" w:name="__RefHeading___Toc787196_1395250215"/>
      <w:bookmarkStart w:id="457" w:name="_Toc182"/>
      <w:bookmarkEnd w:id="456"/>
      <w:r>
        <w:rPr>
          <w:rtl w:val="true"/>
        </w:rPr>
        <w:t>حوزۀ امیر المؤمنین و نهج البلاغه</w:t>
      </w:r>
      <w:bookmarkEnd w:id="457"/>
    </w:p>
    <w:p>
      <w:pPr>
        <w:pStyle w:val="BookText"/>
        <w:rPr/>
      </w:pPr>
      <w:r>
        <w:rPr>
          <w:rFonts w:ascii="IRNazanin" w:hAnsi="IRNazanin" w:eastAsia="IRNazanin"/>
          <w:color w:val="111111"/>
          <w:sz w:val="28"/>
          <w:sz w:val="28"/>
          <w:szCs w:val="28"/>
          <w:rtl w:val="true"/>
          <w:lang w:bidi="fa-IR"/>
        </w:rPr>
        <w:t>اگر ما هیچ نشانه‌ای از حوزۀ علمیۀ آندوره نداشتیم جز نهج البلاغه و علومی که در ضمن خطبه‌ها و نامه‌ها و پندهای حکمت‌آمیز این کتاب عظیم الشأن بدست ما رسیده است کافی بود که پرده از یک مجمع علمی بزرگ بردارد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شنونده‌های لایق،اگر ضبطکنندگان مستعد،اگر شاگردان تلاشگر نمی‌بودند آن سخنان گفته نمیشد و آن خطبه‌ها ایراد نمیگردید و نگهداری و ضبط نمیشد و به نسل‌های بعدی منتقل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بودند که در محضر امام ع به مراحل کمال علمی نائل شده و تلاشگر در راه کشف حقائق علمی و دینی بودند و با زحمت فراوان از دریای متلاطم و خروشان علم امیر المؤمنین ع بهره‌برداری کرده و از آن بهره‌ها،به نسلهای بعدی نیز منتقل ساختند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تنها یادگار آن دوره پرخروش و آن مجمع بزرگ فقط خطبه‌ها و نامه‌های نهج البلاغه نیست بلکه اینها یک جزء از بیست</w:t>
      </w:r>
    </w:p>
    <w:p>
      <w:pPr>
        <w:pStyle w:val="BookText"/>
        <w:rPr/>
      </w:pPr>
      <w:r>
        <w:rPr>
          <w:rFonts w:ascii="IRNazanin" w:hAnsi="IRNazanin" w:eastAsia="IRNazanin"/>
          <w:color w:val="111111"/>
          <w:sz w:val="28"/>
          <w:sz w:val="28"/>
          <w:szCs w:val="28"/>
          <w:rtl w:val="true"/>
          <w:lang w:bidi="fa-IR"/>
        </w:rPr>
        <w:t xml:space="preserve">و چهار جزء از خطبه‌ها و کلمات حکمت‌آمیز امیر المؤمنین علیه السّلام است </w:t>
      </w:r>
      <w:r>
        <w:rPr>
          <w:rStyle w:val="FootnoteAnchor"/>
          <w:rtl w:val="true"/>
        </w:rPr>
        <w:footnoteReference w:id="59"/>
      </w:r>
      <w:r>
        <w:rPr>
          <w:rFonts w:ascii="IRNazanin" w:hAnsi="IRNazanin" w:eastAsia="IRNazanin"/>
          <w:color w:val="111111"/>
          <w:sz w:val="28"/>
          <w:sz w:val="28"/>
          <w:szCs w:val="28"/>
          <w:rtl w:val="true"/>
          <w:lang w:bidi="fa-IR"/>
        </w:rPr>
        <w:t>که بدست ما رسیده و اینها بعلاوۀ سخنان و نامه‌ها و کلماتی است که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نتوانسته ضبط کند و در دوره‌های سیاه و خفقانی که بعد از حیاة علی علیه السّلام بوجود آمد در پشت پردۀ تاریکی از تاریخ،پنهان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سئوال میشود آیا این خطبه‌ها و نامه‌ها و کلمات که دانشهای گوناگون و علوم دقیقه را دربرگرفته از مسائل فلسفی تا دقائق کلامی،از حقائق عرفانی تا ظرائف اخلاقی،از تبیین حرکت تاریخ تا فرازونشیب‌های آن،از تفسیر نشانه‌های توحید تا توضیح وضعیت قیامت،از دستورالعمل‌های فردی تا بالاترین فرمانهای حکومتی و سیاسی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همه در چه محیطی گفته و نوشته شده؟آیا نه اینست که محیطی مناسب و انسانهائی شیفتۀ علم را امیر المؤمنین ع پروریده و آماده کرده و سینه‌های مناسبی را یافته و پرورش داده است و در آنها این همه بذر علمی پاشیده است؟ایا اگر یک مجمع بزرگ علمی را بوجود نیاورده بود که گیرنده و نگهدارندۀ این علوم باشد مگر ممکن بود اینهمه مطالب دقیق و عمیق بدست ما برسد؟آیا اگر دانش طلبان تشنه و شاگردان پرکار و پرخروش نبودند چیزی از این دانشها بدست ما میرسید؟</w:t>
      </w:r>
    </w:p>
    <w:p>
      <w:pPr>
        <w:pStyle w:val="BookText"/>
        <w:rPr/>
      </w:pPr>
      <w:r>
        <w:rPr>
          <w:rFonts w:ascii="IRNazanin" w:hAnsi="IRNazanin" w:eastAsia="IRNazanin"/>
          <w:color w:val="111111"/>
          <w:sz w:val="28"/>
          <w:sz w:val="28"/>
          <w:szCs w:val="28"/>
          <w:rtl w:val="true"/>
          <w:lang w:bidi="fa-IR"/>
        </w:rPr>
        <w:t xml:space="preserve">مگر خود ان پیشوای علم و بصیرت نفرمود ای کمیل این دلها ظرفهائی هستند که بهترین آنها نگهدارنده‌ترین آنها است پس حفظ کن آنچه را بتو می‌گویم </w:t>
      </w:r>
      <w:r>
        <w:rPr>
          <w:rStyle w:val="FootnoteAnchor"/>
          <w:rtl w:val="true"/>
        </w:rPr>
        <w:footnoteReference w:id="60"/>
      </w:r>
      <w:r>
        <w:rPr>
          <w:rFonts w:ascii="IRNazanin" w:hAnsi="IRNazanin" w:eastAsia="IRNazanin"/>
          <w:color w:val="111111"/>
          <w:sz w:val="28"/>
          <w:sz w:val="28"/>
          <w:szCs w:val="28"/>
          <w:rtl w:val="true"/>
          <w:lang w:bidi="fa-IR"/>
        </w:rPr>
        <w:t>او که میداند دل حفظکننده،لازم است تا حقائق علمی در آن وارد شود پس نتیجه می‌گیریم که او برای اسراری که بیان داشته دلهای سرّ نگهداری را در کنار خود داشته و برای حقائق علمی که بیان داشته سینه‌های حافظی می‌شناخته و برای درسهای گسترده‌اش مجمعی و شاگردانی مناسب یافته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ایکاش از آن ظرفهای مناسب و ان دلهای آماده در آن زمان بیشتر و بیشتر،</w:t>
      </w:r>
      <w:bookmarkStart w:id="458" w:name="pg2672_22333"/>
    </w:p>
    <w:p>
      <w:pPr>
        <w:pStyle w:val="BookText"/>
        <w:rPr/>
      </w:pPr>
      <w:bookmarkEnd w:id="458"/>
      <w:r>
        <w:rPr>
          <w:rFonts w:ascii="IRNazanin" w:hAnsi="IRNazanin" w:eastAsia="IRNazanin"/>
          <w:color w:val="111111"/>
          <w:sz w:val="28"/>
          <w:sz w:val="28"/>
          <w:szCs w:val="28"/>
          <w:rtl w:val="true"/>
          <w:lang w:bidi="fa-IR"/>
        </w:rPr>
        <w:t>می‌بودند تا از ان منبع علم که وابسته به علم خدا است بیش از این بهره میگرفتند و ذخیره میکردند و برای بشر تشنه امروز بارث می‌گذاشتند</w:t>
      </w:r>
      <w:r>
        <w:rPr>
          <w:rFonts w:eastAsia="IRNazanin" w:cs="IRNazanin"/>
          <w:color w:val="111111"/>
          <w:sz w:val="28"/>
          <w:szCs w:val="28"/>
          <w:rtl w:val="true"/>
          <w:lang w:bidi="fa-IR"/>
        </w:rPr>
        <w:t>.</w:t>
      </w:r>
    </w:p>
    <w:p>
      <w:pPr>
        <w:pStyle w:val="Heading3"/>
        <w:numPr>
          <w:ilvl w:val="2"/>
          <w:numId w:val="1"/>
        </w:numPr>
        <w:rPr/>
      </w:pPr>
      <w:bookmarkStart w:id="459" w:name="__RefHeading___Toc787198_1395250215"/>
      <w:bookmarkStart w:id="460" w:name="_Toc183"/>
      <w:bookmarkEnd w:id="459"/>
      <w:r>
        <w:rPr>
          <w:rtl w:val="true"/>
        </w:rPr>
        <w:t>حوزۀ علمیۀ امیر المؤمنین علیه السّلام و تصنیف کتاب</w:t>
      </w:r>
      <w:bookmarkEnd w:id="460"/>
    </w:p>
    <w:p>
      <w:pPr>
        <w:pStyle w:val="Heading4"/>
        <w:numPr>
          <w:ilvl w:val="3"/>
          <w:numId w:val="1"/>
        </w:numPr>
        <w:rPr/>
      </w:pPr>
      <w:bookmarkStart w:id="461" w:name="__RefHeading___Toc787200_1395250215"/>
      <w:bookmarkStart w:id="462" w:name="_Toc184"/>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گروهی از شاگردان و اصحاب امام ع کتابهائی نوشته‌اند که از اولین کتابهای تألیف‌شده در تاریخ اسلام و حوزۀ علمی اسلام بحساب می‌آید و در، نتیجه نه تنها آنها صاحب تألیف و تصنیف هستند بلکه از پیشگامان و پایه‌گذاران این حرکت بزرگ علمی،بحساب می‌آیند و اینک به چند مورد اشاره می‌نمائیم</w:t>
      </w:r>
      <w:r>
        <w:rPr>
          <w:rFonts w:eastAsia="IRNazanin" w:cs="IRNazanin"/>
          <w:color w:val="111111"/>
          <w:sz w:val="28"/>
          <w:szCs w:val="28"/>
          <w:rtl w:val="true"/>
          <w:lang w:bidi="fa-IR"/>
        </w:rPr>
        <w:t>.</w:t>
      </w:r>
    </w:p>
    <w:p>
      <w:pPr>
        <w:pStyle w:val="Heading4"/>
        <w:numPr>
          <w:ilvl w:val="3"/>
          <w:numId w:val="1"/>
        </w:numPr>
        <w:rPr/>
      </w:pPr>
      <w:bookmarkStart w:id="463" w:name="__RefHeading___Toc787202_1395250215"/>
      <w:bookmarkStart w:id="464" w:name="_Toc185"/>
      <w:bookmarkEnd w:id="463"/>
      <w:r>
        <w:rPr/>
        <w:t>1</w:t>
      </w:r>
      <w:r>
        <w:rPr>
          <w:rtl w:val="true"/>
        </w:rPr>
        <w:t>-</w:t>
      </w:r>
      <w:r>
        <w:rPr>
          <w:rtl w:val="true"/>
        </w:rPr>
        <w:t>ابو رافع</w:t>
      </w:r>
      <w:bookmarkEnd w:id="464"/>
    </w:p>
    <w:p>
      <w:pPr>
        <w:pStyle w:val="BookText"/>
        <w:rPr/>
      </w:pPr>
      <w:r>
        <w:rPr>
          <w:rFonts w:ascii="IRNazanin" w:hAnsi="IRNazanin" w:eastAsia="IRNazanin"/>
          <w:color w:val="111111"/>
          <w:sz w:val="28"/>
          <w:sz w:val="28"/>
          <w:szCs w:val="28"/>
          <w:rtl w:val="true"/>
          <w:lang w:bidi="fa-IR"/>
        </w:rPr>
        <w:t>از یاران رسول خدا ص و از ملازمین امیر المؤمنین ع کتابی دارد بنام السّنن و الاحکام و القضایا که در ضمن باب‌هائی است مثل نماز،روزه،حج،زکوة، و قضایا</w:t>
      </w:r>
      <w:r>
        <w:rPr>
          <w:rFonts w:eastAsia="IRNazanin" w:cs="IRNazanin"/>
          <w:color w:val="111111"/>
          <w:sz w:val="28"/>
          <w:szCs w:val="28"/>
          <w:rtl w:val="true"/>
          <w:lang w:bidi="fa-IR"/>
        </w:rPr>
        <w:t>.</w:t>
      </w:r>
    </w:p>
    <w:p>
      <w:pPr>
        <w:pStyle w:val="Heading4"/>
        <w:numPr>
          <w:ilvl w:val="3"/>
          <w:numId w:val="1"/>
        </w:numPr>
        <w:rPr/>
      </w:pPr>
      <w:bookmarkStart w:id="465" w:name="__RefHeading___Toc787204_1395250215"/>
      <w:bookmarkStart w:id="466" w:name="_Toc186"/>
      <w:bookmarkEnd w:id="465"/>
      <w:r>
        <w:rPr/>
        <w:t>2</w:t>
      </w:r>
      <w:r>
        <w:rPr>
          <w:rtl w:val="true"/>
        </w:rPr>
        <w:t>-</w:t>
      </w:r>
      <w:r>
        <w:rPr>
          <w:rtl w:val="true"/>
        </w:rPr>
        <w:t>علی بن ابی رافع</w:t>
      </w:r>
      <w:bookmarkEnd w:id="466"/>
    </w:p>
    <w:p>
      <w:pPr>
        <w:pStyle w:val="BookText"/>
        <w:rPr/>
      </w:pPr>
      <w:r>
        <w:rPr>
          <w:rFonts w:ascii="IRNazanin" w:hAnsi="IRNazanin" w:eastAsia="IRNazanin"/>
          <w:color w:val="111111"/>
          <w:sz w:val="28"/>
          <w:sz w:val="28"/>
          <w:szCs w:val="28"/>
          <w:rtl w:val="true"/>
          <w:lang w:bidi="fa-IR"/>
        </w:rPr>
        <w:t>که از فقهای شیعه و از خواص امیر المؤمنین است کتابی دارد در فنون فقه، از وضو و نماز و سایر ابواب فقه و این کتاب در نزد بزرگان شیعه بسیار ارزنده بوده است و آنرا بزرگ شمرده‌اند</w:t>
      </w:r>
      <w:r>
        <w:rPr>
          <w:rFonts w:eastAsia="IRNazanin" w:cs="IRNazanin"/>
          <w:color w:val="111111"/>
          <w:sz w:val="28"/>
          <w:szCs w:val="28"/>
          <w:rtl w:val="true"/>
          <w:lang w:bidi="fa-IR"/>
        </w:rPr>
        <w:t>.</w:t>
      </w:r>
    </w:p>
    <w:p>
      <w:pPr>
        <w:pStyle w:val="Heading4"/>
        <w:numPr>
          <w:ilvl w:val="3"/>
          <w:numId w:val="1"/>
        </w:numPr>
        <w:rPr/>
      </w:pPr>
      <w:bookmarkStart w:id="467" w:name="__RefHeading___Toc787206_1395250215"/>
      <w:bookmarkStart w:id="468" w:name="_Toc187"/>
      <w:bookmarkEnd w:id="467"/>
      <w:r>
        <w:rPr/>
        <w:t>3</w:t>
      </w:r>
      <w:r>
        <w:rPr>
          <w:rtl w:val="true"/>
        </w:rPr>
        <w:t>-</w:t>
      </w:r>
      <w:r>
        <w:rPr>
          <w:rtl w:val="true"/>
        </w:rPr>
        <w:t>عبید اللّه بن ابی رافع</w:t>
      </w:r>
      <w:bookmarkEnd w:id="468"/>
    </w:p>
    <w:p>
      <w:pPr>
        <w:pStyle w:val="BookText"/>
        <w:rPr/>
      </w:pPr>
      <w:r>
        <w:rPr>
          <w:rFonts w:ascii="IRNazanin" w:hAnsi="IRNazanin" w:eastAsia="IRNazanin"/>
          <w:color w:val="111111"/>
          <w:sz w:val="28"/>
          <w:sz w:val="28"/>
          <w:szCs w:val="28"/>
          <w:rtl w:val="true"/>
          <w:lang w:bidi="fa-IR"/>
        </w:rPr>
        <w:t>کتابی نوشته بنام تسمیة من شهد من الصّحابة مع امیر المؤمنین الجمل و صفّین و نهروان و کتاب دیگری نوشته درباره قضایای امام علی علیه السّلام</w:t>
      </w:r>
      <w:r>
        <w:rPr>
          <w:rFonts w:eastAsia="IRNazanin" w:cs="IRNazanin"/>
          <w:color w:val="111111"/>
          <w:sz w:val="28"/>
          <w:szCs w:val="28"/>
          <w:rtl w:val="true"/>
          <w:lang w:bidi="fa-IR"/>
        </w:rPr>
        <w:t>.</w:t>
      </w:r>
    </w:p>
    <w:p>
      <w:pPr>
        <w:pStyle w:val="Heading4"/>
        <w:numPr>
          <w:ilvl w:val="3"/>
          <w:numId w:val="1"/>
        </w:numPr>
        <w:rPr/>
      </w:pPr>
      <w:bookmarkStart w:id="469" w:name="__RefHeading___Toc787208_1395250215"/>
      <w:bookmarkStart w:id="470" w:name="_Toc188"/>
      <w:bookmarkEnd w:id="469"/>
      <w:r>
        <w:rPr/>
        <w:t>4</w:t>
      </w:r>
      <w:r>
        <w:rPr>
          <w:rtl w:val="true"/>
        </w:rPr>
        <w:t>-</w:t>
      </w:r>
      <w:r>
        <w:rPr>
          <w:rtl w:val="true"/>
        </w:rPr>
        <w:t>اصبغ بن نباته</w:t>
      </w:r>
      <w:bookmarkEnd w:id="470"/>
    </w:p>
    <w:p>
      <w:pPr>
        <w:pStyle w:val="BookText"/>
        <w:rPr/>
      </w:pPr>
      <w:r>
        <w:rPr>
          <w:rFonts w:ascii="IRNazanin" w:hAnsi="IRNazanin" w:eastAsia="IRNazanin"/>
          <w:color w:val="111111"/>
          <w:sz w:val="28"/>
          <w:sz w:val="28"/>
          <w:szCs w:val="28"/>
          <w:rtl w:val="true"/>
          <w:lang w:bidi="fa-IR"/>
        </w:rPr>
        <w:t>عهدنامۀ مالک اشتر و نامه مفصل امام علی علیه السّلام بامام حسن علیه السّلام را او بصورت کتابی روایت کرده است و کتابی دارد بنام مقتل الحسین علیه السلامو کتاب دیگری دارد بنام عجائب احکام امیر المؤمنین علیه السلام</w:t>
      </w:r>
      <w:r>
        <w:rPr>
          <w:rFonts w:eastAsia="IRNazanin" w:cs="IRNazanin"/>
          <w:color w:val="111111"/>
          <w:sz w:val="28"/>
          <w:szCs w:val="28"/>
          <w:rtl w:val="true"/>
          <w:lang w:bidi="fa-IR"/>
        </w:rPr>
        <w:t>.</w:t>
      </w:r>
    </w:p>
    <w:p>
      <w:pPr>
        <w:pStyle w:val="Heading4"/>
        <w:numPr>
          <w:ilvl w:val="3"/>
          <w:numId w:val="1"/>
        </w:numPr>
        <w:rPr/>
      </w:pPr>
      <w:bookmarkStart w:id="471" w:name="__RefHeading___Toc787210_1395250215"/>
      <w:bookmarkStart w:id="472" w:name="_Toc189"/>
      <w:bookmarkEnd w:id="471"/>
      <w:r>
        <w:rPr/>
        <w:t>5</w:t>
      </w:r>
      <w:r>
        <w:rPr>
          <w:rtl w:val="true"/>
        </w:rPr>
        <w:t>-</w:t>
      </w:r>
      <w:r>
        <w:rPr>
          <w:rtl w:val="true"/>
        </w:rPr>
        <w:t>حارث الاعور الهمدانی</w:t>
      </w:r>
      <w:bookmarkEnd w:id="47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دارد که روایت میکند و در آن مسائلی است که علی علیه السلامبه شخص یهودی خبر دادند</w:t>
      </w:r>
      <w:r>
        <w:rPr>
          <w:rFonts w:eastAsia="IRNazanin" w:cs="IRNazanin"/>
          <w:color w:val="111111"/>
          <w:sz w:val="28"/>
          <w:szCs w:val="28"/>
          <w:rtl w:val="true"/>
          <w:lang w:bidi="fa-IR"/>
        </w:rPr>
        <w:t>.</w:t>
      </w:r>
      <w:bookmarkStart w:id="473" w:name="pg2672_22335"/>
    </w:p>
    <w:p>
      <w:pPr>
        <w:pStyle w:val="Heading4"/>
        <w:numPr>
          <w:ilvl w:val="3"/>
          <w:numId w:val="1"/>
        </w:numPr>
        <w:rPr/>
      </w:pPr>
      <w:bookmarkStart w:id="474" w:name="__RefHeading___Toc787212_1395250215"/>
      <w:bookmarkStart w:id="475" w:name="_Toc190"/>
      <w:bookmarkEnd w:id="473"/>
      <w:bookmarkEnd w:id="474"/>
      <w:r>
        <w:rPr/>
        <w:t>6</w:t>
      </w:r>
      <w:r>
        <w:rPr>
          <w:rtl w:val="true"/>
        </w:rPr>
        <w:t>-</w:t>
      </w:r>
      <w:r>
        <w:rPr>
          <w:rtl w:val="true"/>
        </w:rPr>
        <w:t>سلیم بن قیس</w:t>
      </w:r>
      <w:bookmarkEnd w:id="475"/>
    </w:p>
    <w:p>
      <w:pPr>
        <w:pStyle w:val="BookText"/>
        <w:rPr/>
      </w:pPr>
      <w:r>
        <w:rPr>
          <w:rFonts w:ascii="IRNazanin" w:hAnsi="IRNazanin" w:eastAsia="IRNazanin"/>
          <w:color w:val="111111"/>
          <w:sz w:val="28"/>
          <w:sz w:val="28"/>
          <w:szCs w:val="28"/>
          <w:rtl w:val="true"/>
          <w:lang w:bidi="fa-IR"/>
        </w:rPr>
        <w:t>کتابی دارد در امامت و مشهور هم هست و از اصل‌هائی است که اهل علم و حدیث آنرا روایت نموده‌اند و ترجمه آن بنام اسرار آل محمد،مشهور است</w:t>
      </w:r>
    </w:p>
    <w:p>
      <w:pPr>
        <w:pStyle w:val="Heading4"/>
        <w:numPr>
          <w:ilvl w:val="3"/>
          <w:numId w:val="1"/>
        </w:numPr>
        <w:rPr/>
      </w:pPr>
      <w:bookmarkStart w:id="476" w:name="__RefHeading___Toc787214_1395250215"/>
      <w:bookmarkStart w:id="477" w:name="_Toc191"/>
      <w:bookmarkEnd w:id="476"/>
      <w:r>
        <w:rPr/>
        <w:t>7</w:t>
      </w:r>
      <w:r>
        <w:rPr>
          <w:rtl w:val="true"/>
        </w:rPr>
        <w:t>-</w:t>
      </w:r>
      <w:r>
        <w:rPr>
          <w:rtl w:val="true"/>
        </w:rPr>
        <w:t>میثم تمار</w:t>
      </w:r>
      <w:bookmarkEnd w:id="477"/>
    </w:p>
    <w:p>
      <w:pPr>
        <w:pStyle w:val="BookText"/>
        <w:rPr/>
      </w:pPr>
      <w:r>
        <w:rPr>
          <w:rFonts w:ascii="IRNazanin" w:hAnsi="IRNazanin" w:eastAsia="IRNazanin"/>
          <w:color w:val="111111"/>
          <w:sz w:val="28"/>
          <w:sz w:val="28"/>
          <w:szCs w:val="28"/>
          <w:rtl w:val="true"/>
          <w:lang w:bidi="fa-IR"/>
        </w:rPr>
        <w:t>کتابی دارد در حدیث</w:t>
      </w:r>
      <w:r>
        <w:rPr>
          <w:rFonts w:eastAsia="IRNazanin" w:cs="IRNazanin"/>
          <w:color w:val="111111"/>
          <w:sz w:val="28"/>
          <w:szCs w:val="28"/>
          <w:rtl w:val="true"/>
          <w:lang w:bidi="fa-IR"/>
        </w:rPr>
        <w:t>.</w:t>
      </w:r>
    </w:p>
    <w:p>
      <w:pPr>
        <w:pStyle w:val="Heading4"/>
        <w:numPr>
          <w:ilvl w:val="3"/>
          <w:numId w:val="1"/>
        </w:numPr>
        <w:rPr/>
      </w:pPr>
      <w:bookmarkStart w:id="478" w:name="__RefHeading___Toc787216_1395250215"/>
      <w:bookmarkStart w:id="479" w:name="_Toc192"/>
      <w:bookmarkEnd w:id="478"/>
      <w:r>
        <w:rPr/>
        <w:t>8</w:t>
      </w:r>
      <w:r>
        <w:rPr>
          <w:rtl w:val="true"/>
        </w:rPr>
        <w:t>-</w:t>
      </w:r>
      <w:r>
        <w:rPr>
          <w:rtl w:val="true"/>
        </w:rPr>
        <w:t>ربیعة بن سمیع</w:t>
      </w:r>
      <w:bookmarkEnd w:id="479"/>
    </w:p>
    <w:p>
      <w:pPr>
        <w:pStyle w:val="BookText"/>
        <w:rPr/>
      </w:pPr>
      <w:r>
        <w:rPr>
          <w:rFonts w:ascii="IRNazanin" w:hAnsi="IRNazanin" w:eastAsia="IRNazanin"/>
          <w:color w:val="111111"/>
          <w:sz w:val="28"/>
          <w:sz w:val="28"/>
          <w:szCs w:val="28"/>
          <w:rtl w:val="true"/>
          <w:lang w:bidi="fa-IR"/>
        </w:rPr>
        <w:t>کتابی دارد درباره زکوة چهارپایان که بصورت نقل است</w:t>
      </w:r>
      <w:r>
        <w:rPr>
          <w:rFonts w:eastAsia="IRNazanin" w:cs="IRNazanin"/>
          <w:color w:val="111111"/>
          <w:sz w:val="28"/>
          <w:szCs w:val="28"/>
          <w:rtl w:val="true"/>
          <w:lang w:bidi="fa-IR"/>
        </w:rPr>
        <w:t>.</w:t>
      </w:r>
    </w:p>
    <w:p>
      <w:pPr>
        <w:pStyle w:val="Heading4"/>
        <w:numPr>
          <w:ilvl w:val="3"/>
          <w:numId w:val="1"/>
        </w:numPr>
        <w:rPr/>
      </w:pPr>
      <w:bookmarkStart w:id="480" w:name="__RefHeading___Toc787218_1395250215"/>
      <w:bookmarkStart w:id="481" w:name="_Toc193"/>
      <w:bookmarkEnd w:id="480"/>
      <w:r>
        <w:rPr/>
        <w:t>9</w:t>
      </w:r>
      <w:r>
        <w:rPr>
          <w:rtl w:val="true"/>
        </w:rPr>
        <w:t>-</w:t>
      </w:r>
      <w:r>
        <w:rPr>
          <w:rtl w:val="true"/>
        </w:rPr>
        <w:t>عبید اللّه بن الحر الجعفی</w:t>
      </w:r>
      <w:bookmarkEnd w:id="481"/>
    </w:p>
    <w:p>
      <w:pPr>
        <w:pStyle w:val="BookText"/>
        <w:rPr/>
      </w:pPr>
      <w:r>
        <w:rPr>
          <w:rFonts w:ascii="IRNazanin" w:hAnsi="IRNazanin" w:eastAsia="IRNazanin"/>
          <w:color w:val="111111"/>
          <w:sz w:val="28"/>
          <w:sz w:val="28"/>
          <w:szCs w:val="28"/>
          <w:rtl w:val="true"/>
          <w:lang w:bidi="fa-IR"/>
        </w:rPr>
        <w:t xml:space="preserve">نسخه‌ای دارد </w:t>
      </w:r>
      <w:r>
        <w:rPr>
          <w:rStyle w:val="FootnoteAnchor"/>
          <w:rtl w:val="true"/>
        </w:rPr>
        <w:footnoteReference w:id="61"/>
      </w:r>
      <w:r>
        <w:rPr>
          <w:rFonts w:ascii="IRNazanin" w:hAnsi="IRNazanin" w:eastAsia="IRNazanin"/>
          <w:color w:val="111111"/>
          <w:sz w:val="28"/>
          <w:sz w:val="28"/>
          <w:szCs w:val="28"/>
          <w:rtl w:val="true"/>
          <w:lang w:bidi="fa-IR"/>
        </w:rPr>
        <w:t>که از امیر المؤمنین علیه السلامنقل می‌کند</w:t>
      </w:r>
      <w:r>
        <w:rPr>
          <w:rFonts w:eastAsia="IRNazanin" w:cs="IRNazanin"/>
          <w:color w:val="111111"/>
          <w:sz w:val="28"/>
          <w:szCs w:val="28"/>
          <w:rtl w:val="true"/>
          <w:lang w:bidi="fa-IR"/>
        </w:rPr>
        <w:t>.</w:t>
      </w:r>
    </w:p>
    <w:p>
      <w:pPr>
        <w:pStyle w:val="Heading4"/>
        <w:numPr>
          <w:ilvl w:val="3"/>
          <w:numId w:val="1"/>
        </w:numPr>
        <w:rPr/>
      </w:pPr>
      <w:bookmarkStart w:id="482" w:name="__RefHeading___Toc787220_1395250215"/>
      <w:bookmarkStart w:id="483" w:name="_Toc194"/>
      <w:bookmarkEnd w:id="482"/>
      <w:r>
        <w:rPr/>
        <w:t>10</w:t>
      </w:r>
      <w:r>
        <w:rPr>
          <w:rtl w:val="true"/>
        </w:rPr>
        <w:t>-</w:t>
      </w:r>
      <w:r>
        <w:rPr>
          <w:rtl w:val="true"/>
        </w:rPr>
        <w:t>محمد بن قیس بجلی</w:t>
      </w:r>
      <w:bookmarkEnd w:id="483"/>
    </w:p>
    <w:p>
      <w:pPr>
        <w:pStyle w:val="BookText"/>
        <w:rPr/>
      </w:pPr>
      <w:r>
        <w:rPr>
          <w:rFonts w:ascii="IRNazanin" w:hAnsi="IRNazanin" w:eastAsia="IRNazanin"/>
          <w:color w:val="111111"/>
          <w:sz w:val="28"/>
          <w:sz w:val="28"/>
          <w:szCs w:val="28"/>
          <w:rtl w:val="true"/>
          <w:lang w:bidi="fa-IR"/>
        </w:rPr>
        <w:t>کتابی دارد که از امیر المؤمنین ع نقل می‌کند و وقتی همین کتاب بر امام باقر علیه السّلام عرضه شد فرمود این قول علی بن ابی طالب است</w:t>
      </w:r>
      <w:r>
        <w:rPr>
          <w:rFonts w:eastAsia="IRNazanin" w:cs="IRNazanin"/>
          <w:color w:val="111111"/>
          <w:sz w:val="28"/>
          <w:szCs w:val="28"/>
          <w:rtl w:val="true"/>
          <w:lang w:bidi="fa-IR"/>
        </w:rPr>
        <w:t>.</w:t>
      </w:r>
    </w:p>
    <w:p>
      <w:pPr>
        <w:pStyle w:val="Heading4"/>
        <w:numPr>
          <w:ilvl w:val="3"/>
          <w:numId w:val="1"/>
        </w:numPr>
        <w:rPr/>
      </w:pPr>
      <w:bookmarkStart w:id="484" w:name="__RefHeading___Toc787222_1395250215"/>
      <w:bookmarkStart w:id="485" w:name="_Toc195"/>
      <w:bookmarkEnd w:id="484"/>
      <w:r>
        <w:rPr/>
        <w:t>11</w:t>
      </w:r>
      <w:r>
        <w:rPr>
          <w:rtl w:val="true"/>
        </w:rPr>
        <w:t>-</w:t>
      </w:r>
      <w:r>
        <w:rPr>
          <w:rtl w:val="true"/>
        </w:rPr>
        <w:t>یعلی بن مره</w:t>
      </w:r>
      <w:bookmarkEnd w:id="485"/>
    </w:p>
    <w:p>
      <w:pPr>
        <w:pStyle w:val="BookText"/>
        <w:rPr/>
      </w:pPr>
      <w:r>
        <w:rPr>
          <w:rFonts w:ascii="IRNazanin" w:hAnsi="IRNazanin" w:eastAsia="IRNazanin"/>
          <w:color w:val="111111"/>
          <w:sz w:val="28"/>
          <w:sz w:val="28"/>
          <w:szCs w:val="28"/>
          <w:rtl w:val="true"/>
          <w:lang w:bidi="fa-IR"/>
        </w:rPr>
        <w:t>نسخه‌ای دارد که از امام علی ع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آشنائی با چهره‌های درخشان از حوزه علمیه امیر المؤمنین ع با این نویسندگان و کتابهایشان بیشتر اشنا خواهیم شد</w:t>
      </w:r>
      <w:r>
        <w:rPr>
          <w:rFonts w:eastAsia="IRNazanin" w:cs="IRNazanin"/>
          <w:color w:val="111111"/>
          <w:sz w:val="28"/>
          <w:szCs w:val="28"/>
          <w:rtl w:val="true"/>
          <w:lang w:bidi="fa-IR"/>
        </w:rPr>
        <w:t>.</w:t>
      </w:r>
    </w:p>
    <w:p>
      <w:pPr>
        <w:pStyle w:val="Heading3"/>
        <w:numPr>
          <w:ilvl w:val="2"/>
          <w:numId w:val="1"/>
        </w:numPr>
        <w:rPr/>
      </w:pPr>
      <w:bookmarkStart w:id="486" w:name="__RefHeading___Toc787224_1395250215"/>
      <w:bookmarkStart w:id="487" w:name="_Toc196"/>
      <w:bookmarkEnd w:id="486"/>
      <w:r>
        <w:rPr>
          <w:rtl w:val="true"/>
        </w:rPr>
        <w:t>چهره‌های درخشان در حوزۀ علمیۀ امیر المؤمنین علیه السّلام</w:t>
      </w:r>
      <w:bookmarkEnd w:id="487"/>
    </w:p>
    <w:p>
      <w:pPr>
        <w:pStyle w:val="Heading4"/>
        <w:numPr>
          <w:ilvl w:val="3"/>
          <w:numId w:val="1"/>
        </w:numPr>
        <w:rPr/>
      </w:pPr>
      <w:bookmarkStart w:id="488" w:name="__RefHeading___Toc787226_1395250215"/>
      <w:bookmarkStart w:id="489" w:name="_Toc197"/>
      <w:bookmarkEnd w:id="488"/>
      <w:r>
        <w:rPr>
          <w:rtl w:val="true"/>
        </w:rPr>
        <w:t>اشاره</w:t>
      </w:r>
      <w:bookmarkEnd w:id="4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معرفی عظمت و بزرگی حوزه علمی آنحضرت میتوان از شاگردان و تربیت شدگان آن حوزه مقدسه استفاده کرد و باتوجه به ابعاد شخصیت علمی آن، بزرگواران به عمق و گسترش و اهمیت آن مجمع ارزشمند پی برد و ما تنها بصورتی فشرده به زندگی و شخصیت علمی چند نفر از آنان می‌پردازیم و از بررسی کامل بمنظور اختصار پرهیز می‌نمائیم</w:t>
      </w:r>
      <w:r>
        <w:rPr>
          <w:rFonts w:eastAsia="IRNazanin" w:cs="IRNazanin"/>
          <w:color w:val="111111"/>
          <w:sz w:val="28"/>
          <w:szCs w:val="28"/>
          <w:rtl w:val="true"/>
          <w:lang w:bidi="fa-IR"/>
        </w:rPr>
        <w:t>.</w:t>
      </w:r>
      <w:bookmarkStart w:id="490" w:name="pg2672_22338"/>
    </w:p>
    <w:p>
      <w:pPr>
        <w:pStyle w:val="Heading4"/>
        <w:numPr>
          <w:ilvl w:val="3"/>
          <w:numId w:val="1"/>
        </w:numPr>
        <w:rPr/>
      </w:pPr>
      <w:bookmarkStart w:id="491" w:name="__RefHeading___Toc787228_1395250215"/>
      <w:bookmarkStart w:id="492" w:name="_Toc198"/>
      <w:bookmarkEnd w:id="490"/>
      <w:bookmarkEnd w:id="491"/>
      <w:r>
        <w:rPr>
          <w:rtl w:val="true"/>
        </w:rPr>
        <w:t>عبد اللّه بن عباس</w:t>
      </w:r>
      <w:bookmarkEnd w:id="492"/>
    </w:p>
    <w:p>
      <w:pPr>
        <w:pStyle w:val="BookText"/>
        <w:rPr/>
      </w:pPr>
      <w:r>
        <w:rPr>
          <w:rFonts w:ascii="IRNazanin" w:hAnsi="IRNazanin" w:eastAsia="IRNazanin"/>
          <w:color w:val="111111"/>
          <w:sz w:val="28"/>
          <w:sz w:val="28"/>
          <w:szCs w:val="28"/>
          <w:rtl w:val="true"/>
          <w:lang w:bidi="fa-IR"/>
        </w:rPr>
        <w:t>از شخصیت‌های بارز در میان اصحاب امیر المؤمنین ع است و شاگردی او در مکتب و محضر آنحضرت زبانزد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علم فقه و تفسیر و تاویل و انساب و شعر بمرتبۀ بسیار بلندی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 او روشن،زبان او فصیح و برای بدست آوردن دانش کوشا بود،خودش می‌گوید اگر می‌شنیدم شخصی حدیثی می‌داند که من آنرا نشنیده‌ام به در خانه‌اش می‌رفتم،بیرون در عبایم را پهن میکردم و می‌نشستم،باد خاکهای کوچه را بر سرم می‌ریخت،منتظر بودم تا صاحب‌خانه بیرون آید،هنگامی که بیرون می‌آمد و مرا میدید عذرخواهی می‌نمود و اظهار میداشت چرا نفرستادی من نزد شما بیایم می‌گفتم من سزاوارترم برای کسب علم بخدمت شما بیایم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است که رسول خدا ص درباره‌اش دعا فرمود اللّهمّ فقّهه فی الدّین و علّمه التّاویل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خدایا،او را فقیه در دین و آگاه بتأویل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است که امیر المؤمنین علیه السلاماو را برای مناظره با خوارج فرستاد و در قضیۀ حکمیت فرمود ابن عباس را بعنوان حکم اختیار کنید و آن مردم نادان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آنهمه علم و دانشی که داشت که او را رئیس المفسرین،ترجمان القرآن، </w:t>
      </w:r>
      <w:r>
        <w:rPr>
          <w:rStyle w:val="FootnoteAnchor"/>
          <w:rtl w:val="true"/>
        </w:rPr>
        <w:footnoteReference w:id="63"/>
      </w:r>
      <w:r>
        <w:rPr>
          <w:rFonts w:ascii="Amiri" w:hAnsi="Amiri" w:eastAsia="Amiri" w:cs="Amiri"/>
          <w:color w:val="111111"/>
          <w:sz w:val="28"/>
          <w:sz w:val="28"/>
          <w:szCs w:val="28"/>
          <w:rtl w:val="true"/>
          <w:lang w:bidi="ar-SA"/>
        </w:rPr>
        <w:t xml:space="preserve">حبر الائمّه </w:t>
      </w:r>
      <w:r>
        <w:rPr>
          <w:rStyle w:val="FootnoteAnchor"/>
          <w:rtl w:val="true"/>
        </w:rPr>
        <w:footnoteReference w:id="64"/>
      </w:r>
      <w:r>
        <w:rPr>
          <w:rFonts w:ascii="IRNazanin" w:hAnsi="IRNazanin" w:eastAsia="IRNazanin"/>
          <w:color w:val="111111"/>
          <w:sz w:val="28"/>
          <w:sz w:val="28"/>
          <w:szCs w:val="28"/>
          <w:rtl w:val="true"/>
          <w:lang w:bidi="fa-IR"/>
        </w:rPr>
        <w:t>میخوانند در بیان مقایسۀ علمش با علم امام علی ع گفته است علم من در برابر علم علی ع همانند قطره‌ای است در برابر دریای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حلی درباره او می‌فرماید حال ابن عباس در بزرگی و اخلاص به،امیر المؤمنین ع مشهورتر از آنست که مخفی باشد و احادیثی که در عیب او رسیده است را ما در کتاب کبیر جواب داده‌ایم</w:t>
      </w:r>
      <w:r>
        <w:rPr>
          <w:rFonts w:eastAsia="IRNazanin" w:cs="IRNazanin"/>
          <w:color w:val="111111"/>
          <w:sz w:val="28"/>
          <w:szCs w:val="28"/>
          <w:rtl w:val="true"/>
          <w:lang w:bidi="fa-IR"/>
        </w:rPr>
        <w:t>.</w:t>
      </w:r>
    </w:p>
    <w:p>
      <w:pPr>
        <w:pStyle w:val="Heading4"/>
        <w:numPr>
          <w:ilvl w:val="3"/>
          <w:numId w:val="1"/>
        </w:numPr>
        <w:rPr/>
      </w:pPr>
      <w:bookmarkStart w:id="493" w:name="__RefHeading___Toc787230_1395250215"/>
      <w:bookmarkStart w:id="494" w:name="_Toc199"/>
      <w:bookmarkEnd w:id="493"/>
      <w:r>
        <w:rPr>
          <w:rtl w:val="true"/>
        </w:rPr>
        <w:t>کمیل بن زیاد</w:t>
      </w:r>
      <w:bookmarkEnd w:id="49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بزرگان اصحاب علی علیه السّلام است و او را صاحب سر حضرت خوانده‌اند</w:t>
      </w:r>
      <w:bookmarkStart w:id="495" w:name="pg2672_22340"/>
    </w:p>
    <w:p>
      <w:pPr>
        <w:pStyle w:val="BookText"/>
        <w:rPr/>
      </w:pPr>
      <w:bookmarkEnd w:id="495"/>
      <w:r>
        <w:rPr>
          <w:rFonts w:ascii="IRNazanin" w:hAnsi="IRNazanin" w:eastAsia="IRNazanin"/>
          <w:color w:val="111111"/>
          <w:sz w:val="28"/>
          <w:sz w:val="28"/>
          <w:szCs w:val="28"/>
          <w:rtl w:val="true"/>
          <w:lang w:bidi="fa-IR"/>
        </w:rPr>
        <w:t>دعای پربرکت و عظیم کمیل که شبهای جمعه خوانده میشود همانست که علی ع باو تعلیم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که علی علیه السّلام او را بصحرا برد و سخنان نورانی خود را باو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انّ هذه القلوب اوعیة فخیرها اوعاها فاحفظ عنّی ما اقول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نهج 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که یکبار علی علیه السّلام او را بر ترک شتر خود سوار کرده و براه خود ادامه داد،وقتی کمیل اینهمه عنایت را از امام خود دید،فرصت را غنیمت شمرد و گفت یا امیر المؤمنین حقیقت چیست؟حضرت فرمود تو را با حقیقت چکار؟او گفت آیا من صاحب سرّ شما نیستم؟در این هنگام نقل شده که حضرت بیانی را فرمود و با توضیح خواستن کمیل بیان دیگری فرمود و او باز توضیح خواست و امام جواب دادند و برای چهارمین بار هم امام بیانی فرمود که در تشریح چهار جمله امام در این مورد کتابهای فراوانی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جریان نشان‌دهنده عظمت علمی کمیل و عنایت خاص امیر المؤمنین علیه السّلام به تربیت و تعلیم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پایان عمر بدست حجاج بن یوسف ثقفی در راه دوستی و محبت علی علیه السّلام شربت شهادت نوشید</w:t>
      </w:r>
      <w:r>
        <w:rPr>
          <w:rFonts w:eastAsia="IRNazanin" w:cs="IRNazanin"/>
          <w:color w:val="111111"/>
          <w:sz w:val="28"/>
          <w:szCs w:val="28"/>
          <w:rtl w:val="true"/>
          <w:lang w:bidi="fa-IR"/>
        </w:rPr>
        <w:t>.</w:t>
      </w:r>
    </w:p>
    <w:p>
      <w:pPr>
        <w:pStyle w:val="Heading4"/>
        <w:numPr>
          <w:ilvl w:val="3"/>
          <w:numId w:val="1"/>
        </w:numPr>
        <w:rPr/>
      </w:pPr>
      <w:bookmarkStart w:id="496" w:name="__RefHeading___Toc787232_1395250215"/>
      <w:bookmarkStart w:id="497" w:name="_Toc200"/>
      <w:bookmarkEnd w:id="496"/>
      <w:r>
        <w:rPr>
          <w:rtl w:val="true"/>
        </w:rPr>
        <w:t>ابو الاسود دئلی</w:t>
      </w:r>
      <w:bookmarkEnd w:id="497"/>
    </w:p>
    <w:p>
      <w:pPr>
        <w:pStyle w:val="Heading5"/>
        <w:numPr>
          <w:ilvl w:val="4"/>
          <w:numId w:val="1"/>
        </w:numPr>
        <w:rPr/>
      </w:pPr>
      <w:bookmarkStart w:id="498" w:name="__RefHeading___Toc787234_1395250215"/>
      <w:bookmarkStart w:id="499" w:name="_Toc201"/>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او از دانشمندان بزرگ اصحاب امیر المؤمنین ع است،او برگزیده و پاکیزه است و درباره‌اش گفته شده که از کامل‌ترین مردان در رأی و از محکمترین آنان در عقل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فقیه و محدث و شاعر و سریع الجواب و دانای بعلم لغت بوده و همو است که امیر المؤمنین علیه السّلام باو علم نحو را آموخت و او با تعلیم آنحضرت این علم را پایه‌گذاری نمود و در نتیجه بعنوان واضع علم نحو شناخته شده است</w:t>
      </w:r>
      <w:r>
        <w:rPr>
          <w:rFonts w:eastAsia="IRNazanin" w:cs="IRNazanin"/>
          <w:color w:val="111111"/>
          <w:sz w:val="28"/>
          <w:szCs w:val="28"/>
          <w:rtl w:val="true"/>
          <w:lang w:bidi="fa-IR"/>
        </w:rPr>
        <w:t>.</w:t>
      </w:r>
    </w:p>
    <w:p>
      <w:pPr>
        <w:pStyle w:val="Heading5"/>
        <w:numPr>
          <w:ilvl w:val="4"/>
          <w:numId w:val="1"/>
        </w:numPr>
        <w:rPr/>
      </w:pPr>
      <w:bookmarkStart w:id="500" w:name="__RefHeading___Toc787236_1395250215"/>
      <w:bookmarkStart w:id="501" w:name="_Toc202"/>
      <w:bookmarkEnd w:id="500"/>
      <w:r>
        <w:rPr>
          <w:rtl w:val="true"/>
        </w:rPr>
        <w:t>نقطه و اعراب‌گذاری قرآن</w:t>
      </w:r>
      <w:bookmarkEnd w:id="50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ابتداء تاریخ اسلام،در کتابت قرآن نقطه و اعراب نبوده و تنها کلمات</w:t>
      </w:r>
      <w:bookmarkStart w:id="502" w:name="pg2672_22342"/>
    </w:p>
    <w:p>
      <w:pPr>
        <w:pStyle w:val="BookText"/>
        <w:rPr/>
      </w:pPr>
      <w:bookmarkEnd w:id="502"/>
      <w:r>
        <w:rPr>
          <w:rFonts w:ascii="IRNazanin" w:hAnsi="IRNazanin" w:eastAsia="IRNazanin"/>
          <w:color w:val="111111"/>
          <w:sz w:val="28"/>
          <w:sz w:val="28"/>
          <w:szCs w:val="28"/>
          <w:rtl w:val="true"/>
          <w:lang w:bidi="fa-IR"/>
        </w:rPr>
        <w:t>بنحو ساده نوشته میشده است و چون کلمات فراوانی هستند که وقتی،نقطه و اعراب نداشته باشند اشتباه میشوند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نبلو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بتلو و همچنین کلمات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 تعلّمه و همینطور کلمات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خلّفک و موارد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قاری قرآن مجبور بود که با کمک نشانه‌ها و فکر قوی خودش و آنچه از دیگران شنیده بود این موارد را از یکدیگر بازشناسد و گاه هم میشد که قرآن به غلط خوانده میشد و در فهم معنی قرآن اشتباه پیش میآمد و علت آن شناخته نشدن کلمات،از یکدیگر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قرآن را اعراب و نقطه‌گذاری کرد ابو الاسود دئلی است و در نتیجه از بزرگترین خدمتگزاران به قرآن و کار آموزش و فراگیری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مشهور به محبت علی ع و پیروی از آنحضرت بود و معاویه درصدد برآمده بود، که او را با هدایا از آنحضرت جدا کند،لذا روزی هدیه‌ای برای او فرستاد و حلوائی </w:t>
      </w:r>
      <w:r>
        <w:rPr>
          <w:rStyle w:val="FootnoteAnchor"/>
          <w:rtl w:val="true"/>
        </w:rPr>
        <w:footnoteReference w:id="65"/>
      </w:r>
      <w:r>
        <w:rPr>
          <w:rFonts w:ascii="IRNazanin" w:hAnsi="IRNazanin" w:eastAsia="IRNazanin"/>
          <w:color w:val="111111"/>
          <w:sz w:val="28"/>
          <w:sz w:val="28"/>
          <w:szCs w:val="28"/>
          <w:rtl w:val="true"/>
          <w:lang w:bidi="fa-IR"/>
        </w:rPr>
        <w:t>هم جزء هدیه بود،دختر پنج ساله او مقداری از آن حلوا را در دهان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گفت ای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میخواهد با این حلوا ما را از محبت امیر المؤمنین برگرداند،آن دختر بامعرفت گفت خدا روی او را زشت گرداند میخواهد ما را از آقای پاکیزه جدا کند بوسیله حلوای زعفرانی،مرگ بر فرستنده و خورندۀ او و سپس کاری کرد که حلوا را قی نمود و این دو شعر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الشّهد المزعفر یابن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نبیع علیک احسابا و دینا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کیف یکون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مولینا امیر المؤمنینا </w:t>
      </w:r>
      <w:r>
        <w:rPr>
          <w:rStyle w:val="FootnoteAnchor"/>
          <w:rtl w:val="true"/>
        </w:rPr>
        <w:footnoteReference w:id="66"/>
      </w:r>
    </w:p>
    <w:p>
      <w:pPr>
        <w:pStyle w:val="Heading4"/>
        <w:numPr>
          <w:ilvl w:val="3"/>
          <w:numId w:val="1"/>
        </w:numPr>
        <w:rPr/>
      </w:pPr>
      <w:bookmarkStart w:id="503" w:name="__RefHeading___Toc787238_1395250215"/>
      <w:bookmarkStart w:id="504" w:name="_Toc203"/>
      <w:bookmarkEnd w:id="503"/>
      <w:r>
        <w:rPr>
          <w:rtl w:val="true"/>
        </w:rPr>
        <w:t>زینب کبری علیها السّلام</w:t>
      </w:r>
      <w:bookmarkEnd w:id="50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تربیت‌شدۀ دامان زهرای اطهر و تکامل‌یافته در محضر امام امیر المؤمنین علی</w:t>
      </w:r>
      <w:bookmarkStart w:id="505" w:name="pg2672_22344"/>
    </w:p>
    <w:p>
      <w:pPr>
        <w:pStyle w:val="BookText"/>
        <w:rPr/>
      </w:pPr>
      <w:bookmarkEnd w:id="505"/>
      <w:r>
        <w:rPr>
          <w:rFonts w:ascii="IRNazanin" w:hAnsi="IRNazanin" w:eastAsia="IRNazanin"/>
          <w:color w:val="111111"/>
          <w:sz w:val="28"/>
          <w:sz w:val="28"/>
          <w:szCs w:val="28"/>
          <w:rtl w:val="true"/>
          <w:lang w:bidi="fa-IR"/>
        </w:rPr>
        <w:t xml:space="preserve">ع و عالمۀ غیر معلّمه و فهمۀ غیر مفهّمه که نه تنها مجلس درس را اداره میکرد و برای زنان تفسیر قرآن می‌فرمود بلکه علم و دانشی که امام سجاد ع میخواستند اظهار کنند از طریق حضرت زینب بیان می‌کردند بمنظور حفظ جان امام از خطر دشمنان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استدلالها و خطابه‌های حضرت زینب در کوفه و در مجلس ابن زیاد و مجلس یزید سند گویائی بر علم و دانش آن عقیلۀ بنی هاشم است و در وقت ایراد یکی از همان خطبه‌ها است که امام معصوم حضرت علی بن الحسین زین العابدین علیه السلام خطاب به آن بانوی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بحمد اللّه عالمة غیر معلّمه و فهمة غیر مفهّمه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چگونه ممکن است کسیکه مسئولیت کاروان اسراء از خاندان امام حسین ع در آن سفر افشاگر و ظالم‌برانداز که تداوم‌بخش قیام بزرگ و تاریخ‌ساز ابی عبد اللّه الحسین ع بوده است را بر عهده بگیرد و به عالیترین وجهی،اهداف مقدس امام حسین ع را بگوش مردم کوفه و شام و دیگر شهرها برساند و نقاط مورد سئوال نهضت را به بهترین وجهی برای مردم زمان و آیندگان تشریح کند و از علم و دانشی سرشار و بیانی رسا و تأئیدی الهی برخوردار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بانوی عالمه‌ای است که موفق میشود رسالت قیام حسینی را به دوش بگیرد و بصورتی شگفتی‌آفرین بهدف مقدس خود و امام شهید علیه السلامنائل گردد</w:t>
      </w:r>
      <w:r>
        <w:rPr>
          <w:rFonts w:eastAsia="IRNazanin" w:cs="IRNazanin"/>
          <w:color w:val="111111"/>
          <w:sz w:val="28"/>
          <w:szCs w:val="28"/>
          <w:rtl w:val="true"/>
          <w:lang w:bidi="fa-IR"/>
        </w:rPr>
        <w:t>.</w:t>
      </w:r>
    </w:p>
    <w:p>
      <w:pPr>
        <w:pStyle w:val="Heading4"/>
        <w:numPr>
          <w:ilvl w:val="3"/>
          <w:numId w:val="1"/>
        </w:numPr>
        <w:rPr/>
      </w:pPr>
      <w:bookmarkStart w:id="506" w:name="__RefHeading___Toc787240_1395250215"/>
      <w:bookmarkStart w:id="507" w:name="_Toc204"/>
      <w:bookmarkEnd w:id="506"/>
      <w:r>
        <w:rPr>
          <w:rtl w:val="true"/>
        </w:rPr>
        <w:t>حبیب بن مظاهر اسدی</w:t>
      </w:r>
      <w:bookmarkEnd w:id="507"/>
    </w:p>
    <w:p>
      <w:pPr>
        <w:pStyle w:val="BookText"/>
        <w:rPr/>
      </w:pPr>
      <w:r>
        <w:rPr>
          <w:rFonts w:ascii="IRNazanin" w:hAnsi="IRNazanin" w:eastAsia="IRNazanin"/>
          <w:color w:val="111111"/>
          <w:sz w:val="28"/>
          <w:sz w:val="28"/>
          <w:szCs w:val="28"/>
          <w:rtl w:val="true"/>
          <w:lang w:bidi="fa-IR"/>
        </w:rPr>
        <w:t>از اصحاب امیر المؤمنین علیه السّلام و مردی صاحب جمال و کمال بوده است،همۀ قرآن را از حفظ داشته و بعد از نماز عشاء تا طلوع فجر همۀ قرآن را می‌خوانده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خواص امیر المؤمنین علیه السلامو از حاملین علوم آنحضرت بوده و از کسانی است که خبر شهادت خود را از دیرزمانی میدانسته و در جریان قیام خونین کربلا از بهترین</w:t>
      </w:r>
      <w:bookmarkStart w:id="508" w:name="pg2672_22346"/>
    </w:p>
    <w:p>
      <w:pPr>
        <w:pStyle w:val="BookText"/>
        <w:rPr/>
      </w:pPr>
      <w:bookmarkEnd w:id="508"/>
      <w:r>
        <w:rPr>
          <w:rFonts w:ascii="IRNazanin" w:hAnsi="IRNazanin" w:eastAsia="IRNazanin"/>
          <w:color w:val="111111"/>
          <w:sz w:val="28"/>
          <w:sz w:val="28"/>
          <w:szCs w:val="28"/>
          <w:rtl w:val="true"/>
          <w:lang w:bidi="fa-IR"/>
        </w:rPr>
        <w:t>یاران امام حسین علیه السّلام بوده،و در رکاب آنحضرت با کسب عالیترین مقام به فوز شهادت نائل گشت و ابی عبد اللّه الحسین ع بالای سر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اللّه احتسب نفسی و حماة اصحابی</w:t>
      </w:r>
      <w:r>
        <w:rPr>
          <w:rFonts w:eastAsia="IRNazanin" w:cs="IRNazanin"/>
          <w:color w:val="111111"/>
          <w:sz w:val="28"/>
          <w:szCs w:val="28"/>
          <w:rtl w:val="true"/>
          <w:lang w:bidi="fa-IR"/>
        </w:rPr>
        <w:t>.</w:t>
      </w:r>
    </w:p>
    <w:p>
      <w:pPr>
        <w:pStyle w:val="Heading4"/>
        <w:numPr>
          <w:ilvl w:val="3"/>
          <w:numId w:val="1"/>
        </w:numPr>
        <w:rPr/>
      </w:pPr>
      <w:bookmarkStart w:id="509" w:name="__RefHeading___Toc787242_1395250215"/>
      <w:bookmarkStart w:id="510" w:name="_Toc205"/>
      <w:bookmarkEnd w:id="509"/>
      <w:r>
        <w:rPr>
          <w:rtl w:val="true"/>
        </w:rPr>
        <w:t>میثم تمار</w:t>
      </w:r>
      <w:bookmarkEnd w:id="510"/>
    </w:p>
    <w:p>
      <w:pPr>
        <w:pStyle w:val="BookText"/>
        <w:rPr/>
      </w:pPr>
      <w:r>
        <w:rPr>
          <w:rFonts w:ascii="IRNazanin" w:hAnsi="IRNazanin" w:eastAsia="IRNazanin"/>
          <w:color w:val="111111"/>
          <w:sz w:val="28"/>
          <w:sz w:val="28"/>
          <w:szCs w:val="28"/>
          <w:rtl w:val="true"/>
          <w:lang w:bidi="fa-IR"/>
        </w:rPr>
        <w:t>از خواص و برگزیدگان اصحاب و از حواریین امیر المؤمنین علی علیه السّلام بود و آنحضرت علوم فراوانی را در اختیار او گذاشته بودند تا جائیکه او ابن عباس مفسر بزرگ و عالیقدر قرآن و حبر الامّه را ندا کرد و گفت یابن عباس سئوال کن از من آنچه بخواهی از تفسیر قرآن زیرا که من قرائت کرده‌ام بر امیر المؤمنین ع تنزیل قرآن را و او بمن تعلیم فرموده تاویل آنرا و ابن عباس کاغذ طلبید و مطالب میثم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 از آن چهره‌های درخشانی بود که علی ع جریان شهادتشان را بآنها خبر داده بود و آنها جای قتل و شخص قاتل و چگونگی قتل خود را می‌دانستند امام علیه السلامباو فرمود ای میثم چگونه خواهی بود وقتی ولد الزنای بنی امیه ترا بخواهد و بر تو تکلیف کند که از من بیزاری جوئی میثم گفت بخدا قسم از تو بیزار نخواهم شد حضرت فرمود بخدا قسم ترا خواهد کشت و بدار خواهد زد میثم گفت صبر خواهم کرد و اینها در راه خدا سهل و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میثم این خبر علی ع را برای دوستانش نقل می‌نمود تا آنکه در سال شهادت امام حسین ع قبل از ورود امام به عراق ابن زیاد او را احضار کرد و بعد از گفت و شنود سختی که انجام شد و مدتی در زندان گرفتار بود،ابن زیاد دستور داد او را بدار کشیدند و در آخرین لحظات وقتی یافتند که میثم در بالای دار فضائل اهلبیت و عیوب بنی امیه را می‌گوید و آنها را رسوا می‌سازد او را دهن‌بند زدند که جلو بیان حق را بگیرند و در آخر روز خون از سوراخهای دماغش خارج شد و بر ریش و سینه مبارکش جاری گردید و بشهادت رسید</w:t>
      </w:r>
      <w:r>
        <w:rPr>
          <w:rFonts w:eastAsia="IRNazanin" w:cs="IRNazanin"/>
          <w:color w:val="111111"/>
          <w:sz w:val="28"/>
          <w:szCs w:val="28"/>
          <w:rtl w:val="true"/>
          <w:lang w:bidi="fa-IR"/>
        </w:rPr>
        <w:t>.</w:t>
      </w:r>
    </w:p>
    <w:p>
      <w:pPr>
        <w:pStyle w:val="Heading4"/>
        <w:numPr>
          <w:ilvl w:val="3"/>
          <w:numId w:val="1"/>
        </w:numPr>
        <w:rPr/>
      </w:pPr>
      <w:bookmarkStart w:id="511" w:name="__RefHeading___Toc787244_1395250215"/>
      <w:bookmarkStart w:id="512" w:name="_Toc206"/>
      <w:bookmarkEnd w:id="511"/>
      <w:r>
        <w:rPr>
          <w:rtl w:val="true"/>
        </w:rPr>
        <w:t>سلیم بن قیس</w:t>
      </w:r>
      <w:bookmarkEnd w:id="5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فقهاء و محدثین و علماء شیعه و از اصحاب امیر المؤمنین علیه السّلام است و کتابی نوشته که جزء اولین کتابهای حوزۀ علمیۀ اسلام و تشیع است و از بزرگترین</w:t>
      </w:r>
      <w:bookmarkStart w:id="513" w:name="pg2672_22348"/>
    </w:p>
    <w:p>
      <w:pPr>
        <w:pStyle w:val="BookText"/>
        <w:rPr/>
      </w:pPr>
      <w:bookmarkEnd w:id="513"/>
      <w:r>
        <w:rPr>
          <w:rFonts w:ascii="IRNazanin" w:hAnsi="IRNazanin" w:eastAsia="IRNazanin"/>
          <w:color w:val="111111"/>
          <w:sz w:val="28"/>
          <w:sz w:val="28"/>
          <w:szCs w:val="28"/>
          <w:rtl w:val="true"/>
          <w:lang w:bidi="fa-IR"/>
        </w:rPr>
        <w:t>اصلهائی است که اهل علم و حدیث نقل کرده‌اند و این کتاب مورد اعتماد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را از اولیاء علی ع شمرده‌اند</w:t>
      </w:r>
      <w:r>
        <w:rPr>
          <w:rFonts w:eastAsia="IRNazanin" w:cs="IRNazanin"/>
          <w:color w:val="111111"/>
          <w:sz w:val="28"/>
          <w:szCs w:val="28"/>
          <w:rtl w:val="true"/>
          <w:lang w:bidi="fa-IR"/>
        </w:rPr>
        <w:t>.</w:t>
      </w:r>
    </w:p>
    <w:p>
      <w:pPr>
        <w:pStyle w:val="Heading4"/>
        <w:numPr>
          <w:ilvl w:val="3"/>
          <w:numId w:val="1"/>
        </w:numPr>
        <w:rPr/>
      </w:pPr>
      <w:bookmarkStart w:id="514" w:name="__RefHeading___Toc787246_1395250215"/>
      <w:bookmarkStart w:id="515" w:name="_Toc207"/>
      <w:bookmarkEnd w:id="514"/>
      <w:r>
        <w:rPr>
          <w:rtl w:val="true"/>
        </w:rPr>
        <w:t>عبد اللّه بن حبیب،ابو عبد الرحمن السلمی</w:t>
      </w:r>
      <w:bookmarkEnd w:id="515"/>
    </w:p>
    <w:p>
      <w:pPr>
        <w:pStyle w:val="BookText"/>
        <w:rPr/>
      </w:pPr>
      <w:r>
        <w:rPr>
          <w:rFonts w:ascii="IRNazanin" w:hAnsi="IRNazanin" w:eastAsia="IRNazanin"/>
          <w:color w:val="111111"/>
          <w:sz w:val="28"/>
          <w:sz w:val="28"/>
          <w:szCs w:val="28"/>
          <w:rtl w:val="true"/>
          <w:lang w:bidi="fa-IR"/>
        </w:rPr>
        <w:t>برقی او را از خواص اصحاب علی علیه السّلام شمرده و او یکی از قراء است و عاصم کوفی که یکی از قراء هفتگانه است از شاگردان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عاصم به حفص که شاگرد او بوده میگوید هرچه از قرائت بتو یاد داده‌ام، همانست که نزد ابو عبد الرحمن سلمی یاد گرفته‌ام که او نیز از،علی بن ابی طالب فراگرفته بود و هرچه که از قرائت به ابی بکر بن عیاش یاد داده‌ام همان است که در نزد زرّا بن حبیش یاد گرفته‌ام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زیلعی میگوید او چهل سال معلم قرآن بود و تمام قرآن را قرائت و عرضه کرده بر علی ع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787248_1395250215"/>
      <w:bookmarkStart w:id="517" w:name="_Toc208"/>
      <w:bookmarkEnd w:id="516"/>
      <w:r>
        <w:rPr>
          <w:rtl w:val="true"/>
        </w:rPr>
        <w:t>زرّ بن حبیش</w:t>
      </w:r>
      <w:bookmarkEnd w:id="517"/>
    </w:p>
    <w:p>
      <w:pPr>
        <w:pStyle w:val="BookText"/>
        <w:rPr/>
      </w:pPr>
      <w:r>
        <w:rPr>
          <w:rFonts w:ascii="IRNazanin" w:hAnsi="IRNazanin" w:eastAsia="IRNazanin"/>
          <w:color w:val="111111"/>
          <w:sz w:val="28"/>
          <w:sz w:val="28"/>
          <w:szCs w:val="28"/>
          <w:rtl w:val="true"/>
          <w:lang w:bidi="fa-IR"/>
        </w:rPr>
        <w:t>از کسانیست که امیر المؤمنین علیه السّلام از افراد مورد وثوق خود شمرده و استاد عاصم که یکی از قراء سبعه 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به علوم قرآن و در علم عربیة سرآمد بود بطوریکه ابن مسعود که یکی از دانشمندان صحابه است از او سئوال‌های ادبی و پرسشهائی در زمینه علم عربیة می‌نمود</w:t>
      </w:r>
      <w:r>
        <w:rPr>
          <w:rFonts w:eastAsia="IRNazanin" w:cs="IRNazanin"/>
          <w:color w:val="111111"/>
          <w:sz w:val="28"/>
          <w:szCs w:val="28"/>
          <w:rtl w:val="true"/>
          <w:lang w:bidi="fa-IR"/>
        </w:rPr>
        <w:t>.</w:t>
      </w:r>
    </w:p>
    <w:p>
      <w:pPr>
        <w:pStyle w:val="Heading4"/>
        <w:numPr>
          <w:ilvl w:val="3"/>
          <w:numId w:val="1"/>
        </w:numPr>
        <w:rPr/>
      </w:pPr>
      <w:bookmarkStart w:id="518" w:name="__RefHeading___Toc787250_1395250215"/>
      <w:bookmarkStart w:id="519" w:name="_Toc209"/>
      <w:bookmarkEnd w:id="518"/>
      <w:r>
        <w:rPr>
          <w:rtl w:val="true"/>
        </w:rPr>
        <w:t>اصبغ بن نباته</w:t>
      </w:r>
      <w:bookmarkEnd w:id="5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بزرگواری و عظمت او فراوان و از خواص امیر المؤمنین علیه السّلام است او، اهل عبادت و بندگی در پیشگاه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ذخائر ارزشمند در دستگاه خلافت علی ع بوده و آنحضرت برای رفتن او بجنگ،بخل می‌ورزید و از دست رفتن او را دریغ میداشت</w:t>
      </w:r>
      <w:r>
        <w:rPr>
          <w:rFonts w:eastAsia="IRNazanin" w:cs="IRNazanin"/>
          <w:color w:val="111111"/>
          <w:sz w:val="28"/>
          <w:szCs w:val="28"/>
          <w:rtl w:val="true"/>
          <w:lang w:bidi="fa-IR"/>
        </w:rPr>
        <w:t>.</w:t>
      </w:r>
      <w:bookmarkStart w:id="520" w:name="pg2672_22350"/>
    </w:p>
    <w:p>
      <w:pPr>
        <w:pStyle w:val="BookText"/>
        <w:rPr/>
      </w:pPr>
      <w:bookmarkEnd w:id="520"/>
      <w:r>
        <w:rPr>
          <w:rFonts w:ascii="IRNazanin" w:hAnsi="IRNazanin" w:eastAsia="IRNazanin"/>
          <w:color w:val="111111"/>
          <w:sz w:val="28"/>
          <w:sz w:val="28"/>
          <w:szCs w:val="28"/>
          <w:rtl w:val="true"/>
          <w:lang w:bidi="fa-IR"/>
        </w:rPr>
        <w:t>در یک جریانی امیر المؤمنین،ده نفر را بعنوان ثقه و مورد اعتماد،حضورشان را، خواستار شدند و اصبغ بن نباته را بعنوان اولین نفر ذکر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محدثین و علمای اصحاب امام است و کتابی دارد بنام،عجائب احکام امیر المؤمنین و کتاب دیگری بنام مقتل الحسین ع و دو کتاب روایت دارد که هردو نقلی است،یکی نامۀ امیر المؤمنین ع به مالک اشتر و دیگری نامۀ انحضرت بامام مجتبی ع و این هردو نامه از بزرگترین نامه‌های مذکوره در نهج البلاغه هستند</w:t>
      </w:r>
      <w:r>
        <w:rPr>
          <w:rFonts w:eastAsia="IRNazanin" w:cs="IRNazanin"/>
          <w:color w:val="111111"/>
          <w:sz w:val="28"/>
          <w:szCs w:val="28"/>
          <w:rtl w:val="true"/>
          <w:lang w:bidi="fa-IR"/>
        </w:rPr>
        <w:t>.</w:t>
      </w:r>
    </w:p>
    <w:p>
      <w:pPr>
        <w:pStyle w:val="Heading4"/>
        <w:numPr>
          <w:ilvl w:val="3"/>
          <w:numId w:val="1"/>
        </w:numPr>
        <w:rPr/>
      </w:pPr>
      <w:bookmarkStart w:id="521" w:name="__RefHeading___Toc787252_1395250215"/>
      <w:bookmarkStart w:id="522" w:name="_Toc210"/>
      <w:bookmarkEnd w:id="521"/>
      <w:r>
        <w:rPr>
          <w:rtl w:val="true"/>
        </w:rPr>
        <w:t>حارث اعور همدانی</w:t>
      </w:r>
      <w:bookmarkEnd w:id="522"/>
    </w:p>
    <w:p>
      <w:pPr>
        <w:pStyle w:val="BookText"/>
        <w:rPr/>
      </w:pPr>
      <w:r>
        <w:rPr>
          <w:rFonts w:ascii="IRNazanin" w:hAnsi="IRNazanin" w:eastAsia="IRNazanin"/>
          <w:color w:val="111111"/>
          <w:sz w:val="28"/>
          <w:sz w:val="28"/>
          <w:szCs w:val="28"/>
          <w:rtl w:val="true"/>
          <w:lang w:bidi="fa-IR"/>
        </w:rPr>
        <w:t>او از فقهای اصحاب و از دوستان امیر المؤمنین علیه السّلام بوده است و حتی در کتاب میزان الاعتدال ذهبی او را از کبار و بزرگان علماء تابعین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بکر بن ابی داود که از علماء اهل سنت است نقل شده که گفت حارث اعور افقه مردم و افرض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بیش از همه فریضه‌های ارث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احسب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باحسب‌ترین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اعور علم فرائض را از محضر علی علیه السّلام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اینکه در تشیع شدید و در ایمان به علی علیه السّلام پایدار بود ولی در سنن اربعۀ اهل سنت،احادیثی را از او نقل کرده‌اند که نشان‌دهنده کثرت وثاقت او است که حتی مخالفین هم به حدیث او اعتماد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دارد که روایت می‌کند در آن مسائلی را که علی علیه السّلام به شخص یهودی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شیخ بهائی ره بهمین صحابی بزرگوار میرسد و او است که علی ع باو فرمود یا حار همدان من یمت 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مؤمن او منافق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همدانی هرکس بمیرد مرا خواهد دید بصورت روبرو چه مؤمن باشد یا منافق</w:t>
      </w:r>
      <w:r>
        <w:rPr>
          <w:rFonts w:eastAsia="IRNazanin" w:cs="IRNazanin"/>
          <w:color w:val="111111"/>
          <w:sz w:val="28"/>
          <w:szCs w:val="28"/>
          <w:rtl w:val="true"/>
          <w:lang w:bidi="fa-IR"/>
        </w:rPr>
        <w:t>.</w:t>
      </w:r>
    </w:p>
    <w:p>
      <w:pPr>
        <w:pStyle w:val="Heading4"/>
        <w:numPr>
          <w:ilvl w:val="3"/>
          <w:numId w:val="1"/>
        </w:numPr>
        <w:rPr/>
      </w:pPr>
      <w:bookmarkStart w:id="523" w:name="__RefHeading___Toc787254_1395250215"/>
      <w:bookmarkStart w:id="524" w:name="_Toc211"/>
      <w:bookmarkEnd w:id="523"/>
      <w:r>
        <w:rPr>
          <w:rtl w:val="true"/>
        </w:rPr>
        <w:t>صعصعة بن صوحان</w:t>
      </w:r>
      <w:bookmarkEnd w:id="52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بزرگان اصحاب علی ع بوده است و از امام صادق ع نقل شده که فرمودند در میان اصحاب حضرت امیر ع کسی نبود که حق آنحضرت را آن چنانکه سزاوار است بشناسد مگر صعصعه و اصحاب او</w:t>
      </w:r>
      <w:r>
        <w:rPr>
          <w:rFonts w:eastAsia="IRNazanin" w:cs="IRNazanin"/>
          <w:color w:val="111111"/>
          <w:sz w:val="28"/>
          <w:szCs w:val="28"/>
          <w:rtl w:val="true"/>
          <w:lang w:bidi="fa-IR"/>
        </w:rPr>
        <w:t>.</w:t>
      </w:r>
      <w:bookmarkStart w:id="525" w:name="pg2672_22352"/>
    </w:p>
    <w:p>
      <w:pPr>
        <w:pStyle w:val="BookText"/>
        <w:rPr/>
      </w:pPr>
      <w:bookmarkEnd w:id="525"/>
      <w:r>
        <w:rPr>
          <w:rFonts w:ascii="IRNazanin" w:hAnsi="IRNazanin" w:eastAsia="IRNazanin"/>
          <w:color w:val="111111"/>
          <w:sz w:val="28"/>
          <w:sz w:val="28"/>
          <w:szCs w:val="28"/>
          <w:rtl w:val="true"/>
          <w:lang w:bidi="fa-IR"/>
        </w:rPr>
        <w:t>او از جمله بزرگان قوم خود و دانشمندی فصیح و بلیغ و خطیب و زبان‌آور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قضایائی که از او نقل شده حکایت از علمی زیاد و اندیشه‌ای صائب می‌نماید همانند قضیه اعتراضش به عمر،و مباحثۀ شدید اللحنش با عثمان و همچنین جریان مناظره و مجادله‌اش با خوارج نهروان که با مأموریت از جانب امام ع به چنین جدال و مناظره‌ای پرداخت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787256_1395250215"/>
      <w:bookmarkStart w:id="527" w:name="_Toc212"/>
      <w:bookmarkEnd w:id="526"/>
      <w:r>
        <w:rPr>
          <w:rtl w:val="true"/>
        </w:rPr>
        <w:t>عمرو بن حمق خزاعی</w:t>
      </w:r>
      <w:bookmarkEnd w:id="527"/>
    </w:p>
    <w:p>
      <w:pPr>
        <w:pStyle w:val="BookText"/>
        <w:rPr/>
      </w:pPr>
      <w:r>
        <w:rPr>
          <w:rFonts w:ascii="IRNazanin" w:hAnsi="IRNazanin" w:eastAsia="IRNazanin"/>
          <w:color w:val="111111"/>
          <w:sz w:val="28"/>
          <w:sz w:val="28"/>
          <w:szCs w:val="28"/>
          <w:rtl w:val="true"/>
          <w:lang w:bidi="fa-IR"/>
        </w:rPr>
        <w:t>بنده‌ای صالح و از حواریین علی علیه السّلام بود و در جنگهای جمل و صفین و نهروان در خدمت حضرت بود و در جریان سبّ و لعن به علی علیه السلامبهمراهی حجر ابن عدی در جلوگیری از آن جنایت کوشش می‌نمود،او بدستور معاویه بشهادت رسید و سر او را بریدند و بر نیزه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احادیثی را نقل نموده و از حفظ داشته است</w:t>
      </w:r>
      <w:r>
        <w:rPr>
          <w:rFonts w:eastAsia="IRNazanin" w:cs="IRNazanin"/>
          <w:color w:val="111111"/>
          <w:sz w:val="28"/>
          <w:szCs w:val="28"/>
          <w:rtl w:val="true"/>
          <w:lang w:bidi="fa-IR"/>
        </w:rPr>
        <w:t>.</w:t>
      </w:r>
    </w:p>
    <w:p>
      <w:pPr>
        <w:pStyle w:val="Heading4"/>
        <w:numPr>
          <w:ilvl w:val="3"/>
          <w:numId w:val="1"/>
        </w:numPr>
        <w:rPr/>
      </w:pPr>
      <w:bookmarkStart w:id="528" w:name="__RefHeading___Toc787258_1395250215"/>
      <w:bookmarkStart w:id="529" w:name="_Toc213"/>
      <w:bookmarkEnd w:id="528"/>
      <w:r>
        <w:rPr>
          <w:rtl w:val="true"/>
        </w:rPr>
        <w:t>زید بن صوحان</w:t>
      </w:r>
      <w:bookmarkEnd w:id="529"/>
    </w:p>
    <w:p>
      <w:pPr>
        <w:pStyle w:val="BookText"/>
        <w:rPr/>
      </w:pPr>
      <w:r>
        <w:rPr>
          <w:rFonts w:ascii="IRNazanin" w:hAnsi="IRNazanin" w:eastAsia="IRNazanin"/>
          <w:color w:val="111111"/>
          <w:sz w:val="28"/>
          <w:sz w:val="28"/>
          <w:szCs w:val="28"/>
          <w:rtl w:val="true"/>
          <w:lang w:bidi="fa-IR"/>
        </w:rPr>
        <w:t>از ابدال و اصحاب خاص علی علیه السلامبوده،مردی دیندار و فاضل و دانشمند و بزرگ قوم خود بود او دستش در جنگ نهاوند بریده شد و در جریان جنگ جمل خدمت علی ع عرضه داشت من در این جنگ کشته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از کجا میگوئی؟گفت در خواب دیدم که دستم از آسمان فرود آمده و مرا بطرف بالا می‌کشانید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چنین هم شد در جنگ جمل بشهادت رسید و علی ع بالای جنازه‌اش فرمود رحمک اللّه یا زید قد کنت خفیف المؤنة عظیم المعونة</w:t>
      </w:r>
      <w:r>
        <w:rPr>
          <w:rFonts w:eastAsia="IRNazanin" w:cs="IRNazanin"/>
          <w:color w:val="111111"/>
          <w:sz w:val="28"/>
          <w:szCs w:val="28"/>
          <w:rtl w:val="true"/>
          <w:lang w:bidi="fa-IR"/>
        </w:rPr>
        <w:t>.</w:t>
      </w:r>
    </w:p>
    <w:p>
      <w:pPr>
        <w:pStyle w:val="Heading4"/>
        <w:numPr>
          <w:ilvl w:val="3"/>
          <w:numId w:val="1"/>
        </w:numPr>
        <w:rPr/>
      </w:pPr>
      <w:bookmarkStart w:id="530" w:name="__RefHeading___Toc787260_1395250215"/>
      <w:bookmarkStart w:id="531" w:name="_Toc214"/>
      <w:bookmarkEnd w:id="530"/>
      <w:r>
        <w:rPr>
          <w:rtl w:val="true"/>
        </w:rPr>
        <w:t>سعید بن المسیب</w:t>
      </w:r>
      <w:bookmarkEnd w:id="53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گرچه از اصحاب امام زین العابدین علیه السلامشمرده شده ولی تربیت شده امام علی ع است </w:t>
      </w:r>
      <w:r>
        <w:rPr>
          <w:rStyle w:val="FootnoteAnchor"/>
          <w:rtl w:val="true"/>
        </w:rPr>
        <w:footnoteReference w:id="72"/>
      </w:r>
      <w:r>
        <w:rPr>
          <w:rFonts w:ascii="IRNazanin" w:hAnsi="IRNazanin" w:eastAsia="IRNazanin"/>
          <w:color w:val="111111"/>
          <w:sz w:val="28"/>
          <w:sz w:val="28"/>
          <w:szCs w:val="28"/>
          <w:rtl w:val="true"/>
          <w:lang w:bidi="fa-IR"/>
        </w:rPr>
        <w:t>او یکی از فقهای مدینه است و مرحوم آیت اللّه صدر</w:t>
      </w:r>
      <w:bookmarkStart w:id="532" w:name="pg2672_22354"/>
    </w:p>
    <w:p>
      <w:pPr>
        <w:pStyle w:val="BookText"/>
        <w:rPr/>
      </w:pPr>
      <w:bookmarkEnd w:id="532"/>
      <w:r>
        <w:rPr>
          <w:rFonts w:ascii="IRNazanin" w:hAnsi="IRNazanin" w:eastAsia="IRNazanin"/>
          <w:color w:val="111111"/>
          <w:sz w:val="28"/>
          <w:sz w:val="28"/>
          <w:szCs w:val="28"/>
          <w:rtl w:val="true"/>
          <w:lang w:bidi="fa-IR"/>
        </w:rPr>
        <w:t>ایشان را از اولین مصنفین فقه شمرده است و شیخ طوسی ره در خلاف،رأی او را بعنوان یک فتوی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دربارۀ سعید بن المسیب و عقائد او روایات گوناگونی رسیده است که سبب شده علامۀ مجلسی ره تنها به نقل آن روایات اکتفا کند و ترجیحی ندهد</w:t>
      </w:r>
      <w:r>
        <w:rPr>
          <w:rFonts w:eastAsia="IRNazanin" w:cs="IRNazanin"/>
          <w:color w:val="111111"/>
          <w:sz w:val="28"/>
          <w:szCs w:val="28"/>
          <w:rtl w:val="true"/>
          <w:lang w:bidi="fa-IR"/>
        </w:rPr>
        <w:t>.</w:t>
      </w:r>
    </w:p>
    <w:p>
      <w:pPr>
        <w:pStyle w:val="Heading4"/>
        <w:numPr>
          <w:ilvl w:val="3"/>
          <w:numId w:val="1"/>
        </w:numPr>
        <w:rPr/>
      </w:pPr>
      <w:bookmarkStart w:id="533" w:name="__RefHeading___Toc787262_1395250215"/>
      <w:bookmarkStart w:id="534" w:name="_Toc215"/>
      <w:bookmarkEnd w:id="533"/>
      <w:r>
        <w:rPr>
          <w:rtl w:val="true"/>
        </w:rPr>
        <w:t>رشید الهجری</w:t>
      </w:r>
      <w:bookmarkEnd w:id="534"/>
    </w:p>
    <w:p>
      <w:pPr>
        <w:pStyle w:val="BookText"/>
        <w:rPr/>
      </w:pPr>
      <w:r>
        <w:rPr>
          <w:rFonts w:ascii="IRNazanin" w:hAnsi="IRNazanin" w:eastAsia="IRNazanin"/>
          <w:color w:val="111111"/>
          <w:sz w:val="28"/>
          <w:sz w:val="28"/>
          <w:szCs w:val="28"/>
          <w:rtl w:val="true"/>
          <w:lang w:bidi="fa-IR"/>
        </w:rPr>
        <w:t xml:space="preserve">از خواص امیر المؤمنین و از صاحبان سر آنحضرت بود و امام ع علم بلایا و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 و مرگها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 تعلیم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شهادت خودش و میثم تمار و حبیب بن مظاهر و کیفیت این شهادتها خبر داد و در وقتی که دست و پایش، را قطع کرده بودند به همسایگان و دوستان،گفت گریه نکنید،دواتی و کاغذی بیاورید تا خبر دهم بشما آنچه را مولایم امیر المؤمنین ع خبر داده است که بعد از این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خبرهای آینده را می‌گفت و آنها می‌نوشتند و وقتی عبید اللّه بن زیاد از جریان مطلع شد گفت بروید و زبان او را ببرید و زبان آن مخزن اسرار را بریدند</w:t>
      </w:r>
      <w:r>
        <w:rPr>
          <w:rFonts w:eastAsia="IRNazanin" w:cs="IRNazanin"/>
          <w:color w:val="111111"/>
          <w:sz w:val="28"/>
          <w:szCs w:val="28"/>
          <w:rtl w:val="true"/>
          <w:lang w:bidi="fa-IR"/>
        </w:rPr>
        <w:t>.</w:t>
      </w:r>
    </w:p>
    <w:p>
      <w:pPr>
        <w:pStyle w:val="Heading4"/>
        <w:numPr>
          <w:ilvl w:val="3"/>
          <w:numId w:val="1"/>
        </w:numPr>
        <w:rPr/>
      </w:pPr>
      <w:bookmarkStart w:id="535" w:name="__RefHeading___Toc787264_1395250215"/>
      <w:bookmarkStart w:id="536" w:name="_Toc216"/>
      <w:bookmarkEnd w:id="535"/>
      <w:r>
        <w:rPr>
          <w:rtl w:val="true"/>
        </w:rPr>
        <w:t>علی بن ابی رافع</w:t>
      </w:r>
      <w:bookmarkEnd w:id="536"/>
    </w:p>
    <w:p>
      <w:pPr>
        <w:pStyle w:val="BookText"/>
        <w:rPr/>
      </w:pPr>
      <w:r>
        <w:rPr>
          <w:rFonts w:ascii="IRNazanin" w:hAnsi="IRNazanin" w:eastAsia="IRNazanin"/>
          <w:color w:val="111111"/>
          <w:sz w:val="28"/>
          <w:sz w:val="28"/>
          <w:szCs w:val="28"/>
          <w:rtl w:val="true"/>
          <w:lang w:bidi="fa-IR"/>
        </w:rPr>
        <w:t>یار علی علیه السّلام و خزینه‌دار و نویسنده آن حضرت بود،مطالب زیادی را حفظ داشت و او از فقهای اصحاب و از خواص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را در محضر آنحضرت آموخت و کتابی را در فنون فقه،وضو و نماز و سایر ابواب نوشت و این کتاب را در زمان حکومت ظاهری حضرت برشته تألیف درآورد و این کتاب را علماء،بسیار بزرگ شمرده‌اند</w:t>
      </w:r>
      <w:r>
        <w:rPr>
          <w:rFonts w:eastAsia="IRNazanin" w:cs="IRNazanin"/>
          <w:color w:val="111111"/>
          <w:sz w:val="28"/>
          <w:szCs w:val="28"/>
          <w:rtl w:val="true"/>
          <w:lang w:bidi="fa-IR"/>
        </w:rPr>
        <w:t>.</w:t>
      </w:r>
    </w:p>
    <w:p>
      <w:pPr>
        <w:pStyle w:val="Heading4"/>
        <w:numPr>
          <w:ilvl w:val="3"/>
          <w:numId w:val="1"/>
        </w:numPr>
        <w:rPr/>
      </w:pPr>
      <w:bookmarkStart w:id="537" w:name="__RefHeading___Toc787266_1395250215"/>
      <w:bookmarkStart w:id="538" w:name="_Toc217"/>
      <w:bookmarkEnd w:id="537"/>
      <w:r>
        <w:rPr>
          <w:rtl w:val="true"/>
        </w:rPr>
        <w:t>عبید اله بن ابی رافع</w:t>
      </w:r>
      <w:bookmarkEnd w:id="538"/>
    </w:p>
    <w:p>
      <w:pPr>
        <w:pStyle w:val="BookText"/>
        <w:rPr/>
      </w:pPr>
      <w:r>
        <w:rPr>
          <w:rFonts w:ascii="IRNazanin" w:hAnsi="IRNazanin" w:eastAsia="IRNazanin"/>
          <w:color w:val="111111"/>
          <w:sz w:val="28"/>
          <w:sz w:val="28"/>
          <w:szCs w:val="28"/>
          <w:rtl w:val="true"/>
          <w:lang w:bidi="fa-IR"/>
        </w:rPr>
        <w:t>نویسندۀ امیر المؤمنین و از خواص آنحضرت بود،در جنگها همراه امام 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کتابی نوشته است بنام کتاب قضایا امیر المؤمنین و دیگری بنام کتاب تسمیة من شهد مع امیر المؤمنین الجمل و صفّین و نهروان من الصّحابة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اله صدر او را یکی از پیشوایان و ائمه حدیث شمرده است</w:t>
      </w:r>
      <w:r>
        <w:rPr>
          <w:rFonts w:eastAsia="IRNazanin" w:cs="IRNazanin"/>
          <w:color w:val="111111"/>
          <w:sz w:val="28"/>
          <w:szCs w:val="28"/>
          <w:rtl w:val="true"/>
          <w:lang w:bidi="fa-IR"/>
        </w:rPr>
        <w:t>.</w:t>
      </w:r>
      <w:bookmarkStart w:id="539" w:name="pg2672_22356"/>
    </w:p>
    <w:p>
      <w:pPr>
        <w:pStyle w:val="Heading4"/>
        <w:numPr>
          <w:ilvl w:val="3"/>
          <w:numId w:val="1"/>
        </w:numPr>
        <w:rPr/>
      </w:pPr>
      <w:bookmarkStart w:id="540" w:name="__RefHeading___Toc787268_1395250215"/>
      <w:bookmarkStart w:id="541" w:name="_Toc218"/>
      <w:bookmarkEnd w:id="539"/>
      <w:bookmarkEnd w:id="540"/>
      <w:r>
        <w:rPr>
          <w:rtl w:val="true"/>
        </w:rPr>
        <w:t>سوید بن غفله</w:t>
      </w:r>
      <w:bookmarkEnd w:id="541"/>
    </w:p>
    <w:p>
      <w:pPr>
        <w:pStyle w:val="BookText"/>
        <w:rPr/>
      </w:pPr>
      <w:r>
        <w:rPr>
          <w:rFonts w:ascii="IRNazanin" w:hAnsi="IRNazanin" w:eastAsia="IRNazanin"/>
          <w:color w:val="111111"/>
          <w:sz w:val="28"/>
          <w:sz w:val="28"/>
          <w:szCs w:val="28"/>
          <w:rtl w:val="true"/>
          <w:lang w:bidi="fa-IR"/>
        </w:rPr>
        <w:t>از اولیاء امیر المؤمنین علیه السّلام و از راویان از آن امام معصوم،و خواص درگاهشان میباشد</w:t>
      </w:r>
      <w:r>
        <w:rPr>
          <w:rFonts w:eastAsia="IRNazanin" w:cs="IRNazanin"/>
          <w:color w:val="111111"/>
          <w:sz w:val="28"/>
          <w:szCs w:val="28"/>
          <w:rtl w:val="true"/>
          <w:lang w:bidi="fa-IR"/>
        </w:rPr>
        <w:t>.</w:t>
      </w:r>
    </w:p>
    <w:p>
      <w:pPr>
        <w:pStyle w:val="Heading4"/>
        <w:numPr>
          <w:ilvl w:val="3"/>
          <w:numId w:val="1"/>
        </w:numPr>
        <w:rPr/>
      </w:pPr>
      <w:bookmarkStart w:id="542" w:name="__RefHeading___Toc787270_1395250215"/>
      <w:bookmarkStart w:id="543" w:name="_Toc219"/>
      <w:bookmarkEnd w:id="542"/>
      <w:r>
        <w:rPr>
          <w:rtl w:val="true"/>
        </w:rPr>
        <w:t>ربیعة بن سمیع</w:t>
      </w:r>
      <w:bookmarkEnd w:id="543"/>
    </w:p>
    <w:p>
      <w:pPr>
        <w:pStyle w:val="BookText"/>
        <w:rPr/>
      </w:pPr>
      <w:r>
        <w:rPr>
          <w:rFonts w:ascii="IRNazanin" w:hAnsi="IRNazanin" w:eastAsia="IRNazanin"/>
          <w:color w:val="111111"/>
          <w:sz w:val="28"/>
          <w:sz w:val="28"/>
          <w:szCs w:val="28"/>
          <w:rtl w:val="true"/>
          <w:lang w:bidi="fa-IR"/>
        </w:rPr>
        <w:t>کتابی دارد در زکاة چهارپایان و از اصحاب علی علیه السّلام است</w:t>
      </w:r>
      <w:r>
        <w:rPr>
          <w:rFonts w:eastAsia="IRNazanin" w:cs="IRNazanin"/>
          <w:color w:val="111111"/>
          <w:sz w:val="28"/>
          <w:szCs w:val="28"/>
          <w:rtl w:val="true"/>
          <w:lang w:bidi="fa-IR"/>
        </w:rPr>
        <w:t>.</w:t>
      </w:r>
    </w:p>
    <w:p>
      <w:pPr>
        <w:pStyle w:val="Heading4"/>
        <w:numPr>
          <w:ilvl w:val="3"/>
          <w:numId w:val="1"/>
        </w:numPr>
        <w:rPr/>
      </w:pPr>
      <w:bookmarkStart w:id="544" w:name="__RefHeading___Toc787272_1395250215"/>
      <w:bookmarkStart w:id="545" w:name="_Toc220"/>
      <w:bookmarkEnd w:id="544"/>
      <w:r>
        <w:rPr>
          <w:rtl w:val="true"/>
        </w:rPr>
        <w:t>خالد بن ابی الهیاج</w:t>
      </w:r>
      <w:bookmarkEnd w:id="545"/>
    </w:p>
    <w:p>
      <w:pPr>
        <w:pStyle w:val="BookText"/>
        <w:rPr/>
      </w:pPr>
      <w:r>
        <w:rPr>
          <w:rFonts w:ascii="IRNazanin" w:hAnsi="IRNazanin" w:eastAsia="IRNazanin"/>
          <w:color w:val="111111"/>
          <w:sz w:val="28"/>
          <w:sz w:val="28"/>
          <w:szCs w:val="28"/>
          <w:rtl w:val="true"/>
          <w:lang w:bidi="fa-IR"/>
        </w:rPr>
        <w:t>از قراء است و قرآنی هم بخط خودش نوشته است</w:t>
      </w:r>
      <w:r>
        <w:rPr>
          <w:rFonts w:eastAsia="IRNazanin" w:cs="IRNazanin"/>
          <w:color w:val="111111"/>
          <w:sz w:val="28"/>
          <w:szCs w:val="28"/>
          <w:rtl w:val="true"/>
          <w:lang w:bidi="fa-IR"/>
        </w:rPr>
        <w:t>.</w:t>
      </w:r>
    </w:p>
    <w:p>
      <w:pPr>
        <w:pStyle w:val="Heading4"/>
        <w:numPr>
          <w:ilvl w:val="3"/>
          <w:numId w:val="1"/>
        </w:numPr>
        <w:rPr/>
      </w:pPr>
      <w:bookmarkStart w:id="546" w:name="__RefHeading___Toc787274_1395250215"/>
      <w:bookmarkStart w:id="547" w:name="_Toc221"/>
      <w:bookmarkEnd w:id="546"/>
      <w:r>
        <w:rPr>
          <w:rtl w:val="true"/>
        </w:rPr>
        <w:t>عبید اله بن نضله خزاعی</w:t>
      </w:r>
      <w:bookmarkEnd w:id="547"/>
    </w:p>
    <w:p>
      <w:pPr>
        <w:pStyle w:val="BookText"/>
        <w:rPr/>
      </w:pPr>
      <w:r>
        <w:rPr>
          <w:rFonts w:ascii="IRNazanin" w:hAnsi="IRNazanin" w:eastAsia="IRNazanin"/>
          <w:color w:val="111111"/>
          <w:sz w:val="28"/>
          <w:sz w:val="28"/>
          <w:szCs w:val="28"/>
          <w:rtl w:val="true"/>
          <w:lang w:bidi="fa-IR"/>
        </w:rPr>
        <w:t>جزء اصحاب علی علیه السلامو از قراء قرآن بود،و بسیار باحال نماز می‌خواند،و در حال نماز آنچنان بود که گویا با کسی حرف میزند</w:t>
      </w:r>
      <w:r>
        <w:rPr>
          <w:rFonts w:eastAsia="IRNazanin" w:cs="IRNazanin"/>
          <w:color w:val="111111"/>
          <w:sz w:val="28"/>
          <w:szCs w:val="28"/>
          <w:rtl w:val="true"/>
          <w:lang w:bidi="fa-IR"/>
        </w:rPr>
        <w:t>.</w:t>
      </w:r>
    </w:p>
    <w:p>
      <w:pPr>
        <w:pStyle w:val="Heading4"/>
        <w:numPr>
          <w:ilvl w:val="3"/>
          <w:numId w:val="1"/>
        </w:numPr>
        <w:rPr/>
      </w:pPr>
      <w:bookmarkStart w:id="548" w:name="__RefHeading___Toc787276_1395250215"/>
      <w:bookmarkStart w:id="549" w:name="_Toc222"/>
      <w:bookmarkEnd w:id="548"/>
      <w:r>
        <w:rPr>
          <w:rtl w:val="true"/>
        </w:rPr>
        <w:t>عمر بن علی علیه السّلام</w:t>
      </w:r>
      <w:bookmarkEnd w:id="549"/>
    </w:p>
    <w:p>
      <w:pPr>
        <w:pStyle w:val="BookText"/>
        <w:rPr/>
      </w:pPr>
      <w:r>
        <w:rPr>
          <w:rFonts w:ascii="IRNazanin" w:hAnsi="IRNazanin" w:eastAsia="IRNazanin"/>
          <w:color w:val="111111"/>
          <w:sz w:val="28"/>
          <w:sz w:val="28"/>
          <w:szCs w:val="28"/>
          <w:rtl w:val="true"/>
          <w:lang w:bidi="fa-IR"/>
        </w:rPr>
        <w:t>فرزند علی علیه السّلام و نویسنده کتابی در فقه میباشد و روایات فراوانی را نقل، کرده است</w:t>
      </w:r>
      <w:r>
        <w:rPr>
          <w:rFonts w:eastAsia="IRNazanin" w:cs="IRNazanin"/>
          <w:color w:val="111111"/>
          <w:sz w:val="28"/>
          <w:szCs w:val="28"/>
          <w:rtl w:val="true"/>
          <w:lang w:bidi="fa-IR"/>
        </w:rPr>
        <w:t>.</w:t>
      </w:r>
    </w:p>
    <w:p>
      <w:pPr>
        <w:pStyle w:val="Heading4"/>
        <w:numPr>
          <w:ilvl w:val="3"/>
          <w:numId w:val="1"/>
        </w:numPr>
        <w:rPr/>
      </w:pPr>
      <w:bookmarkStart w:id="550" w:name="__RefHeading___Toc787278_1395250215"/>
      <w:bookmarkStart w:id="551" w:name="_Toc223"/>
      <w:bookmarkEnd w:id="550"/>
      <w:r>
        <w:rPr>
          <w:rtl w:val="true"/>
        </w:rPr>
        <w:t>عبد خیر</w:t>
      </w:r>
      <w:bookmarkEnd w:id="551"/>
    </w:p>
    <w:p>
      <w:pPr>
        <w:pStyle w:val="BookText"/>
        <w:rPr/>
      </w:pPr>
      <w:r>
        <w:rPr>
          <w:rFonts w:ascii="IRNazanin" w:hAnsi="IRNazanin" w:eastAsia="IRNazanin"/>
          <w:color w:val="111111"/>
          <w:sz w:val="28"/>
          <w:sz w:val="28"/>
          <w:szCs w:val="28"/>
          <w:rtl w:val="true"/>
          <w:lang w:bidi="fa-IR"/>
        </w:rPr>
        <w:t>مصحف علی ع را نقل کرده و در علوم قرآن بسیار تلاش می‌نموده و در زمینه ترتیب سور قرآن فعالیت داشته است</w:t>
      </w:r>
      <w:r>
        <w:rPr>
          <w:rFonts w:eastAsia="IRNazanin" w:cs="IRNazanin"/>
          <w:color w:val="111111"/>
          <w:sz w:val="28"/>
          <w:szCs w:val="28"/>
          <w:rtl w:val="true"/>
          <w:lang w:bidi="fa-IR"/>
        </w:rPr>
        <w:t>.</w:t>
      </w:r>
    </w:p>
    <w:p>
      <w:pPr>
        <w:pStyle w:val="Heading4"/>
        <w:numPr>
          <w:ilvl w:val="3"/>
          <w:numId w:val="1"/>
        </w:numPr>
        <w:rPr/>
      </w:pPr>
      <w:bookmarkStart w:id="552" w:name="__RefHeading___Toc787280_1395250215"/>
      <w:bookmarkStart w:id="553" w:name="_Toc224"/>
      <w:bookmarkEnd w:id="552"/>
      <w:r>
        <w:rPr>
          <w:rtl w:val="true"/>
        </w:rPr>
        <w:t>عبد اللّه بن جعفر</w:t>
      </w:r>
      <w:bookmarkEnd w:id="553"/>
    </w:p>
    <w:p>
      <w:pPr>
        <w:pStyle w:val="BookText"/>
        <w:rPr/>
      </w:pPr>
      <w:r>
        <w:rPr>
          <w:rFonts w:ascii="IRNazanin" w:hAnsi="IRNazanin" w:eastAsia="IRNazanin"/>
          <w:color w:val="111111"/>
          <w:sz w:val="28"/>
          <w:sz w:val="28"/>
          <w:szCs w:val="28"/>
          <w:rtl w:val="true"/>
          <w:lang w:bidi="fa-IR"/>
        </w:rPr>
        <w:t>از علماء اصحاب علی ع است و از بزرگان ادب بشمار میرود</w:t>
      </w:r>
      <w:r>
        <w:rPr>
          <w:rFonts w:eastAsia="IRNazanin" w:cs="IRNazanin"/>
          <w:color w:val="111111"/>
          <w:sz w:val="28"/>
          <w:szCs w:val="28"/>
          <w:rtl w:val="true"/>
          <w:lang w:bidi="fa-IR"/>
        </w:rPr>
        <w:t>.</w:t>
      </w:r>
    </w:p>
    <w:p>
      <w:pPr>
        <w:pStyle w:val="Heading4"/>
        <w:numPr>
          <w:ilvl w:val="3"/>
          <w:numId w:val="1"/>
        </w:numPr>
        <w:rPr/>
      </w:pPr>
      <w:bookmarkStart w:id="554" w:name="__RefHeading___Toc787282_1395250215"/>
      <w:bookmarkStart w:id="555" w:name="_Toc225"/>
      <w:bookmarkEnd w:id="554"/>
      <w:r>
        <w:rPr>
          <w:rtl w:val="true"/>
        </w:rPr>
        <w:t>عبد الرحمن بن ابی لیلی</w:t>
      </w:r>
      <w:bookmarkEnd w:id="55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امیر المؤمنین ع در صفین و از قضات است،حجاج بن یوسف ثقفی او را شلاق زد تا شانه‌اش سیاه شد و او را وادار به سب امام علی علیه السلامنمود</w:t>
      </w:r>
      <w:r>
        <w:rPr>
          <w:rFonts w:eastAsia="IRNazanin" w:cs="IRNazanin"/>
          <w:color w:val="111111"/>
          <w:sz w:val="28"/>
          <w:szCs w:val="28"/>
          <w:rtl w:val="true"/>
          <w:lang w:bidi="fa-IR"/>
        </w:rPr>
        <w:t>.</w:t>
      </w:r>
      <w:bookmarkStart w:id="556" w:name="pg2672_22358"/>
    </w:p>
    <w:p>
      <w:pPr>
        <w:pStyle w:val="Heading2"/>
        <w:numPr>
          <w:ilvl w:val="1"/>
          <w:numId w:val="1"/>
        </w:numPr>
        <w:rPr/>
      </w:pPr>
      <w:bookmarkStart w:id="557" w:name="__RefHeading___Toc787284_1395250215"/>
      <w:bookmarkStart w:id="558" w:name="_Toc226"/>
      <w:bookmarkEnd w:id="556"/>
      <w:bookmarkEnd w:id="557"/>
      <w:r>
        <w:rPr>
          <w:rtl w:val="true"/>
        </w:rPr>
        <w:t>حوزۀ علمی،در زمان امام حسن و امام حسین علیهما السّلام</w:t>
      </w:r>
      <w:bookmarkEnd w:id="558"/>
    </w:p>
    <w:p>
      <w:pPr>
        <w:pStyle w:val="Heading3"/>
        <w:numPr>
          <w:ilvl w:val="2"/>
          <w:numId w:val="1"/>
        </w:numPr>
        <w:rPr/>
      </w:pPr>
      <w:bookmarkStart w:id="559" w:name="__RefHeading___Toc787286_1395250215"/>
      <w:bookmarkStart w:id="560" w:name="_Toc227"/>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با اینکه جلوگیری و منع خلفاء،از نقل حدیث و نیز حاکمیت استبدادی معاویه،پس از شهادت امیر المؤمنین ع و جریان صلح ساباط و همچنین،شرائط خفقان علمی،اعتقادی،سیاسی و اجتماعی که با سیاست ظالمانۀ معاویه بوجود آمده بود و بزرگترین و مهیب‌ترین سرکوبی را بر شیعیان و دوستان اهل البیت علیهم صلوات اللّه وارد ساخته بود،مانع بزرگی برای تشکیل حوزه علمی و مجمع درسی گسترده بود،ولی با اینحال کوشش‌های علمی این دو امام بزرگوار و دو سبط بزرگ رسول خدا صلّی اللّه علیه و آله تعطیل نگردید،بلکه با ایجاد زمینه‌های مناسب به نشر و ترویج علم و حدیث و تعلیم و تربیت مردم و طالبین علم می‌پرداختند و احکام دینی را در میان جامعه منتشر می‌ساختند،تا جائیکه ابن قیم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باقیماندۀ از صحابه،از مردان فتوی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 و حسین میباشند </w:t>
      </w:r>
      <w:r>
        <w:rPr>
          <w:rStyle w:val="FootnoteAnchor"/>
          <w:rtl w:val="true"/>
        </w:rPr>
        <w:footnoteReference w:id="73"/>
      </w:r>
      <w:r>
        <w:rPr>
          <w:rFonts w:ascii="IRNazanin" w:hAnsi="IRNazanin" w:eastAsia="IRNazanin"/>
          <w:color w:val="111111"/>
          <w:sz w:val="28"/>
          <w:sz w:val="28"/>
          <w:szCs w:val="28"/>
          <w:rtl w:val="true"/>
          <w:lang w:bidi="fa-IR"/>
        </w:rPr>
        <w:t xml:space="preserve">و احمد بن محمد بن سعید همدانی کتابی نوشته دربارۀ اسمأ کسانی که از امام حسن و امام حسین علیهما السّلام روایت نموده‌اند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دربارۀ امام حسین ع نوشته‌اند که،آنحضرت مسجد النبی صلّی الله علیه و آله و سلّم را بعنوان مدرسه‌ای قرار داده بودند و درسهای خود را در علم فقه و تفسیر و حدیث و قواعد اخلاق و اداب زندگی،بیان می‌نمودند و مسلمانها از اطراف،برای کسب علم بسوی آن حضرت می‌شتافتند </w:t>
      </w:r>
      <w:r>
        <w:rPr>
          <w:rStyle w:val="FootnoteAnchor"/>
          <w:rtl w:val="true"/>
        </w:rPr>
        <w:footnoteReference w:id="7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دربارۀ آنحضرت گفته‌اند،برترین شخصیت اهل زمان خود بود،در اگاهی و معرفت به کتاب و سنّة </w:t>
      </w:r>
      <w:r>
        <w:rPr>
          <w:rStyle w:val="FootnoteAnchor"/>
          <w:rtl w:val="true"/>
        </w:rPr>
        <w:footnoteReference w:id="76"/>
      </w:r>
      <w:r>
        <w:rPr>
          <w:rFonts w:ascii="IRNazanin" w:hAnsi="IRNazanin" w:eastAsia="IRNazanin"/>
          <w:color w:val="111111"/>
          <w:sz w:val="28"/>
          <w:sz w:val="28"/>
          <w:szCs w:val="28"/>
          <w:rtl w:val="true"/>
          <w:lang w:bidi="fa-IR"/>
        </w:rPr>
        <w:t>آن امام بزرگوار از اعلام نهضت علمی و فکری در زمان خود بودند و گام‌هائی مثبت در نشر علوم اسلامی و گسترش دادن معارف و</w:t>
      </w:r>
      <w:bookmarkStart w:id="561" w:name="pg2672_22360"/>
    </w:p>
    <w:p>
      <w:pPr>
        <w:pStyle w:val="BookText"/>
        <w:rPr/>
      </w:pPr>
      <w:bookmarkEnd w:id="561"/>
      <w:r>
        <w:rPr>
          <w:rFonts w:ascii="IRNazanin" w:hAnsi="IRNazanin" w:eastAsia="IRNazanin"/>
          <w:color w:val="111111"/>
          <w:sz w:val="28"/>
          <w:sz w:val="28"/>
          <w:szCs w:val="28"/>
          <w:rtl w:val="true"/>
          <w:lang w:bidi="fa-IR"/>
        </w:rPr>
        <w:t>و آداب،در میان مردم،برداشتند و بسیاری از صحابه و فرزندانشان از سرچشمۀ زلال علم آنحضرت سیراب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مجالس آنحضرت توضیح داده شده که،مجلس امام حسین ع مجلس علم بود و وقار و آرایش می‌یافت با حضور اهل علم از صحابه و در آنها درسهای امام را در زمینۀ ادب و حکمت فرامی‌گرفتند و احادیثی را که آنحضرت از جد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می‌نمود،یادداشت می‌نمودند و می‌نوشتند و با کمال خضوع و ادب و اکرام از علم و دانش گسترده آن امام،بهره‌مند می‌گشتند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حسین علیه السّلام روایات فراوانی را از رسول اکرم صلّی الله علیه و آله و سلّم و امیر المؤمنین علیه السلام و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احکام شرعیه و سیرۀ نبویه نقل نموده‌اند و همچنین راویان فراوانی که عده‌ای از آنان،از مخالفین و عامه هستند از آنحضرت نقل حدیث نموده‌اند،و این خود،سندی بر استمرار کوشش علمی می‌باشد و نشان میدهد که امامان معصوم ما،در هرشرائطی گامهای علمی را برای پیشرفت و رشد دانش،برمی‌داشته‌اند</w:t>
      </w:r>
      <w:r>
        <w:rPr>
          <w:rFonts w:eastAsia="IRNazanin" w:cs="IRNazanin"/>
          <w:color w:val="111111"/>
          <w:sz w:val="28"/>
          <w:szCs w:val="28"/>
          <w:rtl w:val="true"/>
          <w:lang w:bidi="fa-IR"/>
        </w:rPr>
        <w:t>.</w:t>
      </w:r>
    </w:p>
    <w:p>
      <w:pPr>
        <w:pStyle w:val="Heading3"/>
        <w:numPr>
          <w:ilvl w:val="2"/>
          <w:numId w:val="1"/>
        </w:numPr>
        <w:rPr/>
      </w:pPr>
      <w:bookmarkStart w:id="562" w:name="__RefHeading___Toc787288_1395250215"/>
      <w:bookmarkStart w:id="563" w:name="_Toc228"/>
      <w:bookmarkEnd w:id="562"/>
      <w:r>
        <w:rPr>
          <w:rtl w:val="true"/>
        </w:rPr>
        <w:t>میراث‌های گرانبها</w:t>
      </w:r>
      <w:bookmarkEnd w:id="56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حکیمانه،مناظرات،پاسخ‌های علمی به سئوالات،خطبه‌ها موعظه‌ها و کلمات کوتاه حکمت‌آمیزی که از امام مجتبی علیه السّلام بدست ما رسیده و در کتابهای کافی،بحار الانوار،تحف العقول و دیگر کتب حدیث و روایت ضبط و نقل شده و همچنین بیانات شگفتی‌آفرین و حکیمانۀ امام حسین علیه السّلام در بحث توحید و خداشناسی،در تفسیر صمد،در بحث قدر و در مباحث مهمی همانند امر بمعروف،انواع جهاد،انواع عبادة، مکارم اخلاق،فلسفۀ احکام،مودة اهل البیت علیهما السلام و همچنین خطبه‌های غرّاء و دعاهای عجیب و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نمونۀ آن،دعای بی‌نظیر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پرمحتوی و کلمات پندآموز،همه و همه میراث‌هائی هستند که از برکات</w:t>
      </w:r>
      <w:bookmarkStart w:id="564" w:name="pg2672_22362"/>
    </w:p>
    <w:p>
      <w:pPr>
        <w:pStyle w:val="BookText"/>
        <w:rPr/>
      </w:pPr>
      <w:bookmarkEnd w:id="564"/>
      <w:r>
        <w:rPr>
          <w:rFonts w:ascii="IRNazanin" w:hAnsi="IRNazanin" w:eastAsia="IRNazanin"/>
          <w:color w:val="111111"/>
          <w:sz w:val="28"/>
          <w:sz w:val="28"/>
          <w:szCs w:val="28"/>
          <w:rtl w:val="true"/>
          <w:lang w:bidi="fa-IR"/>
        </w:rPr>
        <w:t>حوزه علمی امام حسن و امام حسین علیهما السّلام می‌باشند و بوسیلۀ علماء و راویان،بدست ما رسیده‌اند</w:t>
      </w:r>
      <w:r>
        <w:rPr>
          <w:rFonts w:eastAsia="IRNazanin" w:cs="IRNazanin"/>
          <w:color w:val="111111"/>
          <w:sz w:val="28"/>
          <w:szCs w:val="28"/>
          <w:rtl w:val="true"/>
          <w:lang w:bidi="fa-IR"/>
        </w:rPr>
        <w:t>.</w:t>
      </w:r>
    </w:p>
    <w:p>
      <w:pPr>
        <w:pStyle w:val="Heading3"/>
        <w:numPr>
          <w:ilvl w:val="2"/>
          <w:numId w:val="1"/>
        </w:numPr>
        <w:rPr/>
      </w:pPr>
      <w:bookmarkStart w:id="565" w:name="__RefHeading___Toc787290_1395250215"/>
      <w:bookmarkStart w:id="566" w:name="_Toc229"/>
      <w:bookmarkEnd w:id="565"/>
      <w:r>
        <w:rPr>
          <w:rtl w:val="true"/>
        </w:rPr>
        <w:t>نقش حیاتی امام حسین علیه السّلام در حفظ احادیث</w:t>
      </w:r>
      <w:bookmarkEnd w:id="566"/>
    </w:p>
    <w:p>
      <w:pPr>
        <w:pStyle w:val="BookText"/>
        <w:rPr/>
      </w:pPr>
      <w:r>
        <w:rPr>
          <w:rFonts w:ascii="IRNazanin" w:hAnsi="IRNazanin" w:eastAsia="IRNazanin"/>
          <w:color w:val="111111"/>
          <w:sz w:val="28"/>
          <w:sz w:val="28"/>
          <w:szCs w:val="28"/>
          <w:rtl w:val="true"/>
          <w:lang w:bidi="fa-IR"/>
        </w:rPr>
        <w:t>با مراجعه به احادیث فراوانی که از ائمۀ معصومین علیهم السّلام و بخصوص امام باقر و امام صادق علیهما السّلام به دست ما رسیده است و در زمینه‌های گوناگون از قبیل فقه،تفسیر،عقائد،اخلاق،تاریخ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درمی‌یابیم که قسمت بسیار عظیمی از آن احادیث بواسطه امام حسین ع از پدر بزرگوارشان امیر المؤمنین ع یا از جد گرامیشان رسول اکرم ص نقل شده است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 میفرماید،عن آبائی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معنی است که من از پدرم علی ابن الحسین ع و او از پدرش حسین بن علی ع و او از پدرش علی ابن ابی طالب ع و او از رسول خدا ص نقل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 توجه به فراوانی این دسته از روایات از یکسو، و تنوع و گسترش مطالب این احادیث شریفه از سوی دیگر،میتوان به نقش حیاتی،امام حسین ع در حفظ احادیث رسول اللّه و امیر المؤمنین و انتقال آنها به دیگر ائمۀ معصومین،پی برد و می‌توان دریافت که،تا چه اندازه حوزۀ علمی امام باقر و امام صادق علیهما السّلام مرهون جد گرامی و شهیدشان،امام حسین علیه السّلام می‌باشد</w:t>
      </w:r>
      <w:r>
        <w:rPr>
          <w:rFonts w:eastAsia="IRNazanin" w:cs="IRNazanin"/>
          <w:color w:val="111111"/>
          <w:sz w:val="28"/>
          <w:szCs w:val="28"/>
          <w:rtl w:val="true"/>
          <w:lang w:bidi="fa-IR"/>
        </w:rPr>
        <w:t>.</w:t>
      </w:r>
    </w:p>
    <w:p>
      <w:pPr>
        <w:pStyle w:val="Heading3"/>
        <w:numPr>
          <w:ilvl w:val="2"/>
          <w:numId w:val="1"/>
        </w:numPr>
        <w:rPr/>
      </w:pPr>
      <w:bookmarkStart w:id="567" w:name="__RefHeading___Toc787292_1395250215"/>
      <w:bookmarkStart w:id="568" w:name="_Toc230"/>
      <w:bookmarkEnd w:id="567"/>
      <w:r>
        <w:rPr>
          <w:rtl w:val="true"/>
        </w:rPr>
        <w:t>مسند امام حسین علیه السّلام</w:t>
      </w:r>
      <w:bookmarkEnd w:id="56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بشیر،محمد بن احمد دولابی متوفای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تألیف نموده که مسند امام حسین ع خوانده میشود و خود،از آثار ارزشمند می‌باشد و این مسند در ضمن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گردیده است </w:t>
      </w:r>
      <w:r>
        <w:rPr>
          <w:rStyle w:val="FootnoteAnchor"/>
          <w:rtl w:val="true"/>
        </w:rPr>
        <w:footnoteReference w:id="78"/>
      </w:r>
      <w:bookmarkStart w:id="569" w:name="pg2672_22364"/>
    </w:p>
    <w:p>
      <w:pPr>
        <w:pStyle w:val="Heading3"/>
        <w:numPr>
          <w:ilvl w:val="2"/>
          <w:numId w:val="1"/>
        </w:numPr>
        <w:rPr/>
      </w:pPr>
      <w:bookmarkStart w:id="570" w:name="__RefHeading___Toc787294_1395250215"/>
      <w:bookmarkStart w:id="571" w:name="_Toc231"/>
      <w:bookmarkEnd w:id="569"/>
      <w:bookmarkEnd w:id="570"/>
      <w:r>
        <w:rPr>
          <w:rtl w:val="true"/>
        </w:rPr>
        <w:t>راویان و شاگردان حوزۀ امام مجتبی و امام حسین علیهما السّلام</w:t>
      </w:r>
      <w:bookmarkEnd w:id="571"/>
    </w:p>
    <w:p>
      <w:pPr>
        <w:pStyle w:val="BookText"/>
        <w:rPr/>
      </w:pPr>
      <w:r>
        <w:rPr>
          <w:rFonts w:ascii="IRNazanin" w:hAnsi="IRNazanin" w:eastAsia="IRNazanin"/>
          <w:color w:val="111111"/>
          <w:sz w:val="28"/>
          <w:sz w:val="28"/>
          <w:szCs w:val="28"/>
          <w:rtl w:val="true"/>
          <w:lang w:bidi="fa-IR"/>
        </w:rPr>
        <w:t>در آخرین قسمت بحث،شایسته است عده‌ای از اصحاب امام مجتبی علیه السلامو یا امام حسین ع را که علاوه بر مصاحبت و یاری دو امام معصوم،از حاملین علوم و از راویان حدیث و ناقلین کلمات آنها می‌باشند،یاد نمائیم و البته برخی از اینها محضر هردو امام را درک نموده‌اند و بعضی فقط،در خدمت یک امام بوده‌اند و تفصیل مطلب دربارۀ هرکدام از این یاران و چهره‌های نورانی، از عهدۀ کتاب حاضر بیرون است،و اینک اسامی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نباته،که از چهره‌های بزرگ عالم تشیع و از یاران خاص امیر المؤمنین علیه السلامبوده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حضیر همدانی که سید قراء بوده و از شهدای کربلا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 اسدی،که راوی دعای عظیم الشأن امام حسین ع در روز عرفه می‌باشد و سندی بزرگ بر توانائی و استعداد علمی و علاقه او به حفظ آثار بزرگ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غالب اسدی،که راوی دیگر دعای عرفه است و همانند برادرش از استعداد و آمادگی علمی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انصاری،صحابی بزرگ رسول خدا صلّی الله علیه و آله و سلّم و حامل سلام آنحضرت برای امام محمد باقر علیه السلام،که عالمی بزرگوار و یاور اهل البیت،علیهم السّلام بوده است و ما شرح‌حال او را در بخش حوزۀ علمیۀ رسول خدا صلّی الله علیه و آله و سلّم ذکر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عروۀ غفاری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اسدی،که شرح‌حال او را در حوزۀ علمیۀ امیر المؤمنین، ع بیان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اسید غفاری،که از حواریین امام مجتبی علیه السلامبوده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شخصیت‌های برجسته در میان امام‌زادگان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سلام اللّه علیها،عالمۀ غیر معلمه و فهمۀ غیر مفهمه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حسن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حبیش،که خدمات و ارزش‌های علمی او را در قسمت حوزۀ علمیه علی علیه السّلام بیان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بیت الحسین،که بهترین زنان،در کمال و فضل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قیس،نویسندۀ کتاب معروف،که فارسی‌شدۀ آن بنام اسرار آل محمد نامیده میشود و از پیشگامان تألیف و تصنیف در جهان اسلام بوده است و در بخش حوزۀ علمیۀ امیر المؤمنین علیه السلاممورد بحث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مسعود ثقفی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ابی لیلی همدانی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اعراب و نقطه‌گذارندۀ قرآن مجید و واضع علم نحو و مهمترین چهرۀ علمی شیعه در زمان خود،شرح حال او در بخش حوزۀ علمیه امیر المؤمنین علیه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رشید امام حسین ع در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سلیط،که راوی حدیثی از امام حسین در مورد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فضل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جعفر،که از ادبا و بلغاء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حاتم،که از علماء باشخصیت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حر جعفی شاعر،که نجاشی او را از پیشگامان تألیف شمرده و نسخه‌ای را از امام علی علیه السّلام نقل نموده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هرمزانی،راوی حدیث دفن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آنرا</w:t>
      </w:r>
    </w:p>
    <w:p>
      <w:pPr>
        <w:pStyle w:val="BookText"/>
        <w:rPr/>
      </w:pPr>
      <w:r>
        <w:rPr>
          <w:rFonts w:ascii="IRNazanin" w:hAnsi="IRNazanin" w:eastAsia="IRNazanin"/>
          <w:color w:val="111111"/>
          <w:sz w:val="28"/>
          <w:sz w:val="28"/>
          <w:szCs w:val="28"/>
          <w:rtl w:val="true"/>
          <w:lang w:bidi="fa-IR"/>
        </w:rPr>
        <w:t>از امام حسین علیه السّلام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خشاب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ترکی،که از قراء بوده و در کربلا به شهادت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بنت الحسین علیه السلامکه امام حسین ع اسرار و وصایای خود را،نزد او گذاشتند و او به امام سجاد علیه السلامتحویل داد </w:t>
      </w:r>
      <w:r>
        <w:rPr>
          <w:rStyle w:val="FootnoteAnchor"/>
          <w:rtl w:val="true"/>
        </w:rPr>
        <w:footnoteReference w:id="7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شاعر،یکی از بزرگترین ادباء و بلغاء و شعراء عرب</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زیاد،صاحب سرّ امیر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پیشگامان تألیف و تصنیف و از بزرگترین مورخین اسلام و از اصحاب بزرگوار امام حسن و امام حسین علیهما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حنفیه،که روایات او موردتوجه همگان می‌باشد و حتی در صحاح سته نیز مورد استفاده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عوسجه،شهید بزرگ کربلاء</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مسمع</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عقیل،نمایندۀ خاص امام حسین ع در کوفه و اول شهید نهضت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رافع مخزومی،که از علماء مورد وثوق و آشنایان به امر اهل البیت علیهم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ادباء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بن عمر اسدی،که از اصحاب امام حسین ع تا،امام صادق ع می‌باشد و چهار امام را درک نموده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فقط نام مبارک چهل نفر از کسانی است که در محضر هردو یا یکی از دو امام معصوم یعنی امام حسن و امام حسین علیهما السّلام کسب فیض و معرفت نموده‌اند و در زمینۀ عقائد،فقه،تفسیر،اخلاق،علوم قرآن،ادب و</w:t>
      </w:r>
      <w:r>
        <w:rPr>
          <w:rFonts w:eastAsia="IRNazanin" w:cs="IRNazanin"/>
          <w:color w:val="111111"/>
          <w:sz w:val="28"/>
          <w:szCs w:val="28"/>
          <w:rtl w:val="true"/>
          <w:lang w:bidi="fa-IR"/>
        </w:rPr>
        <w:t>...</w:t>
      </w:r>
      <w:bookmarkStart w:id="572" w:name="pg2672_22370"/>
    </w:p>
    <w:p>
      <w:pPr>
        <w:pStyle w:val="BookText"/>
        <w:rPr/>
      </w:pPr>
      <w:bookmarkEnd w:id="572"/>
      <w:r>
        <w:rPr>
          <w:rFonts w:ascii="IRNazanin" w:hAnsi="IRNazanin" w:eastAsia="IRNazanin"/>
          <w:color w:val="111111"/>
          <w:sz w:val="28"/>
          <w:sz w:val="28"/>
          <w:szCs w:val="28"/>
          <w:rtl w:val="true"/>
          <w:lang w:bidi="fa-IR"/>
        </w:rPr>
        <w:t>بهره‌گیری نموده و چه‌بسا آثار بزرگ و گرانبهائی را برای دیگران،به ارث، گذاشته‌اند</w:t>
      </w:r>
      <w:r>
        <w:rPr>
          <w:rFonts w:eastAsia="IRNazanin" w:cs="IRNazanin"/>
          <w:color w:val="111111"/>
          <w:sz w:val="28"/>
          <w:szCs w:val="28"/>
          <w:rtl w:val="true"/>
          <w:lang w:bidi="fa-IR"/>
        </w:rPr>
        <w:t>.</w:t>
      </w:r>
    </w:p>
    <w:p>
      <w:pPr>
        <w:pStyle w:val="Heading2"/>
        <w:numPr>
          <w:ilvl w:val="1"/>
          <w:numId w:val="1"/>
        </w:numPr>
        <w:rPr/>
      </w:pPr>
      <w:bookmarkStart w:id="573" w:name="__RefHeading___Toc787296_1395250215"/>
      <w:bookmarkStart w:id="574" w:name="_Toc232"/>
      <w:bookmarkEnd w:id="573"/>
      <w:r>
        <w:rPr>
          <w:rtl w:val="true"/>
        </w:rPr>
        <w:t>کوششهای علمی در زمان امام سجاد علیه السّلام</w:t>
      </w:r>
      <w:bookmarkEnd w:id="574"/>
    </w:p>
    <w:p>
      <w:pPr>
        <w:pStyle w:val="Heading3"/>
        <w:numPr>
          <w:ilvl w:val="2"/>
          <w:numId w:val="1"/>
        </w:numPr>
        <w:rPr/>
      </w:pPr>
      <w:bookmarkStart w:id="575" w:name="__RefHeading___Toc787298_1395250215"/>
      <w:bookmarkStart w:id="576" w:name="_Toc233"/>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پس از وقوع حادثۀ عظیم و خونبار کربلا و شهادت امام حسین علیه السّلام و یاران فداکار آنحضرت و نیز رخ دادن حادثۀ خونین و سخت و وحشتناک حرّه و کشتار مردم مدینه و غارت اموال و تجاوز به ناموس آنها،توسط لشگر خونخوار اعزامی از شام،به امر یزید ملعون و همچنین محاصرۀ شهر مکه توسط لشگر یزید و تخریب و سوزاندن کعبۀ معظمه بتوسط سنگ‌ها و آتش‌هائیکه بوسیلۀ منجنیق،بسوی مکه و کعبه پرتاب می‌نمودند و ویران نمودن قسمت‌هائی از شهر مکه،جوّ خفقان شدت گرفت و مکتب تشیع دچار فشار و ضربات سنگین گردید و شیعیان،عده‌ای کشته و عده‌ای پراکنده گشتند و کار بدانجا منتهی شد که در روایت آمده است ارتدّ النّاس بعد الحسین علیه السلامالاّ ثلثه ابو خالد الکابلی،یحیی بن امّ الطّویل و جبیر بن مطعم،ثمّ انّ النّاس لحقوا و کثروا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 از شهادت امام حسین ع مرتد شدند جز سه نفر، یکی ابو خالد کابلی و دیگری یحیی بن ام الطویل و سومی جبیر بن مطعم،پس از آن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شدند و زیاد گشتند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قسمت از زمان،که مقارن با شروع دوران امامت علی بن الحسین علیه السّلام بوده است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بنظر میرسد که،کوشش‌های علمی بنحو رسمی از طرف امام سجاد علیه السلاممقدور و عملی نباشد،ولی با گذشت زمان و رسوائی‌های پی‌درپی برای بنی امیه و بنی مروان و کشف جنایات آنها،از یکسو و تلاشهای پیگیر و مستمر امام علی ابن الحسین ع از سوی دیگر،زمینه برای رشد مکتب اهل البیت علیهم السّلام آماده گشت،تا جائیکه در اواخر عمر امام سجاد ع گروه زیادی از علماء و یاران حضرت،فعالیتهای نسبتا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گسترده‌ای را در یادگیری فرهنگ تشیع و فراگیری حقائق دینی،از زبان امام زین العابدین ع شروع نمودند و بهمین جهت است که می‌یابیم،عدۀ قابل</w:t>
      </w:r>
      <w:bookmarkStart w:id="577" w:name="pg2672_22372"/>
    </w:p>
    <w:p>
      <w:pPr>
        <w:pStyle w:val="BookText"/>
        <w:rPr/>
      </w:pPr>
      <w:bookmarkEnd w:id="577"/>
      <w:r>
        <w:rPr>
          <w:rFonts w:ascii="IRNazanin" w:hAnsi="IRNazanin" w:eastAsia="IRNazanin"/>
          <w:color w:val="111111"/>
          <w:sz w:val="28"/>
          <w:sz w:val="28"/>
          <w:szCs w:val="28"/>
          <w:rtl w:val="true"/>
          <w:lang w:bidi="fa-IR"/>
        </w:rPr>
        <w:t>توجهی از شاگردان حوزۀ علمی امام باقر و امام صادق علیهما السّلام،از شاگردان و اصحاب امام سجاد هستند،و این نشان میدهد که آنها قبل از آنکه به شاگردی مکتب امام باقر و امام صادق علیهما السّلام نائل شوند،در محضر امام چهارم به کسب علوم اسلامی همانند تفسیر،کلام،فقه،اخلاق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را در تاریخ می‌یابیم که فقهاء معروف،همانند سعید بن مسیب، برای رفع مشکلات خویش به حضور امام سجاد ع می‌آمدند و از محضر او حل مشکل علمی و فقهی خود را خواستار می‌شدند و گاه در برابر عظمت علمی آنحضرت خضوع نموده و با صراحت،اعتراف به بزرگی علم آنحضرت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زهری که از فقهای معروف بود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حقا،که تا بحال فقیه‌تر و دانشمندتر از زین العابدین ندیده‌ام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آنچه گذشت،میتوان دریافت که دورۀ امامت امام سجاد ع از نظر وضعیت حوزه‌ای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 در اول امر،به جز مقداری بسیار محدود فعالیتی انجام نمیشده ولی در ادامۀ زندگی آنحضرت،تلاش و فعالیت علمی به سطح قابل توجهی رسیده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نشان دادن حرکت‌های علمی و تعلیمی در دورۀ امام زین العابدین ع به قسمت‌های گوناگونی توجه می‌نمائیم و آنها را به نحو اجمال مورد بررسی قرار میدهیم بدینترتیب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صحیفه‌های سجادیه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الحقوق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و کلمات قصار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 و پاسخ به سئوالات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راویان حدیث</w:t>
      </w:r>
    </w:p>
    <w:p>
      <w:pPr>
        <w:pStyle w:val="Heading3"/>
        <w:numPr>
          <w:ilvl w:val="2"/>
          <w:numId w:val="1"/>
        </w:numPr>
        <w:rPr/>
      </w:pPr>
      <w:bookmarkStart w:id="578" w:name="__RefHeading___Toc787300_1395250215"/>
      <w:bookmarkStart w:id="579" w:name="_Toc234"/>
      <w:bookmarkEnd w:id="578"/>
      <w:r>
        <w:rPr/>
        <w:t>1</w:t>
      </w:r>
      <w:r>
        <w:rPr>
          <w:rtl w:val="true"/>
        </w:rPr>
        <w:t>-</w:t>
      </w:r>
      <w:r>
        <w:rPr>
          <w:rtl w:val="true"/>
        </w:rPr>
        <w:t>صحیفه‌های سجادیه</w:t>
      </w:r>
      <w:bookmarkEnd w:id="579"/>
    </w:p>
    <w:p>
      <w:pPr>
        <w:pStyle w:val="Heading4"/>
        <w:numPr>
          <w:ilvl w:val="3"/>
          <w:numId w:val="1"/>
        </w:numPr>
        <w:rPr/>
      </w:pPr>
      <w:bookmarkStart w:id="580" w:name="__RefHeading___Toc787302_1395250215"/>
      <w:bookmarkStart w:id="581" w:name="_Toc235"/>
      <w:bookmarkEnd w:id="580"/>
      <w:r>
        <w:rPr>
          <w:rtl w:val="true"/>
        </w:rPr>
        <w:t>اشاره</w:t>
      </w:r>
      <w:bookmarkEnd w:id="58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 به علت جو خفقان و استبداد سیاه اموی،راه قابل توجه و مؤثری بنحو رسمی،برای نشر و تعلیم حقائق دینی و فرهنگ غنی شیعی</w:t>
      </w:r>
    </w:p>
    <w:p>
      <w:pPr>
        <w:pStyle w:val="BookText"/>
        <w:rPr/>
      </w:pPr>
      <w:r>
        <w:rPr>
          <w:rFonts w:ascii="IRNazanin" w:hAnsi="IRNazanin" w:eastAsia="IRNazanin"/>
          <w:color w:val="111111"/>
          <w:sz w:val="28"/>
          <w:sz w:val="28"/>
          <w:szCs w:val="28"/>
          <w:rtl w:val="true"/>
          <w:lang w:bidi="fa-IR"/>
        </w:rPr>
        <w:t>نداشتند و لذا از راه‌های خاصی برای رسیدن بهدف مقدس خود که نشر افکار دینی بود،بهره میجستند و یکی از آنها این بود که بالاترین مطالب و ارزشمندترین اندیشه‌ها را در قالب دعا بیان می‌نمودند،دعاهائی که از نظر محتوی،در عالیترین حد و از نظر ترکیب جملات و تنظیم مطالب در بهترین مرتبۀ فصاحت و بلاغت بود،و این دعاها به دو قسمت تقسیم 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قسمت از آنها،در مجموعه‌ای جمع گردیده که بنام صحیفۀ کاملۀ سجادیه خوانده میشود و همانست که درباره‌اش گفته شده،زبور آل محمد ص و انجیل اهل البیت ع و از بزرگترین ذخائر شیعه می‌باشد و از نظر سند و اعتبار در حدی است که ادعای تواتر دربارۀ آن شده است </w:t>
      </w:r>
      <w:r>
        <w:rPr>
          <w:rStyle w:val="FootnoteAnchor"/>
          <w:rtl w:val="true"/>
        </w:rPr>
        <w:footnoteReference w:id="82"/>
      </w:r>
      <w:r>
        <w:rPr>
          <w:rFonts w:ascii="IRNazanin" w:hAnsi="IRNazanin" w:eastAsia="IRNazanin"/>
          <w:color w:val="111111"/>
          <w:sz w:val="28"/>
          <w:sz w:val="28"/>
          <w:szCs w:val="28"/>
          <w:rtl w:val="true"/>
          <w:lang w:bidi="fa-IR"/>
        </w:rPr>
        <w:t>و مرحوم ملا محمد تقی مجلسی تعداد سندهای آنرا،پنجاه و شش هزار و یکصد سند،ضبط نموده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قسمت دیگر،دعاهائی است که در کتب گوناگون،از دانشمندان و علماء حدیث،بصورت پراکنده و متفرق،نقل گردیده و محدث عظیم الشأن مرحوم شیخ حر عاملی صاحب کتاب وسائل الشیعه قسمتی از آنها را جمع‌آوری نموده و در مجموعه‌ای گرد آورده و بنام صحیفۀ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 و نیز محدث و رجالی عالیقدر،میرزا عبد اللّه افندی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نفیس 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دیگری از دعاهای امام سجاد ع را با تحقیق بیشتر بدست آورده و در مجموعۀ تازه‌ای جمع نموده و بنام صحیفۀ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نموده است و پس از آن،محقق و محدث گرانقدر میرزا حسین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دیگری از دعاهای امام زین العابدین ع را یافته و در مجموعه‌ای بنام صحیفۀ 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bookmarkStart w:id="582" w:name="pg2672_22376"/>
    </w:p>
    <w:p>
      <w:pPr>
        <w:pStyle w:val="BookText"/>
        <w:rPr/>
      </w:pPr>
      <w:bookmarkEnd w:id="582"/>
      <w:r>
        <w:rPr>
          <w:rFonts w:ascii="IRNazanin" w:hAnsi="IRNazanin" w:eastAsia="IRNazanin"/>
          <w:color w:val="111111"/>
          <w:sz w:val="28"/>
          <w:sz w:val="28"/>
          <w:szCs w:val="28"/>
          <w:rtl w:val="true"/>
          <w:lang w:bidi="fa-IR"/>
        </w:rPr>
        <w:t>و در نهایت،علامه محقق و مجاهد،سید محسن امین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شریف 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کوشش‌های پیگیر و مجاهدت‌های علمی،بتوفیق بیشتری نائل گشته و مجموعه‌ای را با ویژگیهای جالب جمع نموده و بنام صحیفۀ خامسه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صحیفه مشتمل است بر دعاهای صحیفۀ ثالثه و صحیفۀ رابعه و دعاهای دیگری که علامۀ امین عاملی،در آن دو صحیفه،نیافته و رقم این دعاها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مجموعۀ صحیفۀ خامسه،مشتمل بر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ندبه می‌باشد </w:t>
      </w:r>
      <w:r>
        <w:rPr>
          <w:rStyle w:val="FootnoteAnchor"/>
          <w:rtl w:val="true"/>
        </w:rPr>
        <w:footnoteReference w:id="84"/>
      </w:r>
      <w:r>
        <w:rPr>
          <w:rFonts w:ascii="IRNazanin" w:hAnsi="IRNazanin" w:eastAsia="IRNazanin"/>
          <w:color w:val="111111"/>
          <w:sz w:val="28"/>
          <w:sz w:val="28"/>
          <w:szCs w:val="28"/>
          <w:rtl w:val="true"/>
          <w:lang w:bidi="fa-IR"/>
        </w:rPr>
        <w:t>بنابراین،دعاهای امام سجاد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قسمتهائی از آنها،در صحیفه‌های گوناگون جمع‌آوری شده و بسا قسمت‌های دیگری که مفقود الاثر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منبع غنی برای علوم دینی به حساب می‌آید و ما 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بخش از مطالب صحیفۀ کاملۀ سجادیه،اشاره نموده و امیدواریم که در آینده،بررسی مفصلی از معارف موجود در صحیفه بنمائیم</w:t>
      </w:r>
      <w:r>
        <w:rPr>
          <w:rFonts w:eastAsia="IRNazanin" w:cs="IRNazanin"/>
          <w:color w:val="111111"/>
          <w:sz w:val="28"/>
          <w:szCs w:val="28"/>
          <w:rtl w:val="true"/>
          <w:lang w:bidi="fa-IR"/>
        </w:rPr>
        <w:t>.</w:t>
      </w:r>
    </w:p>
    <w:p>
      <w:pPr>
        <w:pStyle w:val="Heading4"/>
        <w:numPr>
          <w:ilvl w:val="3"/>
          <w:numId w:val="1"/>
        </w:numPr>
        <w:rPr/>
      </w:pPr>
      <w:bookmarkStart w:id="583" w:name="__RefHeading___Toc787304_1395250215"/>
      <w:bookmarkStart w:id="584" w:name="_Toc236"/>
      <w:bookmarkEnd w:id="583"/>
      <w:r>
        <w:rPr>
          <w:rtl w:val="true"/>
        </w:rPr>
        <w:t>صحیفۀ سجادیه،منبع معارف الهی</w:t>
      </w:r>
      <w:bookmarkEnd w:id="584"/>
    </w:p>
    <w:p>
      <w:pPr>
        <w:pStyle w:val="BookText"/>
        <w:rPr/>
      </w:pPr>
      <w:r>
        <w:rPr>
          <w:rFonts w:ascii="IRNazanin" w:hAnsi="IRNazanin" w:eastAsia="IRNazanin"/>
          <w:color w:val="111111"/>
          <w:sz w:val="28"/>
          <w:sz w:val="28"/>
          <w:szCs w:val="28"/>
          <w:rtl w:val="true"/>
          <w:lang w:bidi="fa-IR"/>
        </w:rPr>
        <w:t>در صحیفۀ سجادیه یک جهان‌بینی توحیدی عرضه شده است که جهان را از نظر مبدأ و منتهی و نیز چگونگی تدبیر و ادارۀ امور،مورد بررسی قرار داده و نظم و حساب را حاکم بر آن معرفی نموده است،فطری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و الهامی بودن شکر و سپاس پروردگار و نتایج اعمال انسان در معاد،مورد تشریح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سجادیه،مباحث گوناگون خداشناسی و معاد و نبوت و امامت را در قالب زیبای دعا،بر قلب و اندیشۀ حق‌جویان عرضه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شفاعت با ابعاد گوناگونش،موردتوجه قرار گرفته و با زیباترین عبارت، از این بخش مهم از معارف دینی یاد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برای مرزداران و جنگجویان اسلامی،بخش‌های مهمی آمده است که علل و عوامل پیروزی لشگر اسلام بر دشمن،همانند دانش و بینش،قصد</w:t>
      </w:r>
      <w:bookmarkStart w:id="585" w:name="pg2672_22377"/>
    </w:p>
    <w:p>
      <w:pPr>
        <w:pStyle w:val="BookText"/>
        <w:rPr/>
      </w:pPr>
      <w:bookmarkEnd w:id="585"/>
      <w:r>
        <w:rPr>
          <w:rFonts w:ascii="IRNazanin" w:hAnsi="IRNazanin" w:eastAsia="IRNazanin"/>
          <w:color w:val="111111"/>
          <w:sz w:val="28"/>
          <w:sz w:val="28"/>
          <w:szCs w:val="28"/>
          <w:rtl w:val="true"/>
          <w:lang w:bidi="fa-IR"/>
        </w:rPr>
        <w:t>خالص و پاک،بی‌توجهی به مال دنیا،وحدت و هماهنگی،محبت و دوستی بین لشگریان،مدیریت و کاردانی فرماندهان و رؤسأ لشگر،داشتن تجهیزات فنی و مناسب،وجود آذوقۀ کافی،صبر و بردباری،دقت‌نظر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گردیده و از سوی دیگر عوامل شکست دشمن همانند ضعف جسمی و روحی نداشتن اقتصاد سالم و قوی،کم شدن جمعیت،تفرق و از هم پاشیدگی، عدم آذوقۀ کافی،سرگردانی و دلهرۀ روحی،موردتوجه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گوناگون صحیفه،درسهای اخلاقی و تربیتی،مسائل اقتصادی و سیاسی،حقوق اجتماعی و فردی موردتوجه قرار گرفته و نیز قرآن و نقش آن،اهل البیت و رهبری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دور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کلام،صحیفه مجموعه‌ای است که با زبان دعا،حقائق اسلام و معارف الهی را در اختیار بشر جستجوگر،و تشنۀ وصول به حقائق جهان و انسان، گذارده است</w:t>
      </w:r>
      <w:r>
        <w:rPr>
          <w:rFonts w:eastAsia="IRNazanin" w:cs="IRNazanin"/>
          <w:color w:val="111111"/>
          <w:sz w:val="28"/>
          <w:szCs w:val="28"/>
          <w:rtl w:val="true"/>
          <w:lang w:bidi="fa-IR"/>
        </w:rPr>
        <w:t>.</w:t>
      </w:r>
    </w:p>
    <w:p>
      <w:pPr>
        <w:pStyle w:val="Heading3"/>
        <w:numPr>
          <w:ilvl w:val="2"/>
          <w:numId w:val="1"/>
        </w:numPr>
        <w:rPr/>
      </w:pPr>
      <w:bookmarkStart w:id="586" w:name="__RefHeading___Toc787306_1395250215"/>
      <w:bookmarkStart w:id="587" w:name="_Toc237"/>
      <w:bookmarkEnd w:id="586"/>
      <w:r>
        <w:rPr/>
        <w:t>2</w:t>
      </w:r>
      <w:r>
        <w:rPr>
          <w:rtl w:val="true"/>
        </w:rPr>
        <w:t>-</w:t>
      </w:r>
      <w:r>
        <w:rPr>
          <w:rtl w:val="true"/>
        </w:rPr>
        <w:t>رسالة الحقوق</w:t>
      </w:r>
      <w:bookmarkEnd w:id="587"/>
    </w:p>
    <w:p>
      <w:pPr>
        <w:pStyle w:val="BookText"/>
        <w:rPr/>
      </w:pPr>
      <w:r>
        <w:rPr>
          <w:rFonts w:ascii="IRNazanin" w:hAnsi="IRNazanin" w:eastAsia="IRNazanin"/>
          <w:color w:val="111111"/>
          <w:sz w:val="28"/>
          <w:sz w:val="28"/>
          <w:szCs w:val="28"/>
          <w:rtl w:val="true"/>
          <w:lang w:bidi="fa-IR"/>
        </w:rPr>
        <w:t>در دوران اختناق اموی و حاکمیت خودکامگان عیاش و خوش‌گذران از دودمان بنی امیه،که اخلاق و فضیلت،تقوی و ایمان زیر فشار سیاست‌های ضد انسانی امویان و مروانیان رو به سقوط قطعی میرفت،امام زین العابدین  علیه السلامباتوجه به شرائط و امکانات موجود،حرکت الهی خود را بسوی،اهداف مقدس اسلامی و ترویج اندیشه‌های معنوی،ادامه میدادند و در نشر و ترویج اخلاق و حقوق،قدم‌های مؤثری برداشتند که تجلی خاصّ آن، حرکت،در رساله الحقوق،مشاهده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رسالۀ بی‌نظیر،حقوق مختلفی را که از جانب خداوند بر انسان قرار داده شده،تشریح نموده و باتوجه به اهمیت هرکدام و برتری بعضی از آنها بر بعضی دیگر،و نیز اصلی بودن بعضی حقوق نسبت به دیگر حقوق، مطالب شگفتی‌آفرین و حیاتی را در اختیار جامعۀ اسلامی و انسانی گذارده است</w:t>
      </w:r>
      <w:r>
        <w:rPr>
          <w:rFonts w:eastAsia="IRNazanin" w:cs="IRNazanin"/>
          <w:color w:val="111111"/>
          <w:sz w:val="28"/>
          <w:szCs w:val="28"/>
          <w:rtl w:val="true"/>
          <w:lang w:bidi="fa-IR"/>
        </w:rPr>
        <w:t>.</w:t>
      </w:r>
      <w:bookmarkStart w:id="588" w:name="pg2672_22380"/>
    </w:p>
    <w:p>
      <w:pPr>
        <w:pStyle w:val="BookText"/>
        <w:rPr/>
      </w:pPr>
      <w:bookmarkEnd w:id="588"/>
      <w:r>
        <w:rPr>
          <w:rFonts w:ascii="IRNazanin" w:hAnsi="IRNazanin" w:eastAsia="IRNazanin"/>
          <w:color w:val="111111"/>
          <w:sz w:val="28"/>
          <w:sz w:val="28"/>
          <w:szCs w:val="28"/>
          <w:rtl w:val="true"/>
          <w:lang w:bidi="fa-IR"/>
        </w:rPr>
        <w:t>در این رسالۀ مفصل،حقوق خدا بر انسان،حقوق نفس انسان بر خودش، حقوق اعضاء و جوارح همانند زبان،گوش،چشم،پاها،دست‌ها،شکم و آلت تناسلی،و نیز حقوق افعال همانند،نماز،روزه،صدقه،قربانی، و همچنین حقوق انسانهائی که در زمینۀ سیاست،علم،تملک،پیشوائی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تقدم دارند و نیز کسانی که در زمینه‌های یاد شده،زیردست به حساب می‌آیند،و همچنین حقوق مادر،پدر،فرزند،برادر،نیکی‌کنندگان و حق مؤذن،امام جماعت،همنشین،رفیق،شریک،طلبکار،معاشر، دشمن،طرف مشورت و نصیحت،بزرگ‌تر،کوچک‌تر،سائل،مسئول و همچنین حق عموم ملت،و کفار ذمی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همۀ اینها مورد بحث قرار گرفته است و بعنوان ذخیره‌ای برای پژوهشگران در بحث‌های اخلاق و حقوق،و سرمشقی برای سیرکنندگان در راه تکامل انسانی و سند افتخاری برای شیعه در برابر دیگران و مایۀ مباهاتی برای مسلمین در برابر کفار،مطرح گردیده است</w:t>
      </w:r>
      <w:r>
        <w:rPr>
          <w:rFonts w:eastAsia="IRNazanin" w:cs="IRNazanin"/>
          <w:color w:val="111111"/>
          <w:sz w:val="28"/>
          <w:szCs w:val="28"/>
          <w:rtl w:val="true"/>
          <w:lang w:bidi="fa-IR"/>
        </w:rPr>
        <w:t>.</w:t>
      </w:r>
    </w:p>
    <w:p>
      <w:pPr>
        <w:pStyle w:val="Heading3"/>
        <w:numPr>
          <w:ilvl w:val="2"/>
          <w:numId w:val="1"/>
        </w:numPr>
        <w:rPr/>
      </w:pPr>
      <w:bookmarkStart w:id="589" w:name="__RefHeading___Toc787308_1395250215"/>
      <w:bookmarkStart w:id="590" w:name="_Toc238"/>
      <w:bookmarkEnd w:id="589"/>
      <w:r>
        <w:rPr/>
        <w:t>3</w:t>
      </w:r>
      <w:r>
        <w:rPr>
          <w:rtl w:val="true"/>
        </w:rPr>
        <w:t>-</w:t>
      </w:r>
      <w:r>
        <w:rPr>
          <w:rtl w:val="true"/>
        </w:rPr>
        <w:t>روایات و کلمات قصار</w:t>
      </w:r>
      <w:bookmarkEnd w:id="590"/>
    </w:p>
    <w:p>
      <w:pPr>
        <w:pStyle w:val="BookText"/>
        <w:rPr/>
      </w:pPr>
      <w:r>
        <w:rPr>
          <w:rFonts w:ascii="IRNazanin" w:hAnsi="IRNazanin" w:eastAsia="IRNazanin"/>
          <w:color w:val="111111"/>
          <w:sz w:val="28"/>
          <w:sz w:val="28"/>
          <w:szCs w:val="28"/>
          <w:rtl w:val="true"/>
          <w:lang w:bidi="fa-IR"/>
        </w:rPr>
        <w:t>روایات فراوان و نیز کلمات کوتاه و بلندی از امام سجاد نقل شده،در زمینۀ اعتقادات،تفسیر قرآن،فقه،اخلاق،حقوق،تاریخ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اخبار و احادیث همانند کتاب نفیس تحف العقول قسمتی از آنها نقل شده و نیز دانشمند متتبع و نویسندۀ توانا و گرانقدر،سید عبد الرزاق موسوی،مقرم در کتاب نفیس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عمدۀ آنرا با یک بررسی جالب،موردتوجه قرار داده و نقل کرده است،و این روایات،خود سندی بر تلاش علمی و خدمات تعلیمی آن امام مظلوم و معصوم میباشد و مشخص میسازد که علوم مختلف اسلامی مورد عنایت خاص آنحضرت بوده و در هرفرصتی در نشر آنها اقدام می‌نموده‌اند</w:t>
      </w:r>
      <w:r>
        <w:rPr>
          <w:rFonts w:eastAsia="IRNazanin" w:cs="IRNazanin"/>
          <w:color w:val="111111"/>
          <w:sz w:val="28"/>
          <w:szCs w:val="28"/>
          <w:rtl w:val="true"/>
          <w:lang w:bidi="fa-IR"/>
        </w:rPr>
        <w:t>.</w:t>
      </w:r>
    </w:p>
    <w:p>
      <w:pPr>
        <w:pStyle w:val="Heading3"/>
        <w:numPr>
          <w:ilvl w:val="2"/>
          <w:numId w:val="1"/>
        </w:numPr>
        <w:rPr/>
      </w:pPr>
      <w:bookmarkStart w:id="591" w:name="__RefHeading___Toc787310_1395250215"/>
      <w:bookmarkStart w:id="592" w:name="_Toc239"/>
      <w:bookmarkEnd w:id="591"/>
      <w:r>
        <w:rPr/>
        <w:t>4</w:t>
      </w:r>
      <w:r>
        <w:rPr>
          <w:rtl w:val="true"/>
        </w:rPr>
        <w:t>-</w:t>
      </w:r>
      <w:r>
        <w:rPr>
          <w:rtl w:val="true"/>
        </w:rPr>
        <w:t>مناظرات و پاسخ به سئوالات</w:t>
      </w:r>
      <w:bookmarkEnd w:id="59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فرازهای جالب در زندگی امام سجاد علیه السلاممناظرات قوی و کوبنده‌ای</w:t>
      </w:r>
      <w:bookmarkStart w:id="593" w:name="pg2672_22382"/>
    </w:p>
    <w:p>
      <w:pPr>
        <w:pStyle w:val="BookText"/>
        <w:rPr/>
      </w:pPr>
      <w:bookmarkEnd w:id="593"/>
      <w:r>
        <w:rPr>
          <w:rFonts w:ascii="IRNazanin" w:hAnsi="IRNazanin" w:eastAsia="IRNazanin"/>
          <w:color w:val="111111"/>
          <w:sz w:val="28"/>
          <w:sz w:val="28"/>
          <w:szCs w:val="28"/>
          <w:rtl w:val="true"/>
          <w:lang w:bidi="fa-IR"/>
        </w:rPr>
        <w:t xml:space="preserve">است که با مخالفین حق و معاندین با مکتب اهل البیت علیهما السلام داشته‌اند که نمونه‌هائی از آن احتجاجات را مرحوم مقرم،در کتاب نفیس،الامام زین العابدین از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نقل نموده است و علاوه بر آنها،سئوالاتی که از آن امام بزرگوار می‌نمودند و پاسخ می‌شنیدند،سندی دیگر بر تلاش مستمر امام علی ابن الحسین علیه السّلام برای نشر معارف اسلامی می‌باشد</w:t>
      </w:r>
      <w:r>
        <w:rPr>
          <w:rFonts w:eastAsia="IRNazanin" w:cs="IRNazanin"/>
          <w:color w:val="111111"/>
          <w:sz w:val="28"/>
          <w:szCs w:val="28"/>
          <w:rtl w:val="true"/>
          <w:lang w:bidi="fa-IR"/>
        </w:rPr>
        <w:t>.</w:t>
      </w:r>
    </w:p>
    <w:p>
      <w:pPr>
        <w:pStyle w:val="Heading3"/>
        <w:numPr>
          <w:ilvl w:val="2"/>
          <w:numId w:val="1"/>
        </w:numPr>
        <w:rPr/>
      </w:pPr>
      <w:bookmarkStart w:id="594" w:name="__RefHeading___Toc787312_1395250215"/>
      <w:bookmarkStart w:id="595" w:name="_Toc240"/>
      <w:bookmarkEnd w:id="594"/>
      <w:r>
        <w:rPr/>
        <w:t>5</w:t>
      </w:r>
      <w:r>
        <w:rPr>
          <w:rtl w:val="true"/>
        </w:rPr>
        <w:t>-</w:t>
      </w:r>
      <w:r>
        <w:rPr>
          <w:rtl w:val="true"/>
        </w:rPr>
        <w:t>یاران امام و راویان از آنحضرت</w:t>
      </w:r>
      <w:bookmarkEnd w:id="595"/>
    </w:p>
    <w:p>
      <w:pPr>
        <w:pStyle w:val="Heading4"/>
        <w:numPr>
          <w:ilvl w:val="3"/>
          <w:numId w:val="1"/>
        </w:numPr>
        <w:rPr/>
      </w:pPr>
      <w:bookmarkStart w:id="596" w:name="__RefHeading___Toc787314_1395250215"/>
      <w:bookmarkStart w:id="597" w:name="_Toc241"/>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دلیل روشن و بارز دیگری بر تلاش‌های تعلیمی امام سجاد وجود چهره‌های مبرزی است که از محضر مقدس آنحضرت کسب علم نموده و از یاران و راویان آن امام بزرگوار محسوب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راویان و یاران،در ابتداء امامت آنحضرت رقمی نزدیک به صفر داشته‌اند چنانچه در روایت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الحسین ع الاّ ثلثة،ابو خالد الکابلی،یحیی بن امّ الطّویل و جبیر بن مطعم،ثمّ انّ النّاس لحقوا و کثروا</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ولی با گذشت زمان،رو بفزونی گذاشتند بنحوی که در سالهای بعد، علماء و دانشمندان بزرگی را می‌یابیم که فقیه و یا صاحب تألیف و تصنیف بوده و نیز چهره‌های باارزشی را برخورد می‌کنیم که از سرمایه‌های حوزۀ علمی امام باقر و امام صادق علیهما السّلام می‌باشند همانند ابان بن تغلب و زرارة بن اعین و حمران بن اعین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شخصیت‌هائی را ملاحظه مینمائیم که از نمونه‌های کامل تشیع و از استوانه‌های فقه،حدیث،تفسیر و غیر آن بوده‌اند،مانند سعید بن جبیر،ابو حمزۀ ثمالی و</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اصحاب و راویان بودند که،علوم زیادی را از امام سجاد علیه السلامبرای نسلهای بعدی بارث گذاشته‌اند بطوریکه مرحوم مفید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فقهاء،آنقدر از دانشها و علوم،از امام سجاد علیه السلامنقل کرده‌اند که از بس فراوان است قابل شمارش نیست،و در کتاب مناقب ابن شهرآشوب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کتابی یافت میشود در</w:t>
      </w:r>
    </w:p>
    <w:p>
      <w:pPr>
        <w:pStyle w:val="BookText"/>
        <w:rPr/>
      </w:pPr>
      <w:r>
        <w:rPr>
          <w:rFonts w:ascii="IRNazanin" w:hAnsi="IRNazanin" w:eastAsia="IRNazanin"/>
          <w:color w:val="111111"/>
          <w:sz w:val="28"/>
          <w:sz w:val="28"/>
          <w:szCs w:val="28"/>
          <w:rtl w:val="true"/>
          <w:lang w:bidi="fa-IR"/>
        </w:rPr>
        <w:t>مورد زهد و موعظه،که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بن الحسین علیه السلامو یا،قال زین العابدین  علیه السلامنباشد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 نمونه‌هائی از آن راویان و یاران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که از مهمترین شخصیت‌های علمی شیعه در زمان ائمه معصومین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حنفیه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یزید نخعی کوفی،که موردتوجه و اتکای مورخین و حتی تاریخ نویسان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یسار مدنی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عبد الخالق جعفی کوفی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عبد اللّه بن جعفر بن ابی طالب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بن سنسن شیبانی،سرسلسلۀ آل اعین همانند زراره و حمران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حسن بن علی بن ابی رافع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اسکاف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 اسدی کوفی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ابی 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علماء و از حواریین امام سجاد علیه السلامبوده است و علماء بزرگی همانند ابان بن تغلب و هشام بن سالم و مفضل بن عمر و محمد بن ابی عمیر از او روایت نموده‌اند که سندی بر استادی او میباشد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هرمز فارسی عجلی که نسخه‌ای از امام سجاد علیه السلامروایت نموده،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انصاری،صحابی بزرگ و حامل پیام رسول خدا، صلّی الله علیه و آله و سلّم برای امام باقر 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مطعم،از حواریین امام زین العابدین بوده و یکی از سه نفری است که هیچ لغزش اعتقادی،پس از شهادت امام حسین علیه السلامنیافتند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ابراهیم،جعفری هاشمی،که نسخه‌ای را از امام سجاد علیه السلام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ابی ثابت کوفی،فقیه کوفه بوده و از اصحاب امام سجاد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عامری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رافع</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حنفیه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الحسین علیه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صهیب صیرفی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اعین،از شاگردان مهم امام باقر و امام صادق علیه السلامبوده است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اعین،که بزرگترین فقیه در حوزۀ درسی امام صادق 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 الجعد اشجعی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 حفصه کوفی،که صاحب تألیف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بن حکیم صیرفی کوفی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طریف،کوفی اسکاف</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جبیر،مفسر و فقیه آن زمان بوده و به دست حجاج بن یوسف ثقفی بشهادت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مصیب،که از حواریین امام سجاد علیه السلامبوده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قیس،که از یاران امیر المؤمنین علیه السلامنیز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احمسی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واثله 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الطفیل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القصیر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مؤلفین و شخصیت‌های بزرگ علمی بوده و روایات فراوانی را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ملیکه مکی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شریک عامری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شبرمه کوفی،قاضی بوده و از شخصیتهای علمی بحساب آمده است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عطاء هاشمی مکی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عقیل هاشمی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بن ابی رافع</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عطاء بن ابی رباح</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میمون،صائغ</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بزرگ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احنف عبدی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ابی بکر</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کابلی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برگزیدگان و یاران خاص امام سجاد علیه السلامبوده و هیچگاه در اعتقادش، نسبت به اهل البیت علیهم السّلام خللی حاصل نگردیده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اسامه بن زید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جبیر بن مطعم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مشهور زمان امام سجاد 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الحنفیه،که از چهره‌های بزرگ و مورد اعتماد همه بوده و در، و در کتابهای اهل سنت حتی صحاح سته،بر اخبار او تکیه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ابی طریفه بجلّی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میثم تمار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ام الطویل،که یکی از سه نفری است که در حدیث ارتداد، مستثنی گردیده‌اند</w:t>
      </w:r>
      <w:r>
        <w:rPr>
          <w:rFonts w:eastAsia="IRNazanin" w:cs="IRNazanin"/>
          <w:color w:val="111111"/>
          <w:sz w:val="28"/>
          <w:szCs w:val="28"/>
          <w:rtl w:val="true"/>
          <w:lang w:bidi="fa-IR"/>
        </w:rPr>
        <w:t>.</w:t>
      </w:r>
      <w:bookmarkStart w:id="598" w:name="pg2672_22390"/>
    </w:p>
    <w:p>
      <w:pPr>
        <w:pStyle w:val="BookText"/>
        <w:rPr/>
      </w:pPr>
      <w:bookmarkEnd w:id="598"/>
      <w:r>
        <w:rPr>
          <w:rFonts w:ascii="IRNazanin" w:hAnsi="IRNazanin" w:eastAsia="IRNazanin"/>
          <w:color w:val="111111"/>
          <w:sz w:val="28"/>
          <w:sz w:val="28"/>
          <w:szCs w:val="28"/>
          <w:rtl w:val="true"/>
          <w:lang w:bidi="fa-IR"/>
        </w:rPr>
        <w:t>و اینها شماری چند از یاران و راویان و شاگردان امام علی بن الحسین علیه السلام بودند در حالیکه رقم آنها طبق تحقیق و تتبعی که صاحب کتاب تهذیب المقال در کتاب الطبقات الکبری و اخبار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نموده‌اند،به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میشود</w:t>
      </w:r>
      <w:r>
        <w:rPr>
          <w:rFonts w:eastAsia="IRNazanin" w:cs="IRNazanin"/>
          <w:color w:val="111111"/>
          <w:sz w:val="28"/>
          <w:szCs w:val="28"/>
          <w:rtl w:val="true"/>
          <w:lang w:bidi="fa-IR"/>
        </w:rPr>
        <w:t>.</w:t>
      </w:r>
    </w:p>
    <w:p>
      <w:pPr>
        <w:pStyle w:val="Heading4"/>
        <w:numPr>
          <w:ilvl w:val="3"/>
          <w:numId w:val="1"/>
        </w:numPr>
        <w:rPr/>
      </w:pPr>
      <w:bookmarkStart w:id="599" w:name="__RefHeading___Toc787316_1395250215"/>
      <w:bookmarkStart w:id="600" w:name="_Toc242"/>
      <w:bookmarkEnd w:id="599"/>
      <w:r>
        <w:rPr>
          <w:rtl w:val="true"/>
        </w:rPr>
        <w:t>فعالیت‌های مخفی و نیمه مخفی</w:t>
      </w:r>
      <w:bookmarkEnd w:id="600"/>
    </w:p>
    <w:p>
      <w:pPr>
        <w:pStyle w:val="BookText"/>
        <w:rPr/>
      </w:pPr>
      <w:r>
        <w:rPr>
          <w:rFonts w:ascii="IRNazanin" w:hAnsi="IRNazanin" w:eastAsia="IRNazanin"/>
          <w:color w:val="111111"/>
          <w:sz w:val="28"/>
          <w:sz w:val="28"/>
          <w:szCs w:val="28"/>
          <w:rtl w:val="true"/>
          <w:lang w:bidi="fa-IR"/>
        </w:rPr>
        <w:t>هم‌اکنون وقت آن رسیده است که بررسی کنیم که آیا کوشش‌های علمی امام سجاد ع چگونه و با چه کیفیتی تحقق می‌یافته است،برای بررسی این موضوع توجه به وضعیت و شرائط سیاسی و اجتماعی آن زمان لازم است و لذا به طور فشرده،مطلب را دنبال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معتدل‌ترین امویان از نظر موضع‌گیری اجتماعی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ولید بن عبد الملک حاکم مدینه گشت،عروة بن زبیر و ابا بکر بن سلیمان بن ابی خثیمه و عبد اللّه بن عبد اللّه بن عتبة بن مسعود و دیگر فقهاء را احضار نمود و از آنها خواست که به ترویج دین بپردازند و امور دینی را برپا دارند </w:t>
      </w:r>
      <w:r>
        <w:rPr>
          <w:rStyle w:val="FootnoteAnchor"/>
          <w:rtl w:val="true"/>
        </w:rPr>
        <w:footnoteReference w:id="87"/>
      </w:r>
      <w:r>
        <w:rPr>
          <w:rFonts w:ascii="IRNazanin" w:hAnsi="IRNazanin" w:eastAsia="IRNazanin"/>
          <w:color w:val="111111"/>
          <w:sz w:val="28"/>
          <w:sz w:val="28"/>
          <w:szCs w:val="28"/>
          <w:rtl w:val="true"/>
          <w:lang w:bidi="fa-IR"/>
        </w:rPr>
        <w:t>ولی حاضر نشد از امام باقر علیه السّلام نیز استفاده نماید برای نشر علوم اسلام و برپائی امور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باتوجه باینکه،زمان امام باقر علیه السلامخفقان اموی تخفیف یافته بود و شخص عمر بن عبد العزیز نیز فردی نسبتا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بود و نسبت به اهل البیت ع خشونت به خرج نمیداد و با اینحال حاضر نبود از علم امام باقر علیه السلامبهره‌گیری شود، بخوبی می‌توان حدس زد که تلاشهای امام سجاد علیه السلامدر دوران شدت اختناق سیاه اموی،رسمی و علنی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عمر بن عبد العزیز نتواند جلسۀ درسی رسمی و علنی امام را تحمل کند، می‌توان بخوبی دریافت که،حاکمانی از قبیل حجاج بن یوسف ثقفی و عبد الملک مروان برای امام سجاد علیه السلامچه وضعیتی را ایجاد می‌نموده‌اند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روایتی آمده است که،ابو خالد کابلی درصدد پیدا کردن زره و کلاخود رسول خدا صلّی اللّه علیه و آله بود و خیال میکرد که آنها نزد محمد حنفیه</w:t>
      </w:r>
      <w:bookmarkStart w:id="601" w:name="pg2672_22392"/>
    </w:p>
    <w:p>
      <w:pPr>
        <w:pStyle w:val="BookText"/>
        <w:rPr/>
      </w:pPr>
      <w:bookmarkEnd w:id="601"/>
      <w:r>
        <w:rPr>
          <w:rFonts w:ascii="IRNazanin" w:hAnsi="IRNazanin" w:eastAsia="IRNazanin"/>
          <w:color w:val="111111"/>
          <w:sz w:val="28"/>
          <w:sz w:val="28"/>
          <w:szCs w:val="28"/>
          <w:rtl w:val="true"/>
          <w:lang w:bidi="fa-IR"/>
        </w:rPr>
        <w:t>است،لذا از او تقاضا نمود که آنها را بیاورد و محمد حنفیه فرمود آنها نزد علی بن الحسین علیه السّلام است،بدین‌جهت به سراغ امام سجاد علیه السلامرفت، وقتی به درب منزل امام رسید مشاهده نمود که درب خانۀ حضرت باز است، از این جریان به شگفتی آمد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راستی،باز بودن درب خانۀ امام چرا تعجب‌آفرین بوده؟و چرا امام سجاد  علیه السلامدر دنبالۀ جریان،علت باز بودن درب را یک مسئلۀ شخصی و خصوصی مربوط به یک کنیز،ذکر می‌کنند؟آیا نه اینست که خانه‌ای که باید محل رفت‌و آمد طالبان علم و جویندگان حقیقت باشد،به علت جوّ خطرناک و خفقان اموی، همیشه دربش بسته بوده،بطوری که وقتی یک‌بار بازمانده است،زمینه سئوال سائل و شگفتی او را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حدیثی آمده است که یحیی بن زید بن علی بن الحسین ع قبل، از شهادتش،صحیفۀ سجادیه را آورد و آنرا به چشم خود گذاشت و بصورت خود مالید و مطالبی فرمود که از آنها فهمیده میشود که صحیفۀ سجادیه مخفی نگاهداشته میشده،مبادا که به دست بنی امیه بیفتد و آن را کتمان کنند و در خزانه‌های خود،آن را از چشم همگان دور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جریان تاریخی و نیز قضایای مشابه آن‌که در کتب تواریخ آمده، بخوبی آشکار می‌شود که دوران امام سجاد علیه السلامتلاش علمی بطور مخفی و یا، نیمه مخفی انجام میشده و حوزۀ علمی آنحضرت،از استتار فراوانی برخوردار بوده است و آنحضرت با یک نوع تقیه،کوششهای خود را انجام میداده‌اند، ولی آثار و برکات آن،در دوره‌های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کاهش فشار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گردیده و بصورت حوزۀ علمی امام باقر و امام صادق علیهما السّلام تجلی یافته است</w:t>
      </w:r>
      <w:r>
        <w:rPr>
          <w:rFonts w:eastAsia="IRNazanin" w:cs="IRNazanin"/>
          <w:color w:val="111111"/>
          <w:sz w:val="28"/>
          <w:szCs w:val="28"/>
          <w:rtl w:val="true"/>
          <w:lang w:bidi="fa-IR"/>
        </w:rPr>
        <w:t>.</w:t>
      </w:r>
    </w:p>
    <w:p>
      <w:pPr>
        <w:pStyle w:val="Heading4"/>
        <w:numPr>
          <w:ilvl w:val="3"/>
          <w:numId w:val="1"/>
        </w:numPr>
        <w:rPr/>
      </w:pPr>
      <w:bookmarkStart w:id="602" w:name="__RefHeading___Toc787318_1395250215"/>
      <w:bookmarkStart w:id="603" w:name="_Toc243"/>
      <w:bookmarkEnd w:id="602"/>
      <w:r>
        <w:rPr>
          <w:rtl w:val="true"/>
        </w:rPr>
        <w:t>غلامان زرخرید،در محضر امام سجاد علیه السّلام</w:t>
      </w:r>
      <w:bookmarkEnd w:id="60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جهت است که میتواند بعنوان یکی از اهداف مقدس امام علیه السلامدر</w:t>
      </w:r>
    </w:p>
    <w:p>
      <w:pPr>
        <w:pStyle w:val="BookText"/>
        <w:rPr/>
      </w:pPr>
      <w:r>
        <w:rPr>
          <w:rFonts w:ascii="IRNazanin" w:hAnsi="IRNazanin" w:eastAsia="IRNazanin"/>
          <w:color w:val="111111"/>
          <w:sz w:val="28"/>
          <w:sz w:val="28"/>
          <w:szCs w:val="28"/>
          <w:rtl w:val="true"/>
          <w:lang w:bidi="fa-IR"/>
        </w:rPr>
        <w:t>جریان مستمر آزاد نمودن غلامان و کنیزان،موردتوجه قرار گیرد زیرا،در آن دوران که بازار خریدوفروش غلام و کنیز رواج بود و مرتبا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 که از جنگ با کفار،گرفتار می‌شدند به مدینه آورده میشدند و در اختیار مسلمین قرار میگرفتند امام زین العابدین علیه السلامعده‌ای از این غلامان و کنیزان را می‌خریدند و مدت زمانی کوتاه،که بالاترین حد آن به یکسال نمیرسید </w:t>
      </w:r>
      <w:r>
        <w:rPr>
          <w:rStyle w:val="FootnoteAnchor"/>
          <w:rtl w:val="true"/>
        </w:rPr>
        <w:footnoteReference w:id="89"/>
      </w:r>
      <w:r>
        <w:rPr>
          <w:rFonts w:ascii="IRNazanin" w:hAnsi="IRNazanin" w:eastAsia="IRNazanin"/>
          <w:color w:val="111111"/>
          <w:sz w:val="28"/>
          <w:sz w:val="28"/>
          <w:szCs w:val="28"/>
          <w:rtl w:val="true"/>
          <w:lang w:bidi="fa-IR"/>
        </w:rPr>
        <w:t>با آنها خوشرفتاری نموده و به بهانه‌های مختلف،آنها را آزاد می‌نمودند و حتی گاهی که یکی از آنها خطای بزرگی را مرتکب میشد،بجای مجازات و مؤاخذۀ او،آیه‌ای از قرآن را موردتوجه قرار داده و برمبنای آن آیه،آن غلام یا کنیز را که مستحق مجازات بود،عفو نموده و سپس آزادش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عید فطر،همۀ غلامان و کنیزان را جمع می‌نمودند و دفتری که خطاهای آنان را در آن ضبط نموده بودند،حاضر نموده و سپس یک‌یک اشتباهات آنان را گوشزد میکردند و از آنها اعتراف می‌گرفتند و پس از آن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قبله بایستید و دست به دعا بردارید و بگوئید خداوندا علی بن الحسین را ببخش و درهای رحمت و کرمت را به روی او باز کن،آنگاه پس از پایان دعا و مناجات،آنها را آزاد می‌نمودند و هدیه و بخششی به آنها می‌دادند که محتاج کسی نباشند و بتوانند،زندگی خود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بدینوسیله،این غلامان و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رقم آنها در طول حیاة امام ع آنقدر زیاد شد تا آنجا که بعضی،تعداد آنها را پنجاه هزار نفر </w:t>
      </w:r>
      <w:r>
        <w:rPr>
          <w:rStyle w:val="FootnoteAnchor"/>
          <w:rtl w:val="true"/>
        </w:rPr>
        <w:footnoteReference w:id="90"/>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مدتی در خانۀ امام ع بودند و اسلام را در عینیت وجود آنحضرت مشاهده مینمودند و سخنان امام را که از منبع وحی،مایه می‌گرفت و علوم اسلامی را تشکیل میداد می‌شنیدند،هریک شاگردی تربیت یافته در مکتب امام سجاد علیه السلاممحسوب می‌گشتند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غلامان و کنیزان که مهمترین درسهای اسلامی را با بهترین روش در متن</w:t>
      </w:r>
    </w:p>
    <w:p>
      <w:pPr>
        <w:pStyle w:val="BookText"/>
        <w:rPr/>
      </w:pPr>
      <w:r>
        <w:rPr>
          <w:rFonts w:ascii="IRNazanin" w:hAnsi="IRNazanin" w:eastAsia="IRNazanin"/>
          <w:color w:val="111111"/>
          <w:sz w:val="28"/>
          <w:sz w:val="28"/>
          <w:szCs w:val="28"/>
          <w:rtl w:val="true"/>
          <w:lang w:bidi="fa-IR"/>
        </w:rPr>
        <w:t>زندگی طبیعی امام زین العابدین علیه السّلام،فراگرفته و چه‌بسا اسلام را بعنوان دین خود پذیرفته بودند و آزادی خود را بعنوان بهترین هدیۀ ارزشمند،از دست امام گرفته بودند،به متن جامعه رفته و عامل مهم و گسترده و طبیعی،برای نشر و تبلیغ اسلام و مکتب اهل البیت علیهم السّلام بشمار می‌آمدند و وسیله‌ای برای ترویج منویات حوزۀ علمی مخفی و یا نیمه مخفی امام 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بحث جالب است بدانیم،که در بعضی از دوره‌های سخت زندگانی امام سجاد ع که بیان احکام از ناحیۀ آنحضرت بطور مستقیم خطر جانی داشت،حضرت زینب سلام اللّه علیها،احکام دینی را از امام علی بن الحسین علیه السّلام فراگرفته و به شیعیان میرسانیدند و بدینوسیله جان امام را از خطر دشمنان و کید آنان حفظ می‌نمودند </w:t>
      </w:r>
      <w:r>
        <w:rPr>
          <w:rStyle w:val="FootnoteAnchor"/>
          <w:rtl w:val="true"/>
        </w:rPr>
        <w:footnoteReference w:id="9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آری،امام مسئولیت سنگین و الهی خود را در سخت‌ترین شرائط از نظر دور نمی‌داشتند و هنگام خطر جانی نیز،با کمک عقیلۀ بنی هاشم،زینب کبری، علیهاالسّلام،وظیفۀ تبلیغ احکام را انجام میدادند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علمیّۀ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604" w:name="pg2672_22399"/>
    </w:p>
    <w:p>
      <w:pPr>
        <w:pStyle w:val="Heading2"/>
        <w:numPr>
          <w:ilvl w:val="1"/>
          <w:numId w:val="1"/>
        </w:numPr>
        <w:rPr/>
      </w:pPr>
      <w:bookmarkStart w:id="605" w:name="__RefHeading___Toc787320_1395250215"/>
      <w:bookmarkStart w:id="606" w:name="_Toc244"/>
      <w:bookmarkEnd w:id="604"/>
      <w:bookmarkEnd w:id="605"/>
      <w:r>
        <w:rPr>
          <w:rtl w:val="true"/>
        </w:rPr>
        <w:t>حوزۀ علمیۀ امام باقر علیه السّلام</w:t>
      </w:r>
      <w:bookmarkEnd w:id="606"/>
    </w:p>
    <w:p>
      <w:pPr>
        <w:pStyle w:val="Heading3"/>
        <w:numPr>
          <w:ilvl w:val="2"/>
          <w:numId w:val="1"/>
        </w:numPr>
        <w:rPr/>
      </w:pPr>
      <w:bookmarkStart w:id="607" w:name="__RefHeading___Toc787322_1395250215"/>
      <w:bookmarkStart w:id="608" w:name="_Toc245"/>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 xml:space="preserve">پس از وفات چهارمین پیشوای شیعه،امام زین العابدین علیه السّلام، باتوجه به تلاشهای گستردۀ آنحضرت برای آماده نمودن محیط نسبت به توجه به علوم اهل بیت علیهما السلام از یکسو و رسوائی‌های فراوان دودمان اموی و مروانی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اهل البیت 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دیگر،زمینه برای نشر علوم اسلامی و باز کردن حقائق علمی و تعلیم و تدریس دانشهای گوناگون،مساعد گردید و امام باقر علیه السّلام،با تکیه بر علم و دانش الهی خود،به ترویج از دانش و اندیشه پرداختند و تا حدود زیادی پرده از مجهولات و مبهمات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عبارتی دیگر،به دنبال حاکمیت سیاست جائرانه و استبدادی بنی امیه و نقشه‌های شوم و اسلام‌برانداز امویان،آگاهی‌های دینی در جامعه به حداقل رسیده بود و به جز عدۀ کمی از مسلمین مدینه،بقیۀ مردم در یک بیخبری مهلکی نسبت به احکام و اصول دینی به سر می‌بردند،تا آنجا که،در بلاد شام کسانی بودند که شمارۀ نمازهای واجب را نمیدانستند </w:t>
      </w:r>
      <w:r>
        <w:rPr>
          <w:rStyle w:val="FootnoteAnchor"/>
          <w:rtl w:val="true"/>
        </w:rPr>
        <w:footnoteReference w:id="92"/>
      </w:r>
      <w:r>
        <w:rPr>
          <w:rFonts w:ascii="IRNazanin" w:hAnsi="IRNazanin" w:eastAsia="IRNazanin"/>
          <w:color w:val="111111"/>
          <w:sz w:val="28"/>
          <w:sz w:val="28"/>
          <w:szCs w:val="28"/>
          <w:rtl w:val="true"/>
          <w:lang w:bidi="fa-IR"/>
        </w:rPr>
        <w:t>، ولی پس از آنکه حاکمیت امویان رو به ضعف گرائید و با کوششهای مستمر امام سجاد ع توجه به اهل البیت ع در سطح جامعه حاصل گردید،امام باقر ع که وارث علوم پیامبر صلّی الله علیه و آله و سلّم و امیر المؤمنین و سایر پدران خود بودند،قدم در صحنه گذارده و با علمی بی‌پایان و تلاشی بی‌قرین در رفع و دفع آنهمه تاریکی و جهالت،به توفیقی بزرگ دست یافتند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آری،امام پنجم که با الهام از گفتار پیامبر عظیم الشأن اسلام،صلّی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میشدند،در نشر علوم اسلامی آنچنان کوششی نمودند که فرزندان صحابه و تابعین و رؤساء مذاهب اسلامی و فقهاء عالیقدر،</w:t>
      </w:r>
      <w:bookmarkStart w:id="609" w:name="pg2672_22401"/>
    </w:p>
    <w:p>
      <w:pPr>
        <w:pStyle w:val="BookText"/>
        <w:rPr/>
      </w:pPr>
      <w:bookmarkEnd w:id="609"/>
      <w:r>
        <w:rPr>
          <w:rFonts w:ascii="IRNazanin" w:hAnsi="IRNazanin" w:eastAsia="IRNazanin"/>
          <w:color w:val="111111"/>
          <w:sz w:val="28"/>
          <w:sz w:val="28"/>
          <w:szCs w:val="28"/>
          <w:rtl w:val="true"/>
          <w:lang w:bidi="fa-IR"/>
        </w:rPr>
        <w:t xml:space="preserve">رو بسوی آن امام،آورده و از دریای علم آنحضرت سیراب گردیدند </w:t>
      </w:r>
      <w:r>
        <w:rPr>
          <w:rStyle w:val="FootnoteAnchor"/>
          <w:rtl w:val="true"/>
        </w:rPr>
        <w:footnoteReference w:id="93"/>
      </w:r>
      <w:r>
        <w:rPr>
          <w:rFonts w:ascii="IRNazanin" w:hAnsi="IRNazanin" w:eastAsia="IRNazanin"/>
          <w:color w:val="111111"/>
          <w:sz w:val="28"/>
          <w:sz w:val="28"/>
          <w:szCs w:val="28"/>
          <w:rtl w:val="true"/>
          <w:lang w:bidi="fa-IR"/>
        </w:rPr>
        <w:t>و محضر آن امام بزرگوار،بصورت حوزه‌ای عظیم درآمد که عالیترین درسها،با بهترین دلائل و براهین را بر مغز و اندیشۀ حق‌جویان عرضه میداشت و به سرعت،جای آنهمه تاریکی و ظلمت را،علم و دانش،بینش و بصیرت فراگرفت،و شاگردان حضرت،دست به کار جمع‌آوری احادیث و تدوین و تنظیم مباحث گوناگونی از فقه،کلام،تفسیر،تاریخ،اخلاق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گردیدند و آنقدر حدیث از امام باقر شنیده شد،که تنها در مورد یکی از اصحاب آنحضرت یعنی جابر بن یزید جعفی گفته شده که هفتاد هزار حدیث از امام باقر ع شنیده است </w:t>
      </w:r>
      <w:r>
        <w:rPr>
          <w:rStyle w:val="FootnoteAnchor"/>
          <w:rtl w:val="true"/>
        </w:rPr>
        <w:footnoteReference w:id="94"/>
      </w:r>
      <w:r>
        <w:rPr>
          <w:rStyle w:val="FootnoteAnchor"/>
          <w:rtl w:val="true"/>
        </w:rPr>
        <w:footnoteReference w:id="95"/>
      </w:r>
    </w:p>
    <w:p>
      <w:pPr>
        <w:pStyle w:val="Heading3"/>
        <w:numPr>
          <w:ilvl w:val="2"/>
          <w:numId w:val="1"/>
        </w:numPr>
        <w:rPr/>
      </w:pPr>
      <w:bookmarkStart w:id="610" w:name="__RefHeading___Toc787324_1395250215"/>
      <w:bookmarkStart w:id="611" w:name="_Toc246"/>
      <w:bookmarkEnd w:id="610"/>
      <w:r>
        <w:rPr>
          <w:rtl w:val="true"/>
        </w:rPr>
        <w:t>امام باقر علیه السّلام و ایجاد حرکت بسوی علم</w:t>
      </w:r>
      <w:bookmarkEnd w:id="611"/>
    </w:p>
    <w:p>
      <w:pPr>
        <w:pStyle w:val="BookText"/>
        <w:rPr/>
      </w:pPr>
      <w:r>
        <w:rPr>
          <w:rFonts w:ascii="IRNazanin" w:hAnsi="IRNazanin" w:eastAsia="IRNazanin"/>
          <w:color w:val="111111"/>
          <w:sz w:val="28"/>
          <w:sz w:val="28"/>
          <w:szCs w:val="28"/>
          <w:rtl w:val="true"/>
          <w:lang w:bidi="fa-IR"/>
        </w:rPr>
        <w:t>در جامعۀ طاغوت‌زدۀ آن زمان که حاکمیت عیاشان اموی و مروانی،نشاط علمی و جوش‌وخروش فکری را از مردم گرفته بود،یک اقدام مستمر و پی‌گیر لازم، داشت تا 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اشتیاق برای تحصیل علم در جامعه حاصل شود و در این زمینه کوششهای امام سجاد ع تا حدودی به نتیجه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ادامۀ آن،اقدامات و تشویق‌های باقر العلوم علیه السّلام نقش به سزائی در ایجاد تحرک علمی در جامعه داشت و گفته‌های آنحضرت در مورد فضیلة علم و عالم و ارزش مجالس علم و نیز لزوم تفقه در دین و آداب تعلم و</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موتور قوی و نیرومندی،در تحریک افراد بسوی کسب علم،اثر می‌بخشید و مقدمات تشکیل حوزۀ علمیۀ قوی و وسیع و ریشه‌داری را فراهم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پیگیرانۀ امام باقر ع برای ایجاد نشاط علمی و تحرک فکری،نقش بسزائی داشت در نشر علوم اهل البیت ع در زمان خود امام ع و سرمایه روحی مهمی بود برای کوششهای گستردۀ امام صادق ع در تداوم حرکت علمی پدر بزرگوارشان و بعبارت دیگر،تلاشهای امام باقر علیه السّلام در تشویق جامعه بسوی علم و دانش و ایجاد موج روحی در استعدادهای نهفته برای کسب علوم اسلامی،آنچنان تأثیری بجای گذارد که نه تنها در شهر مدینه علاقمندانی برای تفقه در دین یافت شدند بلکه کسان زیادی از راه‌های دور بمنظور آگاه شدن در مسائل دینی با تحمل سختی‌های سفر،بسوی مدینه رهسپار میشدند و در محضر امام باقر و سپس امام صادق علیهما السّلام بکسب معارف و شنیدن احادیث و جمع‌آوری و تصنیف کتابها مشغول می‌شدند و بدینوسیله گامهای بلندی در نشر و ترویج علوم اهل البیت علیهم السّلام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نمونه‌هائی از سخنان آنحضرت را که در زمینۀ توجه دادن جامعه به ارزش علم ایراد شده است،نقل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منزلت شیعیان را از مقدار روایت و معرفتشان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هراندازه شناخت آنها بیشتر است،از منزلت و رتبه بالاتری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فهمیدن روایات،مؤمن برتری می‌یابد و به بالاترین درجات ایمان نائل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کتاب علی علیه السّلام یافتم که،ارزش هرمردی به معرفت و شناخت او است و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میکند مردم را بر مبنای اندازۀ عقل‌هایشان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بدون معرفت قبول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دانش،گنجینه‌ها است و کلید آنها سئوال و پرسش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 دانش،تعلیم آن به بندگان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از علم او بهره برده شود،از هفتاد هزار عابد بهتر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بیاموزید زیرا،یاد گرفتن آن،سپر و طلب آن،عبادة،و مذاکرۀ آن</w:t>
      </w:r>
      <w:bookmarkStart w:id="612" w:name="pg2672_22405"/>
    </w:p>
    <w:p>
      <w:pPr>
        <w:pStyle w:val="BookText"/>
        <w:rPr/>
      </w:pPr>
      <w:bookmarkEnd w:id="612"/>
      <w:r>
        <w:rPr>
          <w:rFonts w:ascii="IRNazanin" w:hAnsi="IRNazanin" w:eastAsia="IRNazanin"/>
          <w:color w:val="111111"/>
          <w:sz w:val="28"/>
          <w:sz w:val="28"/>
          <w:szCs w:val="28"/>
          <w:rtl w:val="true"/>
          <w:lang w:bidi="fa-IR"/>
        </w:rPr>
        <w:t>تسبیح و بحث از آن،جهاد و تعلیم آن،صدقه و بذل آن به اهلش،وسیلۀ تقرب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عاقل،از اینکه در تمام عمرش در طلب علم باشد ملول و خسته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دسته در پیشگاه خداوند شفاعت می‌کنند و شفاعتشان پذیرفته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سپس علماء و پس از آن 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زندگی،خیری نیست جز برای دو کس،اول عالمی که اطاعت شود و دوم شنونده‌ای که نگهدارنده و حافظ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در صبح و شام برای طلب علم به راه نمی‌افتد جز آنکه در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گذشت،تنها نمونه‌ای از سخنان حرکت‌آفرین امام باقر علیه السّلام بود که در ایجاد موج روحی برای حرکت بسوی کسب علم و دانش تأثیر اساسی دارد و در هردوره‌ای می‌تواند بعنوان دستورالعمل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انسانهای تشنۀ وصول به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613" w:name="__RefHeading___Toc787326_1395250215"/>
      <w:bookmarkStart w:id="614" w:name="_Toc247"/>
      <w:bookmarkEnd w:id="613"/>
      <w:r>
        <w:rPr>
          <w:rtl w:val="true"/>
        </w:rPr>
        <w:t>حوزۀ درسی امام باقر علیه السّلام و علوم گوناگون</w:t>
      </w:r>
      <w:bookmarkEnd w:id="614"/>
    </w:p>
    <w:p>
      <w:pPr>
        <w:pStyle w:val="Heading4"/>
        <w:numPr>
          <w:ilvl w:val="3"/>
          <w:numId w:val="1"/>
        </w:numPr>
        <w:rPr/>
      </w:pPr>
      <w:bookmarkStart w:id="615" w:name="__RefHeading___Toc787328_1395250215"/>
      <w:bookmarkStart w:id="616" w:name="_Toc248"/>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در محضر امام باقر ع که مجمع علماء بزرگ و فقهاء و مفسرین عالیمقام بود،نه تنها به علم فقه و تفسیر توجه می‌شد بلکه در مسائل اخلاقی و تربیتی و نیز در بررسی تاریخ و تحلیل آن،کلام و عقائد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می‌شد و در بخشهای مختلف از مباحث اساسی و حیاتی که موردنیاز جامعه بود،امام باقر ع تعلیم و تدریس داشتند و مغزهای تشنه را با آب زلال علم و دانش خود سیراب می‌نمودند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باتوجه به محدودیت کتاب حاضر،تنها به مباحث مهمی که در حوزۀ علمی امام باقر ع مطرح گردیده اشاره نموده و تفصیل بیشتر را به فرصتی مناسبتر موکول می‌نمائیم</w:t>
      </w:r>
      <w:r>
        <w:rPr>
          <w:rFonts w:eastAsia="IRNazanin" w:cs="IRNazanin"/>
          <w:color w:val="111111"/>
          <w:sz w:val="28"/>
          <w:szCs w:val="28"/>
          <w:rtl w:val="true"/>
          <w:lang w:bidi="fa-IR"/>
        </w:rPr>
        <w:t>.</w:t>
      </w:r>
      <w:bookmarkStart w:id="617" w:name="pg2672_22407"/>
    </w:p>
    <w:p>
      <w:pPr>
        <w:pStyle w:val="Heading4"/>
        <w:numPr>
          <w:ilvl w:val="3"/>
          <w:numId w:val="1"/>
        </w:numPr>
        <w:rPr/>
      </w:pPr>
      <w:bookmarkStart w:id="618" w:name="__RefHeading___Toc787330_1395250215"/>
      <w:bookmarkStart w:id="619" w:name="_Toc249"/>
      <w:bookmarkEnd w:id="617"/>
      <w:bookmarkEnd w:id="618"/>
      <w:r>
        <w:rPr>
          <w:rtl w:val="true"/>
        </w:rPr>
        <w:t>کلام و عقائد</w:t>
      </w:r>
      <w:bookmarkEnd w:id="619"/>
    </w:p>
    <w:p>
      <w:pPr>
        <w:pStyle w:val="BookText"/>
        <w:rPr/>
      </w:pPr>
      <w:r>
        <w:rPr>
          <w:rFonts w:ascii="IRNazanin" w:hAnsi="IRNazanin" w:eastAsia="IRNazanin"/>
          <w:color w:val="111111"/>
          <w:sz w:val="28"/>
          <w:sz w:val="28"/>
          <w:szCs w:val="28"/>
          <w:rtl w:val="true"/>
          <w:lang w:bidi="fa-IR"/>
        </w:rPr>
        <w:t>در زمان حکومت امویان،برخوردهای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فراوانی بین مسلمین و کفار بوجود می‌آمد که موجب کینه و دشمنی و حسد آنان بر علیه مسلمین میگردید و لذا آنها با وسائل و امکانات گوناگون،بر علیه مسلمین اقدام می‌نمودند و حملات سخت و پی‌گیری را در زمینه‌های گوناگون،تهیه میدیدند که از آن جمله است،ایجاد شبهه در مسائل اعتقادی و اصولی اسلامی و بدینوسیله ضربه‌های سختی بر افکار و اعتقادات طرفداران اسلام وارد می‌ساختند و چونکه بنی امیه و وابستگان سیاست آنها،نه تنها مدافع اسلام نبودند،بلکه در تضعیف اسلام سهمی اساسی داشتند،لذا سنگر عقائد و اصول اندیشۀ اسلامی مدافع زیاد و یا قابل توجهی نداشت،تا آنکه امام پنجم باقر العلوم ع از زمینه‌های مساعد و شرائط مناسب بهره‌گیری نموده و پا به عرصۀ حمایت و حفاظت از سنگر اعتقادات اسلامی نهادند و در مباحث مهمی همانند توحید،ناتوانی عقل از ادراک حقیقت و کنه ذات باری تعالی،ازلی بودن خداوند متعال،صفات الهی،علم الهی،نیاز به وجود امام،وجوب معرفت امام،لزوم اطاعت از اوامر امام،حقوق امام بر مردم،مقام ولایت برای ائمۀ معصومین،عظمت و مقام والای امامان علیهم السّلام،شماره و تعداد امامان،علم امام و</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روشن و حق را مطابق مکتب اسلام که از طریق اهل البیت ع از رسول گرامی اسلام صلّی اللّه علیه و آله رسیده است،بیان می‌نمودند و شبهات و ایرادهای مخالفین را با براهینی قاطع و دلائلی روشن برطرف مینمودند و سنگر و پایگاه عقائد اسلامی را در برابر تهاجم دشمنان،استحکام بخشیده و عالمانی متعهد و محققانی متفکر تربیت نمودند که هرکدام از آنها،با مباحثات و مناظرات ،تحقیقات و تصنیفات خود،مدافعی بزرگ برای پایگاه اعتقادی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بشمار میآیند</w:t>
      </w:r>
      <w:r>
        <w:rPr>
          <w:rFonts w:eastAsia="IRNazanin" w:cs="IRNazanin"/>
          <w:color w:val="111111"/>
          <w:sz w:val="28"/>
          <w:szCs w:val="28"/>
          <w:rtl w:val="true"/>
          <w:lang w:bidi="fa-IR"/>
        </w:rPr>
        <w:t>.</w:t>
      </w:r>
      <w:bookmarkStart w:id="620" w:name="pg2672_22409"/>
    </w:p>
    <w:p>
      <w:pPr>
        <w:pStyle w:val="Heading4"/>
        <w:numPr>
          <w:ilvl w:val="3"/>
          <w:numId w:val="1"/>
        </w:numPr>
        <w:rPr/>
      </w:pPr>
      <w:bookmarkStart w:id="621" w:name="__RefHeading___Toc787332_1395250215"/>
      <w:bookmarkStart w:id="622" w:name="_Toc250"/>
      <w:bookmarkEnd w:id="620"/>
      <w:bookmarkEnd w:id="621"/>
      <w:r>
        <w:rPr>
          <w:rtl w:val="true"/>
        </w:rPr>
        <w:t>تفسیر و علوم قرآن</w:t>
      </w:r>
      <w:bookmarkEnd w:id="622"/>
    </w:p>
    <w:p>
      <w:pPr>
        <w:pStyle w:val="BookText"/>
        <w:rPr/>
      </w:pPr>
      <w:r>
        <w:rPr>
          <w:rFonts w:ascii="IRNazanin" w:hAnsi="IRNazanin" w:eastAsia="IRNazanin"/>
          <w:color w:val="111111"/>
          <w:sz w:val="28"/>
          <w:sz w:val="28"/>
          <w:szCs w:val="28"/>
          <w:rtl w:val="true"/>
          <w:lang w:bidi="fa-IR"/>
        </w:rPr>
        <w:t>از مهمترین علوم اسلامی که از اولین دوره‌های اسلامی موردتوجه بود و اندیشه‌های بزرگی را مجذوب و مصروف خود نموده است،تفسیر قرآن و علوم گوناگونی است که بنام علوم قرآن نامیده میشود و در این زمینه،مکتب تشیع بزرگترین سهم را دارد،زیرا امام بزرگ و معصوم،امیر المؤمنین علی علیه السّلام و شاگردان آنحضرت همانند ابن عباس و ابو الاسود دئلی و زرّ بن حبیش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گامهای ارزشمند و موفق را دربارۀ تفسیر و علوم قرآن برداشتند و پس از آنها دیگر امامان معصوم و یاران آنها،در این راه حرکت کرده و آثاری گرانبها از خود بجای گذاشتند و در آشنا ساختن جامعه با قرآن و علوم آن،تفسیر و فنون آن، نقشی حیاتی ایفا کردند که نمونۀ آن تلاشهای امام باقر ع در این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 در فضیلت قرآن،تشویق به خواندن قرآن با صدای زیبا و نفوذکنندۀ در قلب </w:t>
      </w:r>
      <w:r>
        <w:rPr>
          <w:rStyle w:val="FootnoteAnchor"/>
          <w:rtl w:val="true"/>
        </w:rPr>
        <w:footnoteReference w:id="96"/>
      </w:r>
      <w:r>
        <w:rPr>
          <w:rFonts w:ascii="IRNazanin" w:hAnsi="IRNazanin" w:eastAsia="IRNazanin"/>
          <w:color w:val="111111"/>
          <w:sz w:val="28"/>
          <w:sz w:val="28"/>
          <w:szCs w:val="28"/>
          <w:rtl w:val="true"/>
          <w:lang w:bidi="fa-IR"/>
        </w:rPr>
        <w:t>،مذمت تحریف‌کنندگان قرآن،بحث مجازات قرآن، نزول قرآن بر یک حرف،تفسیر به رأی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و مباحث سودمندی را عرضه نمودند و آیات زیادی از قرآن مجید را،مورد تشریح و تفسیر قرار دادند که مفسرین بزرگ در کتب خود،نقل نموده‌اند</w:t>
      </w:r>
      <w:r>
        <w:rPr>
          <w:rFonts w:eastAsia="IRNazanin" w:cs="IRNazanin"/>
          <w:color w:val="111111"/>
          <w:sz w:val="28"/>
          <w:szCs w:val="28"/>
          <w:rtl w:val="true"/>
          <w:lang w:bidi="fa-IR"/>
        </w:rPr>
        <w:t>.</w:t>
      </w:r>
    </w:p>
    <w:p>
      <w:pPr>
        <w:pStyle w:val="Heading4"/>
        <w:numPr>
          <w:ilvl w:val="3"/>
          <w:numId w:val="1"/>
        </w:numPr>
        <w:rPr/>
      </w:pPr>
      <w:bookmarkStart w:id="623" w:name="__RefHeading___Toc787334_1395250215"/>
      <w:bookmarkStart w:id="624" w:name="_Toc251"/>
      <w:bookmarkEnd w:id="623"/>
      <w:r>
        <w:rPr>
          <w:rtl w:val="true"/>
        </w:rPr>
        <w:t>فقه</w:t>
      </w:r>
      <w:bookmarkEnd w:id="6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حکومت خودکامه و استبدادی بنی امیه،یک حالت بی‌خبری عمومی و همگانی نسبت به احکام دینی و مسائل فقهی،پیدا شده بود و تنها عدۀ کمی از مسلمین،با مسائل و احکام دینی آشنائی داشتند </w:t>
      </w:r>
      <w:r>
        <w:rPr>
          <w:rStyle w:val="FootnoteAnchor"/>
          <w:rtl w:val="true"/>
        </w:rPr>
        <w:footnoteReference w:id="97"/>
      </w:r>
      <w:r>
        <w:rPr>
          <w:rFonts w:ascii="IRNazanin" w:hAnsi="IRNazanin" w:eastAsia="IRNazanin"/>
          <w:color w:val="111111"/>
          <w:sz w:val="28"/>
          <w:sz w:val="28"/>
          <w:szCs w:val="28"/>
          <w:rtl w:val="true"/>
          <w:lang w:bidi="fa-IR"/>
        </w:rPr>
        <w:t>و مبارزه با این آفت عمومی کار ساده‌ای بنظر نمیرسید ولی امام باقر ع،و پس از آنحضرت فرزند برومندشان امام صادق ع وارد صحنۀ جهاد و تلاش گردیدند و با یک حرکت سریع و وسیع،موجی بزرگ برای آشنائی با فقه و احکام،ایجاد</w:t>
      </w:r>
      <w:bookmarkStart w:id="625" w:name="pg2672_22412"/>
    </w:p>
    <w:p>
      <w:pPr>
        <w:pStyle w:val="BookText"/>
        <w:rPr/>
      </w:pPr>
      <w:bookmarkEnd w:id="625"/>
      <w:r>
        <w:rPr>
          <w:rFonts w:ascii="IRNazanin" w:hAnsi="IRNazanin" w:eastAsia="IRNazanin"/>
          <w:color w:val="111111"/>
          <w:sz w:val="28"/>
          <w:sz w:val="28"/>
          <w:szCs w:val="28"/>
          <w:rtl w:val="true"/>
          <w:lang w:bidi="fa-IR"/>
        </w:rPr>
        <w:t>نمودند تا جائیکه علماء بزرگی همانند ابان بن تغلب،محمد بن مسلم،زرارة بن اعین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یافتند و با استماع و ضبط احادیث،و تصنیف کتابهای ارزشمند فقهی،خلاء بزرگی که در جامعه پیدا شده بود پر کردند و نه تنها آگاهی فقهی در زمان این دو امام بزرگوار حاصل شد،که پس از آن دوره نیز،علم فقه از رایج‌ترین علوم اسلامی بشمار آمد و تا به امروز مهمترین کتابهای حوزه‌های علمیه،همانهائیست که در رشتۀ فقه و قواعد و اصول آن،تألیف گردیده و مورد تدریس و تعلیم می‌باشد و آثار گرانبهائی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غنیه،مبسوط،خلاف، شرایع الاسلام،قواعد،لمعه و شرح لمعه،جواهر الکلام،مکاسب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 علم عرضه گردیده که سرمایۀ اولیۀ آن،عمدة احادیث فراوانی است که از امام باقر و امام صادق علیهما السّلام بوسیلۀ شاگردان و یاران آنها و نیز فقهاء و دانشمندان گرانقدر شیعه،برای طالبان آشنائی با فقه شیعه نقل گردیده است</w:t>
      </w:r>
      <w:r>
        <w:rPr>
          <w:rFonts w:eastAsia="IRNazanin" w:cs="IRNazanin"/>
          <w:color w:val="111111"/>
          <w:sz w:val="28"/>
          <w:szCs w:val="28"/>
          <w:rtl w:val="true"/>
          <w:lang w:bidi="fa-IR"/>
        </w:rPr>
        <w:t>.</w:t>
      </w:r>
    </w:p>
    <w:p>
      <w:pPr>
        <w:pStyle w:val="Heading4"/>
        <w:numPr>
          <w:ilvl w:val="3"/>
          <w:numId w:val="1"/>
        </w:numPr>
        <w:rPr/>
      </w:pPr>
      <w:bookmarkStart w:id="626" w:name="__RefHeading___Toc787336_1395250215"/>
      <w:bookmarkStart w:id="627" w:name="_Toc252"/>
      <w:bookmarkEnd w:id="626"/>
      <w:r>
        <w:rPr>
          <w:rtl w:val="true"/>
        </w:rPr>
        <w:t>اخلاق و تربیت</w:t>
      </w:r>
      <w:bookmarkEnd w:id="6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شدید همۀ انسانها به اخلاق و تربیت از یکسو،و وضعیت روحی و اخلاقی جامعۀ طاغوت‌زدۀ آن دوره‌های تاریک از سوی دیگر،و نیاز مبرم شیعیان به فراگرفتن روش‌های صحیح معاشرت و ارتباط اجتماعی،بمنظور کسب موفقیت‌های تبلیغی در هنگام ترویج مکتب اهل البیت علیهما السلام از سوی سوم، انگیزۀ مهمی برای امام باقر علیه السّلام به حساب می‌آمد که در زمینۀ مباحث اخلاقی و تربیتی،گامی مؤثر بردارند و در آشنا ساختن مردم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علماء و مبلغین شیعه بالاخص،نسبت به وظائف اخلاقی و دستورهای تربیتی،رسالت الهی خود را ایفا نمایند و لذا مطالب بسیار جالبی را در مورد آداب سلوک اجتماعی مثل خوشروئی،خوشرفتاری،رعایت حقوق مسلمین،انجام حاجت مسلمان،صلۀ‌رحم،صدقه،مهربانی با یتیم و همچنین بحث‌های ارزشمندی را در معرفی صفات زشت و زیبا همانند</w:t>
      </w:r>
      <w:bookmarkStart w:id="628" w:name="pg2672_22415"/>
    </w:p>
    <w:p>
      <w:pPr>
        <w:pStyle w:val="BookText"/>
        <w:rPr/>
      </w:pPr>
      <w:bookmarkEnd w:id="628"/>
      <w:r>
        <w:rPr>
          <w:rFonts w:ascii="IRNazanin" w:hAnsi="IRNazanin" w:eastAsia="IRNazanin"/>
          <w:color w:val="111111"/>
          <w:sz w:val="28"/>
          <w:sz w:val="28"/>
          <w:szCs w:val="28"/>
          <w:rtl w:val="true"/>
          <w:lang w:bidi="fa-IR"/>
        </w:rPr>
        <w:t>رحمت،صدق لسان،سکوت،کبر،نفاق،قساوت‌قلب،حسد،عجب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درسهای سازنده‌ای را دربارۀ اهمیت علم و علماء،همنشینی با علماء و پرهیزکاران،مذاکرۀ علم،آداب متعلم،ارزش تعلیم و تعلّم،تفقه در دین،و همچنین عمل به علم،مذمت مباهات و فخرفروشی به علم،حرمت فتوای بدون علم،صفات لازم برای عالم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 خود تعلیم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کلام،بمنظور تکامل بخشیدن به حرکت علمی و اجتماعی شیعیان تعلیمات ارزشمند و سازنده‌ای به آنها دادند و با سفارش اکید،رعایت آن دستورات را خواستار شدند که هرگاه جامعۀ شیعه به آن تعلیمات توجه کامل داشته باشد و آنها را نصب‌العین و دستور زندگی خود قرار دهد به عالیترین مراتب کمال فردی و اجتماعی نائل خواهد گردید</w:t>
      </w:r>
      <w:r>
        <w:rPr>
          <w:rFonts w:eastAsia="IRNazanin" w:cs="IRNazanin"/>
          <w:color w:val="111111"/>
          <w:sz w:val="28"/>
          <w:szCs w:val="28"/>
          <w:rtl w:val="true"/>
          <w:lang w:bidi="fa-IR"/>
        </w:rPr>
        <w:t>.</w:t>
      </w:r>
    </w:p>
    <w:p>
      <w:pPr>
        <w:pStyle w:val="Heading4"/>
        <w:numPr>
          <w:ilvl w:val="3"/>
          <w:numId w:val="1"/>
        </w:numPr>
        <w:rPr/>
      </w:pPr>
      <w:bookmarkStart w:id="629" w:name="__RefHeading___Toc787338_1395250215"/>
      <w:bookmarkStart w:id="630" w:name="_Toc253"/>
      <w:bookmarkEnd w:id="629"/>
      <w:r>
        <w:rPr>
          <w:rtl w:val="true"/>
        </w:rPr>
        <w:t>تاریخ و تحلیل آن</w:t>
      </w:r>
      <w:bookmarkEnd w:id="63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غصب خلافت و بدنبال آن،حکومت جائرانه و ضد انسانی بنی امیه و تبلیغات وسیع و گستردۀ آنان،بسیاری از حقائق تاریخی را تحریف نموده و مردم را از سرگذشت حقیقی تاریخ اسلام و امامت دور نگهداشته بود و لذا برای امامی همانند باقر العلوم ع لازم بود که از فرصت‌های موجود بهره‌گیری نموده و حقائق تاریخی را بازگو کرده و تحلیلی مناسب در مورد رؤوس مطالب تاریخی بنمایند و بهره‌های وافی از درسهای تاریخ،در اختیار شاگردان مکتب خودشان قرار دهند و لذا در مباحث مهم تاریخی اسلام همانند سیرۀ رسول گرامی ص و جریان حکومت علی ع و قضایای جنگ صفین و حادثۀ جانسوز کربلا و جنایات بنی امیه بر اسلام و مکتب اهل البیت و خاندان عصمت و طهارت،گفتنیهای فراوانی را بیان نمودند و پرده از روی بسیاری از اسرار پنهان و یا جریانات تحریف شدۀ تاریخ اسلام و تشیع برداشتند و شیعیان را به سلاح آگاهی سیاسی و تاریخی،مسلح نمودند و پایگاه اندیشۀ سیاسی،اجتماعی آنها را مستحکم نمودند</w:t>
      </w:r>
      <w:r>
        <w:rPr>
          <w:rFonts w:eastAsia="IRNazanin" w:cs="IRNazanin"/>
          <w:color w:val="111111"/>
          <w:sz w:val="28"/>
          <w:szCs w:val="28"/>
          <w:rtl w:val="true"/>
          <w:lang w:bidi="fa-IR"/>
        </w:rPr>
        <w:t>.</w:t>
      </w:r>
      <w:bookmarkStart w:id="631" w:name="pg2672_22418"/>
    </w:p>
    <w:p>
      <w:pPr>
        <w:pStyle w:val="Heading3"/>
        <w:numPr>
          <w:ilvl w:val="2"/>
          <w:numId w:val="1"/>
        </w:numPr>
        <w:rPr/>
      </w:pPr>
      <w:bookmarkStart w:id="632" w:name="__RefHeading___Toc787340_1395250215"/>
      <w:bookmarkStart w:id="633" w:name="_Toc254"/>
      <w:bookmarkEnd w:id="631"/>
      <w:bookmarkEnd w:id="632"/>
      <w:r>
        <w:rPr>
          <w:rtl w:val="true"/>
        </w:rPr>
        <w:t>احادیث پیامبر</w:t>
      </w:r>
      <w:r>
        <w:rPr>
          <w:rtl w:val="true"/>
        </w:rPr>
        <w:t>(</w:t>
      </w:r>
      <w:r>
        <w:rPr>
          <w:rtl w:val="true"/>
        </w:rPr>
        <w:t>ص</w:t>
      </w:r>
      <w:r>
        <w:rPr>
          <w:rtl w:val="true"/>
        </w:rPr>
        <w:t>)</w:t>
      </w:r>
      <w:r>
        <w:rPr>
          <w:rtl w:val="true"/>
        </w:rPr>
        <w:t>از زبان امام باقر علیه السّلام</w:t>
      </w:r>
      <w:bookmarkEnd w:id="633"/>
    </w:p>
    <w:p>
      <w:pPr>
        <w:pStyle w:val="BookText"/>
        <w:rPr/>
      </w:pPr>
      <w:r>
        <w:rPr>
          <w:rFonts w:ascii="IRNazanin" w:hAnsi="IRNazanin" w:eastAsia="IRNazanin"/>
          <w:color w:val="111111"/>
          <w:sz w:val="28"/>
          <w:sz w:val="28"/>
          <w:szCs w:val="28"/>
          <w:rtl w:val="true"/>
          <w:lang w:bidi="fa-IR"/>
        </w:rPr>
        <w:t>با اینکه طبق عقائد شیعۀ امامیه،قول و فعل و تقریر ائمۀ معصومین از اعتباری کامل،در حد اعتبار قول و فعل و تقریر رسول گرامی اسلام صلّی الله علیه و آله و سلّم برخوردار است و آنچه را بگویند حجتی است معتبر در پیشگاه خداوند متعال،ولی با این حال،امام باقر علیه السّلام سخنان خود را در بسیاری از موارد مستند به قول رسول خدا صلّی الله علیه و آله و سلّم مینمودند و با عبارت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خود را القاء می‌نمودند و بدینوسیله احادیث صحیح و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یقین‌آور که از رسول خدا رسیده بود،در اختیار طالبین آشنائی با احادیث و سنن رسول خدا ص قرار می‌گرفت،و در حقیقت حوزۀ علمی امام باقر علیه السّلام عامل نشر احادیث پیامبر صلّی اللّه علیه و آله گردیده بود و این یکی از مزایای چشمگیر و فوق‌العادۀ این حوزۀ بزرگ بشمار می‌آمد و لذا دانشمندان عامه را نیز محتاج و نیازمند خود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بحث،توجه به یک حدیث شریف نموده و بررسی خود را تکمیل می‌نمائیم و آن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فرمودند،هرگاه حدیثی را نقل نمودم و سند آنرا بیان نکردم،سند گفتارم پدرم زین العابدین،از پدرش حسین شهید،از پدرش علی بن ابی طالب از رسول خدا ص از جبرائیل،از جانب خداوند عز و جل می‌باشد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شریف به صراحت می‌فهماند که تا چه‌اندازه،حوزۀ علمی امام باقر ع متکی بر پدران بزرگوارشان،امیر المؤمنین و امام حسین و امام سجاد علیهم السّلام می‌باشد</w:t>
      </w:r>
      <w:r>
        <w:rPr>
          <w:rFonts w:eastAsia="IRNazanin" w:cs="IRNazanin"/>
          <w:color w:val="111111"/>
          <w:sz w:val="28"/>
          <w:szCs w:val="28"/>
          <w:rtl w:val="true"/>
          <w:lang w:bidi="fa-IR"/>
        </w:rPr>
        <w:t>.</w:t>
      </w:r>
      <w:bookmarkStart w:id="634" w:name="pg2672_22422"/>
    </w:p>
    <w:p>
      <w:pPr>
        <w:pStyle w:val="Heading3"/>
        <w:numPr>
          <w:ilvl w:val="2"/>
          <w:numId w:val="1"/>
        </w:numPr>
        <w:rPr/>
      </w:pPr>
      <w:bookmarkStart w:id="635" w:name="__RefHeading___Toc787342_1395250215"/>
      <w:bookmarkStart w:id="636" w:name="_Toc255"/>
      <w:bookmarkEnd w:id="634"/>
      <w:bookmarkEnd w:id="635"/>
      <w:r>
        <w:rPr>
          <w:rtl w:val="true"/>
        </w:rPr>
        <w:t>شاگردان و اصحاب امام باقر علیه السّلام</w:t>
      </w:r>
      <w:bookmarkEnd w:id="636"/>
    </w:p>
    <w:p>
      <w:pPr>
        <w:pStyle w:val="BookText"/>
        <w:rPr/>
      </w:pPr>
      <w:r>
        <w:rPr>
          <w:rFonts w:ascii="IRNazanin" w:hAnsi="IRNazanin" w:eastAsia="IRNazanin"/>
          <w:color w:val="111111"/>
          <w:sz w:val="28"/>
          <w:sz w:val="28"/>
          <w:szCs w:val="28"/>
          <w:rtl w:val="true"/>
          <w:lang w:bidi="fa-IR"/>
        </w:rPr>
        <w:t>معرفی و شرح‌حال تمامی شاگردان و بهره‌جویندگان از حوزۀ درسی امام باقر علیه السلاماز عهدۀ این کتاب بیرون است زیرا،از یکسو رقم آنها زیاد است تا آنجا که صاحب کتاب تهذیب المقال در تحقیق و تتبعی که به عمل آورده‌اند و در کتاب الطبقات الکبری و اخبار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کرده‌اند،در حدود یکهزار نفر از شاگردان و اصحاب حضرت را نام و آثارشان را بدست آورده‌اند،و از سوی دیگر عده‌ای از آنها از فقهای بزرگ و یا مفسرین طراز اول و یا از متکلمین و یا مورخین ممتاز عالم اسلام هستند و چه‌بسا از بهترین و ممتازترین چهره‌های تصنیف و نگارش،در تاریخ حوزه‌های علمیۀ شیعه بشمار میروند و گروهی از آنان از استوانه‌های عظیم علمی و تقوائی،در حوزۀ علمی امام جعفر بن محمد الصادق ع می‌باشند،علاوه بر آنکه عده‌ای از آنها از چهره‌های مشهور عالم تسنن و از، فقهاء و مفسرین نامی عامه می‌باشند و بااینحال شناساندن آنها،از عهدۀ چنین بررسی مختصری خارج می‌باشد،ولی بمنظور نشان دادن گستردگی و عظمت حوزۀ علمی آنحضرت،نام گروهی از شاگردان ممتاز و مشهور آنحضرت را ذکر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تغلب،که از بزرگترین شاگردان حوزۀ علمی امام باقر و صادق علیهما السّلام بوده و از فقهاء بزرگ و محدثین عالیقدر جهان تشیع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شیبه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عمر صنعانی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بن ابی یحیی مدنی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کنانی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اسحق بن یزید طائی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فضل هاشمی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جابر خثعمی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جابر جعفی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عبد الرحمن جعفی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کوفی،مفسر مشهور و بزرگ عامه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عبد اللّه بن جعفر بن ابی طالب ع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مکی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اعین بن سنسن شیبانی،سرسلسلۀ آل زراره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اسکاف،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 بن معاویه عجلی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 کناسی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اعین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ابی ثابت،عبد اللّه بجلی کوفی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شخصیت‌های شیعه در میان اصحاب ائمه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المقدام عجلی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میمون،</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ثویر بن ابی فاخته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یزید جعفی ،که به نقلی،هفتاد هزار حدیث از امام باقر علیه السّلام شنیده است </w:t>
      </w:r>
      <w:r>
        <w:rPr>
          <w:rStyle w:val="FootnoteAnchor"/>
          <w:rtl w:val="true"/>
        </w:rPr>
        <w:footnoteReference w:id="9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زیاد صیقل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صالح بن حیّ،که صاحب مذهب فقهی بوده است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صالح ثوری همدانی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بنت ابی حمزۀ ثمالی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الحسین ع</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عتیبه،که از فقهای بزرگ عامه است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حمران بن اعین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بن سدیر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ابی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ربیعة الرای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بزرگ عامه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 ع</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محمد،معروف به شحّام کوفی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عبیدۀ حذّأ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بن ابی حفصه عجلی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سدیر بن حکیم صیرفی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طریف</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سنان،پدر عبد اللّه بن سنان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بن کلیب بن معاویۀ اسدی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بن عمیره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بن عبد ربه کوفی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میثم کوفی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ضریس بن عبد الملک بن اعین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ظریف بن ناصح اکفانی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الاعلی بن اعین،برادر زراره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 بن عواض طائی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اعین،برادر زراره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لیلی،که از قضاة عامه بوده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الرحیم قصیر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الحسن،که شیخ الطالبیین بوده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شریک عامری،که از علماء بزرگ</w:t>
      </w:r>
    </w:p>
    <w:p>
      <w:pPr>
        <w:pStyle w:val="BookText"/>
        <w:rPr/>
      </w:pP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عطاء مکی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غالب اسدی،شاعر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قیس بن ماصر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میمون، قداح مکی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بن زراره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المؤمن،برادر ابی مریم انصاری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عتبۀ هاشمی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عقبة بن بشیر اسدی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عکرمه، عالم مهم و مشهور عامه که در علوم مختلف کوشش علمی مینمود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رئاب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حنظلۀ عجلی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دینار مکی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عنبسة بن بجّاد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غالب،ابو الهذیل شاعر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ابراهیم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بن احنف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دعامه،فقیه و مفسر مشهور اهل سنت که از بزرگان عامه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رمانه اشعری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کلیب بن معاویۀ اسدی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 بن زید اسدی،شاعر مشهور و عظیم الشأن شیعه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لوط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بزرگ شیعه که از مفاخر تاریخ‌نویسی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بن 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اعین جهنی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سیره‌های متعدد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ابی 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رواسی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سائب کلبی،نسّابه معروف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حلبی کوفی،فقیه بزرگ خاندان حلبیین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قیس بجلی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مروان کوفی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ثقفی،</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منکدر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مسعدة بن صدقه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بن مسلم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النحوی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مسمع کردین،ابو سیار کوفی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بن خربوذ مکی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منهال بن عمرو اسدی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 قداح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ناجیة بن ابی عمارۀ صیداوی،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نافع،مولی عبد اللّه بن عمر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نجیه بن حارث عطار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کوفی،صاحب مهمترین کتاب تاریخ باقیماندۀ از آن دوران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 معتزلی،از بزرگترین علماء علم کلام در میان</w:t>
      </w:r>
    </w:p>
    <w:p>
      <w:pPr>
        <w:pStyle w:val="BookText"/>
        <w:rPr/>
      </w:pP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بن زید اسدی،برادر کمیت شاعر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بن عبد ربه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هرون بن حمزۀ غنوی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جعفی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عبد الملک نوفلی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بن شعیب بن میثم تمار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البلاد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خالد کابلی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العلاء خفاف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هرون مکفوف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هانی ثقفیه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بنت عمر بن علی بن الحسین علیه السلام</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حمیده،زوجه امام صادق علیه السلام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بود نام یکصد و بیست نفر از کسانی که بهرۀ علمی از امام باقر برده‌اند، و چه‌بسا از استوانه‌های علمی در طول تاریخ اسلام </w:t>
      </w:r>
      <w:r>
        <w:rPr>
          <w:rStyle w:val="FootnoteAnchor"/>
          <w:rtl w:val="true"/>
        </w:rPr>
        <w:footnoteReference w:id="101"/>
      </w:r>
      <w:r>
        <w:rPr>
          <w:rFonts w:ascii="IRNazanin" w:hAnsi="IRNazanin" w:eastAsia="IRNazanin"/>
          <w:color w:val="111111"/>
          <w:sz w:val="28"/>
          <w:sz w:val="28"/>
          <w:szCs w:val="28"/>
          <w:rtl w:val="true"/>
          <w:lang w:bidi="fa-IR"/>
        </w:rPr>
        <w:t>و تشیع بوده‌اند و گروهی از آنان سرمایۀ علمی در حوزه علمی امام صادق ع بوده‌اند همانند ابان بن تغلب،ابو الصباح کنانی،برید بن معاویه عجلی،حفص بن غیاث،حماد بن عثمان،حمران بن اعین،زرارة بن اعین،شحام کوفی ابو عبیدۀ حذأ،عمر بن حنظله عجلی،فضیل بن یسار،محمد بن قیس بجلی،محمد بن مسلم ثقفی مؤمن الطاق،معاویة بن عمار،هشام بن الحکم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مفاخر شیعه و از چهره‌های درخشان می‌باشند و بمنظور پیشگیری از طولانی شدن کتاب،این بخش را به پایان می‌بریم</w:t>
      </w:r>
      <w:r>
        <w:rPr>
          <w:rFonts w:eastAsia="IRNazanin" w:cs="IRNazanin"/>
          <w:color w:val="111111"/>
          <w:sz w:val="28"/>
          <w:szCs w:val="28"/>
          <w:rtl w:val="true"/>
          <w:lang w:bidi="fa-IR"/>
        </w:rPr>
        <w:t>.</w:t>
      </w:r>
      <w:bookmarkStart w:id="637" w:name="pg2672_22434"/>
    </w:p>
    <w:p>
      <w:pPr>
        <w:pStyle w:val="Heading3"/>
        <w:numPr>
          <w:ilvl w:val="2"/>
          <w:numId w:val="1"/>
        </w:numPr>
        <w:rPr/>
      </w:pPr>
      <w:bookmarkStart w:id="638" w:name="__RefHeading___Toc787344_1395250215"/>
      <w:bookmarkStart w:id="639" w:name="_Toc256"/>
      <w:bookmarkEnd w:id="637"/>
      <w:bookmarkEnd w:id="638"/>
      <w:r>
        <w:rPr>
          <w:rtl w:val="true"/>
        </w:rPr>
        <w:t>ستایش‌ها</w:t>
      </w:r>
      <w:bookmarkEnd w:id="639"/>
    </w:p>
    <w:p>
      <w:pPr>
        <w:pStyle w:val="Heading4"/>
        <w:numPr>
          <w:ilvl w:val="3"/>
          <w:numId w:val="1"/>
        </w:numPr>
        <w:rPr/>
      </w:pPr>
      <w:bookmarkStart w:id="640" w:name="__RefHeading___Toc787346_1395250215"/>
      <w:bookmarkStart w:id="641" w:name="_Toc257"/>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ستایش‌های فراوانی در مورد علم و دانش امام باقر علیه السّلام از بزرگان و شخصیت‌های جهان اسلام و دانشمندان عامه و خاصه نقل گردیده است که بعنوان نمونه،پنج مورد آنرا نقل می‌نمائیم</w:t>
      </w:r>
      <w:r>
        <w:rPr>
          <w:rFonts w:eastAsia="IRNazanin" w:cs="IRNazanin"/>
          <w:color w:val="111111"/>
          <w:sz w:val="28"/>
          <w:szCs w:val="28"/>
          <w:rtl w:val="true"/>
          <w:lang w:bidi="fa-IR"/>
        </w:rPr>
        <w:t>.</w:t>
      </w:r>
    </w:p>
    <w:p>
      <w:pPr>
        <w:pStyle w:val="Heading4"/>
        <w:numPr>
          <w:ilvl w:val="3"/>
          <w:numId w:val="1"/>
        </w:numPr>
        <w:rPr/>
      </w:pPr>
      <w:bookmarkStart w:id="642" w:name="__RefHeading___Toc787348_1395250215"/>
      <w:bookmarkStart w:id="643" w:name="_Toc258"/>
      <w:bookmarkEnd w:id="642"/>
      <w:r>
        <w:rPr>
          <w:rtl w:val="true"/>
        </w:rPr>
        <w:t>رسول خدا صلّی اللّه علیه و آله</w:t>
      </w:r>
      <w:bookmarkEnd w:id="643"/>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 من و شبیه‌ترین مردم به من می‌باشد،علم او علم من و حکم او حکم من است</w:t>
      </w:r>
      <w:r>
        <w:rPr>
          <w:rFonts w:eastAsia="IRNazanin" w:cs="IRNazanin"/>
          <w:color w:val="111111"/>
          <w:sz w:val="28"/>
          <w:szCs w:val="28"/>
          <w:rtl w:val="true"/>
          <w:lang w:bidi="fa-IR"/>
        </w:rPr>
        <w:t>.</w:t>
      </w:r>
    </w:p>
    <w:p>
      <w:pPr>
        <w:pStyle w:val="Heading4"/>
        <w:numPr>
          <w:ilvl w:val="3"/>
          <w:numId w:val="1"/>
        </w:numPr>
        <w:rPr/>
      </w:pPr>
      <w:bookmarkStart w:id="644" w:name="__RefHeading___Toc787350_1395250215"/>
      <w:bookmarkStart w:id="645" w:name="_Toc259"/>
      <w:bookmarkEnd w:id="644"/>
      <w:r>
        <w:rPr>
          <w:rtl w:val="true"/>
        </w:rPr>
        <w:t>عبد اللّه بن عطاء مکی</w:t>
      </w:r>
      <w:bookmarkEnd w:id="645"/>
    </w:p>
    <w:p>
      <w:pPr>
        <w:pStyle w:val="BookText"/>
        <w:rPr/>
      </w:pPr>
      <w:r>
        <w:rPr>
          <w:rFonts w:ascii="IRNazanin" w:hAnsi="IRNazanin" w:eastAsia="IRNazanin"/>
          <w:color w:val="111111"/>
          <w:sz w:val="28"/>
          <w:sz w:val="28"/>
          <w:szCs w:val="28"/>
          <w:rtl w:val="true"/>
          <w:lang w:bidi="fa-IR"/>
        </w:rPr>
        <w:t>ندیدم دانشمندان را در نزد کسی کوچکتر از آنچه میدیدم آنها را در برابر ابی جعفر باقر ع و هرآینه دیدم،حکم بن عتیبه را که با آن جلالت علمی،در پیشگاه آنحضرت همانند طفلی بود در برابر معلم خود</w:t>
      </w:r>
      <w:r>
        <w:rPr>
          <w:rFonts w:eastAsia="IRNazanin" w:cs="IRNazanin"/>
          <w:color w:val="111111"/>
          <w:sz w:val="28"/>
          <w:szCs w:val="28"/>
          <w:rtl w:val="true"/>
          <w:lang w:bidi="fa-IR"/>
        </w:rPr>
        <w:t>.</w:t>
      </w:r>
    </w:p>
    <w:p>
      <w:pPr>
        <w:pStyle w:val="Heading4"/>
        <w:numPr>
          <w:ilvl w:val="3"/>
          <w:numId w:val="1"/>
        </w:numPr>
        <w:rPr/>
      </w:pPr>
      <w:bookmarkStart w:id="646" w:name="__RefHeading___Toc787352_1395250215"/>
      <w:bookmarkStart w:id="647" w:name="_Toc260"/>
      <w:bookmarkEnd w:id="646"/>
      <w:r>
        <w:rPr>
          <w:rtl w:val="true"/>
        </w:rPr>
        <w:t>ابن حجر عسقلانی</w:t>
      </w:r>
      <w:bookmarkEnd w:id="647"/>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شکافندۀ علم و جامع آن و ظاهرکنندۀ دانش و بلند کنندۀ مرتبۀ آن بود،قلبش باصفا و علم و عملش پاکیزه و نفسش با طهارت، و خلقش با شرافت بود</w:t>
      </w:r>
      <w:r>
        <w:rPr>
          <w:rFonts w:eastAsia="IRNazanin" w:cs="IRNazanin"/>
          <w:color w:val="111111"/>
          <w:sz w:val="28"/>
          <w:szCs w:val="28"/>
          <w:rtl w:val="true"/>
          <w:lang w:bidi="fa-IR"/>
        </w:rPr>
        <w:t>....</w:t>
      </w:r>
    </w:p>
    <w:p>
      <w:pPr>
        <w:pStyle w:val="Heading4"/>
        <w:numPr>
          <w:ilvl w:val="3"/>
          <w:numId w:val="1"/>
        </w:numPr>
        <w:rPr/>
      </w:pPr>
      <w:bookmarkStart w:id="648" w:name="__RefHeading___Toc787354_1395250215"/>
      <w:bookmarkStart w:id="649" w:name="_Toc261"/>
      <w:bookmarkEnd w:id="648"/>
      <w:r>
        <w:rPr>
          <w:rtl w:val="true"/>
        </w:rPr>
        <w:t>محمد بن مسلم ثقفی</w:t>
      </w:r>
      <w:bookmarkEnd w:id="649"/>
    </w:p>
    <w:p>
      <w:pPr>
        <w:pStyle w:val="BookText"/>
        <w:rPr/>
      </w:pPr>
      <w:r>
        <w:rPr>
          <w:rFonts w:ascii="IRNazanin" w:hAnsi="IRNazanin" w:eastAsia="IRNazanin"/>
          <w:color w:val="111111"/>
          <w:sz w:val="28"/>
          <w:sz w:val="28"/>
          <w:szCs w:val="28"/>
          <w:rtl w:val="true"/>
          <w:lang w:bidi="fa-IR"/>
        </w:rPr>
        <w:t>هیچ‌گاه مشکلی در ذهنم پیش نمی‌آمد جز آنکه از امام ابی جعفر باقر علیه السّلام پرسش می‌نمودم تا آنکه از آنحضرت سی هزار حدیث و از امام صادق شانزده هزار حدیث سئوال کردم</w:t>
      </w:r>
      <w:r>
        <w:rPr>
          <w:rFonts w:eastAsia="IRNazanin" w:cs="IRNazanin"/>
          <w:color w:val="111111"/>
          <w:sz w:val="28"/>
          <w:szCs w:val="28"/>
          <w:rtl w:val="true"/>
          <w:lang w:bidi="fa-IR"/>
        </w:rPr>
        <w:t>.</w:t>
      </w:r>
    </w:p>
    <w:p>
      <w:pPr>
        <w:pStyle w:val="Heading4"/>
        <w:numPr>
          <w:ilvl w:val="3"/>
          <w:numId w:val="1"/>
        </w:numPr>
        <w:rPr/>
      </w:pPr>
      <w:bookmarkStart w:id="650" w:name="__RefHeading___Toc787356_1395250215"/>
      <w:bookmarkStart w:id="651" w:name="_Toc262"/>
      <w:bookmarkEnd w:id="650"/>
      <w:r>
        <w:rPr>
          <w:rtl w:val="true"/>
        </w:rPr>
        <w:t>قتاده،فقیه مشهور عامه</w:t>
      </w:r>
      <w:bookmarkEnd w:id="65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امام باقر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 برابر فقهاء و ابن عباس نشستم و در برابر هیچکدام از آنها دلم به اضطراب دچار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آنچنانکه در برابر تو مضطرب گشت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652" w:name="pg2672_22437"/>
    </w:p>
    <w:p>
      <w:pPr>
        <w:pStyle w:val="Heading2"/>
        <w:numPr>
          <w:ilvl w:val="1"/>
          <w:numId w:val="1"/>
        </w:numPr>
        <w:rPr/>
      </w:pPr>
      <w:bookmarkStart w:id="653" w:name="__RefHeading___Toc787358_1395250215"/>
      <w:bookmarkStart w:id="654" w:name="_Toc263"/>
      <w:bookmarkEnd w:id="652"/>
      <w:bookmarkEnd w:id="653"/>
      <w:r>
        <w:rPr>
          <w:rtl w:val="true"/>
        </w:rPr>
        <w:t>حوزه علمیّه امام جعفر بن محمّد الصّادق علیه السّلام</w:t>
      </w:r>
      <w:bookmarkEnd w:id="65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5" w:name="__RefHeading___Toc787360_1395250215"/>
      <w:bookmarkStart w:id="656" w:name="_Toc264"/>
      <w:bookmarkEnd w:id="655"/>
      <w:r>
        <w:rPr>
          <w:rtl w:val="true"/>
        </w:rPr>
        <w:t>اشاره</w:t>
      </w:r>
      <w:bookmarkStart w:id="657" w:name="pg2672_22440"/>
      <w:bookmarkEnd w:id="656"/>
    </w:p>
    <w:p>
      <w:pPr>
        <w:pStyle w:val="Heading3"/>
        <w:numPr>
          <w:ilvl w:val="2"/>
          <w:numId w:val="1"/>
        </w:numPr>
        <w:rPr/>
      </w:pPr>
      <w:bookmarkStart w:id="658" w:name="__RefHeading___Toc787362_1395250215"/>
      <w:bookmarkStart w:id="659" w:name="_Toc265"/>
      <w:bookmarkEnd w:id="657"/>
      <w:bookmarkEnd w:id="658"/>
      <w:r>
        <w:rPr>
          <w:rtl w:val="true"/>
        </w:rPr>
        <w:t>پیش‌گفتار</w:t>
      </w:r>
      <w:bookmarkEnd w:id="659"/>
    </w:p>
    <w:p>
      <w:pPr>
        <w:pStyle w:val="BookText"/>
        <w:rPr/>
      </w:pPr>
      <w:r>
        <w:rPr>
          <w:rFonts w:ascii="IRNazanin" w:hAnsi="IRNazanin" w:eastAsia="IRNazanin"/>
          <w:color w:val="111111"/>
          <w:sz w:val="28"/>
          <w:sz w:val="28"/>
          <w:szCs w:val="28"/>
          <w:rtl w:val="true"/>
          <w:lang w:bidi="fa-IR"/>
        </w:rPr>
        <w:t>برای بررسی حوزه‌های علمیۀ شیعه در طول تاریخ،توجه به یک سری از شخصیت‌ها و حوزه‌ها امری ضروری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نقش آنها در پایه‌گذاری، گسترش و جهت دادن و پربار نمودن حوزه‌های علمیه،نقشی اساسی و حیاتی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جهت است که ما را برمی‌انگیزد که در بحث‌های خود،راجع به پیشوای ششم امام جعفر بن محمد الصّادق ع و حوزۀ علمیۀ آن حضرت به تفصیل بیشتری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حوزه‌ها بما نشان میدهد که علوم حوزه‌ای،برنامه‌های کلی حوزه‌های شیعه،تداوم حرکت فکری و علمی تشیع،گسترش ابعاد مجامع علمی شیعه،مرهون آن امام معصوم و آگاه و آن مجمع بزرگ علم و فضیلت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بعبارت دیگر،اگر نبود حوزۀ علمی آنحضرت و آن همه تلاش و کوشش در تفسیر و توضیح قرآن و سنّة رسول گرامی اسلام ص و تشریح تاریخ پرعظمت اسلام و توضیح و تبیین مسائل اعتقادی و فقهی و اخلاقی اسلام برمبنای قرآن و مکتب مقدس اهل البیت علیهم السّلام،همانا امروز این همه حوزۀ علمیه و اینهمه کتاب و اثار و اینهمه محقق و مجتهد و اینهمه درخشش و جوشش در تاریخ پرافتخار شیعه،نمی‌داشتیم و چه میدانیم،شاید با تحریف‌ها و دشمنی‌های دشمنان و نبودن پایه‌های قوی فکری و عقیدتی در میان پیروان،و روشن نبودن ابعاد گوناگون این مکتب الهی،کار بجائی میرسید که از حرکت تشیع بعنوان حرکت یکی از فرقه‌های منقرض‌شده،تنها در کتب ملل و نحل و تاریخ دین‌ها یاد میشد و بخاطر همین نقش اساسی امام صادق علیه السّلام است که مذهب و مکتب</w:t>
      </w:r>
      <w:bookmarkStart w:id="660" w:name="pg2672_22443"/>
    </w:p>
    <w:p>
      <w:pPr>
        <w:pStyle w:val="BookText"/>
        <w:rPr/>
      </w:pPr>
      <w:bookmarkEnd w:id="660"/>
      <w:r>
        <w:rPr>
          <w:rFonts w:ascii="IRNazanin" w:hAnsi="IRNazanin" w:eastAsia="IRNazanin"/>
          <w:color w:val="111111"/>
          <w:sz w:val="28"/>
          <w:sz w:val="28"/>
          <w:szCs w:val="28"/>
          <w:rtl w:val="true"/>
          <w:lang w:bidi="fa-IR"/>
        </w:rPr>
        <w:t>تشیع به مذهب جعفری معروف گشته است وگرنه این مکتب،مذهب عموم اهل البیت علیهم السّلام است و ریشه‌اش در بیان شخص رسول اللّه صلّی اللّه علیه و آله و قرآن مجید،کتاب آسمانی ما است و بوسیلۀ همۀ امامهای معصوم تأیید شده است و هرکدام در زمان خود به شکلی،در حفظ و نگهداری و تبلیغ این مکتب مقدس کوشش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خطابه‌ها،مناظره‌ها و نوشته‌های امیر المؤمنین علیه السّلام،دعاها و مناجات‌های امام زین العابدین علیه السّلام،برهان‌ها و استدلالهای ثامن الحجج امام علی بن موسی الرضا ع و کوشش‌ها و نوشته‌ها و گفته‌های هرکدام، از پیشوایان بزرگ ما،هرکدام گام بزرگی برای حفظ و تبلیغ و ریشه‌دار کردن مکتب تشیع در طول تاریخ می‌باشد ولی عظمت خدمات امام ششم ع سبب اشتهار این مکتب بنام مقدس ان حضرت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ما برای آشنائی با حوزۀ علمیۀ آنحضرت،در ابتداء کلیاتی از وضعیت آن حوزۀ مقدسه و سپس شرح‌حال مختصر و فشرده‌ای از چهره‌های درخشان آن حوزۀ بزرگ و در پایان قضاوت‌هائی را از مخالفین و چهره‌های مشهور مکاتب دیگر دربارۀ عظمت امام صادق علیه السّلام و حوزه و پایگاه علمی آنحضرت نقل مینمائیم</w:t>
      </w:r>
    </w:p>
    <w:p>
      <w:pPr>
        <w:pStyle w:val="Heading3"/>
        <w:numPr>
          <w:ilvl w:val="2"/>
          <w:numId w:val="1"/>
        </w:numPr>
        <w:rPr/>
      </w:pPr>
      <w:bookmarkStart w:id="661" w:name="__RefHeading___Toc787364_1395250215"/>
      <w:bookmarkStart w:id="662" w:name="_Toc266"/>
      <w:bookmarkEnd w:id="661"/>
      <w:r>
        <w:rPr>
          <w:rtl w:val="true"/>
        </w:rPr>
        <w:t>چگونگی و خصوصیات حوزۀ علمیۀ امام صادق علیه السّلام</w:t>
      </w:r>
      <w:bookmarkEnd w:id="662"/>
    </w:p>
    <w:p>
      <w:pPr>
        <w:pStyle w:val="BookText"/>
        <w:rPr/>
      </w:pPr>
      <w:r>
        <w:rPr>
          <w:rFonts w:ascii="IRNazanin" w:hAnsi="IRNazanin" w:eastAsia="IRNazanin"/>
          <w:color w:val="111111"/>
          <w:sz w:val="28"/>
          <w:sz w:val="28"/>
          <w:szCs w:val="28"/>
          <w:rtl w:val="true"/>
          <w:lang w:bidi="fa-IR"/>
        </w:rPr>
        <w:t>در تاریخ حوزه‌های علمیه از زمان رسول خدا صلّی اللّه علیه و آله تا بامروز حوزۀ علمیۀ امام صادق علیه السّلام از درخشش خاصی برخوردار است که موجب میگردد جلب‌توجه نماید و این درخشش بخاطر مجموعۀ خصوصیاتی است که در این حوزه جمع گردیده بوده است و این مجموعه با این کیفیت در حوزۀ دیگری یافت نمیشود گرچه حوزه‌های علمی شیعه هرکدام از امتیازات بزرگی برخوردار بوده‌اند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آشنائی با آن خصوصیات در ضمن چندین بخش،بررسی خود را دنبال می‌نمائیم</w:t>
      </w:r>
      <w:r>
        <w:rPr>
          <w:rFonts w:eastAsia="IRNazanin" w:cs="IRNazanin"/>
          <w:color w:val="111111"/>
          <w:sz w:val="28"/>
          <w:szCs w:val="28"/>
          <w:rtl w:val="true"/>
          <w:lang w:bidi="fa-IR"/>
        </w:rPr>
        <w:t>.</w:t>
      </w:r>
      <w:bookmarkStart w:id="663" w:name="pg2672_22446"/>
    </w:p>
    <w:p>
      <w:pPr>
        <w:pStyle w:val="Heading3"/>
        <w:numPr>
          <w:ilvl w:val="2"/>
          <w:numId w:val="1"/>
        </w:numPr>
        <w:rPr/>
      </w:pPr>
      <w:bookmarkStart w:id="664" w:name="__RefHeading___Toc787366_1395250215"/>
      <w:bookmarkStart w:id="665" w:name="_Toc267"/>
      <w:bookmarkEnd w:id="663"/>
      <w:bookmarkEnd w:id="664"/>
      <w:r>
        <w:rPr>
          <w:rtl w:val="true"/>
        </w:rPr>
        <w:t>نقش امام باقر علیه السّلام در پایه‌گذاری حوزۀ امام صادق علیه السّلام</w:t>
      </w:r>
      <w:bookmarkEnd w:id="665"/>
    </w:p>
    <w:p>
      <w:pPr>
        <w:pStyle w:val="BookText"/>
        <w:rPr/>
      </w:pPr>
      <w:r>
        <w:rPr>
          <w:rFonts w:ascii="IRNazanin" w:hAnsi="IRNazanin" w:eastAsia="IRNazanin"/>
          <w:color w:val="111111"/>
          <w:sz w:val="28"/>
          <w:sz w:val="28"/>
          <w:szCs w:val="28"/>
          <w:rtl w:val="true"/>
          <w:lang w:bidi="fa-IR"/>
        </w:rPr>
        <w:t>گرچه عظمت محضر امام ششم ع در حدی است که مکتب تشیع،بنام آنحضرت نامیده شده است ولی پایه‌گذار و زمینه‌ساز اینهمه موفقیت و گستردگی و شهرت، برای حوزۀ امام صادق علیه السلامحوزۀ عظیم و عمیق و پرباری است که بوسیله امام پنجم تأسیس گردیده بود و هدایت میشد حوزه‌ای که شخصیت‌های بزرگی همچون ابان بن تغلب،برید عجلی،جابر جعفی،محمد بن مسلم،ابو حمزۀ ثمالی،زرارة بن اعین،حمران بن اعین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تربیت کرد و برای استفاده بیشتر از محضر امام صادق علیه السلامآماده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مطالعۀ زندگی اصحاب امام باقر و امام صادق علیهما السّلام و تعلیمات آن دو امام بزرگوار بخوبی می‌فهمیم که عظمت محضر امام صادق علیه السلامبنیان‌گذاریش در زمان امام باقر ع انجام شده و عده‌ای از اصحاب امام ششم که سرمایه‌های حوزۀ علمیه بودند و در حدیث،فقه،کلام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بمقام بلندی رسیدند، شخصیت و تکامل علمیشان در زمان پیشوائی و امامت امام باقر ع و با تعلیمات و کوشش‌های آنحضرت پایه‌گذاری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است که هرچه ما در شناختن امام صادق ع و حوزۀ مقدسۀ ایشان تلاش کنیم به عمق و بزرگی درسها،موشکافیها و علم پیشوای پنجم باقر العلوم علیه السّلام آگاهی می‌یابیم و بمنظور پرهیز از طولانی شدن کتاب حاضر از بررسی مفصل حوزۀ درسی آنحضرت خودداری نموده‌ایم و امیدواریم به چنین توفیقی در آینده دست یابیم</w:t>
      </w:r>
      <w:r>
        <w:rPr>
          <w:rFonts w:eastAsia="IRNazanin" w:cs="IRNazanin"/>
          <w:color w:val="111111"/>
          <w:sz w:val="28"/>
          <w:szCs w:val="28"/>
          <w:rtl w:val="true"/>
          <w:lang w:bidi="fa-IR"/>
        </w:rPr>
        <w:t>.</w:t>
      </w:r>
    </w:p>
    <w:p>
      <w:pPr>
        <w:pStyle w:val="Heading3"/>
        <w:numPr>
          <w:ilvl w:val="2"/>
          <w:numId w:val="1"/>
        </w:numPr>
        <w:rPr/>
      </w:pPr>
      <w:bookmarkStart w:id="666" w:name="__RefHeading___Toc787368_1395250215"/>
      <w:bookmarkStart w:id="667" w:name="_Toc268"/>
      <w:bookmarkEnd w:id="666"/>
      <w:r>
        <w:rPr>
          <w:rtl w:val="true"/>
        </w:rPr>
        <w:t>رقم‌های بزرگ،در حوزۀ علمیۀ امام صادق علیه السّلام</w:t>
      </w:r>
      <w:bookmarkEnd w:id="66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باینکه در زمانهای گذشته وسائل ارتباط جمعی،بسیار محدود بوده و جمع شدن انسانهای مختلف از راههای دور آنهم با عقائد و اندیشه‌های گوناگون کار بسیار مشکل و سنگینی بوده،ولی بااینحال در مورد حوزۀ علمی امام</w:t>
      </w:r>
      <w:bookmarkStart w:id="668" w:name="pg2672_22449"/>
    </w:p>
    <w:p>
      <w:pPr>
        <w:pStyle w:val="BookText"/>
        <w:rPr/>
      </w:pPr>
      <w:bookmarkEnd w:id="668"/>
      <w:r>
        <w:rPr>
          <w:rFonts w:ascii="IRNazanin" w:hAnsi="IRNazanin" w:eastAsia="IRNazanin"/>
          <w:color w:val="111111"/>
          <w:sz w:val="28"/>
          <w:sz w:val="28"/>
          <w:szCs w:val="28"/>
          <w:rtl w:val="true"/>
          <w:lang w:bidi="fa-IR"/>
        </w:rPr>
        <w:t>صادق علیه السلامبا رقم‌های بزرگی برمی‌خوریم که انسانرا به شگفتی دچار میکند و جاذبۀ شدید حوزۀ آنحضرت را بطور روشن واضح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رقم‌ها در زمینۀ تعداد راویان و شاگردان آن حوزه،کتابهای فراوان تألیف شده،مؤلفین و نویسندگان،کتب و اصول مورد اعتماد،تعداد شهرهائی که داوطلب علم،از آنها بسوی امام روان شده،شمارۀ قبائلی که افرادی از آنها شاگردی امام را نموده‌اند،تعداد فرقه‌ها و گروههای فکری که بمنظور کسب علم، افرادی از آنها در محضر امام حاضر شده‌اند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توجه به این رقم‌های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بخش‌های آینده توضیح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همه‌اش در مورد یک حوزۀ علمیه است که تحت رهبری یک امام معصوم اداره میشده ما را، متوجه یک حقیقت بزرگ می‌نماید و آن اینکه اگر نبود مقام ولایت الهیه و علم لدنّی آنحضرت،چنین کار بزرگی تحقق نمی‌یافت و این معجزۀ بزرگ بظهور نمیرسید</w:t>
      </w:r>
      <w:r>
        <w:rPr>
          <w:rFonts w:eastAsia="IRNazanin" w:cs="IRNazanin"/>
          <w:color w:val="111111"/>
          <w:sz w:val="28"/>
          <w:szCs w:val="28"/>
          <w:rtl w:val="true"/>
          <w:lang w:bidi="fa-IR"/>
        </w:rPr>
        <w:t>.</w:t>
      </w:r>
    </w:p>
    <w:p>
      <w:pPr>
        <w:pStyle w:val="Heading3"/>
        <w:numPr>
          <w:ilvl w:val="2"/>
          <w:numId w:val="1"/>
        </w:numPr>
        <w:rPr/>
      </w:pPr>
      <w:bookmarkStart w:id="669" w:name="__RefHeading___Toc787370_1395250215"/>
      <w:bookmarkStart w:id="670" w:name="_Toc269"/>
      <w:bookmarkEnd w:id="669"/>
      <w:r>
        <w:rPr>
          <w:rtl w:val="true"/>
        </w:rPr>
        <w:t>شاگردان امام صادق علیه السّلام</w:t>
      </w:r>
      <w:bookmarkEnd w:id="670"/>
    </w:p>
    <w:p>
      <w:pPr>
        <w:pStyle w:val="Heading4"/>
        <w:numPr>
          <w:ilvl w:val="3"/>
          <w:numId w:val="1"/>
        </w:numPr>
        <w:rPr/>
      </w:pPr>
      <w:bookmarkStart w:id="671" w:name="__RefHeading___Toc787372_1395250215"/>
      <w:bookmarkStart w:id="672" w:name="_Toc270"/>
      <w:bookmarkEnd w:id="671"/>
      <w:r>
        <w:rPr>
          <w:rtl w:val="true"/>
        </w:rPr>
        <w:t>اشاره</w:t>
      </w:r>
      <w:bookmarkEnd w:id="67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العباس بن عقده کتابی نوشته و تعداد شاگردان و راویان از آن حضرت را به چهار هزار رسانده و بعضی از محققین معاصر </w:t>
      </w:r>
      <w:r>
        <w:rPr>
          <w:rStyle w:val="FootnoteAnchor"/>
          <w:rtl w:val="true"/>
        </w:rPr>
        <w:footnoteReference w:id="103"/>
      </w:r>
      <w:r>
        <w:rPr>
          <w:rFonts w:ascii="IRNazanin" w:hAnsi="IRNazanin" w:eastAsia="IRNazanin"/>
          <w:color w:val="111111"/>
          <w:sz w:val="28"/>
          <w:sz w:val="28"/>
          <w:szCs w:val="28"/>
          <w:rtl w:val="true"/>
          <w:lang w:bidi="fa-IR"/>
        </w:rPr>
        <w:t xml:space="preserve">رقم آنها را به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رسانده‌اند و بعضی از بزرگان رقم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موثقین از اصحاب شمرده‌اند و گفته‌اند که رقم مجموع آنها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Style w:val="FootnoteAnchor"/>
          <w:rtl w:val="true"/>
        </w:rPr>
        <w:footnoteReference w:id="104"/>
      </w:r>
      <w:r>
        <w:rPr>
          <w:rFonts w:ascii="IRNazanin" w:hAnsi="IRNazanin" w:eastAsia="IRNazanin"/>
          <w:color w:val="111111"/>
          <w:sz w:val="28"/>
          <w:sz w:val="28"/>
          <w:szCs w:val="28"/>
          <w:rtl w:val="true"/>
          <w:lang w:bidi="fa-IR"/>
        </w:rPr>
        <w:t xml:space="preserve">و باتوجه به اینکه بنا به نوشتۀ مجلۀ رسالة الاسلام </w:t>
      </w:r>
      <w:r>
        <w:rPr>
          <w:rStyle w:val="FootnoteAnchor"/>
          <w:rtl w:val="true"/>
        </w:rPr>
        <w:footnoteReference w:id="105"/>
      </w:r>
      <w:r>
        <w:rPr>
          <w:rFonts w:ascii="IRNazanin" w:hAnsi="IRNazanin" w:eastAsia="IRNazanin"/>
          <w:color w:val="111111"/>
          <w:sz w:val="28"/>
          <w:sz w:val="28"/>
          <w:szCs w:val="28"/>
          <w:rtl w:val="true"/>
          <w:lang w:bidi="fa-IR"/>
        </w:rPr>
        <w:t xml:space="preserve">در یک جلسه درس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گاهی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می‌جستند بخوبی می‌یابیم که مجموع کسانی که در تمام دورۀ امامت آنحضرت کسب علم از محضرشان نموده‌اند اعم از زمانیکه در مدینه بوده‌اند یا در کوفه و باز اعم از آنهائیکه نام و مشخصاتشان ذکر شده یا نشده است،بیشتر از این رقم‌های ذکر شده می‌باشند</w:t>
      </w:r>
      <w:r>
        <w:rPr>
          <w:rFonts w:eastAsia="IRNazanin" w:cs="IRNazanin"/>
          <w:color w:val="111111"/>
          <w:sz w:val="28"/>
          <w:szCs w:val="28"/>
          <w:rtl w:val="true"/>
          <w:lang w:bidi="fa-IR"/>
        </w:rPr>
        <w:t>.</w:t>
      </w:r>
      <w:bookmarkStart w:id="673" w:name="pg2672_22452"/>
    </w:p>
    <w:p>
      <w:pPr>
        <w:pStyle w:val="Heading4"/>
        <w:numPr>
          <w:ilvl w:val="3"/>
          <w:numId w:val="1"/>
        </w:numPr>
        <w:rPr/>
      </w:pPr>
      <w:bookmarkStart w:id="674" w:name="__RefHeading___Toc787374_1395250215"/>
      <w:bookmarkStart w:id="675" w:name="_Toc271"/>
      <w:bookmarkEnd w:id="673"/>
      <w:bookmarkEnd w:id="674"/>
      <w:r>
        <w:rPr>
          <w:rtl w:val="true"/>
        </w:rPr>
        <w:t>یک شاهد تاریخی</w:t>
      </w:r>
      <w:bookmarkEnd w:id="675"/>
    </w:p>
    <w:p>
      <w:pPr>
        <w:pStyle w:val="BookText"/>
        <w:rPr/>
      </w:pPr>
      <w:r>
        <w:rPr>
          <w:rFonts w:ascii="IRNazanin" w:hAnsi="IRNazanin" w:eastAsia="IRNazanin"/>
          <w:color w:val="111111"/>
          <w:sz w:val="28"/>
          <w:sz w:val="28"/>
          <w:szCs w:val="28"/>
          <w:rtl w:val="true"/>
          <w:lang w:bidi="fa-IR"/>
        </w:rPr>
        <w:t>در شرح‌حال علماء بزرگ همانند آخوند خراسانی صاحب کتاب ارجمند کفایة الاصول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هزار نفر پای درسشان،حاضر می‌شده‌اند و وقتی به لیست نام و نشان و مشخصات شاگردان آنها مراجعه می‌کنیم فقط عدۀ معدودی اسم برده شده‌اند و از آنطرف میدانیم که رقم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مربوط به یک دوره و یک جلسه است و الاّ در تمام دوران تدریس آخوند خراسانی قدس سره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نفر استفاده برده‌اند،چون مرتبا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شاگردانی کم یا زیاد می‌شده‌اند و رقم هزار مربوط به هریک جلسه،در یک دوره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اسامی شاگردان،کمتر از هزار و تعداد واقعی شاگردان،در مجموع دوران تدریس،خیلی بیشتر است و ما میتوانیم در مورد حوزۀ علمیۀ امام صادق ع نیز نتیجه بگیریم که وقتی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و شاگردان حضرت با نام و مشخصات ضبط شده‌اند بخوبی معلوم میشود که مجموع بهره‌جویندگان از حوزۀ مقدسۀ آنحضرت از این رقم بسیار بالاتر و بیشترند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توجه کنیم باینکه،حوزۀ درسی آنحضرت مدتی در مدینه و مدتی در کوفه بوده،همان دو شهر مهمی که در آنروزها،دلائل فراوانی برای گستردگی کار علمی و فعالیت برای شنیدن و ضبط حدیث و بررسی احکام دینی داشته است</w:t>
      </w:r>
      <w:r>
        <w:rPr>
          <w:rFonts w:eastAsia="IRNazanin" w:cs="IRNazanin"/>
          <w:color w:val="111111"/>
          <w:sz w:val="28"/>
          <w:szCs w:val="28"/>
          <w:rtl w:val="true"/>
          <w:lang w:bidi="fa-IR"/>
        </w:rPr>
        <w:t>.</w:t>
      </w:r>
    </w:p>
    <w:p>
      <w:pPr>
        <w:pStyle w:val="Heading4"/>
        <w:numPr>
          <w:ilvl w:val="3"/>
          <w:numId w:val="1"/>
        </w:numPr>
        <w:rPr/>
      </w:pPr>
      <w:bookmarkStart w:id="676" w:name="__RefHeading___Toc787376_1395250215"/>
      <w:bookmarkStart w:id="677" w:name="_Toc272"/>
      <w:bookmarkEnd w:id="676"/>
      <w:r>
        <w:rPr>
          <w:rtl w:val="true"/>
        </w:rPr>
        <w:t>گوناگونی داوطلبان حوزۀ علمیۀ امام صادق</w:t>
      </w:r>
      <w:r>
        <w:rPr>
          <w:rtl w:val="true"/>
        </w:rPr>
        <w:t>(</w:t>
      </w:r>
      <w:r>
        <w:rPr>
          <w:rtl w:val="true"/>
        </w:rPr>
        <w:t>ع</w:t>
      </w:r>
      <w:r>
        <w:rPr>
          <w:rtl w:val="true"/>
        </w:rPr>
        <w:t>)</w:t>
      </w:r>
      <w:bookmarkEnd w:id="677"/>
    </w:p>
    <w:p>
      <w:pPr>
        <w:pStyle w:val="BookText"/>
        <w:rPr/>
      </w:pPr>
      <w:r>
        <w:rPr>
          <w:rFonts w:ascii="IRNazanin" w:hAnsi="IRNazanin" w:eastAsia="IRNazanin"/>
          <w:color w:val="111111"/>
          <w:sz w:val="28"/>
          <w:sz w:val="28"/>
          <w:szCs w:val="28"/>
          <w:rtl w:val="true"/>
          <w:lang w:bidi="fa-IR"/>
        </w:rPr>
        <w:t>داوطلب‌هائی برای تحصیل،بسوی این حوزۀ علمیه حرکت کرده‌اند،از شهرهائی مانند کوفه،بصره،بغداد،حیره،مدینه،مکه،دمشق،بلخ، حمص،مصر،خراسان،حضرموت،اصفهان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قبائل گوناگون،همانند بنی اسد،مخارق،طی،سلیم،غطفان،غفار، هذیل،تمیم،ازد،خزاعه،شیبان،خثعم،مخزوم،بنی ظبه،بنی حارث بن عبد المطلب،بنی الحسن و</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فرق و مذاهب مختلف که عده‌ای از آنها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مذهب اهل البیت علیهم السّلام دورند و گاهی خود رئیس مذهبی هستند ولی برای کسب علم به</w:t>
      </w:r>
      <w:bookmarkStart w:id="678" w:name="pg2672_22454"/>
    </w:p>
    <w:p>
      <w:pPr>
        <w:pStyle w:val="BookText"/>
        <w:rPr/>
      </w:pPr>
      <w:bookmarkEnd w:id="678"/>
      <w:r>
        <w:rPr>
          <w:rFonts w:ascii="IRNazanin" w:hAnsi="IRNazanin" w:eastAsia="IRNazanin"/>
          <w:color w:val="111111"/>
          <w:sz w:val="28"/>
          <w:sz w:val="28"/>
          <w:szCs w:val="28"/>
          <w:rtl w:val="true"/>
          <w:lang w:bidi="fa-IR"/>
        </w:rPr>
        <w:t>محضر امام صادق ع مشرف شده‌اند همانند ابو حنیفه،مالک بن انس،یحیی ابن سعید الانصاری،ابن جریح،ثوری،ابن عیینه،شعبه،ایوب سجستانی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اینها نشان‌دهندۀ گستردگی حوزه،وسعت نظر امام،جاذبۀ عاطفی و عقلی این مجمع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بهره‌وری از این حوزه،نه مرز جغرافیائی وجود داشته و نه محدودۀ قبائلی و نه مرزبندی‌های زنجیرکنندۀ علم،مشعلی فروزان و خورشیدی درخشان بوده که بر همه‌جا و همه‌کس نور می‌پاشیده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عده‌ای از مخالفین امام صادق،که در اعتقاد و عمل برخلاف او بوده‌اند همانند ابو حنیفه،افتخار میکردند که مدتی در محضر آنحضرت کسب دانش و علم نموده‌اند و این ابو حنیفه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السّنتان لهلک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آن دو سال،همانا نعمان هلاک می‌شد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787378_1395250215"/>
      <w:bookmarkStart w:id="680" w:name="_Toc273"/>
      <w:bookmarkEnd w:id="679"/>
      <w:r>
        <w:rPr>
          <w:rtl w:val="true"/>
        </w:rPr>
        <w:t>علوم گوناگون،در حوزۀ علمیۀ امام صادق علیه السّلام</w:t>
      </w:r>
      <w:bookmarkEnd w:id="68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جامعه اسلامی آنروز با بلاد کفر و جهان خارج،از یک‌طرف و گستردگی پهنۀ کشور اسلامی از طرف دیگر و سیاست خاص حکومت عباسی از طرف سوم و عوامل دیگر اجتماعی و سیاسی،مسائلی را مطرح ساخته بود که یک حوزۀ علمیۀ زنده نمی‌تواند دربارۀ آنها ساکت و بی‌جواب بماند،تردیدهای بکار افتاده از یک طرف و شبهه‌اندازیهای کفار و مخالفین از سوی دیگر و تبلیغات مسموم ستمگران از جانب سوم و تشنگی بی‌حد حقیقت‌جویان از جهت بعد،پیشوای بزرگی همانند امام صادق ع را آماده میسازد که به کار آگاه‌سازی،شبهه‌زدائی،سنگرسازی،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،حریف براندازی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بحث و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انسانسازی مشغول گردد و اینکار تنها با یک نمونه فعالیت و کوشش میسر نیست بلکه یک سری فعالیت و عملیات گوناگون علمی،تربیتی،اخلاقی،لازم دارد</w:t>
      </w:r>
      <w:bookmarkStart w:id="681" w:name="pg2672_22456"/>
    </w:p>
    <w:p>
      <w:pPr>
        <w:pStyle w:val="BookText"/>
        <w:rPr/>
      </w:pPr>
      <w:bookmarkEnd w:id="681"/>
      <w:r>
        <w:rPr>
          <w:rFonts w:ascii="IRNazanin" w:hAnsi="IRNazanin" w:eastAsia="IRNazanin"/>
          <w:color w:val="111111"/>
          <w:sz w:val="28"/>
          <w:sz w:val="28"/>
          <w:szCs w:val="28"/>
          <w:rtl w:val="true"/>
          <w:lang w:bidi="fa-IR"/>
        </w:rPr>
        <w:t>تا موفق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 صادق علیه السلامدر زمینۀ علومی همانند علوم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تفسیر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و کلام،بررسی آراء و عقائد و اندیشه‌ها،فلسفه و حکمت، فقه،اصول فقه،بررسی حدیث،بررسی رجال و رواة،اخلاق،تاریخ، مناظره،نجوم،طب،شیمی،شعر و ادب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تعلیم و تدریس پرداختند و در ضمن،شاگردان خود را با تربیت خاصی،متکی به مکتب اهل البیت علیهما السلام می‌پروریدند و آنها را برای تأمین اهداف فوق،آماده میساختند، مراجعه بروایاتی که از امام صادق ع رسیده است بخوبی نمایانگر گستردگی مسائل و علوم مورد تعلیم و تحقیق در حوزۀ علمی این امام بزرگوار می‌باشد</w:t>
      </w:r>
      <w:r>
        <w:rPr>
          <w:rFonts w:eastAsia="IRNazanin" w:cs="IRNazanin"/>
          <w:color w:val="111111"/>
          <w:sz w:val="28"/>
          <w:szCs w:val="28"/>
          <w:rtl w:val="true"/>
          <w:lang w:bidi="fa-IR"/>
        </w:rPr>
        <w:t>.</w:t>
      </w:r>
    </w:p>
    <w:p>
      <w:pPr>
        <w:pStyle w:val="Heading3"/>
        <w:numPr>
          <w:ilvl w:val="2"/>
          <w:numId w:val="1"/>
        </w:numPr>
        <w:rPr/>
      </w:pPr>
      <w:bookmarkStart w:id="682" w:name="__RefHeading___Toc787380_1395250215"/>
      <w:bookmarkStart w:id="683" w:name="_Toc274"/>
      <w:bookmarkEnd w:id="682"/>
      <w:r>
        <w:rPr>
          <w:rtl w:val="true"/>
        </w:rPr>
        <w:t>تألیف و تصنیف در حوزۀ علمیۀ امام علیه السّلام</w:t>
      </w:r>
      <w:bookmarkEnd w:id="68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حرکت تألیف و ضبط احادیث و جمع و تنظیم آنها،از زمان رسول اللّه ص شروع گردیده و پس از وفات آنحضرت بوسیله امیر المؤمنین ع و یاران و اصحاب آنحضرت تداوم یافته و در زمان ائمۀ معصومین ع با رهبری و تشویق آنها حفظ و گسترش یافته است تا جائیکه کتابهای شیعه که از متقدمین آنها و عمدة از ناحیۀ اصحاب ائمه ع است معادل رقمی بیش از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می‌باشد </w:t>
      </w:r>
      <w:r>
        <w:rPr>
          <w:rStyle w:val="FootnoteAnchor"/>
          <w:rtl w:val="true"/>
        </w:rPr>
        <w:footnoteReference w:id="107"/>
      </w:r>
      <w:r>
        <w:rPr>
          <w:rFonts w:ascii="IRNazanin" w:hAnsi="IRNazanin" w:eastAsia="IRNazanin"/>
          <w:color w:val="111111"/>
          <w:sz w:val="28"/>
          <w:sz w:val="28"/>
          <w:szCs w:val="28"/>
          <w:rtl w:val="true"/>
          <w:lang w:bidi="fa-IR"/>
        </w:rPr>
        <w:t xml:space="preserve">و از، اصحاب ائمه یکهزار و سیصد نفر مؤلف و مصنف وجود داشته است </w:t>
      </w:r>
      <w:r>
        <w:rPr>
          <w:rStyle w:val="FootnoteAnchor"/>
          <w:rtl w:val="true"/>
        </w:rPr>
        <w:footnoteReference w:id="108"/>
      </w:r>
      <w:r>
        <w:rPr>
          <w:rFonts w:ascii="IRNazanin" w:hAnsi="IRNazanin" w:eastAsia="IRNazanin"/>
          <w:color w:val="111111"/>
          <w:sz w:val="28"/>
          <w:sz w:val="28"/>
          <w:szCs w:val="28"/>
          <w:rtl w:val="true"/>
          <w:lang w:bidi="fa-IR"/>
        </w:rPr>
        <w:t>و بعضی از نویسندگان آنها رقم بالائی از تألیف داشته‌اند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کلبی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فضل بن شاذان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ابن دؤل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برقی نزدیک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ابن ابی عمیر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تألیف نموده‌اند </w:t>
      </w:r>
      <w:r>
        <w:rPr>
          <w:rStyle w:val="FootnoteAnchor"/>
          <w:rtl w:val="true"/>
        </w:rPr>
        <w:footnoteReference w:id="109"/>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684" w:name="pg2672_22459"/>
    </w:p>
    <w:p>
      <w:pPr>
        <w:pStyle w:val="BookText"/>
        <w:rPr/>
      </w:pPr>
      <w:bookmarkEnd w:id="684"/>
      <w:r>
        <w:rPr>
          <w:rFonts w:ascii="IRNazanin" w:hAnsi="IRNazanin" w:eastAsia="IRNazanin"/>
          <w:color w:val="111111"/>
          <w:sz w:val="28"/>
          <w:sz w:val="28"/>
          <w:szCs w:val="28"/>
          <w:rtl w:val="true"/>
          <w:lang w:bidi="fa-IR"/>
        </w:rPr>
        <w:t>ولی آنچه این رقمهای بزرگ و عالی را تشکیل میدهد عمدة تألیفات و نوشته هائی است که در حوزۀ علمیۀ امام صادق ع بعالم اسلام عرضه شده است و فرهنگ غنی و گستردۀ شیعه را تشکیل میدهد بطوریکه اگر نوشته‌ها و کتابهای شاگردان امام صادق علیه السلامنبود و اصول اربعمأه بوسیله آنان تهیه نمیشد همانا نه کتاب شریف کافی بوجود می‌آمد نه تهذیب و استبصار،نه من لا یحضره الفقیه نوشته می‌شد نه علل الشرایع،نه دائرة المعارف بزرگی مثل بحار الانوار شکل میگرفت و نه وسائل الشیعه،نه تفسیر برهان تألیف میشد و نه وافی و نه و 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تألیف و نوشتن،در حوزۀ علمی امام نشانه عمق،گسترش و جامعیت حوزۀ آنحضرت و روش تربیتی صحیحی است که از ناحیۀ امام ع،بر روی شاگردان و اصحابشان اجرا میشده است</w:t>
      </w:r>
      <w:r>
        <w:rPr>
          <w:rFonts w:eastAsia="IRNazanin" w:cs="IRNazanin"/>
          <w:color w:val="111111"/>
          <w:sz w:val="28"/>
          <w:szCs w:val="28"/>
          <w:rtl w:val="true"/>
          <w:lang w:bidi="fa-IR"/>
        </w:rPr>
        <w:t>.</w:t>
      </w:r>
    </w:p>
    <w:p>
      <w:pPr>
        <w:pStyle w:val="Heading3"/>
        <w:numPr>
          <w:ilvl w:val="2"/>
          <w:numId w:val="1"/>
        </w:numPr>
        <w:rPr/>
      </w:pPr>
      <w:bookmarkStart w:id="685" w:name="__RefHeading___Toc787382_1395250215"/>
      <w:bookmarkStart w:id="686" w:name="_Toc275"/>
      <w:bookmarkEnd w:id="685"/>
      <w:r>
        <w:rPr>
          <w:rtl w:val="true"/>
        </w:rPr>
        <w:t>نقش حیاتی شاگردان امام صادق علیه السّلام در حفظ حدیث</w:t>
      </w:r>
      <w:bookmarkEnd w:id="686"/>
    </w:p>
    <w:p>
      <w:pPr>
        <w:pStyle w:val="BookText"/>
        <w:rPr/>
      </w:pPr>
      <w:r>
        <w:rPr>
          <w:rFonts w:ascii="IRNazanin" w:hAnsi="IRNazanin" w:eastAsia="IRNazanin"/>
          <w:color w:val="111111"/>
          <w:sz w:val="28"/>
          <w:sz w:val="28"/>
          <w:szCs w:val="28"/>
          <w:rtl w:val="true"/>
          <w:lang w:bidi="fa-IR"/>
        </w:rPr>
        <w:t>امروز مجموعه‌های بزرگی از احادیث و روایات که مشتمل بر معارف اسلامی و احکام دینی و دستورالعمل‌های اخلاقی و نقل داستانهای تاریخی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 دست ما می‌باشد که بوسیلۀ بزرگانی چون شیخ کلینی مؤلف کافی، شیخ طوسی مؤلف تهذیب و استبصار،شیخ صدوق مؤلف من لا یحضره الفقیه، شیخ حر عاملی مؤلف وسائل الشیعه،علامۀ مجلسی مؤلف بحار الانوار،ملا محسن فیض کاشانی مؤلف کتاب وافی،محدث بحرانی مؤلف کتاب البرهان فی تفسیر القرآن،حاجی نوری مؤلف مستدرک الوسائل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و دسته‌بندی شده است ولی وقتی ریشه‌یابی کنیم می‌بینیم پایه‌گذاری اینهمه آثار و احادیث و مجموعه‌ها در زمان امام صادق و در حوزۀ علمی آنحضرت،بدست شاگردان و یاران آن پیشوای معصوم و آگاه انجام گرفته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نمائید ابان بن تغلب فقیه و محدث بزرگوار سی هزار حدیث و محمد بن مسلم کوفی چهل هزار حدیث نقل کرده‌اند و از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مؤلفین همزمان با ائمه </w:t>
      </w:r>
      <w:r>
        <w:rPr>
          <w:rStyle w:val="FootnoteAnchor"/>
          <w:rtl w:val="true"/>
        </w:rPr>
        <w:footnoteReference w:id="111"/>
      </w:r>
      <w:r>
        <w:rPr>
          <w:rFonts w:ascii="IRNazanin" w:hAnsi="IRNazanin" w:eastAsia="IRNazanin"/>
          <w:color w:val="111111"/>
          <w:sz w:val="28"/>
          <w:sz w:val="28"/>
          <w:szCs w:val="28"/>
          <w:rtl w:val="true"/>
          <w:lang w:bidi="fa-IR"/>
        </w:rPr>
        <w:t>قسمت عمدۀ آن مربوط به شاگردان امام صادق است که تنها چهارصد عدد</w:t>
      </w:r>
      <w:bookmarkStart w:id="687" w:name="pg2672_22462"/>
    </w:p>
    <w:p>
      <w:pPr>
        <w:pStyle w:val="BookText"/>
        <w:rPr/>
      </w:pPr>
      <w:bookmarkEnd w:id="687"/>
      <w:r>
        <w:rPr>
          <w:rFonts w:ascii="IRNazanin" w:hAnsi="IRNazanin" w:eastAsia="IRNazanin"/>
          <w:color w:val="111111"/>
          <w:sz w:val="28"/>
          <w:sz w:val="28"/>
          <w:szCs w:val="28"/>
          <w:rtl w:val="true"/>
          <w:lang w:bidi="fa-IR"/>
        </w:rPr>
        <w:t>آن،بعلت امتیاز ویژه‌ای که داشته است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 صد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اگر دقت شود رقم کل اصحاب ائمه که بشمارش درآمده‌اند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w:t>
      </w:r>
      <w:r>
        <w:rPr>
          <w:rStyle w:val="FootnoteAnchor"/>
          <w:rtl w:val="true"/>
        </w:rPr>
        <w:footnoteReference w:id="112"/>
      </w:r>
      <w:r>
        <w:rPr>
          <w:rFonts w:ascii="IRNazanin" w:hAnsi="IRNazanin" w:eastAsia="IRNazanin"/>
          <w:color w:val="111111"/>
          <w:sz w:val="28"/>
          <w:sz w:val="28"/>
          <w:szCs w:val="28"/>
          <w:rtl w:val="true"/>
          <w:lang w:bidi="fa-IR"/>
        </w:rPr>
        <w:t>در حالیکه اصحاب امام صادق ع چهار هزار نفرند بنابراین برای مجموع ائمه غیر از امام صادق ع پانصد نفر باقی میماند و با این، نسبت میتوانیم بخوبی دریابیم که نقش اصحاب امام صادق ع در حفظ و نوشتن و جمع و تنظیم نمودن احادیث تا چه‌اندازه اساسی و حیاتی است</w:t>
      </w:r>
      <w:r>
        <w:rPr>
          <w:rFonts w:eastAsia="IRNazanin" w:cs="IRNazanin"/>
          <w:color w:val="111111"/>
          <w:sz w:val="28"/>
          <w:szCs w:val="28"/>
          <w:rtl w:val="true"/>
          <w:lang w:bidi="fa-IR"/>
        </w:rPr>
        <w:t>.</w:t>
      </w:r>
    </w:p>
    <w:p>
      <w:pPr>
        <w:pStyle w:val="Heading3"/>
        <w:numPr>
          <w:ilvl w:val="2"/>
          <w:numId w:val="1"/>
        </w:numPr>
        <w:rPr/>
      </w:pPr>
      <w:bookmarkStart w:id="688" w:name="__RefHeading___Toc787384_1395250215"/>
      <w:bookmarkStart w:id="689" w:name="_Toc276"/>
      <w:bookmarkEnd w:id="688"/>
      <w:r>
        <w:rPr>
          <w:rtl w:val="true"/>
        </w:rPr>
        <w:t>احادیث عامه،در گرو حوزۀ علمیۀ امام صادق علیه السّلام</w:t>
      </w:r>
      <w:bookmarkEnd w:id="689"/>
    </w:p>
    <w:p>
      <w:pPr>
        <w:pStyle w:val="BookText"/>
        <w:rPr/>
      </w:pPr>
      <w:r>
        <w:rPr>
          <w:rFonts w:ascii="IRNazanin" w:hAnsi="IRNazanin" w:eastAsia="IRNazanin"/>
          <w:color w:val="111111"/>
          <w:sz w:val="28"/>
          <w:sz w:val="28"/>
          <w:szCs w:val="28"/>
          <w:rtl w:val="true"/>
          <w:lang w:bidi="fa-IR"/>
        </w:rPr>
        <w:t>ما آنگاه میتوانیم بطور کامل به گستردگی،اعتبار،وثاقت،دانش و فقه شاگردان حوزه علمی امام ع آگاه شویم که به احادیث عامه توجه کنیم و بفهمیم که، اگر شیعیان را از اسناد احادیث آنها حذف کنیم دیگر چیز قابل‌توجهی برای آنها باقی نمی‌ماند چنانچه ذهبی در میزان الاعتدال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رجال شیعه را از اسناد روایات حذف کنیم سالم نمی‌ماند برای ما از سنة،جز مقدار بسیار کمی</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بخوبی می‌یابیم که چگونه عامه در گرو علم امام صادق ع و تربیت شدگان مکتب او هستند،زیرا آنها هستند که قدمهای بزرگی در حفظ و نشر حدیث برداشتند و عامه نیز خوشه‌چین خرمن فیض آنها شدند</w:t>
      </w:r>
      <w:r>
        <w:rPr>
          <w:rFonts w:eastAsia="IRNazanin" w:cs="IRNazanin"/>
          <w:color w:val="111111"/>
          <w:sz w:val="28"/>
          <w:szCs w:val="28"/>
          <w:rtl w:val="true"/>
          <w:lang w:bidi="fa-IR"/>
        </w:rPr>
        <w:t>.</w:t>
      </w:r>
      <w:bookmarkStart w:id="690" w:name="pg2672_22465"/>
    </w:p>
    <w:p>
      <w:pPr>
        <w:pStyle w:val="Heading3"/>
        <w:numPr>
          <w:ilvl w:val="2"/>
          <w:numId w:val="1"/>
        </w:numPr>
        <w:rPr/>
      </w:pPr>
      <w:bookmarkStart w:id="691" w:name="__RefHeading___Toc787386_1395250215"/>
      <w:bookmarkStart w:id="692" w:name="_Toc277"/>
      <w:bookmarkEnd w:id="690"/>
      <w:bookmarkEnd w:id="691"/>
      <w:r>
        <w:rPr>
          <w:rtl w:val="true"/>
        </w:rPr>
        <w:t>نقش جدل و مناظره در حوزۀ امام علیه السّلام</w:t>
      </w:r>
      <w:bookmarkEnd w:id="692"/>
    </w:p>
    <w:p>
      <w:pPr>
        <w:pStyle w:val="BookText"/>
        <w:rPr/>
      </w:pPr>
      <w:r>
        <w:rPr>
          <w:rFonts w:ascii="IRNazanin" w:hAnsi="IRNazanin" w:eastAsia="IRNazanin"/>
          <w:color w:val="111111"/>
          <w:sz w:val="28"/>
          <w:sz w:val="28"/>
          <w:szCs w:val="28"/>
          <w:rtl w:val="true"/>
          <w:lang w:bidi="fa-IR"/>
        </w:rPr>
        <w:t>باتوجه به جو سیاسی و فکری حاکم بر جامعه آنروز،و وجود فرقه‌ها و گروههای اعتقادی و فقهی که هرکدام با اندیشه‌ها و بافته‌های ذهنی خود آزادانه مشغول فعالیت و تبلیغ بودند و عده‌ای از آنها از اندیشه‌ها و مایه‌های فکری یونانی تقویت می‌شدند و بسیاری دیگرشان عامل سیاسی یا فرقه‌ای،محرک اصلیشان بود و برهان و استدلال حکیمانه ساکت و قانعشان نمی‌نمود میتوان به اهمیت شدید و فوق‌العادۀ جدل و مناظره پی برد،این فن بسیار جالب و مؤثری که در برابر لجاجتها،عنادها،مقاومتهای خصمانه نقش بازدارنده و محکوم‌کننده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میزان بود که امام صادق علیه السلامبه مناظره و جدل اهمیت داده و علاوه بر مناظراتی که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میدادند و بسیاری از مخالفین را قانع و آگاه و بسیاری دیگر را ساکت و محکوم می‌نمودند شاگردانی را می‌پروریدند که در فن مناظره قوی و مجرب باشند و در صحنه‌های پیکار علمی و فکری با کمال قدرت،حریف را از صحنه خارج کرده و از سنگر عقائد و اندیشه‌های اسلامی بخوبی محافظت و پاسداری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مناظراتی که از طرف امام علیه السلامیا شاگردانشان انجام گرفته در زمینه بحث درباره اثبات خدا،مسئلۀ تشبیه و تجسیم،آزادی یا جبر برای انسان،مسئولیت انسان،قدیم و حادث بودن جهان،عدل الهی،مرز گناهان کبیره،اعتبار یا عدم اعتبار قیاس و استحسان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نشان‌دهندۀ نقش حیاتی و اساسی مناظره و جدل در حفظ اندیشه‌های اسلامی از خطر تهاجم دشمنان اسلام است بطوری که اگر این مناظره‌ها نبود و تهاجم‌های مخالفین،با قدرت مناظره‌های محکم و استوار امام علیه السلامو شاگردانشان دفع نمی‌شد،حربه‌های دشمن کارگر میشد و اندیشۀ اسلامی منزوی می‌گردید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شاگردان امام که در مناظره فعالیت داشته‌اند چهره‌های روشنی همانند مؤمن الطاق و هشام بن الحکم از درخشش خاصی برخوردارند</w:t>
      </w:r>
      <w:r>
        <w:rPr>
          <w:rFonts w:eastAsia="IRNazanin" w:cs="IRNazanin"/>
          <w:color w:val="111111"/>
          <w:sz w:val="28"/>
          <w:szCs w:val="28"/>
          <w:rtl w:val="true"/>
          <w:lang w:bidi="fa-IR"/>
        </w:rPr>
        <w:t>.</w:t>
      </w:r>
      <w:bookmarkStart w:id="693" w:name="pg2672_22468"/>
    </w:p>
    <w:p>
      <w:pPr>
        <w:pStyle w:val="Heading3"/>
        <w:numPr>
          <w:ilvl w:val="2"/>
          <w:numId w:val="1"/>
        </w:numPr>
        <w:rPr/>
      </w:pPr>
      <w:bookmarkStart w:id="694" w:name="__RefHeading___Toc787388_1395250215"/>
      <w:bookmarkStart w:id="695" w:name="_Toc278"/>
      <w:bookmarkEnd w:id="693"/>
      <w:bookmarkEnd w:id="694"/>
      <w:r>
        <w:rPr>
          <w:rtl w:val="true"/>
        </w:rPr>
        <w:t>شعر و ادب در حوزۀ علمیۀ امام علیه السّلام</w:t>
      </w:r>
      <w:bookmarkEnd w:id="695"/>
    </w:p>
    <w:p>
      <w:pPr>
        <w:pStyle w:val="BookText"/>
        <w:rPr/>
      </w:pPr>
      <w:r>
        <w:rPr>
          <w:rFonts w:ascii="IRNazanin" w:hAnsi="IRNazanin" w:eastAsia="IRNazanin"/>
          <w:color w:val="111111"/>
          <w:sz w:val="28"/>
          <w:sz w:val="28"/>
          <w:szCs w:val="28"/>
          <w:rtl w:val="true"/>
          <w:lang w:bidi="fa-IR"/>
        </w:rPr>
        <w:t>حوزۀ غنی و پرمحتوای امام علاوه بر همۀ فنون و رشته‌های علمی با هنر شعر نیز فاصله نداشت بلکه شعرائی ارجمند از اصحاب امام ع بودند که شعرشان را در خدمت فرهنگ شیعی قرار داده بودند و از حوزۀ علمیۀ امام تغذیه میشدند که از آن جمله‌اند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 حمیری،کسی که امام صادق ع او را سید شعراء لقب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همت خود را صرف سرودن شعر در فضائل علی ع مینمود تا جائیکه روزی در محلی ایستاد و فرمود هرکس فضیلتی در مورد علی ع بیاورد که من درباره‌اش شعری نسروده باشم این اسبم را باو خواهم داد و آنچه بر من است،مردم هم شروع کردند به گفتن فضائل علی ع و ایشان در هرمورد شعری که سروده بود میخواند تا آنکه آخر کار یک نفر فضیلتی را نقل کرد که سید درباره آن فضیلت شعری نسروده بود،لذا شعری سرود در مورد آن فضیلت و بوعده‌ای که داده بود عمل نمود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عظمت سید حمیری از نظر ایمان و علاقه به اهل البیت ع و سرودن اشعار فراوان و باارزش مشهورتر از آنست که نیازی به بیان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ابی بلاد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عثمان طائی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سفیان سمط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مسترق،منشد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عماره منشد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غالب اسدی شاعر فقیه </w:t>
      </w:r>
      <w:r>
        <w:rPr>
          <w:rStyle w:val="FootnoteAnchor"/>
          <w:rtl w:val="true"/>
        </w:rPr>
        <w:footnoteReference w:id="115"/>
      </w:r>
      <w:bookmarkStart w:id="696" w:name="pg2672_22471"/>
    </w:p>
    <w:p>
      <w:pPr>
        <w:pStyle w:val="Heading3"/>
        <w:numPr>
          <w:ilvl w:val="2"/>
          <w:numId w:val="1"/>
        </w:numPr>
        <w:rPr/>
      </w:pPr>
      <w:bookmarkStart w:id="697" w:name="__RefHeading___Toc787390_1395250215"/>
      <w:bookmarkStart w:id="698" w:name="_Toc279"/>
      <w:bookmarkEnd w:id="696"/>
      <w:bookmarkEnd w:id="697"/>
      <w:r>
        <w:rPr>
          <w:rtl w:val="true"/>
        </w:rPr>
        <w:t>گامهای اساسی علمی،در حوزۀ علمیۀ امام صادق علیه السّلام</w:t>
      </w:r>
      <w:bookmarkEnd w:id="698"/>
    </w:p>
    <w:p>
      <w:pPr>
        <w:pStyle w:val="BookText"/>
        <w:rPr/>
      </w:pPr>
      <w:r>
        <w:rPr>
          <w:rFonts w:ascii="IRNazanin" w:hAnsi="IRNazanin" w:eastAsia="IRNazanin"/>
          <w:color w:val="111111"/>
          <w:sz w:val="28"/>
          <w:sz w:val="28"/>
          <w:szCs w:val="28"/>
          <w:rtl w:val="true"/>
          <w:lang w:bidi="fa-IR"/>
        </w:rPr>
        <w:t>در حوزۀ امام علیه السلامدربارۀ همه مسائل اسلامی اعم از اعتقادی،فقهی،اخلاقی، با همه ابعادی که برای آنها هست بحث و تدریس و پاسخگوئی انجام میگرفت ولی در زمینۀ چندین موضوع مهم قدمهای مهمی برداشته شده است و آنها نقش اساسی را در حرکتهای فکری و علمی ایفا می‌کند و به اندیشۀ پیروان مکتب تشیع جهت میدهد و اینک بطور اختصار بآنها توجه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گسترش فروع فقهی و پاسخگوئی به مسائلی که بنحو گسترده‌ای در جامعۀ پهناور اسلامی مطرح میگردید و بایستی با اتکاء به کتاب و سنة پیامبر و ائمۀ معصومین علیهم السّلام و بکار انداختن قدرت اجتهاد پاسخ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پایه‌گذاری قواعد کلّی علم اصول،که میتواند در زمینۀ استنباط احکام نقش حیاتی ایفا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ارائۀ راه‌حل اختلاف در احادیث،و بیان قانونهای مربوط به تعارض میان اخبار و تعادل و تراجیح که یکی از مهمترین مسائل اصول فقه است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کردن مرزهای اختلاف بین فقه شیعی و دیگر فقه‌های رایج در میان مسلمین که غیرمتکی به سنت پیامبر ص و ائمه ع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مسائل سیاسی و جریانات و حوادثی که بعد از رحلت رسول خدا ص در جریان غصب خلافت رخ داد همانند بررسی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خلیفۀ دوم در قضیۀ مصادرۀ اموال حکام،قنفذ را استثنا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اینکه علت آن همان جسارتها و صدماتی بود که 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منصرف نمودن حضرت زهرا سلام اللّه علیها،از حمایت از حق امیر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بانوی مکرمۀ مظلومه وارد نمود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مسائل توحید و تشریح حقائق آن بطوریکه اندیشه‌های باطل و گوناگونی که در آن زمان پیدا شده بود،همه برسوائی کشیده شدند</w:t>
      </w:r>
      <w:r>
        <w:rPr>
          <w:rFonts w:eastAsia="IRNazanin" w:cs="IRNazanin"/>
          <w:color w:val="111111"/>
          <w:sz w:val="28"/>
          <w:szCs w:val="28"/>
          <w:rtl w:val="true"/>
          <w:lang w:bidi="fa-IR"/>
        </w:rPr>
        <w:t>.</w:t>
      </w:r>
      <w:bookmarkStart w:id="699" w:name="pg2672_22472"/>
    </w:p>
    <w:p>
      <w:pPr>
        <w:pStyle w:val="BookText"/>
        <w:rPr/>
      </w:pPr>
      <w:bookmarkEnd w:id="699"/>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شئون اهل البیت علیهم السّلام در قرآن و دیگر کتب آسمانی و بیان تاویل‌های قرآن در مورد مقام منیع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شرائط و صفات امام و زعیم الهی جامعه و مشخص کردن اینکه امامت منصبی الهی است و با انتخاب و یا با بدست آوردن قدرت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حاصل نمیشود</w:t>
      </w:r>
      <w:r>
        <w:rPr>
          <w:rFonts w:eastAsia="IRNazanin" w:cs="IRNazanin"/>
          <w:color w:val="111111"/>
          <w:sz w:val="28"/>
          <w:szCs w:val="28"/>
          <w:rtl w:val="true"/>
          <w:lang w:bidi="fa-IR"/>
        </w:rPr>
        <w:t>.</w:t>
      </w:r>
    </w:p>
    <w:p>
      <w:pPr>
        <w:pStyle w:val="Heading3"/>
        <w:numPr>
          <w:ilvl w:val="2"/>
          <w:numId w:val="1"/>
        </w:numPr>
        <w:rPr/>
      </w:pPr>
      <w:bookmarkStart w:id="700" w:name="__RefHeading___Toc787392_1395250215"/>
      <w:bookmarkStart w:id="701" w:name="_Toc280"/>
      <w:bookmarkEnd w:id="700"/>
      <w:r>
        <w:rPr>
          <w:rtl w:val="true"/>
        </w:rPr>
        <w:t>اهمیت تخصص در حوزۀ علمی امام صادق علیه السّلام</w:t>
      </w:r>
      <w:bookmarkEnd w:id="701"/>
    </w:p>
    <w:p>
      <w:pPr>
        <w:pStyle w:val="BookText"/>
        <w:rPr/>
      </w:pPr>
      <w:r>
        <w:rPr>
          <w:rFonts w:ascii="IRNazanin" w:hAnsi="IRNazanin" w:eastAsia="IRNazanin"/>
          <w:color w:val="111111"/>
          <w:sz w:val="28"/>
          <w:sz w:val="28"/>
          <w:szCs w:val="28"/>
          <w:rtl w:val="true"/>
          <w:lang w:bidi="fa-IR"/>
        </w:rPr>
        <w:t>در حوزۀ علمی امام نوابغ فراوانی حضور داشتند که استعدادهای سرشارشان بوسیلۀ آموزشهای لازم بکار گرفته میشد و در صحنۀ تفکر،مناظره،تبلیغ مورد بهره‌برداری قرار می‌گرفت ولی نکتۀ جالب اینست که امام ع استعدادها را شکوفا نموده و بنحو تخصصی،انها را به فعالیت وامیداشتند بطوریکه در هر زمینه از علوم اسلامی اندیشمندان متخصص و آگاهان بی‌نظیری به عالم اسلام عرضه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را در فقه پروریده و دستور میدهند در مسجد بنشیند و برای مردم فتوی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را عهده‌دار جوابگوئی در مسائل علوم قرآن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را عهده‌دار مسئولیت مناظره در فقه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را برای مبارزه و معارضه در علم کلام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طیار را برای مناظره و بحث در مسئلۀ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مسائل جنجالی علم کلام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آن،دستور دادند و هشام بن الحکم را مأمور مناظره و جدل در بحث امامت و عقائد نمودند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بعلاوه کسانی را کمک مالی دادند تا در تحت عنوان تجارت بسفر بروند و با مردم بیامیزند و آنها را بسوی مکتب اهل البیت دعوت کنند و بدینوسیله تبلیغات گسترده‌ای بنفع مذهب حق انجام گیرد </w:t>
      </w:r>
      <w:r>
        <w:rPr>
          <w:rStyle w:val="FootnoteAnchor"/>
          <w:rtl w:val="true"/>
        </w:rPr>
        <w:footnoteReference w:id="117"/>
      </w:r>
      <w:bookmarkStart w:id="702" w:name="pg2672_22477"/>
    </w:p>
    <w:p>
      <w:pPr>
        <w:pStyle w:val="Heading3"/>
        <w:numPr>
          <w:ilvl w:val="2"/>
          <w:numId w:val="1"/>
        </w:numPr>
        <w:rPr/>
      </w:pPr>
      <w:bookmarkStart w:id="703" w:name="__RefHeading___Toc787394_1395250215"/>
      <w:bookmarkStart w:id="704" w:name="_Toc281"/>
      <w:bookmarkEnd w:id="702"/>
      <w:bookmarkEnd w:id="703"/>
      <w:r>
        <w:rPr>
          <w:rtl w:val="true"/>
        </w:rPr>
        <w:t>پایه‌های تربیتی حوزۀ علمیۀ امام صادق علیه السّلام</w:t>
      </w:r>
      <w:bookmarkEnd w:id="704"/>
    </w:p>
    <w:p>
      <w:pPr>
        <w:pStyle w:val="Heading4"/>
        <w:numPr>
          <w:ilvl w:val="3"/>
          <w:numId w:val="1"/>
        </w:numPr>
        <w:rPr/>
      </w:pPr>
      <w:bookmarkStart w:id="705" w:name="__RefHeading___Toc787396_1395250215"/>
      <w:bookmarkStart w:id="706" w:name="_Toc282"/>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امام صادق علیه السلامدر حرکت بزرگ خود تنها به تعلیم و یاد دادن علوم و فنون اکتفاء نمی‌فرمودند،بلکه با تشریح و تبیین یک سری مسائل تربیتی و تلقین مسائل حیاتی به اصحاب خود آنها را به نحو شایسته‌ای تربیت نموده و پرورش می‌دادند که در این بخش به چند نمونه از آنها اشاره می‌نمائیم</w:t>
      </w:r>
      <w:r>
        <w:rPr>
          <w:rFonts w:eastAsia="IRNazanin" w:cs="IRNazanin"/>
          <w:color w:val="111111"/>
          <w:sz w:val="28"/>
          <w:szCs w:val="28"/>
          <w:rtl w:val="true"/>
          <w:lang w:bidi="fa-IR"/>
        </w:rPr>
        <w:t>.</w:t>
      </w:r>
    </w:p>
    <w:p>
      <w:pPr>
        <w:pStyle w:val="Heading4"/>
        <w:numPr>
          <w:ilvl w:val="3"/>
          <w:numId w:val="1"/>
        </w:numPr>
        <w:rPr/>
      </w:pPr>
      <w:bookmarkStart w:id="707" w:name="__RefHeading___Toc787398_1395250215"/>
      <w:bookmarkStart w:id="708" w:name="_Toc283"/>
      <w:bookmarkEnd w:id="707"/>
      <w:r>
        <w:rPr/>
        <w:t>1</w:t>
      </w:r>
      <w:r>
        <w:rPr>
          <w:rtl w:val="true"/>
        </w:rPr>
        <w:t>-</w:t>
      </w:r>
      <w:r>
        <w:rPr>
          <w:rtl w:val="true"/>
        </w:rPr>
        <w:t>ایجاد احساس مسئولیت</w:t>
      </w:r>
      <w:bookmarkEnd w:id="708"/>
    </w:p>
    <w:p>
      <w:pPr>
        <w:pStyle w:val="BookText"/>
        <w:rPr/>
      </w:pPr>
      <w:r>
        <w:rPr>
          <w:rFonts w:ascii="IRNazanin" w:hAnsi="IRNazanin" w:eastAsia="IRNazanin"/>
          <w:color w:val="111111"/>
          <w:sz w:val="28"/>
          <w:sz w:val="28"/>
          <w:szCs w:val="28"/>
          <w:rtl w:val="true"/>
          <w:lang w:bidi="fa-IR"/>
        </w:rPr>
        <w:t>امام علیه السلامدر گفته‌ها و عمل خود آنچنان بودند که در اشخاص،احساس مسئولیت بوجود می‌آورد،مسئولیت در برابر خدا و اسلام،مسئولیتی که بخاطر آن گامهای بلند خودسازی و فراگیری علوم حقه برداشته شود و خلاصه آنچنان مسئولیتی که جهت‌دهنده به حرکتهای علمی،اخلاقی،اجتماعی و سیاسی شاغلین در حوزۀ علمیه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یکجا می‌فرماید،بار مسئولیت خود را خودت بدوش بکش زیرا اگر چنین نکنی دیگری بار مسئولیت تو را بدوش نخواهد کشید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دیگری میفرماید همانا من گناهان سفیهان شما را بگردن علماء شما میدانم،چرا وقتی کار زشتی از یکی از کسانی که از شماها است سر می‌زند نمیروید او را سرزنش کنید و او را از کار زشتش بازدارید و با بیانی رسا با او صحبت کنید؟راوی می‌گوید عرض کردم از ما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از آنها کناره‌گیری کنید و طردشان کنید </w:t>
      </w:r>
      <w:r>
        <w:rPr>
          <w:rStyle w:val="FootnoteAnchor"/>
          <w:rtl w:val="true"/>
        </w:rPr>
        <w:footnoteReference w:id="11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دیگر مورد بگروهی از اصحاب خود فرمودند شایسته شده است که من بیگناهان شما را به خاطر گناهکار مؤاخذه کنم زیرا شما خبردار می‌شوید که کسی کار زشتی کرده ولی او را منع نمی‌نمائید و طردش نمی‌کنید و آزارش نمی‌نمائید تا کار زشت را ترک کند </w:t>
      </w:r>
      <w:r>
        <w:rPr>
          <w:rStyle w:val="FootnoteAnchor"/>
          <w:rtl w:val="true"/>
        </w:rPr>
        <w:footnoteReference w:id="120"/>
      </w:r>
      <w:bookmarkStart w:id="709" w:name="pg2672_22478"/>
    </w:p>
    <w:p>
      <w:pPr>
        <w:pStyle w:val="BookText"/>
        <w:rPr/>
      </w:pPr>
      <w:bookmarkEnd w:id="709"/>
      <w:r>
        <w:rPr>
          <w:rFonts w:ascii="IRNazanin" w:hAnsi="IRNazanin" w:eastAsia="IRNazanin"/>
          <w:color w:val="111111"/>
          <w:sz w:val="28"/>
          <w:sz w:val="28"/>
          <w:szCs w:val="28"/>
          <w:rtl w:val="true"/>
          <w:lang w:bidi="fa-IR"/>
        </w:rPr>
        <w:t xml:space="preserve">و در زمینۀ مسائل اخلاقی فرموده همانا ما دوست داریم آن کسی را که عاقل،عالم ،بافهم،فقیه،حلیم،مداراکننده،باصبر،راستگو و باوفا باشد،همانا خداوند مخصوص گردانیده انبیاء را به مکارم اخلاق،پس هرکس در او این مکارم اخلاق وجود دارد سپاس خدا بگوید و هرکس در او چنین مکارمی نیست با تضرع و زاری از خداوند بخواهد که به او عطا کند شخصی به امام عرضه داشت آن مکارم اخلاقی کدام است؟جواب دادند پرهیزکاری،قناعت داشتن،صبر،سپاسگزاری، ،حلم،حیا،سخاوت،شجاعت،راستگوئی،نیکی کردن،اداء امانت، یقین و خوش‌خلقی و جوانمردی </w:t>
      </w:r>
      <w:r>
        <w:rPr>
          <w:rStyle w:val="FootnoteAnchor"/>
          <w:rtl w:val="true"/>
        </w:rPr>
        <w:footnoteReference w:id="121"/>
      </w:r>
    </w:p>
    <w:p>
      <w:pPr>
        <w:pStyle w:val="Heading4"/>
        <w:numPr>
          <w:ilvl w:val="3"/>
          <w:numId w:val="1"/>
        </w:numPr>
        <w:rPr/>
      </w:pPr>
      <w:bookmarkStart w:id="710" w:name="__RefHeading___Toc787400_1395250215"/>
      <w:bookmarkStart w:id="711" w:name="_Toc284"/>
      <w:bookmarkEnd w:id="710"/>
      <w:r>
        <w:rPr/>
        <w:t>2</w:t>
      </w:r>
      <w:r>
        <w:rPr>
          <w:rtl w:val="true"/>
        </w:rPr>
        <w:t>-</w:t>
      </w:r>
      <w:r>
        <w:rPr>
          <w:rtl w:val="true"/>
        </w:rPr>
        <w:t>پرهیز دادن از همکاری با ستمگران</w:t>
      </w:r>
      <w:bookmarkEnd w:id="711"/>
    </w:p>
    <w:p>
      <w:pPr>
        <w:pStyle w:val="BookText"/>
        <w:rPr/>
      </w:pPr>
      <w:r>
        <w:rPr>
          <w:rFonts w:ascii="IRNazanin" w:hAnsi="IRNazanin" w:eastAsia="IRNazanin"/>
          <w:color w:val="111111"/>
          <w:sz w:val="28"/>
          <w:sz w:val="28"/>
          <w:szCs w:val="28"/>
          <w:rtl w:val="true"/>
          <w:lang w:bidi="fa-IR"/>
        </w:rPr>
        <w:t>در بیانات گوناگون امام،این روش بخوبی جلب‌توجه می‌کند و انسان را بیک اصل مهم در برنامه حوزۀ امام صادق ع راهنمائی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بیان راههای حلال و حرام روزی بدست آوردن 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وجه حرام از کار حکومتی،کار والی ستمگر و کارکنان او است،از رئیس آنها گرفته تا پیروان او و کسانی که در رتبه‌های پائین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کردن با آنها و کسب نمودن با آنها در جهت حکومتی حرام است و هرکس انجام دهد معذب خواهد بود،چه کار کم باشد یا کار زیاد چونکه همۀ اینها از جهت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معصیت بزرگی از گناهان کبیره است زیرا در حکومت حاکم ستمگر، حق به تمامی پوسیده میشود و باطل بتمامی زنده میشود و ظلم و فساد غالب میشود و کتب از بین میرود و انبیاء و مؤمنین کشته میشوند و مساجد ویران میگردد و سنة خدائی و شرایع الهی دگرگون میشود و برای همین جهت است که کار با آنها و کمک دادن به آنها حرام است جز در موارد ضرورت همانند ضرورت به مرده‌خواری و خوردن خون </w:t>
      </w:r>
      <w:r>
        <w:rPr>
          <w:rStyle w:val="FootnoteAnchor"/>
          <w:rtl w:val="true"/>
        </w:rPr>
        <w:footnoteReference w:id="122"/>
      </w:r>
      <w:bookmarkStart w:id="712" w:name="pg2672_22481"/>
    </w:p>
    <w:p>
      <w:pPr>
        <w:pStyle w:val="BookText"/>
        <w:rPr/>
      </w:pPr>
      <w:bookmarkEnd w:id="712"/>
      <w:r>
        <w:rPr>
          <w:rFonts w:ascii="IRNazanin" w:hAnsi="IRNazanin" w:eastAsia="IRNazanin"/>
          <w:color w:val="111111"/>
          <w:sz w:val="28"/>
          <w:sz w:val="28"/>
          <w:szCs w:val="28"/>
          <w:rtl w:val="true"/>
          <w:lang w:bidi="fa-IR"/>
        </w:rPr>
        <w:t>این گفتار و دیگر دستورات و درسهای اخلاقی امام،بخوبی بما می‌فهماند که یکی از پایه‌های تربیتی حوزۀ امام صادق،حفظ استقلال و عدم وابستگی به حکومت ستمگران و ظالمان می‌باشد</w:t>
      </w:r>
      <w:r>
        <w:rPr>
          <w:rFonts w:eastAsia="IRNazanin" w:cs="IRNazanin"/>
          <w:color w:val="111111"/>
          <w:sz w:val="28"/>
          <w:szCs w:val="28"/>
          <w:rtl w:val="true"/>
          <w:lang w:bidi="fa-IR"/>
        </w:rPr>
        <w:t>.</w:t>
      </w:r>
    </w:p>
    <w:p>
      <w:pPr>
        <w:pStyle w:val="Heading4"/>
        <w:numPr>
          <w:ilvl w:val="3"/>
          <w:numId w:val="1"/>
        </w:numPr>
        <w:rPr/>
      </w:pPr>
      <w:bookmarkStart w:id="713" w:name="__RefHeading___Toc787402_1395250215"/>
      <w:bookmarkStart w:id="714" w:name="_Toc285"/>
      <w:bookmarkEnd w:id="713"/>
      <w:r>
        <w:rPr/>
        <w:t>3</w:t>
      </w:r>
      <w:r>
        <w:rPr>
          <w:rtl w:val="true"/>
        </w:rPr>
        <w:t>-</w:t>
      </w:r>
      <w:r>
        <w:rPr>
          <w:rtl w:val="true"/>
        </w:rPr>
        <w:t>تشویق به کار و فعالیت</w:t>
      </w:r>
      <w:bookmarkEnd w:id="714"/>
    </w:p>
    <w:p>
      <w:pPr>
        <w:pStyle w:val="BookText"/>
        <w:rPr/>
      </w:pPr>
      <w:r>
        <w:rPr>
          <w:rFonts w:ascii="IRNazanin" w:hAnsi="IRNazanin" w:eastAsia="IRNazanin"/>
          <w:color w:val="111111"/>
          <w:sz w:val="28"/>
          <w:sz w:val="28"/>
          <w:szCs w:val="28"/>
          <w:rtl w:val="true"/>
          <w:lang w:bidi="fa-IR"/>
        </w:rPr>
        <w:t>در درسهای تربیتی امام آنقدر بر روی طلب رزق،کشاورزی،تجارت، بر عهده گرفتن کارهای شخصی،تأکید شده و با عمل شخصی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با بیل کار کردن در باغ،و در گرمای شدید عرق‌ریزان کشاورزی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شده که میتوان بخوبی دریافت که امام برای رسیدن شیعه به استقلال واقعی خودکفائی را ضروری دانسته و راه آنرا فعالیت،تلاش و کوشش اقتصادی، میدانسته‌اند،مثلا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یکجا می‌فرماید تجارت را ترک نکنید زیرا خوار خواهید شد، و در جای دیگری به شخصی که رفتن به بازار را ترک کرده بود،فرمود بسوی عزتت بشتاب و در سومین مورد فرمود من دوست دارم که مرد اذیت شود بوسیلۀ حرارت خورشید در راه رسیدن به روزی و معیشت خودش</w:t>
      </w:r>
      <w:r>
        <w:rPr>
          <w:rFonts w:eastAsia="IRNazanin" w:cs="IRNazanin"/>
          <w:color w:val="111111"/>
          <w:sz w:val="28"/>
          <w:szCs w:val="28"/>
          <w:rtl w:val="true"/>
          <w:lang w:bidi="fa-IR"/>
        </w:rPr>
        <w:t>.</w:t>
      </w:r>
    </w:p>
    <w:p>
      <w:pPr>
        <w:pStyle w:val="Heading4"/>
        <w:numPr>
          <w:ilvl w:val="3"/>
          <w:numId w:val="1"/>
        </w:numPr>
        <w:rPr/>
      </w:pPr>
      <w:bookmarkStart w:id="715" w:name="__RefHeading___Toc787404_1395250215"/>
      <w:bookmarkStart w:id="716" w:name="_Toc286"/>
      <w:bookmarkEnd w:id="715"/>
      <w:r>
        <w:rPr/>
        <w:t>4</w:t>
      </w:r>
      <w:r>
        <w:rPr>
          <w:rtl w:val="true"/>
        </w:rPr>
        <w:t>-</w:t>
      </w:r>
      <w:r>
        <w:rPr>
          <w:rtl w:val="true"/>
        </w:rPr>
        <w:t>تاکید بر مهربانی و الفت در میان جامعه</w:t>
      </w:r>
      <w:bookmarkEnd w:id="71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تعلیمات امام در مورد برطرف نمودن گرفتاری مؤمن،کمک در ادای قرض او،تلاش برای تزویج او،خوشروئی در برخورد با مردم،سلام کردن و دعاء خیر نمودن برای مؤمنین،گذشت و اغماض از لغزشها،تغافل و خود را به فراموشی زدن در مورد بدی دیگران،پرهیز از غیبت،تهمت،سوءظن و نمّامی و خوشرفتاری نمودن با مخالفین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نشان‌دهندۀ یکی از پایه‌های تربیتی حوزۀ علمی امام صادق است که آن،ایجاد الفت و مهربانی و بستگی عاطفی در میان جامعه اسلامی می‌باشد و برای رشد و گسترش مکتب هم از این پایه اساسی بهرۀ فراوانی جسته‌اند،و لذا در وصیت آنحضرت به اصحابشان آمده است که سفارش می‌کنم شما را باینکه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کنید براه ما در حالیکه ساکت، هستید،و در هنگامی که این سخن امام شگفتی آفرید و سئوال شد که چگونه دعوت،</w:t>
      </w:r>
      <w:bookmarkStart w:id="717" w:name="pg2672_22484"/>
    </w:p>
    <w:p>
      <w:pPr>
        <w:pStyle w:val="BookText"/>
        <w:rPr/>
      </w:pPr>
      <w:bookmarkEnd w:id="717"/>
      <w:r>
        <w:rPr>
          <w:rFonts w:ascii="IRNazanin" w:hAnsi="IRNazanin" w:eastAsia="IRNazanin"/>
          <w:color w:val="111111"/>
          <w:sz w:val="28"/>
          <w:sz w:val="28"/>
          <w:szCs w:val="28"/>
          <w:rtl w:val="true"/>
          <w:lang w:bidi="fa-IR"/>
        </w:rPr>
        <w:t>کنیم در حالیکه ساکت هستیم،فرمود آنچه را دستور داده‌ایم به شما از اطاعت خدا انجام دهید و با مردم از روی راستی و عدالت رفتار کنید و اداء امانت کنید و امر بمعروف و نهی از منکر نمائید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مردم از شما بجز خوبی چیزی نیابند،در این هنگام است که مردم ارزش راه ما را خواهند یافت و به سوی آن،خواهند شتافت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می‌فرمائید که چگونه امام برای گسترش مکتب و ترویج آن از دعوت ساکت که متکی به اخلاق نیکو و الفت و مهربانی در برخورد اجتماعی است بهره می‌جویند و آنرا بعنوان بهترین عامل،معرفی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برای رفع اختلافات، کسانی را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داده بودند و امکاناتی را در اختیارشان گذاشته بودند که اختلافات مالی شیعیان را با بهره‌گیری از آن امکانات برطرف نمایند و انس و محبت را جایگزین آن نمایند</w:t>
      </w:r>
      <w:r>
        <w:rPr>
          <w:rFonts w:eastAsia="IRNazanin" w:cs="IRNazanin"/>
          <w:color w:val="111111"/>
          <w:sz w:val="28"/>
          <w:szCs w:val="28"/>
          <w:rtl w:val="true"/>
          <w:lang w:bidi="fa-IR"/>
        </w:rPr>
        <w:t>.</w:t>
      </w:r>
    </w:p>
    <w:p>
      <w:pPr>
        <w:pStyle w:val="Heading3"/>
        <w:numPr>
          <w:ilvl w:val="2"/>
          <w:numId w:val="1"/>
        </w:numPr>
        <w:rPr/>
      </w:pPr>
      <w:bookmarkStart w:id="718" w:name="__RefHeading___Toc787406_1395250215"/>
      <w:bookmarkStart w:id="719" w:name="_Toc287"/>
      <w:bookmarkEnd w:id="718"/>
      <w:r>
        <w:rPr>
          <w:rtl w:val="true"/>
        </w:rPr>
        <w:t>استقلال حوزۀ علمیۀ امام صادق علیه السّلام</w:t>
      </w:r>
      <w:bookmarkEnd w:id="719"/>
    </w:p>
    <w:p>
      <w:pPr>
        <w:pStyle w:val="BookText"/>
        <w:rPr/>
      </w:pPr>
      <w:r>
        <w:rPr>
          <w:rFonts w:ascii="IRNazanin" w:hAnsi="IRNazanin" w:eastAsia="IRNazanin"/>
          <w:color w:val="111111"/>
          <w:sz w:val="28"/>
          <w:sz w:val="28"/>
          <w:szCs w:val="28"/>
          <w:rtl w:val="true"/>
          <w:lang w:bidi="fa-IR"/>
        </w:rPr>
        <w:t>در زمانی که بنی امیه و بنی عباس عالم‌های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 اختیار گرفته بودند و بآنها جهت می‌دادند و مدارس دینی،در آن جهتی حرکت میکرد که ستمگران میخواستند،از آنها چنان فتوی و حکم صادر میشد که برخلاف مصالح دولت‌های ظالم نباشد،ناگاه حوزۀ علمیۀ امام صادق ع درخشید، حوزه‌ای که نه تنها بدستور حکّام جور بوجود نیامده بود،بلکه تلاشهای آنها را برای همسو شدن حوزه با حکومت جور،عقیم گذاشت و بلکه با دستورات و تربیت‌های خاص مکتب تشیع،عالم‌ها و عموم مسلمین را از کمک به ستم و ستمگرها بازمیداشت و توفیق یافت بدنیا اعلام دارد که عالم و فقیه و حوزۀ علمیه نباید در اختیار حاکمهای جور باشد و نباید دنباله‌رو باشد بلکه برمبنای قرآن و اصول مسلم اسلامی باید جهت خدائی خودش را دنبال کند و با کمال استقلال،در روشنگری اندیشه‌ها و تنویر افکار و تهذیب نفوس اقدام مؤثر نماید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این حوزۀ علمیه با این ویژگی،در اول امر بطور واضح برای حکومت منصور</w:t>
      </w:r>
    </w:p>
    <w:p>
      <w:pPr>
        <w:pStyle w:val="BookText"/>
        <w:rPr/>
      </w:pPr>
      <w:r>
        <w:rPr>
          <w:rFonts w:ascii="IRNazanin" w:hAnsi="IRNazanin" w:eastAsia="IRNazanin"/>
          <w:color w:val="111111"/>
          <w:sz w:val="28"/>
          <w:sz w:val="28"/>
          <w:szCs w:val="28"/>
          <w:rtl w:val="true"/>
          <w:lang w:bidi="fa-IR"/>
        </w:rPr>
        <w:t>دوانیقی معلوم نگردیده بود و لذا در تشویق امام صادق ع به همسو کردنشان با حکومت اقدام نمود و مؤدبانه به امام صادق ع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ما ارتباط برقرار نمیسازی همانطور که دیگر مردمان چنین میکنند، امام در جواب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از دنیا در دست ما نیست که از تو بترسیم آنرا از ما بگیری و نه چیزی از آخرت، در دست تو است که امیدوار باشیم تو آنرا بما بدهی و نه تو در نعمت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در دست داری نعمت برای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 تبریک بگوئیم،و خود را هم گرفتار مصیبت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 و حکومت ظالمانه را برای خودت بلا و مصیبت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بیائیم بتو تسلیت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تشویق حضرت به همکاری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منظورمان اینست که با ما از نزدیک مأنوس شوی تا نصیحتمان کنی و خیرخواهانه مطالب حق را گوشزد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دنیاطلب است نصیحتت نمی‌کند و آنکس که آخرت میخواهد با تو همصحبت نخواهد شد،و این‌چنین او را از برنامه‌ای که در نظر داشت مأیوس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مگر منصور میتوانست تحمل کند که در کشوری که او قدرت حکومتی،در دست دارد حوزه‌ای باشد که دلها متوجه او،اندیشه‌ها مجذوب او و کاروان حق طلب‌ها و دانش‌پژوهان رو بسوی او در حرکت باشند و این حوزه بخواهد بدون در نظر گرفتن امیال و خواسته‌های این حکومت و زمامداران آن،فتوی بدهد،جهت بدهد،مغز و اندیشه‌ها را بسازد؟</w:t>
      </w:r>
    </w:p>
    <w:p>
      <w:pPr>
        <w:pStyle w:val="BookText"/>
        <w:rPr/>
      </w:pPr>
      <w:r>
        <w:rPr>
          <w:rFonts w:ascii="IRNazanin" w:hAnsi="IRNazanin" w:eastAsia="IRNazanin"/>
          <w:color w:val="111111"/>
          <w:sz w:val="28"/>
          <w:sz w:val="28"/>
          <w:szCs w:val="28"/>
          <w:rtl w:val="true"/>
          <w:lang w:bidi="fa-IR"/>
        </w:rPr>
        <w:t>مگر منصور دوانیقی با آنهمه ترسی که از همه‌چیز داشت برای زوال حکومتش میتوانست تحمل کند،حوزه‌ای را که نه تنها در اختیارش نبود بلکه همسوی او هم نبود و بالاتر،در آن تعلیماتی داده میشد با این عبارات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احبّ ان اعقد لهم عقدة او وکیت لهم وکاء و لا مدّة بقلم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بنفع آن ستمگران گرهی بزنم یا سرکیسه‌ای ببندم و یا مده‌ای بقلم آنها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رایتم الفقها قد رکبوا الی السّلاطین فاتّهموهم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دیدید فقهاء،</w:t>
      </w:r>
      <w:bookmarkStart w:id="720" w:name="pg2672_22490"/>
    </w:p>
    <w:p>
      <w:pPr>
        <w:pStyle w:val="BookText"/>
        <w:rPr/>
      </w:pPr>
      <w:bookmarkEnd w:id="720"/>
      <w:r>
        <w:rPr>
          <w:rFonts w:ascii="IRNazanin" w:hAnsi="IRNazanin" w:eastAsia="IRNazanin"/>
          <w:color w:val="111111"/>
          <w:sz w:val="28"/>
          <w:sz w:val="28"/>
          <w:szCs w:val="28"/>
          <w:rtl w:val="true"/>
          <w:lang w:bidi="fa-IR"/>
        </w:rPr>
        <w:t>بطرف سلاطین میروند آنها را متهم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حوزه‌ای مستقل و مخالف با عملکرد حکومت،که اندیشه‌ها را در اختیار گرفته بود و قلب بهترین دانایان را در کنترل داشت بزرگترین خطر برای حکومت جور بحساب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مبارزه با حوزۀ امام صادق ع شکل جدی بخود گرفت،حمایت منصور از عالم‌های طرفدار حکومت و مخالف با امام صادق علیه السلامشدید و اصولی گردید،چهره‌های اصلی حوزۀ علمی امام صادق زیر نظر گرفته شدند و در معرض خطرهای گوناگون قرار گرفتند،تقیه بعنوان روش لازم برای حفظ حوزه بکار گرفته شد و حتی زراره، فقیه بزرگ حوزۀ علمی امام در یک جلسه مورد توهین امام صادق علیه السلامقرار گرفت بحدی که برای زراره خیلی سنگین شد ولی پس از آن امام برای او پیام فرستادند که جریان توهین من از مقام تو همانند جریان خضر بود که کشتی را سوراخ نمود که از شر حاکم ستمگر در امان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میخواستم با بدگوئی از تو،حساسیت حکومت ظالم وقت را از بین ببرم تا آنکه در امان بمانی و خطری متوجه تو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مینمائید حوزۀ علمیۀ امام تا بکجا بمخاطره افتاده ولی با این حال،جهت استقلال خود را حفظ کرده و بدام ستمگران نیفتاده و برای همیشۀ تاریخ،سر فصلی زرین و راه و روشی حیاتی که برای علم،آزادی از اسارت،و برای انسان شرف و استقلال،می‌آفریند بارث گذارده است</w:t>
      </w:r>
      <w:r>
        <w:rPr>
          <w:rFonts w:eastAsia="IRNazanin" w:cs="IRNazanin"/>
          <w:color w:val="111111"/>
          <w:sz w:val="28"/>
          <w:szCs w:val="28"/>
          <w:rtl w:val="true"/>
          <w:lang w:bidi="fa-IR"/>
        </w:rPr>
        <w:t>.</w:t>
      </w:r>
    </w:p>
    <w:p>
      <w:pPr>
        <w:pStyle w:val="Heading3"/>
        <w:numPr>
          <w:ilvl w:val="2"/>
          <w:numId w:val="1"/>
        </w:numPr>
        <w:rPr/>
      </w:pPr>
      <w:bookmarkStart w:id="721" w:name="__RefHeading___Toc787408_1395250215"/>
      <w:bookmarkStart w:id="722" w:name="_Toc288"/>
      <w:bookmarkEnd w:id="721"/>
      <w:r>
        <w:rPr>
          <w:rtl w:val="true"/>
        </w:rPr>
        <w:t>ارتباط حوزۀ امام با خارج،از طریق مراسلات</w:t>
      </w:r>
      <w:bookmarkEnd w:id="722"/>
    </w:p>
    <w:p>
      <w:pPr>
        <w:pStyle w:val="BookText"/>
        <w:rPr/>
      </w:pPr>
      <w:r>
        <w:rPr>
          <w:rFonts w:ascii="IRNazanin" w:hAnsi="IRNazanin" w:eastAsia="IRNazanin"/>
          <w:color w:val="111111"/>
          <w:sz w:val="28"/>
          <w:sz w:val="28"/>
          <w:szCs w:val="28"/>
          <w:rtl w:val="true"/>
          <w:lang w:bidi="fa-IR"/>
        </w:rPr>
        <w:t>حوزۀ علمی امام بوسیلۀ ارسال نامه و پاسخگوئی به نامه‌ها ارتباط خودش را با شهرهای گوناگون و مراکز مختلف حفظ می‌کرد و در نتیجه نصیحت‌ها،استدلالها ،روشنگری‌های امام در یک سطح گسترده‌تری،نقش ایفا میکرد و ما نمونه‌ای از این مراسلات را یاد می‌کنیم و تنها باشاره‌ای گذرا بسنده می‌کنیم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نجاشی نامه‌ای بامام صادق ع نوشت و از امام خواست که او را، راهنمائی کنند که در کار ولایت اهواز از آن بهره بجوید و آنحضرت در جوابش رساله‌ای فرستادند که بسیار جالب و نسبتا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می‌باشد و دستورالعملهای</w:t>
      </w:r>
      <w:bookmarkStart w:id="723" w:name="pg2672_22493"/>
    </w:p>
    <w:p>
      <w:pPr>
        <w:pStyle w:val="BookText"/>
        <w:rPr/>
      </w:pPr>
      <w:bookmarkEnd w:id="723"/>
      <w:r>
        <w:rPr>
          <w:rFonts w:ascii="IRNazanin" w:hAnsi="IRNazanin" w:eastAsia="IRNazanin"/>
          <w:color w:val="111111"/>
          <w:sz w:val="28"/>
          <w:sz w:val="28"/>
          <w:szCs w:val="28"/>
          <w:rtl w:val="true"/>
          <w:lang w:bidi="fa-IR"/>
        </w:rPr>
        <w:t>اسلامی متعددی را باو ارائه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اعین نامه‌ای بامام نوشت و بیان داشت که در عراق عقیدۀ باطلی در مورد صفات خدا پیدا شده و از آنحضرت نظر صحیح را خواستار شد و در، جواب او امام ع نامه‌ای نوشتند و خدا را آنچنان‌که حق است توصیف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نامه به دو گروه از اصحاب،درسهای اخلاقی متعددی را خاطرنشان، ساختند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مفصل انحضرت درباره غنائم و انفال و خمس که احکام فراوانی را در، این زمینه در بر دارد و با این جملات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 انّک اهتممت به من العلم بوجوه مواضع ما فیه للّه رضی</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724" w:name="__RefHeading___Toc787410_1395250215"/>
      <w:bookmarkStart w:id="725" w:name="_Toc289"/>
      <w:bookmarkEnd w:id="724"/>
      <w:r>
        <w:rPr>
          <w:rtl w:val="true"/>
        </w:rPr>
        <w:t>حوزۀ علمیۀ امام صادق سدّی در برابر فلسفۀ غرب</w:t>
      </w:r>
      <w:r>
        <w:rPr>
          <w:rtl w:val="true"/>
        </w:rPr>
        <w:t>(</w:t>
      </w:r>
      <w:r>
        <w:rPr>
          <w:rtl w:val="true"/>
        </w:rPr>
        <w:t>یونان</w:t>
      </w:r>
      <w:r>
        <w:rPr>
          <w:rtl w:val="true"/>
        </w:rPr>
        <w:t>)</w:t>
      </w:r>
      <w:bookmarkEnd w:id="7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فراوان بحث و گفتگو در مسائل اعتقادی،سیل ترجمۀ کتب فلسفی یونانی،باز شدن میدان اظهارنظر برای کفار و زندیق‌ها همانند ابو شاکر دیصانی ،ابن مقفع،ابن ابی العوجاء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جائیکه آنها در مسجد الحرام و مسجد النبی ص در وقت مراسم حج ازادانه بصحبت و بحث در مسائل اعتقادی و ایراد شبهه در مطالب دینی می‌پرداختند،همه و همه خطر بزرگی را برای اسلام بوجود آورده بود زیرا اشکالها و شبهه‌های زرق‌وبرق‌دار و علم‌نما و سمعه و شهرت عالم‌ها و فیلسوف‌های یونانی،برای عده‌ای فریبنده بود و آنهائی را که به مسائل دقیق کلامی و فلسفی آگاه نبودند تحت‌تأثیر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صادق که نیاز زمان را در نظر داشتند وارد صحنه گردیده و حوزۀ علمیۀ خود را به بحث‌های اعتقادی و کلامی و فلسفی تشویق نمودند و در نتیجه با روشن کردن پایه‌های محکم عقائد و قوی کردن شاگردان،در مناظره و جدل،و رفع شبهه‌ها و جوابگوئی به اشکالات خطر هجوم فرهنگ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مهار نموده و نه تنها مانع از بی‌دینی و</w:t>
      </w:r>
      <w:bookmarkStart w:id="726" w:name="pg2672_22496"/>
    </w:p>
    <w:p>
      <w:pPr>
        <w:pStyle w:val="BookText"/>
        <w:rPr/>
      </w:pPr>
      <w:bookmarkEnd w:id="726"/>
      <w:r>
        <w:rPr>
          <w:rFonts w:ascii="IRNazanin" w:hAnsi="IRNazanin" w:eastAsia="IRNazanin"/>
          <w:color w:val="111111"/>
          <w:sz w:val="28"/>
          <w:sz w:val="28"/>
          <w:szCs w:val="28"/>
          <w:rtl w:val="true"/>
          <w:lang w:bidi="fa-IR"/>
        </w:rPr>
        <w:t xml:space="preserve">بی‌اعتقادی جامعه گردیده و از سقوط سنگرهای عقیدتی،اسلامی جلوگیری کردند،بلکه گام بلندی برای آشنائی حوزۀ علمیۀ شیعه با مسائل پیچیده فلسفی و کلامی برداشتند و اندیشۀ متین شیعه را در سطح بسیار بالاتری بردند که برکات و آثار آن برای همیشه باقی است کَشَجَرَةٍ طَیِّبَةٍ أَصْلُهٰا ثٰابِتٌ وَ فَرْعُهٰا،فِی السَّمٰاءِ تُؤْتِی أُکُلَهٰا کُلَّ حِینٍ بِإِذْنِ رَبِّهٰا ابراهیم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p>
    <w:p>
      <w:pPr>
        <w:pStyle w:val="Heading3"/>
        <w:numPr>
          <w:ilvl w:val="2"/>
          <w:numId w:val="1"/>
        </w:numPr>
        <w:rPr/>
      </w:pPr>
      <w:bookmarkStart w:id="727" w:name="__RefHeading___Toc787412_1395250215"/>
      <w:bookmarkStart w:id="728" w:name="_Toc290"/>
      <w:bookmarkEnd w:id="727"/>
      <w:r>
        <w:rPr>
          <w:rtl w:val="true"/>
        </w:rPr>
        <w:t>امام صادق و مبارزۀ با فقه متکی به قیاس و استحسان</w:t>
      </w:r>
      <w:bookmarkEnd w:id="728"/>
    </w:p>
    <w:p>
      <w:pPr>
        <w:pStyle w:val="BookText"/>
        <w:rPr/>
      </w:pPr>
      <w:r>
        <w:rPr>
          <w:rFonts w:ascii="IRNazanin" w:hAnsi="IRNazanin" w:eastAsia="IRNazanin"/>
          <w:color w:val="111111"/>
          <w:sz w:val="28"/>
          <w:sz w:val="28"/>
          <w:szCs w:val="28"/>
          <w:rtl w:val="true"/>
          <w:lang w:bidi="fa-IR"/>
        </w:rPr>
        <w:t>با حاکم شدن بنی العباس و کوشش آنها برای تطبیق روش حکومت و جامعه بر احکام دینی و فراوانی مسائل و فروع علمی و دسترسی نداشتن آنها به فقه متکی به کتاب و سنة رسول اللّه و نپذیرفتن آنها پیروی از سنة اهل البیت را که متکی به کتاب و سنة رسول می‌بود،ناچار شدند که به چیزهائی تمسک جویند که از یکطرف قابل گستردگی باشد و از طرف دیگر با سیاست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دوری،از اهل البیت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قیاس و استحسان و مصالح مرسله بعنوان سه منبع استخراج احکام دینی موردتوجه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تا آنجا در عمل به قیاس جلو رفت و با مقایسه‌های متکی به گمان‌های شخصی و فلسفه‌بافی‌های غیرمتکی به بیان وحی،برای موارد و موضوعات جدید حکم شرعی اعلام داشت،که خطر نابودی دین حتمی گردید و امام صادق در این زمینه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اذا قیست محق الدّین یعنی وقتی سنة دینی مورد قیاس قرار گرفت دین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مصالح مرسله و استحسان که بمعنی مصلحت‌های،بنظر رسیده و پسندهای متکی به ذوق‌ها و سلیقه‌های شخصی و منافع متکی به گزارشها و آمارها است،عده‌ای از علماء دربار بنی العباس را دلخوش کرده بود و با تکیه بر آنها فتوی میدادند،باین‌معنی که مفتی درباری می‌گفت ما دربارۀ فلان موضوع حدیثی از رسول خدا نداریم لذا مصالح آن را شناسائی میکنیم و باتوجه بآنها، مصلحت‌اندیشی کرده آنچه را بنظرمان نیکو رسید فتوی میدهم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آنچنان بر قیاس تکیه کردن و این‌چنین استحسان و مصالح مرسله را که بیش</w:t>
      </w:r>
      <w:bookmarkStart w:id="729" w:name="pg2672_22499"/>
    </w:p>
    <w:p>
      <w:pPr>
        <w:pStyle w:val="BookText"/>
        <w:rPr/>
      </w:pPr>
      <w:bookmarkEnd w:id="729"/>
      <w:r>
        <w:rPr>
          <w:rFonts w:ascii="IRNazanin" w:hAnsi="IRNazanin" w:eastAsia="IRNazanin"/>
          <w:color w:val="111111"/>
          <w:sz w:val="28"/>
          <w:sz w:val="28"/>
          <w:szCs w:val="28"/>
          <w:rtl w:val="true"/>
          <w:lang w:bidi="fa-IR"/>
        </w:rPr>
        <w:t xml:space="preserve">از گمان مختصری بوجود نمی‌آورد تکیه‌گاه قرار دادن خود را مشمول سرزنش خداوند قرار دادن </w:t>
      </w:r>
      <w:r>
        <w:rPr>
          <w:rStyle w:val="FootnoteAnchor"/>
          <w:rtl w:val="true"/>
        </w:rPr>
        <w:footnoteReference w:id="127"/>
      </w:r>
      <w:r>
        <w:rPr>
          <w:rFonts w:ascii="IRNazanin" w:hAnsi="IRNazanin" w:eastAsia="IRNazanin"/>
          <w:color w:val="111111"/>
          <w:sz w:val="28"/>
          <w:sz w:val="28"/>
          <w:szCs w:val="28"/>
          <w:rtl w:val="true"/>
          <w:lang w:bidi="fa-IR"/>
        </w:rPr>
        <w:t>و دین را به نابودی کشاندن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صادق بصورت قاطع و جدّی در برابر این خطر ایستادند و از همۀ خطراتی که بدنبال این مبارزه بوجود می‌آمد،نهراسیدند و به تبلیغات وسیعی که به، نفع عمل به قیاس و استحسان و مصالح مرسله انجام میشد و اینها را عامل پویائی و وسعت فقه </w:t>
      </w:r>
      <w:r>
        <w:rPr>
          <w:rStyle w:val="FootnoteAnchor"/>
          <w:rtl w:val="true"/>
        </w:rPr>
        <w:footnoteReference w:id="128"/>
      </w:r>
      <w:r>
        <w:rPr>
          <w:rFonts w:ascii="IRNazanin" w:hAnsi="IRNazanin" w:eastAsia="IRNazanin"/>
          <w:color w:val="111111"/>
          <w:sz w:val="28"/>
          <w:sz w:val="28"/>
          <w:szCs w:val="28"/>
          <w:rtl w:val="true"/>
          <w:lang w:bidi="fa-IR"/>
        </w:rPr>
        <w:t>و هماهنگی با حرکت زمان دانسته و عمل نکردن به اینها را عامل رکود و محدودیت اسلام و فقه میدانستند،اعتنا نکرده و با مطرح ساختن فقهی متکی به کتاب و سنة رسول خدا و اهل البیت ع که پایه‌اش محکم و گستردگی‌اش باندازۀ نیازهای واقعی بشر بود،راه بهانه را از دشمن گرفته و خطر نابودی دین را برطرف ساختند</w:t>
      </w:r>
      <w:r>
        <w:rPr>
          <w:rFonts w:eastAsia="IRNazanin" w:cs="IRNazanin"/>
          <w:color w:val="111111"/>
          <w:sz w:val="28"/>
          <w:szCs w:val="28"/>
          <w:rtl w:val="true"/>
          <w:lang w:bidi="fa-IR"/>
        </w:rPr>
        <w:t>.</w:t>
      </w:r>
    </w:p>
    <w:p>
      <w:pPr>
        <w:pStyle w:val="Heading3"/>
        <w:numPr>
          <w:ilvl w:val="2"/>
          <w:numId w:val="1"/>
        </w:numPr>
        <w:rPr/>
      </w:pPr>
      <w:bookmarkStart w:id="730" w:name="__RefHeading___Toc787414_1395250215"/>
      <w:bookmarkStart w:id="731" w:name="_Toc291"/>
      <w:bookmarkEnd w:id="730"/>
      <w:r>
        <w:rPr>
          <w:rtl w:val="true"/>
        </w:rPr>
        <w:t>حوزه علمیه امام صادق علیه السّلام و مبارزه با عوامل نفوذی</w:t>
      </w:r>
      <w:bookmarkEnd w:id="731"/>
    </w:p>
    <w:p>
      <w:pPr>
        <w:pStyle w:val="BookText"/>
        <w:rPr/>
      </w:pPr>
      <w:r>
        <w:rPr>
          <w:rFonts w:ascii="IRNazanin" w:hAnsi="IRNazanin" w:eastAsia="IRNazanin"/>
          <w:color w:val="111111"/>
          <w:sz w:val="28"/>
          <w:sz w:val="28"/>
          <w:szCs w:val="28"/>
          <w:rtl w:val="true"/>
          <w:lang w:bidi="fa-IR"/>
        </w:rPr>
        <w:t>محضر امام صادق ع که دانشگاهی بود عظیم و در ان از همه اقشار و گروهها شرکت میکردند و اهمیت اجتماعی فوق‌العاده یافته بود،از یک طرف،سود جویان منفعت‌پرست و از طرف دیگر دشمنان توطئه‌گر بداخل این حوزۀ عظیم رخنه کردند و دسته اول برای رسیدن به منافع و دسته دوم برای اخلال کردن در این مجمع عظیم علمی،بکار شیطانی دست زدند و در اینجا است که رئیس این حوزۀ باعظمت بدون مجامله بکار مبارزه با این عوامل نفوذی مشغول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فساد،دروغ می‌گفتند،توطئه می‌کردند،و برای فرهنگی که امام صادق ع در پی‌ریزی و تنظیم آن می‌کوشیدند افت بوجود می‌اوردند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امام صادق علیه السلامدست بکار شدند و چندین برنامه را دنبال کردند</w:t>
      </w:r>
      <w:r>
        <w:rPr>
          <w:rFonts w:eastAsia="IRNazanin" w:cs="IRNazanin"/>
          <w:color w:val="111111"/>
          <w:sz w:val="28"/>
          <w:szCs w:val="28"/>
          <w:rtl w:val="true"/>
          <w:lang w:bidi="fa-IR"/>
        </w:rPr>
        <w:t>.</w:t>
      </w:r>
      <w:bookmarkStart w:id="732" w:name="pg2672_22502"/>
    </w:p>
    <w:p>
      <w:pPr>
        <w:pStyle w:val="BookText"/>
        <w:rPr/>
      </w:pPr>
      <w:bookmarkEnd w:id="73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اصحاب و یارانشان حساسیت بوجود اوردند و آنها را متوجه خطر این عوامل نفوذی نموده در یکجا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دشمنان ما جنگیدنشان با ما از کسانی که بگویند بر ما آنچه را ما خوش نداریم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یکی از آنها حدیثی می‌گویم و خارج نمی‌شود از نزد من جز آنکه آنرا تأویل نموده و برخلاف معنی و مقصود از آن حدیث،بیان مینماید و علتش آنست که اینها با احادیث ما آنچه را نزد خدا است طلب نمیکنند بلکه دنیا را طلب می‌کنند و میخواهند بزرگ بشوند و در رأس قرار گیرند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چهره‌هائی از این عوامل را با نشانه و عده‌ای را با اسم و مشخصات دقیق معرفی نمودند همانند ابی الخطاب و سالم بن ابی حفصه عجلی و مغیره بن سعید که با معرفی نمودن آنها رسوایشان نمودند و خطر بزرگی که از این ناحیه متوجه شده بود دفع کرده و حرکت آنها را بی‌ثمر نمودند بطوری‌که فقط اسمی از آنها در تاریخ مانده است آنهم با زشتی و رسوائی همراه با لعنت و نفرین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دادند که از هرکسی مطلبی شنیدید نپذیرید بلکه در گوینده و مطالب گفته‌شده،دقت کنید و بوسیله مقایسه با قران و سنت رسول اللّه صلّی الله علیه و آله و سلّم و عرضه، بر خود امام و احادیث دیگر امام آنها را به محک بزنید و حقیقت را شناسائی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چهره‌هائی از اصحاب که بسیار شایسته،باایمان،آگاه به امور و سیاست ها بودند موردتوجه قرار می‌دادند که در موارد اختلاف‌نظر و نقل،آنها ملاک مطلب قرار گیرند و حدیثی که مطابق نظر انها است مورد عمل قرار گیرد همانند زراره و لیث 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ابی یعفور و</w:t>
      </w:r>
      <w:r>
        <w:rPr>
          <w:rFonts w:eastAsia="IRNazanin" w:cs="IRNazanin"/>
          <w:color w:val="111111"/>
          <w:sz w:val="28"/>
          <w:szCs w:val="28"/>
          <w:rtl w:val="true"/>
          <w:lang w:bidi="fa-IR"/>
        </w:rPr>
        <w:t>...</w:t>
      </w:r>
    </w:p>
    <w:p>
      <w:pPr>
        <w:pStyle w:val="Heading3"/>
        <w:numPr>
          <w:ilvl w:val="2"/>
          <w:numId w:val="1"/>
        </w:numPr>
        <w:rPr/>
      </w:pPr>
      <w:bookmarkStart w:id="733" w:name="__RefHeading___Toc787416_1395250215"/>
      <w:bookmarkStart w:id="734" w:name="_Toc292"/>
      <w:bookmarkEnd w:id="733"/>
      <w:r>
        <w:rPr>
          <w:rtl w:val="true"/>
        </w:rPr>
        <w:t>بهره‌گیری امام صادق،از دوران ضعف دو حکومت ستمگر</w:t>
      </w:r>
      <w:bookmarkEnd w:id="73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که دشمنان سرسخت امامان معصوم بودند تا در اوج قدرت بودند اجازه هیچگونه فعالیت به مخالفین خود که در رأس آنها امامان شیعه بودند نمیدادند ولی ستمگری‌های آنان و مبارزات پی‌گیر و مداوم مردم آنها را رو به</w:t>
      </w:r>
      <w:bookmarkStart w:id="735" w:name="pg2672_22505"/>
    </w:p>
    <w:p>
      <w:pPr>
        <w:pStyle w:val="BookText"/>
        <w:rPr/>
      </w:pPr>
      <w:bookmarkEnd w:id="735"/>
      <w:r>
        <w:rPr>
          <w:rFonts w:ascii="IRNazanin" w:hAnsi="IRNazanin" w:eastAsia="IRNazanin"/>
          <w:color w:val="111111"/>
          <w:sz w:val="28"/>
          <w:sz w:val="28"/>
          <w:szCs w:val="28"/>
          <w:rtl w:val="true"/>
          <w:lang w:bidi="fa-IR"/>
        </w:rPr>
        <w:t>سقوط و نابودی حرکت داد و زمینه گسترش فعالیتهای فکری و تبلیغی امام باقر و امام صادق،فراهم گردید تا آنکه حکومت بدست بنی العباس افتاد و تا مدتی مشغول فعالیت برای استقرار خود بودند و در این مدت هم امام صادق کوششهای خود را تداوم و گسترش می‌بخشیدند تا آنکه تسلط ستمگرانه بنی العباس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کوشش وسیع و گسترده را از امامان معصوم گرفت و دوران تقیه شروع گردید ولی در این دو دورۀ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بنی امیه و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خدمت فکری و فرهنگی در حوزۀ علمی امام صادق ع بجهان بشریت عرضه گردیده است که نه تنها شیعه را بلکه عالم اسلام و جهان انسانیت و محافل علمی را مرهون خود ساخته است</w:t>
      </w:r>
      <w:r>
        <w:rPr>
          <w:rFonts w:eastAsia="IRNazanin" w:cs="IRNazanin"/>
          <w:color w:val="111111"/>
          <w:sz w:val="28"/>
          <w:szCs w:val="28"/>
          <w:rtl w:val="true"/>
          <w:lang w:bidi="fa-IR"/>
        </w:rPr>
        <w:t>.</w:t>
      </w:r>
    </w:p>
    <w:p>
      <w:pPr>
        <w:pStyle w:val="Heading3"/>
        <w:numPr>
          <w:ilvl w:val="2"/>
          <w:numId w:val="1"/>
        </w:numPr>
        <w:rPr/>
      </w:pPr>
      <w:bookmarkStart w:id="736" w:name="__RefHeading___Toc787418_1395250215"/>
      <w:bookmarkStart w:id="737" w:name="_Toc293"/>
      <w:bookmarkEnd w:id="736"/>
      <w:r>
        <w:rPr>
          <w:rtl w:val="true"/>
        </w:rPr>
        <w:t>مرکزیت حوزه علمی امام صادق در مدینه و کوفه</w:t>
      </w:r>
      <w:bookmarkEnd w:id="73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در زمان امام صادق ع بخاطر وجهه دینی و وجود قبر مطهر رسول اله و وجود فقها و نزدیکان باسلام از اهمیت دینی ویژه‌ای برخوردار بود و کوفه از نظر سیاسی و اجتماعی بخاطر وجود روابط تجارتی و فرهنگی با خارج و اجتماع مهاجرین خارجی و نزدیکیش به حیره،محل حکومت خلیفه،امتیاز فراوانی داشت و امام صادق علیه السلامکه مدتی در کوفه بودند و زمانهائی را در مدینه بسر میبردند از هردو موقعیت بهره‌گیری کردند و در کار نشر علوم و تربیت فقها و متکلمین و مؤلفین و محدثین گامهای بلندی برداشتند بنابراین هرگاه از حوزه علمیه امام صادق سخن می‌گوئیم منظورمان همه محیطی است که امام علیه السلامدر آن به پرورش مغزها و قلب‌ها پرداخته‌اند و لذا شاگردان آنحضرت گروهی تربیت‌شدگان حوزه مدینه و دسته‌ای پرورش‌یافتگان حوزه کوفه بودند </w:t>
      </w:r>
      <w:r>
        <w:rPr>
          <w:rStyle w:val="FootnoteAnchor"/>
          <w:rtl w:val="true"/>
        </w:rPr>
        <w:footnoteReference w:id="130"/>
      </w:r>
      <w:r>
        <w:rPr>
          <w:rFonts w:ascii="IRNazanin" w:hAnsi="IRNazanin" w:eastAsia="IRNazanin"/>
          <w:color w:val="111111"/>
          <w:sz w:val="28"/>
          <w:sz w:val="28"/>
          <w:szCs w:val="28"/>
          <w:rtl w:val="true"/>
          <w:lang w:bidi="fa-IR"/>
        </w:rPr>
        <w:t>ولی قدر مشترک همه آنها</w:t>
      </w:r>
      <w:bookmarkStart w:id="738" w:name="pg2672_22510"/>
    </w:p>
    <w:p>
      <w:pPr>
        <w:pStyle w:val="BookText"/>
        <w:rPr/>
      </w:pPr>
      <w:bookmarkEnd w:id="738"/>
      <w:r>
        <w:rPr>
          <w:rFonts w:ascii="IRNazanin" w:hAnsi="IRNazanin" w:eastAsia="IRNazanin"/>
          <w:color w:val="111111"/>
          <w:sz w:val="28"/>
          <w:sz w:val="28"/>
          <w:szCs w:val="28"/>
          <w:rtl w:val="true"/>
          <w:lang w:bidi="fa-IR"/>
        </w:rPr>
        <w:t>بهره‌گیری از دریای علم امام صادق و موضع‌گیری آنان،با الهام از خط فکری تشیع با بیان قاطع آن پیشوای معصوم می‌باشد</w:t>
      </w:r>
      <w:r>
        <w:rPr>
          <w:rFonts w:eastAsia="IRNazanin" w:cs="IRNazanin"/>
          <w:color w:val="111111"/>
          <w:sz w:val="28"/>
          <w:szCs w:val="28"/>
          <w:rtl w:val="true"/>
          <w:lang w:bidi="fa-IR"/>
        </w:rPr>
        <w:t>.</w:t>
      </w:r>
    </w:p>
    <w:p>
      <w:pPr>
        <w:pStyle w:val="Heading3"/>
        <w:numPr>
          <w:ilvl w:val="2"/>
          <w:numId w:val="1"/>
        </w:numPr>
        <w:rPr/>
      </w:pPr>
      <w:bookmarkStart w:id="739" w:name="__RefHeading___Toc787420_1395250215"/>
      <w:bookmarkStart w:id="740" w:name="_Toc294"/>
      <w:bookmarkEnd w:id="739"/>
      <w:r>
        <w:rPr>
          <w:rtl w:val="true"/>
        </w:rPr>
        <w:t>شعبه‌های حوزه علمیه امام صادق علیه السّلام</w:t>
      </w:r>
      <w:bookmarkEnd w:id="740"/>
    </w:p>
    <w:p>
      <w:pPr>
        <w:pStyle w:val="BookText"/>
        <w:rPr/>
      </w:pPr>
      <w:r>
        <w:rPr>
          <w:rFonts w:ascii="IRNazanin" w:hAnsi="IRNazanin" w:eastAsia="IRNazanin"/>
          <w:color w:val="111111"/>
          <w:sz w:val="28"/>
          <w:sz w:val="28"/>
          <w:szCs w:val="28"/>
          <w:rtl w:val="true"/>
          <w:lang w:bidi="fa-IR"/>
        </w:rPr>
        <w:t>وجود اختلاف در احادیث نبوی و احادیث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لزوم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راههای حل اختلاف که از ناحیه امام عرضه شده بود زمینه توسعه و بحث و تحقیق را در مسائل حدیثی و فقهی فراهم آورده بود و لذا در شهرهای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کوفه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نیشابور و سیستان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یمن و شهر ری در میان راویان و علماء شیعه بحث و بررسی اخبار انجام میگرفت و همین‌جهت سبب شد که در این نواحی حوزه‌های فرعی برای تحقیق و پژوهش در احکام دینی و بررسی احادیث و جرح و تعدیل راویان آنها بوجود اید و فقه آل محمد صلّی الله علیه و آله و سلّم در گردش و حرکت درآید</w:t>
      </w:r>
      <w:r>
        <w:rPr>
          <w:rFonts w:eastAsia="IRNazanin" w:cs="IRNazanin"/>
          <w:color w:val="111111"/>
          <w:sz w:val="28"/>
          <w:szCs w:val="28"/>
          <w:rtl w:val="true"/>
          <w:lang w:bidi="fa-IR"/>
        </w:rPr>
        <w:t>.</w:t>
      </w:r>
    </w:p>
    <w:p>
      <w:pPr>
        <w:pStyle w:val="Heading3"/>
        <w:numPr>
          <w:ilvl w:val="2"/>
          <w:numId w:val="1"/>
        </w:numPr>
        <w:rPr/>
      </w:pPr>
      <w:bookmarkStart w:id="741" w:name="__RefHeading___Toc787422_1395250215"/>
      <w:bookmarkStart w:id="742" w:name="_Toc295"/>
      <w:bookmarkEnd w:id="741"/>
      <w:r>
        <w:rPr>
          <w:rtl w:val="true"/>
        </w:rPr>
        <w:t>تربیت‌یافتگان حوزه علمیه امام صادق علیه السّلام</w:t>
      </w:r>
      <w:bookmarkEnd w:id="742"/>
    </w:p>
    <w:p>
      <w:pPr>
        <w:pStyle w:val="Heading4"/>
        <w:numPr>
          <w:ilvl w:val="3"/>
          <w:numId w:val="1"/>
        </w:numPr>
        <w:rPr/>
      </w:pPr>
      <w:bookmarkStart w:id="743" w:name="__RefHeading___Toc787424_1395250215"/>
      <w:bookmarkStart w:id="744" w:name="_Toc296"/>
      <w:bookmarkEnd w:id="743"/>
      <w:r>
        <w:rPr>
          <w:rtl w:val="true"/>
        </w:rPr>
        <w:t>اشاره</w:t>
      </w:r>
      <w:bookmarkEnd w:id="74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شرح‌حال همه آنها برای ما ممکن نیست و با وضعیت کتاب حاضر نیز سازگار نمی‌باشد ولی چون آشنائی با شرح‌حال و کوششهای علمی آنها برای معرفی گستردگی و عمق و عظمت آن حوزه عظیم مفید بلکه ضروری می‌باشد لذا، بطور بسیار فشرده شرح مختصری از حیاة علمی و تبلیغی و تلاشهای تألیفی و مناظراتی عده‌ای از آنها را بیان می‌کنیم تا ضمن پرهیز از طولانی شدن بحث تا حدودی بمنظور از این بررسی و نگرش دست یابیم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745" w:name="pg2672_22513"/>
    </w:p>
    <w:p>
      <w:pPr>
        <w:pStyle w:val="Heading4"/>
        <w:numPr>
          <w:ilvl w:val="3"/>
          <w:numId w:val="1"/>
        </w:numPr>
        <w:rPr/>
      </w:pPr>
      <w:bookmarkStart w:id="746" w:name="__RefHeading___Toc787426_1395250215"/>
      <w:bookmarkStart w:id="747" w:name="_Toc297"/>
      <w:bookmarkEnd w:id="745"/>
      <w:bookmarkEnd w:id="746"/>
      <w:r>
        <w:rPr>
          <w:rtl w:val="true"/>
        </w:rPr>
        <w:t>ابان بن تغلب</w:t>
      </w:r>
      <w:bookmarkEnd w:id="747"/>
    </w:p>
    <w:p>
      <w:pPr>
        <w:pStyle w:val="BookText"/>
        <w:rPr/>
      </w:pPr>
      <w:r>
        <w:rPr>
          <w:rFonts w:ascii="IRNazanin" w:hAnsi="IRNazanin" w:eastAsia="IRNazanin"/>
          <w:color w:val="111111"/>
          <w:sz w:val="28"/>
          <w:sz w:val="28"/>
          <w:szCs w:val="28"/>
          <w:rtl w:val="true"/>
          <w:lang w:bidi="fa-IR"/>
        </w:rPr>
        <w:t>از فقهای عالیمقدار و محدثین والامقام و لغویین کم‌نظیر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عدالت و صداقت و وثاقت تا آن حد بمقامات عالیه رسیده که نه تنها دوستان را شیفته نموده بلکه مخالفین متعصب را هم به تعظیم واداشته است تا جائیکه ذهبی او را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و دیگر بزرگان عامه او را با عنوان ثقه،صادق،صالح،صحیح الحدیث،مقبول الروایه ستوده‌اند و این نشان‌دهنده عظمت و جلالت قدر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مسجد،حلقۀ درس داشت و از ناحیه امام باقر ع باو اظهار علاقه شده بود که در مسجد بنشیند و فتوی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شاگردان زیادی داشت و عده فراوانی از محدثین شیعه و سنی 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کسی است که در زمینۀ علم القرائه،معانی القرآن،غریب القرآن کتاب نوشته است و از پیشگامان علوم قران محسوب میشود و بعلاوه قرائة مخصوص بخود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متعددی در علوم قران و حدیث نوشته است و از پایه‌گذاران بحساب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از چهره‌های کم‌نظیر تاریخ حوزه‌های علمیه و فقه و حدیث و علوم قرآن می‌باشد و از نظر پاکی و ایمان و صداقت از گلهای سرسبد اصحاب والامقام ائمه معصومین می‌باشد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8" w:name="__RefHeading___Toc787428_1395250215"/>
      <w:bookmarkStart w:id="749" w:name="_Toc298"/>
      <w:bookmarkEnd w:id="748"/>
      <w:r>
        <w:rPr>
          <w:rtl w:val="true"/>
        </w:rPr>
        <w:t>زرارة بن اعین</w:t>
      </w:r>
      <w:bookmarkEnd w:id="749"/>
    </w:p>
    <w:p>
      <w:pPr>
        <w:pStyle w:val="BookText"/>
        <w:rPr/>
      </w:pPr>
      <w:r>
        <w:rPr>
          <w:rFonts w:ascii="IRNazanin" w:hAnsi="IRNazanin" w:eastAsia="IRNazanin"/>
          <w:color w:val="111111"/>
          <w:sz w:val="28"/>
          <w:sz w:val="28"/>
          <w:szCs w:val="28"/>
          <w:rtl w:val="true"/>
          <w:lang w:bidi="fa-IR"/>
        </w:rPr>
        <w:t>از درخشانترین چهره‌های حوزه علمیه امام صادق ع است و در تحصیل علوم گوناگون کوشش نموده و با عنوان قارئ فقیه،متکلم،شاعر،ادیب،توصیف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با اینکه در چند علم وارد بود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کلام و عقائد استاد بزرگواری</w:t>
      </w:r>
      <w:bookmarkStart w:id="750" w:name="pg2672_22516"/>
    </w:p>
    <w:p>
      <w:pPr>
        <w:pStyle w:val="BookText"/>
        <w:rPr/>
      </w:pPr>
      <w:bookmarkEnd w:id="750"/>
      <w:r>
        <w:rPr>
          <w:rFonts w:ascii="IRNazanin" w:hAnsi="IRNazanin" w:eastAsia="IRNazanin"/>
          <w:color w:val="111111"/>
          <w:sz w:val="28"/>
          <w:sz w:val="28"/>
          <w:szCs w:val="28"/>
          <w:rtl w:val="true"/>
          <w:lang w:bidi="fa-IR"/>
        </w:rPr>
        <w:t xml:space="preserve">بوده است که متکلمین شیعه شاگردان او بوده‌اند </w:t>
      </w:r>
      <w:r>
        <w:rPr>
          <w:rStyle w:val="FootnoteAnchor"/>
          <w:rtl w:val="true"/>
        </w:rPr>
        <w:footnoteReference w:id="133"/>
      </w:r>
      <w:r>
        <w:rPr>
          <w:rFonts w:ascii="IRNazanin" w:hAnsi="IRNazanin" w:eastAsia="IRNazanin"/>
          <w:color w:val="111111"/>
          <w:sz w:val="28"/>
          <w:sz w:val="28"/>
          <w:szCs w:val="28"/>
          <w:rtl w:val="true"/>
          <w:lang w:bidi="fa-IR"/>
        </w:rPr>
        <w:t>ولی بااینحال، گستردگی دانش او در فقه و تسلط او بر احادیث و آشنائی او با احکام گوناگون فقهی سبب شهرت او به فقه و حدیث و تحت‌الشعاع قرار گرفتن دیگر علوم او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آنچنان وجهه بزرگی داشت که 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محضر و مجلس او، بسیار باشکوه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ما در اطراف زراره آنچنان بودیم که بچه‌ها در اطراف معلمشان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و تلاش او در راه احیاء مکتب اهل البیت ع تا جائی رسیده که امام صادق ع درباره‌اش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نمی‌یابیم که یاد ما را زنده کرده باشد و احادیث پدرم را احیاء نموده باشد جز زراره و ابا بصیر مرادی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امام صادق ع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زراره همانا می‌گفتم که احادیث پدرم از بین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بیان رسا نقش زراره را در حفظ آثار امام پنجم باقر العلوم علیه السّلام حیاتی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زحمات طاقت‌فرسای او در راه نشر احادیث و جمع و تنظیم آنها موجب خشم دشمنان گردیده بود که بر علیه او توطئه‌ها می‌نمودند و بر او ضربه‌هائی وارد، می‌ساختند و مورد اتهام قرار می‌دادند ولی با حمایت‌های امام صادق علیه السلامو تمجیدهائی که از او می‌نمودند مقام او در میان شیعه بسیار بلند گردیده است،او تصنیف‌هائی دارد که از آن جمله است کتاب الاستطاعة و الجبر</w:t>
      </w:r>
      <w:r>
        <w:rPr>
          <w:rFonts w:eastAsia="IRNazanin" w:cs="IRNazanin"/>
          <w:color w:val="111111"/>
          <w:sz w:val="28"/>
          <w:szCs w:val="28"/>
          <w:rtl w:val="true"/>
          <w:lang w:bidi="fa-IR"/>
        </w:rPr>
        <w:t>.</w:t>
      </w:r>
    </w:p>
    <w:p>
      <w:pPr>
        <w:pStyle w:val="Heading4"/>
        <w:numPr>
          <w:ilvl w:val="3"/>
          <w:numId w:val="1"/>
        </w:numPr>
        <w:rPr/>
      </w:pPr>
      <w:bookmarkStart w:id="751" w:name="__RefHeading___Toc787430_1395250215"/>
      <w:bookmarkStart w:id="752" w:name="_Toc299"/>
      <w:bookmarkEnd w:id="751"/>
      <w:r>
        <w:rPr>
          <w:rtl w:val="true"/>
        </w:rPr>
        <w:t>محمد بن السائب</w:t>
      </w:r>
      <w:bookmarkEnd w:id="75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علماء بزرگ تفسیر است و کتاب بزرگی در تفسیر نوشته که در زمان او تفسیری طولانی‌تر از او نبوده است و او از مخصوصین به امام باقر ع و امام صادق است </w:t>
      </w:r>
      <w:r>
        <w:rPr>
          <w:rStyle w:val="FootnoteAnchor"/>
          <w:rtl w:val="true"/>
        </w:rPr>
        <w:footnoteReference w:id="134"/>
      </w:r>
      <w:bookmarkStart w:id="753" w:name="pg2672_22519"/>
    </w:p>
    <w:p>
      <w:pPr>
        <w:pStyle w:val="Heading4"/>
        <w:numPr>
          <w:ilvl w:val="3"/>
          <w:numId w:val="1"/>
        </w:numPr>
        <w:rPr/>
      </w:pPr>
      <w:bookmarkStart w:id="754" w:name="__RefHeading___Toc787432_1395250215"/>
      <w:bookmarkStart w:id="755" w:name="_Toc300"/>
      <w:bookmarkEnd w:id="753"/>
      <w:bookmarkEnd w:id="754"/>
      <w:r>
        <w:rPr>
          <w:rtl w:val="true"/>
        </w:rPr>
        <w:t>عبد اللّه</w:t>
      </w:r>
      <w:r>
        <w:rPr>
          <w:rtl w:val="true"/>
        </w:rPr>
        <w:t>(</w:t>
      </w:r>
      <w:r>
        <w:rPr>
          <w:rtl w:val="true"/>
        </w:rPr>
        <w:t>عبید اللّه</w:t>
      </w:r>
      <w:r>
        <w:rPr>
          <w:rtl w:val="true"/>
        </w:rPr>
        <w:t>)</w:t>
      </w:r>
      <w:r>
        <w:rPr>
          <w:rtl w:val="true"/>
        </w:rPr>
        <w:t>بن علی بن شعبه الحلبی</w:t>
      </w:r>
      <w:bookmarkEnd w:id="755"/>
    </w:p>
    <w:p>
      <w:pPr>
        <w:pStyle w:val="BookText"/>
        <w:rPr/>
      </w:pPr>
      <w:r>
        <w:rPr>
          <w:rFonts w:ascii="IRNazanin" w:hAnsi="IRNazanin" w:eastAsia="IRNazanin"/>
          <w:color w:val="111111"/>
          <w:sz w:val="28"/>
          <w:sz w:val="28"/>
          <w:szCs w:val="28"/>
          <w:rtl w:val="true"/>
          <w:lang w:bidi="fa-IR"/>
        </w:rPr>
        <w:t>از خاندان بزرگی از شیعه است و در میان آن خانواده بزرگترین شخصیت را دارا بوده است و کتاب بزرگی در فقه نوشت و بر امام صادق ع عرضه کرد و حضرت آنرا تصحیح نمودند و فرمودند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مثل چنین کتابی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صحابی بزرگوار امام صادق،چقدر کتابش نفیس و ارزنده بوده است که امام صادق ع آنرا وجه امتیاز شیعه و سربلندی انان دانسته‌اند</w:t>
      </w:r>
      <w:r>
        <w:rPr>
          <w:rFonts w:eastAsia="IRNazanin" w:cs="IRNazanin"/>
          <w:color w:val="111111"/>
          <w:sz w:val="28"/>
          <w:szCs w:val="28"/>
          <w:rtl w:val="true"/>
          <w:lang w:bidi="fa-IR"/>
        </w:rPr>
        <w:t>.</w:t>
      </w:r>
    </w:p>
    <w:p>
      <w:pPr>
        <w:pStyle w:val="Heading4"/>
        <w:numPr>
          <w:ilvl w:val="3"/>
          <w:numId w:val="1"/>
        </w:numPr>
        <w:rPr/>
      </w:pPr>
      <w:bookmarkStart w:id="756" w:name="__RefHeading___Toc787434_1395250215"/>
      <w:bookmarkStart w:id="757" w:name="_Toc301"/>
      <w:bookmarkEnd w:id="756"/>
      <w:r>
        <w:rPr>
          <w:rtl w:val="true"/>
        </w:rPr>
        <w:t>هشام بن محمد بن السائب الکلبی</w:t>
      </w:r>
      <w:bookmarkEnd w:id="757"/>
    </w:p>
    <w:p>
      <w:pPr>
        <w:pStyle w:val="BookText"/>
        <w:rPr/>
      </w:pPr>
      <w:r>
        <w:rPr>
          <w:rFonts w:ascii="IRNazanin" w:hAnsi="IRNazanin" w:eastAsia="IRNazanin"/>
          <w:color w:val="111111"/>
          <w:sz w:val="28"/>
          <w:sz w:val="28"/>
          <w:szCs w:val="28"/>
          <w:rtl w:val="true"/>
          <w:lang w:bidi="fa-IR"/>
        </w:rPr>
        <w:t xml:space="preserve">از علماء مشهور و داناترین علماء در مورد تاریخ و نسب‌ها است و در مدت سه روز قران را حفظ نمود </w:t>
      </w:r>
      <w:r>
        <w:rPr>
          <w:rStyle w:val="FootnoteAnchor"/>
          <w:rtl w:val="true"/>
        </w:rPr>
        <w:footnoteReference w:id="135"/>
      </w:r>
      <w:r>
        <w:rPr>
          <w:rFonts w:ascii="IRNazanin" w:hAnsi="IRNazanin" w:eastAsia="IRNazanin"/>
          <w:color w:val="111111"/>
          <w:sz w:val="28"/>
          <w:sz w:val="28"/>
          <w:szCs w:val="28"/>
          <w:rtl w:val="true"/>
          <w:lang w:bidi="fa-IR"/>
        </w:rPr>
        <w:t>او بعلت مرضی دچار فراموشی شد و بخدمت امام صادق ع رسید و حضرت کاسه‌ای به او دادند و نوشید،علم او بازگشت،و از ان حال فراموشی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حفّاظ حدیث است و کتابهای فراوانی بیش از یکصد و پنجاه کتاب </w:t>
      </w:r>
      <w:r>
        <w:rPr>
          <w:rStyle w:val="FootnoteAnchor"/>
          <w:rtl w:val="true"/>
        </w:rPr>
        <w:footnoteReference w:id="136"/>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باو عنایت خاصی داشتند و او را نزدیک خود می‌نشانیدند و با او با، چهرۀ باز صحبت می‌کردند</w:t>
      </w:r>
      <w:r>
        <w:rPr>
          <w:rFonts w:eastAsia="IRNazanin" w:cs="IRNazanin"/>
          <w:color w:val="111111"/>
          <w:sz w:val="28"/>
          <w:szCs w:val="28"/>
          <w:rtl w:val="true"/>
          <w:lang w:bidi="fa-IR"/>
        </w:rPr>
        <w:t>.</w:t>
      </w:r>
    </w:p>
    <w:p>
      <w:pPr>
        <w:pStyle w:val="Heading4"/>
        <w:numPr>
          <w:ilvl w:val="3"/>
          <w:numId w:val="1"/>
        </w:numPr>
        <w:rPr/>
      </w:pPr>
      <w:bookmarkStart w:id="758" w:name="__RefHeading___Toc787436_1395250215"/>
      <w:bookmarkStart w:id="759" w:name="_Toc302"/>
      <w:bookmarkEnd w:id="758"/>
      <w:r>
        <w:rPr>
          <w:rtl w:val="true"/>
        </w:rPr>
        <w:t>لوط بن یحیی</w:t>
      </w:r>
      <w:r>
        <w:rPr>
          <w:rtl w:val="true"/>
        </w:rPr>
        <w:t>(</w:t>
      </w:r>
      <w:r>
        <w:rPr>
          <w:rtl w:val="true"/>
        </w:rPr>
        <w:t>ابو مخنف</w:t>
      </w:r>
      <w:r>
        <w:rPr>
          <w:rtl w:val="true"/>
        </w:rPr>
        <w:t>)</w:t>
      </w:r>
      <w:bookmarkEnd w:id="759"/>
    </w:p>
    <w:p>
      <w:pPr>
        <w:pStyle w:val="BookText"/>
        <w:rPr/>
      </w:pPr>
      <w:r>
        <w:rPr>
          <w:rFonts w:ascii="IRNazanin" w:hAnsi="IRNazanin" w:eastAsia="IRNazanin"/>
          <w:color w:val="111111"/>
          <w:sz w:val="28"/>
          <w:sz w:val="28"/>
          <w:szCs w:val="28"/>
          <w:rtl w:val="true"/>
          <w:lang w:bidi="fa-IR"/>
        </w:rPr>
        <w:t>که بنظر نجاشی از اصحاب امام صادق ع است چهره‌ای درخشان و شخصیتی است مورد وثوق و اعتماد محدثین،و در میان اصحاب ائمه از ویژگی فراوانی تألیف کتاب برخوردار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ابن الندیم بیش از چهل کتاب از نوشته‌های او یاد میکند و طبری در تألیف کتاب تاریخ کبیرش،عمدة از کتابهای این دانشمند گرانقدر بهره جسته است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760" w:name="pg2672_22522"/>
    </w:p>
    <w:p>
      <w:pPr>
        <w:pStyle w:val="Heading4"/>
        <w:numPr>
          <w:ilvl w:val="3"/>
          <w:numId w:val="1"/>
        </w:numPr>
        <w:rPr/>
      </w:pPr>
      <w:bookmarkStart w:id="761" w:name="__RefHeading___Toc787438_1395250215"/>
      <w:bookmarkStart w:id="762" w:name="_Toc303"/>
      <w:bookmarkEnd w:id="760"/>
      <w:bookmarkEnd w:id="761"/>
      <w:r>
        <w:rPr>
          <w:rtl w:val="true"/>
        </w:rPr>
        <w:t>محمد بن ابی عمیر</w:t>
      </w:r>
      <w:bookmarkEnd w:id="762"/>
    </w:p>
    <w:p>
      <w:pPr>
        <w:pStyle w:val="BookText"/>
        <w:rPr/>
      </w:pPr>
      <w:r>
        <w:rPr>
          <w:rFonts w:ascii="IRNazanin" w:hAnsi="IRNazanin" w:eastAsia="IRNazanin"/>
          <w:color w:val="111111"/>
          <w:sz w:val="28"/>
          <w:sz w:val="28"/>
          <w:szCs w:val="28"/>
          <w:rtl w:val="true"/>
          <w:lang w:bidi="fa-IR"/>
        </w:rPr>
        <w:t>از چهره‌های بارز شیعه و از موثق‌ترین محدثین می‌باشد و محرم اسرار و مرجع بزرگان شیعه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ورع و عبادت برترین چهره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فراوانی نوشته که با رقم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شده است </w:t>
      </w:r>
      <w:r>
        <w:rPr>
          <w:rStyle w:val="FootnoteAnchor"/>
          <w:rtl w:val="true"/>
        </w:rPr>
        <w:footnoteReference w:id="138"/>
      </w:r>
      <w:r>
        <w:rPr>
          <w:rFonts w:ascii="IRNazanin" w:hAnsi="IRNazanin" w:eastAsia="IRNazanin"/>
          <w:color w:val="111111"/>
          <w:sz w:val="28"/>
          <w:sz w:val="28"/>
          <w:szCs w:val="28"/>
          <w:rtl w:val="true"/>
          <w:lang w:bidi="fa-IR"/>
        </w:rPr>
        <w:t>او بزندان خلفای بنی العباس گرفتار شد و خواهرش کتابهای او را دفن نمود که بدست ستمگران نیفتد ولی رطوبت زمین آنها را خراب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بزرگان،او را از اصحاب امام علی بن موسی الرضا و جواد الائمه علیهما السّلام می‌دانند ولی صاحب کتاب تهذیب المقال در کتاب طبقاتشان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مخطوط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دلائل خاصی ایشان را از اصحاب امام صادق علیه السّلام بشمار آورده‌اند</w:t>
      </w:r>
      <w:r>
        <w:rPr>
          <w:rFonts w:eastAsia="IRNazanin" w:cs="IRNazanin"/>
          <w:color w:val="111111"/>
          <w:sz w:val="28"/>
          <w:szCs w:val="28"/>
          <w:rtl w:val="true"/>
          <w:lang w:bidi="fa-IR"/>
        </w:rPr>
        <w:t>.</w:t>
      </w:r>
    </w:p>
    <w:p>
      <w:pPr>
        <w:pStyle w:val="Heading4"/>
        <w:numPr>
          <w:ilvl w:val="3"/>
          <w:numId w:val="1"/>
        </w:numPr>
        <w:rPr/>
      </w:pPr>
      <w:bookmarkStart w:id="763" w:name="__RefHeading___Toc787440_1395250215"/>
      <w:bookmarkStart w:id="764" w:name="_Toc304"/>
      <w:bookmarkEnd w:id="763"/>
      <w:r>
        <w:rPr>
          <w:rtl w:val="true"/>
        </w:rPr>
        <w:t>محمد بن مسلم</w:t>
      </w:r>
      <w:bookmarkEnd w:id="764"/>
    </w:p>
    <w:p>
      <w:pPr>
        <w:pStyle w:val="BookText"/>
        <w:rPr/>
      </w:pPr>
      <w:r>
        <w:rPr>
          <w:rFonts w:ascii="IRNazanin" w:hAnsi="IRNazanin" w:eastAsia="IRNazanin"/>
          <w:color w:val="111111"/>
          <w:sz w:val="28"/>
          <w:sz w:val="28"/>
          <w:szCs w:val="28"/>
          <w:rtl w:val="true"/>
          <w:lang w:bidi="fa-IR"/>
        </w:rPr>
        <w:t>در علم و دانش و اطاعت از دستورات الهی و شایستگی روحی به حدی بوده که او را بعنوان مثل برای این ارزشها یاد می‌کردند و به او مثل می‌زده‌اند و با عنوان افقه النّاس و اورع النّاس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lang w:bidi="fa-IR"/>
        </w:rPr>
        <w:t>30000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و از امام صادق ع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است و کتابی دارد بنام الاربعماه مسئلة فی ابواب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امام صادق ع به عبد اللّه بن ابی یعفور اجازه دادند که مسائلی را که میخواهد،از او سئوال نماید و او یکی از اصحاب اجماع است</w:t>
      </w:r>
      <w:r>
        <w:rPr>
          <w:rFonts w:eastAsia="IRNazanin" w:cs="IRNazanin"/>
          <w:color w:val="111111"/>
          <w:sz w:val="28"/>
          <w:szCs w:val="28"/>
          <w:rtl w:val="true"/>
          <w:lang w:bidi="fa-IR"/>
        </w:rPr>
        <w:t>.</w:t>
      </w:r>
    </w:p>
    <w:p>
      <w:pPr>
        <w:pStyle w:val="Heading4"/>
        <w:numPr>
          <w:ilvl w:val="3"/>
          <w:numId w:val="1"/>
        </w:numPr>
        <w:rPr/>
      </w:pPr>
      <w:bookmarkStart w:id="765" w:name="__RefHeading___Toc787442_1395250215"/>
      <w:bookmarkStart w:id="766" w:name="_Toc305"/>
      <w:bookmarkEnd w:id="765"/>
      <w:r>
        <w:rPr>
          <w:rtl w:val="true"/>
        </w:rPr>
        <w:t>ابو حمزة الثمالی</w:t>
      </w:r>
      <w:bookmarkEnd w:id="76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چهرۀ درخشان،در میان اصحاب ائمه است و از زمان امام علی بن الحسین ع تا زمان پیشوای هفتم امام کاظم،در محضر چهار امام بزرگوار کسب فیض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عظمت علمی و تقوائی و معنوی دارد که نه تنها شیعیان او را بزرگ می‌شمارند بلکه پیشوایان عامه همانند ترمذی،ابن ماجه،نسائی،احادیث</w:t>
      </w:r>
      <w:bookmarkStart w:id="767" w:name="pg2672_22525"/>
    </w:p>
    <w:p>
      <w:pPr>
        <w:pStyle w:val="BookText"/>
        <w:rPr/>
      </w:pPr>
      <w:bookmarkEnd w:id="767"/>
      <w:r>
        <w:rPr>
          <w:rFonts w:ascii="IRNazanin" w:hAnsi="IRNazanin" w:eastAsia="IRNazanin"/>
          <w:color w:val="111111"/>
          <w:sz w:val="28"/>
          <w:sz w:val="28"/>
          <w:szCs w:val="28"/>
          <w:rtl w:val="true"/>
          <w:lang w:bidi="fa-IR"/>
        </w:rPr>
        <w:t>او را نقل می‌کنند و مورد اعتماد قرار می‌دهند و شهرة عمومی او در میان شیعه بوسیله دعای عظیم الشأن سحر ماه رمضان است که بدعای ابو حمزه ثمالی مشهور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p>
    <w:p>
      <w:pPr>
        <w:pStyle w:val="Heading4"/>
        <w:numPr>
          <w:ilvl w:val="3"/>
          <w:numId w:val="1"/>
        </w:numPr>
        <w:rPr/>
      </w:pPr>
      <w:bookmarkStart w:id="768" w:name="__RefHeading___Toc787444_1395250215"/>
      <w:bookmarkStart w:id="769" w:name="_Toc306"/>
      <w:bookmarkEnd w:id="768"/>
      <w:r>
        <w:rPr>
          <w:rtl w:val="true"/>
        </w:rPr>
        <w:t>جابر الجعفی</w:t>
      </w:r>
      <w:bookmarkEnd w:id="769"/>
    </w:p>
    <w:p>
      <w:pPr>
        <w:pStyle w:val="BookText"/>
        <w:rPr/>
      </w:pPr>
      <w:r>
        <w:rPr>
          <w:rFonts w:ascii="IRNazanin" w:hAnsi="IRNazanin" w:eastAsia="IRNazanin"/>
          <w:color w:val="111111"/>
          <w:sz w:val="28"/>
          <w:sz w:val="28"/>
          <w:szCs w:val="28"/>
          <w:rtl w:val="true"/>
          <w:lang w:bidi="fa-IR"/>
        </w:rPr>
        <w:t>از اصحاب امام باقر و امام صادق علیهما السّلام است و از محدثین بزرگ میباشد و یکصد هزار حدیث از حفظ داشته است و در برابر اجتهاد ابی حنیفه که متکی به رای و قیاس بود،خطر بزرگی به شمار می‌رفت و لذا بر علیه او دشمنی فراوان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کتابی در تفسیر دارد و شیخ طوسی یک اصل از اصول را باو نسبت داده است</w:t>
      </w:r>
      <w:r>
        <w:rPr>
          <w:rFonts w:eastAsia="IRNazanin" w:cs="IRNazanin"/>
          <w:color w:val="111111"/>
          <w:sz w:val="28"/>
          <w:szCs w:val="28"/>
          <w:rtl w:val="true"/>
          <w:lang w:bidi="fa-IR"/>
        </w:rPr>
        <w:t>.</w:t>
      </w:r>
    </w:p>
    <w:p>
      <w:pPr>
        <w:pStyle w:val="Heading4"/>
        <w:numPr>
          <w:ilvl w:val="3"/>
          <w:numId w:val="1"/>
        </w:numPr>
        <w:rPr/>
      </w:pPr>
      <w:bookmarkStart w:id="770" w:name="__RefHeading___Toc787446_1395250215"/>
      <w:bookmarkStart w:id="771" w:name="_Toc307"/>
      <w:bookmarkEnd w:id="770"/>
      <w:r>
        <w:rPr>
          <w:rtl w:val="true"/>
        </w:rPr>
        <w:t>ابو بصیر مرادی</w:t>
      </w:r>
      <w:bookmarkEnd w:id="771"/>
    </w:p>
    <w:p>
      <w:pPr>
        <w:pStyle w:val="BookText"/>
        <w:rPr/>
      </w:pPr>
      <w:r>
        <w:rPr>
          <w:rFonts w:ascii="IRNazanin" w:hAnsi="IRNazanin" w:eastAsia="IRNazanin"/>
          <w:color w:val="111111"/>
          <w:sz w:val="28"/>
          <w:sz w:val="28"/>
          <w:szCs w:val="28"/>
          <w:rtl w:val="true"/>
          <w:lang w:bidi="fa-IR"/>
        </w:rPr>
        <w:t>او نامش لیث بن البختری است و امام باقر بشارت بهشت باو داده‌اند و امام صادق ع درباره او و سه نفر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 خشوع‌دارندگان را به بهشت برید بن معویه عجلی و ابو بصیر لیث بن البختری المرادی و محمد بن مسلم و زراره،چهار نفری که نجیبند و امناء خدا بر حلال و حرام اویند،اگر نبودند اینها آثار نبوت قطع می‌شد و کهنه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فقهاء بزرگ و از اصحاب اجماع است</w:t>
      </w:r>
      <w:r>
        <w:rPr>
          <w:rFonts w:eastAsia="IRNazanin" w:cs="IRNazanin"/>
          <w:color w:val="111111"/>
          <w:sz w:val="28"/>
          <w:szCs w:val="28"/>
          <w:rtl w:val="true"/>
          <w:lang w:bidi="fa-IR"/>
        </w:rPr>
        <w:t>.</w:t>
      </w:r>
    </w:p>
    <w:p>
      <w:pPr>
        <w:pStyle w:val="Heading4"/>
        <w:numPr>
          <w:ilvl w:val="3"/>
          <w:numId w:val="1"/>
        </w:numPr>
        <w:rPr/>
      </w:pPr>
      <w:bookmarkStart w:id="772" w:name="__RefHeading___Toc787448_1395250215"/>
      <w:bookmarkStart w:id="773" w:name="_Toc308"/>
      <w:bookmarkEnd w:id="772"/>
      <w:r>
        <w:rPr>
          <w:rtl w:val="true"/>
        </w:rPr>
        <w:t>عبد الملک بن اعین</w:t>
      </w:r>
      <w:bookmarkEnd w:id="77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چهره‌های شگفتی‌آفرین می‌باشد زیرا با آنکه از چهره‌ها و شخصیت‌های بسیار محکم در تشیع بوده تا جائیکه ابو داود درباره‌اش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اعتی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از سرکش‌ترین شیعه‌ها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از عامه درباره او با کمال وقاهت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سه برادرند عبد الملک و زراره و حمران که همه آنها رافضی هستند و خبیث‌ترین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گفتار عبد الملک است </w:t>
      </w:r>
      <w:r>
        <w:rPr>
          <w:rStyle w:val="FootnoteAnchor"/>
          <w:rtl w:val="true"/>
        </w:rPr>
        <w:footnoteReference w:id="139"/>
      </w:r>
      <w:r>
        <w:rPr>
          <w:rFonts w:ascii="IRNazanin" w:hAnsi="IRNazanin" w:eastAsia="IRNazanin"/>
          <w:color w:val="111111"/>
          <w:sz w:val="28"/>
          <w:sz w:val="28"/>
          <w:szCs w:val="28"/>
          <w:rtl w:val="true"/>
          <w:lang w:bidi="fa-IR"/>
        </w:rPr>
        <w:t>ولی با اینحال،عامه و بزرگانشان حدیث او را مورد اعتماد قرار داده‌اند و درباره‌اش با</w:t>
      </w:r>
      <w:bookmarkStart w:id="774" w:name="pg2672_22528"/>
    </w:p>
    <w:p>
      <w:pPr>
        <w:pStyle w:val="BookText"/>
        <w:rPr/>
      </w:pPr>
      <w:bookmarkEnd w:id="774"/>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اظهارنظر کرده‌اند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حتی بخاری و مسلم و ابو داود و ترمذی و ابن ماجه و نسائی حدیث از او نقل کرده‌اند آری بسیار عجیب است کسی را که از نظر داشتن تشیع دشمن میداشته‌اند،در برابر ایمان و صداقت و درستی او تعظیم کنند و حدیثش را نقل کنند و بسیار راستگویش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حفاظ حدیث و در پیشگاه امام صادق ع از مقام خاصی برخوردار بود و در وقت وفاتش امام درباره‌اش دعا فرمودند</w:t>
      </w:r>
      <w:r>
        <w:rPr>
          <w:rFonts w:eastAsia="IRNazanin" w:cs="IRNazanin"/>
          <w:color w:val="111111"/>
          <w:sz w:val="28"/>
          <w:szCs w:val="28"/>
          <w:rtl w:val="true"/>
          <w:lang w:bidi="fa-IR"/>
        </w:rPr>
        <w:t>.</w:t>
      </w:r>
    </w:p>
    <w:p>
      <w:pPr>
        <w:pStyle w:val="Heading4"/>
        <w:numPr>
          <w:ilvl w:val="3"/>
          <w:numId w:val="1"/>
        </w:numPr>
        <w:rPr/>
      </w:pPr>
      <w:bookmarkStart w:id="775" w:name="__RefHeading___Toc787450_1395250215"/>
      <w:bookmarkStart w:id="776" w:name="_Toc309"/>
      <w:bookmarkEnd w:id="775"/>
      <w:r>
        <w:rPr>
          <w:rtl w:val="true"/>
        </w:rPr>
        <w:t>هشام بن الحکم</w:t>
      </w:r>
      <w:bookmarkEnd w:id="776"/>
    </w:p>
    <w:p>
      <w:pPr>
        <w:pStyle w:val="BookText"/>
        <w:rPr/>
      </w:pPr>
      <w:r>
        <w:rPr>
          <w:rFonts w:ascii="IRNazanin" w:hAnsi="IRNazanin" w:eastAsia="IRNazanin"/>
          <w:color w:val="111111"/>
          <w:sz w:val="28"/>
          <w:sz w:val="28"/>
          <w:szCs w:val="28"/>
          <w:rtl w:val="true"/>
          <w:lang w:bidi="fa-IR"/>
        </w:rPr>
        <w:t>او قبل از آنکه بمحضر امام صادق و شاگردی آنحضرت مفتخر گردد راه و عقیده غیرصحیحی داشت ولی با ارشاد امام صادق ع براه حق هدایت گردید و از چهره‌های درخشان و بااخلاص و قوی الایمان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و کلام از قهرمانان بزرگ و در علم فقه،تفسیر،عرفان،حدیث چهره‌ای تابناک بود و ابن الندیم در کتاب الفهرست،</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تألیفات او ذکر کرده است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او اولین کسی است که در علم اصول کتاب نوشته و پیشگام در تألیف اصولی بشمار می‌آید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عظمت علمی و فکری او با قدرت مناظره و جدل همراه بود و لذا مخالفین و دشمنان را به گفته‌هائی واداشته که پرده از یک نبوغ فوق‌العاده عظیم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درباره‌اش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هشام در دل مردم بیش از هزار شمشیر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نمائید که قدرت مناظره و مباحثۀ هشام چگونه هارون الرشید را بوحشت انداخته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شمشیر برّان نمیتواند باندازۀ زبان هشام دلها را بشکافد و در عمق آنها جای بگیرد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هشام،قدرت فکری و علم فراوان خود را در خدمت اهل البیت ع بکار میگرفت</w:t>
      </w:r>
      <w:bookmarkStart w:id="777" w:name="pg2672_22531"/>
    </w:p>
    <w:p>
      <w:pPr>
        <w:pStyle w:val="BookText"/>
        <w:rPr/>
      </w:pPr>
      <w:bookmarkEnd w:id="777"/>
      <w:r>
        <w:rPr>
          <w:rFonts w:ascii="IRNazanin" w:hAnsi="IRNazanin" w:eastAsia="IRNazanin"/>
          <w:color w:val="111111"/>
          <w:sz w:val="28"/>
          <w:sz w:val="28"/>
          <w:szCs w:val="28"/>
          <w:rtl w:val="true"/>
          <w:lang w:bidi="fa-IR"/>
        </w:rPr>
        <w:t>و در دفاع از تشیع با کمال صراحت و قاطعیت می‌گفت و بحث میکرد تا جائیکه امام صادق ع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لا زلت مؤیّدأ بروح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نه تنها عالمی بزرگ بلکه معلمی نیرومند بود که عده زیادی را فیض بخشیده و بحقائق دینی آشنا ساخته است و آنها از او حدیث نقل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اینکه از برنامه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گذاشته‌ایم فشرده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نشویم از این اعجوبۀ روزگار و مدافع صمیمی تشیع و ولایت،بهمین مقدار شرح‌حال بسنده می‌کنیم و در میگذریم</w:t>
      </w:r>
      <w:r>
        <w:rPr>
          <w:rFonts w:eastAsia="IRNazanin" w:cs="IRNazanin"/>
          <w:color w:val="111111"/>
          <w:sz w:val="28"/>
          <w:szCs w:val="28"/>
          <w:rtl w:val="true"/>
          <w:lang w:bidi="fa-IR"/>
        </w:rPr>
        <w:t>.</w:t>
      </w:r>
    </w:p>
    <w:p>
      <w:pPr>
        <w:pStyle w:val="Heading4"/>
        <w:numPr>
          <w:ilvl w:val="3"/>
          <w:numId w:val="1"/>
        </w:numPr>
        <w:rPr/>
      </w:pPr>
      <w:bookmarkStart w:id="778" w:name="__RefHeading___Toc787452_1395250215"/>
      <w:bookmarkStart w:id="779" w:name="_Toc310"/>
      <w:bookmarkEnd w:id="778"/>
      <w:r>
        <w:rPr>
          <w:rtl w:val="true"/>
        </w:rPr>
        <w:t>مؤمن الطاق</w:t>
      </w:r>
      <w:bookmarkEnd w:id="779"/>
    </w:p>
    <w:p>
      <w:pPr>
        <w:pStyle w:val="BookText"/>
        <w:rPr/>
      </w:pPr>
      <w:r>
        <w:rPr>
          <w:rFonts w:ascii="IRNazanin" w:hAnsi="IRNazanin" w:eastAsia="IRNazanin"/>
          <w:color w:val="111111"/>
          <w:sz w:val="28"/>
          <w:sz w:val="28"/>
          <w:szCs w:val="28"/>
          <w:rtl w:val="true"/>
          <w:lang w:bidi="fa-IR"/>
        </w:rPr>
        <w:t>محمد بن علی بن النعمان البجلی مشهور به مؤمن الطاق که دشمنان اهل البیت او را به شیطان الطاق ملقب نموده بودند و گفته شده که این نام گذاری از جانب ابو حنیفه انجام گرفته در هنگامی که مؤمن الطاق در یک مناظره، با خوارج،بر انها پیروز گردید و ابو حنیفه او را به شیطان الطاق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فصیح و بلیغ و نیرومند در مجادله بود و در علم کلام و عقائد دارای حذاقت، و مهارت بود و از حاضرجوابی خود در بحث‌های اعتقادی بهره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اینکه شغل تجارت داشت ولی با نبوغی که خدا باو عنایت کرده بود به کسب علوم پرداخت و در علم فقه،کلام،حدیث،شعر به مقام بلندی رسید تا جائیکه او را کثیرالعلم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نبوغ خود را که می‌توانست در خدمت حکومت و خلفای حاکم بر جامعه قرار، دهد آزاد نگهداشت و در خدمت حق و حقیقت بکار گرفت و در حمایت از مکتب اهل البیت با صراحت و قاطعیت تلاش نمود و در این راه آزارهای فراوان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کتابهای متعددی نوشته است با این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المعرفه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المعتزله فی امامة المفضول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امر طلحه و الزبیر و عائشه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اثبات الوصیه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افعل و لا تفعل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المناظره مع ابی حنیفه</w:t>
      </w:r>
      <w:bookmarkStart w:id="780" w:name="pg2672_22534"/>
    </w:p>
    <w:p>
      <w:pPr>
        <w:pStyle w:val="Heading4"/>
        <w:numPr>
          <w:ilvl w:val="3"/>
          <w:numId w:val="1"/>
        </w:numPr>
        <w:rPr/>
      </w:pPr>
      <w:bookmarkStart w:id="781" w:name="__RefHeading___Toc787454_1395250215"/>
      <w:bookmarkStart w:id="782" w:name="_Toc311"/>
      <w:bookmarkEnd w:id="780"/>
      <w:bookmarkEnd w:id="781"/>
      <w:r>
        <w:rPr>
          <w:rtl w:val="true"/>
        </w:rPr>
        <w:t>جابر بن حیان</w:t>
      </w:r>
      <w:bookmarkEnd w:id="782"/>
    </w:p>
    <w:p>
      <w:pPr>
        <w:pStyle w:val="BookText"/>
        <w:rPr/>
      </w:pPr>
      <w:r>
        <w:rPr>
          <w:rFonts w:ascii="IRNazanin" w:hAnsi="IRNazanin" w:eastAsia="IRNazanin"/>
          <w:color w:val="111111"/>
          <w:sz w:val="28"/>
          <w:sz w:val="28"/>
          <w:szCs w:val="28"/>
          <w:rtl w:val="true"/>
          <w:lang w:bidi="fa-IR"/>
        </w:rPr>
        <w:t>او همانست که بعلم کیمیا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جهانی دارد و آزمایشهای فراوانی در زمینه کیمیا داشته و به مطالب زیادی در ضمن این آزمایشها دست، یافته است و اثار او در این علم فراوان است تا جائی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علم کیمیا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نموده است و بعضی از آثار او به همه زبانهای مشهور دنیا ترجمه گردیده و مورد استفاده دانشمندان شیمی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حیان گرچه شهرت جهانی به شیمی دارد ولی در علوم گوناگون وارد بوده و چنانچه ابن الندیم می‌گوید کتابهائی درباره آنها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تابناک جابر بن حیان در حوزه علمی امام صادق ع و مطالبی که در زمینه شیمی از امام صادق ع فراگرفته است و بنام پدر شیمی نامیده شده،سندی بزرگ بر گستردگی حوزۀ علمی امام و افتخاری عظیم برای جهان تشیع است</w:t>
      </w:r>
      <w:r>
        <w:rPr>
          <w:rFonts w:eastAsia="IRNazanin" w:cs="IRNazanin"/>
          <w:color w:val="111111"/>
          <w:sz w:val="28"/>
          <w:szCs w:val="28"/>
          <w:rtl w:val="true"/>
          <w:lang w:bidi="fa-IR"/>
        </w:rPr>
        <w:t>.</w:t>
      </w:r>
    </w:p>
    <w:p>
      <w:pPr>
        <w:pStyle w:val="Heading4"/>
        <w:numPr>
          <w:ilvl w:val="3"/>
          <w:numId w:val="1"/>
        </w:numPr>
        <w:rPr/>
      </w:pPr>
      <w:bookmarkStart w:id="783" w:name="__RefHeading___Toc787456_1395250215"/>
      <w:bookmarkStart w:id="784" w:name="_Toc312"/>
      <w:bookmarkEnd w:id="783"/>
      <w:r>
        <w:rPr>
          <w:rtl w:val="true"/>
        </w:rPr>
        <w:t>فضیل بن یسار</w:t>
      </w:r>
      <w:bookmarkEnd w:id="784"/>
    </w:p>
    <w:p>
      <w:pPr>
        <w:pStyle w:val="BookText"/>
        <w:rPr/>
      </w:pPr>
      <w:r>
        <w:rPr>
          <w:rFonts w:ascii="IRNazanin" w:hAnsi="IRNazanin" w:eastAsia="IRNazanin"/>
          <w:color w:val="111111"/>
          <w:sz w:val="28"/>
          <w:sz w:val="28"/>
          <w:szCs w:val="28"/>
          <w:rtl w:val="true"/>
          <w:lang w:bidi="fa-IR"/>
        </w:rPr>
        <w:t>از مردان بسیار شایسته و از فقهاء و محدثین عالیمقدار و از اصحاب اجماع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او بنام قاسم و علاء و نوه او بنام محمد بن قاسم همه از بزرگان و موثقین اصحاب بوده‌اند</w:t>
      </w:r>
      <w:r>
        <w:rPr>
          <w:rFonts w:eastAsia="IRNazanin" w:cs="IRNazanin"/>
          <w:color w:val="111111"/>
          <w:sz w:val="28"/>
          <w:szCs w:val="28"/>
          <w:rtl w:val="true"/>
          <w:lang w:bidi="fa-IR"/>
        </w:rPr>
        <w:t>.</w:t>
      </w:r>
    </w:p>
    <w:p>
      <w:pPr>
        <w:pStyle w:val="Heading4"/>
        <w:numPr>
          <w:ilvl w:val="3"/>
          <w:numId w:val="1"/>
        </w:numPr>
        <w:rPr/>
      </w:pPr>
      <w:bookmarkStart w:id="785" w:name="__RefHeading___Toc787458_1395250215"/>
      <w:bookmarkStart w:id="786" w:name="_Toc313"/>
      <w:bookmarkEnd w:id="785"/>
      <w:r>
        <w:rPr>
          <w:rtl w:val="true"/>
        </w:rPr>
        <w:t>جمیل بن دراج</w:t>
      </w:r>
      <w:bookmarkEnd w:id="786"/>
    </w:p>
    <w:p>
      <w:pPr>
        <w:pStyle w:val="BookText"/>
        <w:rPr/>
      </w:pPr>
      <w:r>
        <w:rPr>
          <w:rFonts w:ascii="IRNazanin" w:hAnsi="IRNazanin" w:eastAsia="IRNazanin"/>
          <w:color w:val="111111"/>
          <w:sz w:val="28"/>
          <w:sz w:val="28"/>
          <w:szCs w:val="28"/>
          <w:rtl w:val="true"/>
          <w:lang w:bidi="fa-IR"/>
        </w:rPr>
        <w:t>یکی از اصحاب اجماع و از فقهاء و زهاد و عباد بوده و فراوان نقل حدیث مینموده است و شاگردان و راویان متعددی از محضر او استفاده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کتابهای متعددی نوشته و از جمله،یکی از اصول اربعمأه از نوشته‌های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کلام،علم و تقوی و عمل صالح را در حد بسیار ارزنده و بالائی در وجود خود جمع نموده است</w:t>
      </w:r>
      <w:r>
        <w:rPr>
          <w:rFonts w:eastAsia="IRNazanin" w:cs="IRNazanin"/>
          <w:color w:val="111111"/>
          <w:sz w:val="28"/>
          <w:szCs w:val="28"/>
          <w:rtl w:val="true"/>
          <w:lang w:bidi="fa-IR"/>
        </w:rPr>
        <w:t>.</w:t>
      </w:r>
    </w:p>
    <w:p>
      <w:pPr>
        <w:pStyle w:val="Heading4"/>
        <w:numPr>
          <w:ilvl w:val="3"/>
          <w:numId w:val="1"/>
        </w:numPr>
        <w:rPr/>
      </w:pPr>
      <w:bookmarkStart w:id="787" w:name="__RefHeading___Toc787460_1395250215"/>
      <w:bookmarkStart w:id="788" w:name="_Toc314"/>
      <w:bookmarkEnd w:id="787"/>
      <w:r>
        <w:rPr>
          <w:rtl w:val="true"/>
        </w:rPr>
        <w:t>حمران بن اعین</w:t>
      </w:r>
      <w:bookmarkEnd w:id="7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دانشمندان بزرگ و عالم به علوم قرآن،فقه،لغت،نحو،کلام بود</w:t>
      </w:r>
      <w:bookmarkStart w:id="789" w:name="pg2672_22537"/>
    </w:p>
    <w:p>
      <w:pPr>
        <w:pStyle w:val="BookText"/>
        <w:rPr/>
      </w:pPr>
      <w:bookmarkEnd w:id="789"/>
      <w:r>
        <w:rPr>
          <w:rFonts w:ascii="IRNazanin" w:hAnsi="IRNazanin" w:eastAsia="IRNazanin"/>
          <w:color w:val="111111"/>
          <w:sz w:val="28"/>
          <w:sz w:val="28"/>
          <w:szCs w:val="28"/>
          <w:rtl w:val="true"/>
          <w:lang w:bidi="fa-IR"/>
        </w:rPr>
        <w:t>و امام باقر ع درباره‌اش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از مؤمنین راستین است و هرگز از راه حق برنمی‌گردد و این تعبیر امام یک خبر غیبی درباره ایمان غیرقابل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می‌باشد</w:t>
      </w:r>
      <w:r>
        <w:rPr>
          <w:rFonts w:eastAsia="IRNazanin" w:cs="IRNazanin"/>
          <w:color w:val="111111"/>
          <w:sz w:val="28"/>
          <w:szCs w:val="28"/>
          <w:rtl w:val="true"/>
          <w:lang w:bidi="fa-IR"/>
        </w:rPr>
        <w:t>.</w:t>
      </w:r>
    </w:p>
    <w:p>
      <w:pPr>
        <w:pStyle w:val="Heading4"/>
        <w:numPr>
          <w:ilvl w:val="3"/>
          <w:numId w:val="1"/>
        </w:numPr>
        <w:rPr/>
      </w:pPr>
      <w:bookmarkStart w:id="790" w:name="__RefHeading___Toc787462_1395250215"/>
      <w:bookmarkStart w:id="791" w:name="_Toc315"/>
      <w:bookmarkEnd w:id="790"/>
      <w:r>
        <w:rPr>
          <w:rtl w:val="true"/>
        </w:rPr>
        <w:t>ابان بن عثمان</w:t>
      </w:r>
      <w:bookmarkEnd w:id="791"/>
    </w:p>
    <w:p>
      <w:pPr>
        <w:pStyle w:val="BookText"/>
        <w:rPr/>
      </w:pPr>
      <w:r>
        <w:rPr>
          <w:rFonts w:ascii="IRNazanin" w:hAnsi="IRNazanin" w:eastAsia="IRNazanin"/>
          <w:color w:val="111111"/>
          <w:sz w:val="28"/>
          <w:sz w:val="28"/>
          <w:szCs w:val="28"/>
          <w:rtl w:val="true"/>
          <w:lang w:bidi="fa-IR"/>
        </w:rPr>
        <w:t>از فقهاء بزرگوار و از اصحاب امام صادق علیه السّلام است،جزء مؤلفین کتب و صاحب یکی از اصول اربعماه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اینها شاگردانی داشته که از او نقل حدیث می‌نمایند و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اجماع نیز می‌باشد</w:t>
      </w:r>
      <w:r>
        <w:rPr>
          <w:rFonts w:eastAsia="IRNazanin" w:cs="IRNazanin"/>
          <w:color w:val="111111"/>
          <w:sz w:val="28"/>
          <w:szCs w:val="28"/>
          <w:rtl w:val="true"/>
          <w:lang w:bidi="fa-IR"/>
        </w:rPr>
        <w:t>.</w:t>
      </w:r>
    </w:p>
    <w:p>
      <w:pPr>
        <w:pStyle w:val="Heading4"/>
        <w:numPr>
          <w:ilvl w:val="3"/>
          <w:numId w:val="1"/>
        </w:numPr>
        <w:rPr/>
      </w:pPr>
      <w:bookmarkStart w:id="792" w:name="__RefHeading___Toc787464_1395250215"/>
      <w:bookmarkStart w:id="793" w:name="_Toc316"/>
      <w:bookmarkEnd w:id="792"/>
      <w:r>
        <w:rPr>
          <w:rtl w:val="true"/>
        </w:rPr>
        <w:t>برید بن معاویه عجلی بجلی</w:t>
      </w:r>
      <w:bookmarkEnd w:id="793"/>
    </w:p>
    <w:p>
      <w:pPr>
        <w:pStyle w:val="BookText"/>
        <w:rPr/>
      </w:pPr>
      <w:r>
        <w:rPr>
          <w:rFonts w:ascii="IRNazanin" w:hAnsi="IRNazanin" w:eastAsia="IRNazanin"/>
          <w:color w:val="111111"/>
          <w:sz w:val="28"/>
          <w:sz w:val="28"/>
          <w:szCs w:val="28"/>
          <w:rtl w:val="true"/>
          <w:lang w:bidi="fa-IR"/>
        </w:rPr>
        <w:t>از فقهاء بزرگوار و از حاملین حدیث و از گروه شش نفری است که دربارۀ انها با کلمه افقه النّاس تعریف شده و همچنین روایات متعددی در مدح و ستایش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چهره‌های درخشانی است که در نشر مکتب اهل البیت علیهم السّلام گام های بلندی برداشته و یکی از کسانی است که امام صادق ع درباره انها فرمود محبوبترین مردم نزد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او را از امناء الهی در حلال و حرام خدا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نویسندگان و مؤلفین کتب،در میان اصحاب امام صادق ع است</w:t>
      </w:r>
      <w:r>
        <w:rPr>
          <w:rFonts w:eastAsia="IRNazanin" w:cs="IRNazanin"/>
          <w:color w:val="111111"/>
          <w:sz w:val="28"/>
          <w:szCs w:val="28"/>
          <w:rtl w:val="true"/>
          <w:lang w:bidi="fa-IR"/>
        </w:rPr>
        <w:t>.</w:t>
      </w:r>
    </w:p>
    <w:p>
      <w:pPr>
        <w:pStyle w:val="Heading4"/>
        <w:numPr>
          <w:ilvl w:val="3"/>
          <w:numId w:val="1"/>
        </w:numPr>
        <w:rPr/>
      </w:pPr>
      <w:bookmarkStart w:id="794" w:name="__RefHeading___Toc787466_1395250215"/>
      <w:bookmarkStart w:id="795" w:name="_Toc317"/>
      <w:bookmarkEnd w:id="794"/>
      <w:r>
        <w:rPr>
          <w:rtl w:val="true"/>
        </w:rPr>
        <w:t>بکیر بن اعین</w:t>
      </w:r>
      <w:bookmarkEnd w:id="795"/>
    </w:p>
    <w:p>
      <w:pPr>
        <w:pStyle w:val="BookText"/>
        <w:rPr/>
      </w:pPr>
      <w:r>
        <w:rPr>
          <w:rFonts w:ascii="IRNazanin" w:hAnsi="IRNazanin" w:eastAsia="IRNazanin"/>
          <w:color w:val="111111"/>
          <w:sz w:val="28"/>
          <w:sz w:val="28"/>
          <w:szCs w:val="28"/>
          <w:rtl w:val="true"/>
          <w:lang w:bidi="fa-IR"/>
        </w:rPr>
        <w:t>برادر زراره و از شایستگان خاندان عظیم القدر آل اعین است و در خدمت امام باقر و امام صادق علیهما السّلام به کسب فیض نائل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در هنگام وفات او فرمودند که خداوند او را بین رسول اللّه ص و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 فرود اورد</w:t>
      </w:r>
      <w:r>
        <w:rPr>
          <w:rFonts w:eastAsia="IRNazanin" w:cs="IRNazanin"/>
          <w:color w:val="111111"/>
          <w:sz w:val="28"/>
          <w:szCs w:val="28"/>
          <w:rtl w:val="true"/>
          <w:lang w:bidi="fa-IR"/>
        </w:rPr>
        <w:t>.</w:t>
      </w:r>
    </w:p>
    <w:p>
      <w:pPr>
        <w:pStyle w:val="Heading4"/>
        <w:numPr>
          <w:ilvl w:val="3"/>
          <w:numId w:val="1"/>
        </w:numPr>
        <w:rPr/>
      </w:pPr>
      <w:bookmarkStart w:id="796" w:name="__RefHeading___Toc787468_1395250215"/>
      <w:bookmarkStart w:id="797" w:name="_Toc318"/>
      <w:bookmarkEnd w:id="796"/>
      <w:r>
        <w:rPr>
          <w:rtl w:val="true"/>
        </w:rPr>
        <w:t>حمزه بن الطیار</w:t>
      </w:r>
      <w:bookmarkEnd w:id="79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دانشمندان فقه و کلام است و بحث‌های زیادی با دشمنان اهل البیت، داشته و از طرف ائمه مورد ستایش قرار گرفته است</w:t>
      </w:r>
      <w:r>
        <w:rPr>
          <w:rFonts w:eastAsia="IRNazanin" w:cs="IRNazanin"/>
          <w:color w:val="111111"/>
          <w:sz w:val="28"/>
          <w:szCs w:val="28"/>
          <w:rtl w:val="true"/>
          <w:lang w:bidi="fa-IR"/>
        </w:rPr>
        <w:t>.</w:t>
      </w:r>
      <w:bookmarkStart w:id="798" w:name="pg2672_22540"/>
    </w:p>
    <w:p>
      <w:pPr>
        <w:pStyle w:val="Heading4"/>
        <w:numPr>
          <w:ilvl w:val="3"/>
          <w:numId w:val="1"/>
        </w:numPr>
        <w:rPr/>
      </w:pPr>
      <w:bookmarkStart w:id="799" w:name="__RefHeading___Toc787470_1395250215"/>
      <w:bookmarkStart w:id="800" w:name="_Toc319"/>
      <w:bookmarkEnd w:id="798"/>
      <w:bookmarkEnd w:id="799"/>
      <w:r>
        <w:rPr>
          <w:rtl w:val="true"/>
        </w:rPr>
        <w:t>سایر اصحاب امام صادق ع</w:t>
      </w:r>
      <w:bookmarkEnd w:id="800"/>
    </w:p>
    <w:p>
      <w:pPr>
        <w:pStyle w:val="BookText"/>
        <w:rPr/>
      </w:pPr>
      <w:r>
        <w:rPr>
          <w:rFonts w:ascii="IRNazanin" w:hAnsi="IRNazanin" w:eastAsia="IRNazanin"/>
          <w:color w:val="111111"/>
          <w:sz w:val="28"/>
          <w:sz w:val="28"/>
          <w:szCs w:val="28"/>
          <w:rtl w:val="true"/>
          <w:lang w:bidi="fa-IR"/>
        </w:rPr>
        <w:t>ما با ذکر نمونه‌ای از شاگردان حوزه علمیه امام صادق ع مقداری باعمق و گستردگی و عظمت حوزه امام آشنا شدیم ولی هنوز چهره‌های بارز و باعظمتی هستند که شایسته است به علم و دانش و کتابها و آثارشان اشاره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حماد بن عثمان،حماد بن عیسی،هشام بن سالم جوالیقی،حسین بن نعیم صحاف،عمار ساباطی،حسن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مجتبی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زراره،صفوان بن مهران،عبد اللّه بن بکیر،حسین بن عثمان بن شریک عامری،علی بن یقطین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بمنظور جلوگیری از طولانی شدن کتاب بهمین مقدار اکتفا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کامل به دانشهای عصر خود داشت و در حقیقه،او اوّل کسی است که مدرسه‌های مشهور فلسفی را پایه‌گذاری نمود و نه تنها فقهاء و پایه‌گذاران مذاهب فقهی، در محضرش حاضر می‌شدند،بلکه از دورترین نقاط،طالبان فلسفۀ متفلسفان بمحضرش می‌شتافتند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میر علی هندی</w:t>
      </w:r>
      <w:bookmarkStart w:id="801" w:name="pg2672_22541"/>
    </w:p>
    <w:p>
      <w:pPr>
        <w:pStyle w:val="Heading3"/>
        <w:numPr>
          <w:ilvl w:val="2"/>
          <w:numId w:val="1"/>
        </w:numPr>
        <w:rPr/>
      </w:pPr>
      <w:bookmarkStart w:id="802" w:name="__RefHeading___Toc787472_1395250215"/>
      <w:bookmarkStart w:id="803" w:name="_Toc320"/>
      <w:bookmarkEnd w:id="801"/>
      <w:bookmarkEnd w:id="802"/>
      <w:r>
        <w:rPr>
          <w:rtl w:val="true"/>
        </w:rPr>
        <w:t>امام صادق علیه السّلام از زبان مخالفین اسلام و بزرگان عامه</w:t>
      </w:r>
      <w:bookmarkEnd w:id="803"/>
    </w:p>
    <w:p>
      <w:pPr>
        <w:pStyle w:val="Heading4"/>
        <w:numPr>
          <w:ilvl w:val="3"/>
          <w:numId w:val="1"/>
        </w:numPr>
        <w:rPr/>
      </w:pPr>
      <w:bookmarkStart w:id="804" w:name="__RefHeading___Toc787474_1395250215"/>
      <w:bookmarkStart w:id="805" w:name="_Toc321"/>
      <w:bookmarkEnd w:id="804"/>
      <w:r>
        <w:rPr>
          <w:rtl w:val="true"/>
        </w:rPr>
        <w:t>منصور دوانیقی</w:t>
      </w:r>
      <w:bookmarkEnd w:id="805"/>
    </w:p>
    <w:p>
      <w:pPr>
        <w:pStyle w:val="BookText"/>
        <w:rPr/>
      </w:pPr>
      <w:r>
        <w:rPr>
          <w:rFonts w:ascii="IRNazanin" w:hAnsi="IRNazanin" w:eastAsia="IRNazanin"/>
          <w:color w:val="111111"/>
          <w:sz w:val="28"/>
          <w:sz w:val="28"/>
          <w:szCs w:val="28"/>
          <w:rtl w:val="true"/>
          <w:lang w:bidi="fa-IR"/>
        </w:rPr>
        <w:t xml:space="preserve">همانا جعفر از کسانی بود که خدا درباره آنها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خدا انها را برگزیده و از پیشگامان در کار نیکو بود</w:t>
      </w:r>
      <w:r>
        <w:rPr>
          <w:rFonts w:eastAsia="IRNazanin" w:cs="IRNazanin"/>
          <w:color w:val="111111"/>
          <w:sz w:val="28"/>
          <w:szCs w:val="28"/>
          <w:rtl w:val="true"/>
          <w:lang w:bidi="fa-IR"/>
        </w:rPr>
        <w:t>.</w:t>
      </w:r>
    </w:p>
    <w:p>
      <w:pPr>
        <w:pStyle w:val="Heading4"/>
        <w:numPr>
          <w:ilvl w:val="3"/>
          <w:numId w:val="1"/>
        </w:numPr>
        <w:rPr/>
      </w:pPr>
      <w:bookmarkStart w:id="806" w:name="__RefHeading___Toc787476_1395250215"/>
      <w:bookmarkStart w:id="807" w:name="_Toc322"/>
      <w:bookmarkEnd w:id="806"/>
      <w:r>
        <w:rPr>
          <w:rtl w:val="true"/>
        </w:rPr>
        <w:t>مالک بن انس</w:t>
      </w:r>
      <w:r>
        <w:rPr>
          <w:rtl w:val="true"/>
        </w:rPr>
        <w:t>(</w:t>
      </w:r>
      <w:r>
        <w:rPr>
          <w:rtl w:val="true"/>
        </w:rPr>
        <w:t>پیشوای مالکی‌ها</w:t>
      </w:r>
      <w:r>
        <w:rPr>
          <w:rtl w:val="true"/>
        </w:rPr>
        <w:t>)</w:t>
      </w:r>
      <w:bookmarkEnd w:id="807"/>
    </w:p>
    <w:p>
      <w:pPr>
        <w:pStyle w:val="BookText"/>
        <w:rPr/>
      </w:pPr>
      <w:r>
        <w:rPr>
          <w:rFonts w:ascii="IRNazanin" w:hAnsi="IRNazanin" w:eastAsia="IRNazanin"/>
          <w:color w:val="111111"/>
          <w:sz w:val="28"/>
          <w:sz w:val="28"/>
          <w:szCs w:val="28"/>
          <w:rtl w:val="true"/>
          <w:lang w:bidi="fa-IR"/>
        </w:rPr>
        <w:t>هیچ چشمی ندیده است و هیچ گوشی نشنیده است و بقلب کسی خطور نکرده است بهتر از جعفر بن محمد الصادق،از نظر علم و عبادت و پرهیزکاری</w:t>
      </w:r>
      <w:r>
        <w:rPr>
          <w:rFonts w:eastAsia="IRNazanin" w:cs="IRNazanin"/>
          <w:color w:val="111111"/>
          <w:sz w:val="28"/>
          <w:szCs w:val="28"/>
          <w:rtl w:val="true"/>
          <w:lang w:bidi="fa-IR"/>
        </w:rPr>
        <w:t>.</w:t>
      </w:r>
    </w:p>
    <w:p>
      <w:pPr>
        <w:pStyle w:val="Heading4"/>
        <w:numPr>
          <w:ilvl w:val="3"/>
          <w:numId w:val="1"/>
        </w:numPr>
        <w:rPr/>
      </w:pPr>
      <w:bookmarkStart w:id="808" w:name="__RefHeading___Toc787478_1395250215"/>
      <w:bookmarkStart w:id="809" w:name="_Toc323"/>
      <w:bookmarkEnd w:id="808"/>
      <w:r>
        <w:rPr>
          <w:rtl w:val="true"/>
        </w:rPr>
        <w:t>ابن ابی العوجاء</w:t>
      </w:r>
      <w:bookmarkEnd w:id="809"/>
    </w:p>
    <w:p>
      <w:pPr>
        <w:pStyle w:val="BookText"/>
        <w:rPr/>
      </w:pPr>
      <w:r>
        <w:rPr>
          <w:rFonts w:ascii="IRNazanin" w:hAnsi="IRNazanin" w:eastAsia="IRNazanin"/>
          <w:color w:val="111111"/>
          <w:sz w:val="28"/>
          <w:sz w:val="28"/>
          <w:szCs w:val="28"/>
          <w:rtl w:val="true"/>
          <w:lang w:bidi="fa-IR"/>
        </w:rPr>
        <w:t>این بشر نیست،اگر در دنیا موجودی روحانی باشد که هرگاه بخواهد بصورت جسم دراید و هرگاه بخواهد بصورت روح درآید پس او همینست و اشاره کرد به امام صادق علیه السلام</w:t>
      </w:r>
      <w:r>
        <w:rPr>
          <w:rFonts w:eastAsia="IRNazanin" w:cs="IRNazanin"/>
          <w:color w:val="111111"/>
          <w:sz w:val="28"/>
          <w:szCs w:val="28"/>
          <w:rtl w:val="true"/>
          <w:lang w:bidi="fa-IR"/>
        </w:rPr>
        <w:t>.</w:t>
      </w:r>
    </w:p>
    <w:p>
      <w:pPr>
        <w:pStyle w:val="Heading4"/>
        <w:numPr>
          <w:ilvl w:val="3"/>
          <w:numId w:val="1"/>
        </w:numPr>
        <w:rPr/>
      </w:pPr>
      <w:bookmarkStart w:id="810" w:name="__RefHeading___Toc787480_1395250215"/>
      <w:bookmarkStart w:id="811" w:name="_Toc324"/>
      <w:bookmarkEnd w:id="810"/>
      <w:r>
        <w:rPr>
          <w:rtl w:val="true"/>
        </w:rPr>
        <w:t>شهرستانی</w:t>
      </w:r>
      <w:r>
        <w:rPr>
          <w:rtl w:val="true"/>
        </w:rPr>
        <w:t>(</w:t>
      </w:r>
      <w:r>
        <w:rPr>
          <w:rtl w:val="true"/>
        </w:rPr>
        <w:t>صاحب کتاب ملل و نحل</w:t>
      </w:r>
      <w:r>
        <w:rPr>
          <w:rtl w:val="true"/>
        </w:rPr>
        <w:t>)</w:t>
      </w:r>
      <w:bookmarkEnd w:id="811"/>
    </w:p>
    <w:p>
      <w:pPr>
        <w:pStyle w:val="BookText"/>
        <w:rPr/>
      </w:pPr>
      <w:r>
        <w:rPr>
          <w:rFonts w:ascii="IRNazanin" w:hAnsi="IRNazanin" w:eastAsia="IRNazanin"/>
          <w:color w:val="111111"/>
          <w:sz w:val="28"/>
          <w:sz w:val="28"/>
          <w:szCs w:val="28"/>
          <w:rtl w:val="true"/>
          <w:lang w:bidi="fa-IR"/>
        </w:rPr>
        <w:t>جعفر بن محمد الصادق،مردیست صاحب علم فراوان و ادب کامل و حکمة و زهد در دنیا و پرهیز کامل از خواسته‌های نفسانی،مدتی در مدینه اقامت جست و شیعیانی که بسویش میامدند فائده میرسانید و بدوستانش اسرار علوم را میبخشید و سپس وارد عراق شد و مدتی در آنجا اقامت جست،هرگز گرد خلافت و امامت نگشت و با کسی در خلافت نجنگید زیرا کسی که در دریای معرفت و شناخت غرق شده است،هرگز در شطّ،قرار نخواهد گرفت و کسیکه به بلندی حقیقت رسیده، از فرو افتادن هراسی ندارد</w:t>
      </w:r>
      <w:r>
        <w:rPr>
          <w:rFonts w:eastAsia="IRNazanin" w:cs="IRNazanin"/>
          <w:color w:val="111111"/>
          <w:sz w:val="28"/>
          <w:szCs w:val="28"/>
          <w:rtl w:val="true"/>
          <w:lang w:bidi="fa-IR"/>
        </w:rPr>
        <w:t>.</w:t>
      </w:r>
    </w:p>
    <w:p>
      <w:pPr>
        <w:pStyle w:val="Heading4"/>
        <w:numPr>
          <w:ilvl w:val="3"/>
          <w:numId w:val="1"/>
        </w:numPr>
        <w:rPr/>
      </w:pPr>
      <w:bookmarkStart w:id="812" w:name="__RefHeading___Toc787482_1395250215"/>
      <w:bookmarkStart w:id="813" w:name="_Toc325"/>
      <w:bookmarkEnd w:id="812"/>
      <w:r>
        <w:rPr>
          <w:rtl w:val="true"/>
        </w:rPr>
        <w:t>محمد بن طلحه شافعی</w:t>
      </w:r>
      <w:bookmarkEnd w:id="813"/>
    </w:p>
    <w:p>
      <w:pPr>
        <w:pStyle w:val="BookText"/>
        <w:rPr/>
      </w:pPr>
      <w:r>
        <w:rPr>
          <w:rFonts w:ascii="IRNazanin" w:hAnsi="IRNazanin" w:eastAsia="IRNazanin"/>
          <w:color w:val="111111"/>
          <w:sz w:val="28"/>
          <w:sz w:val="28"/>
          <w:szCs w:val="28"/>
          <w:rtl w:val="true"/>
          <w:lang w:bidi="fa-IR"/>
        </w:rPr>
        <w:t>جعفر بن محمد ع از علماء اهل البیت و بزرگان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علم فراوان و عبادتی بسیار و دعاهائی پی‌درپی و زهدی روشن و تلاوتی زیاد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دریای قرآن گوهرها استخراج مینماید و شگفتی‌های آنرا بدست می‌آورد</w:t>
      </w:r>
      <w:r>
        <w:rPr>
          <w:rFonts w:eastAsia="IRNazanin" w:cs="IRNazanin"/>
          <w:color w:val="111111"/>
          <w:sz w:val="28"/>
          <w:szCs w:val="28"/>
          <w:rtl w:val="true"/>
          <w:lang w:bidi="fa-IR"/>
        </w:rPr>
        <w:t>...</w:t>
      </w:r>
      <w:bookmarkStart w:id="814" w:name="pg2672_22544"/>
    </w:p>
    <w:p>
      <w:pPr>
        <w:pStyle w:val="BookText"/>
        <w:rPr/>
      </w:pPr>
      <w:bookmarkEnd w:id="814"/>
      <w:r>
        <w:rPr>
          <w:rFonts w:ascii="IRNazanin" w:hAnsi="IRNazanin" w:eastAsia="IRNazanin"/>
          <w:color w:val="111111"/>
          <w:sz w:val="28"/>
          <w:sz w:val="28"/>
          <w:szCs w:val="28"/>
          <w:rtl w:val="true"/>
          <w:lang w:bidi="fa-IR"/>
        </w:rPr>
        <w:t>دیدار او انسانرا بیاد قیامت میاندازد و شنیدن سخنان او موجب زاهد شدن در، دنیا می‌باشد و پیروی از رهنمودهای او انسانی را به بهشت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بزرگان و شخصیت‌های امت از او بهره علمی برده‌اند و باین بهره‌گیری افتخار نموده‌اند،همانند یحیی بن سعید انصاری،ابن جریح و 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بدنبال این اسم‌ها نامهای دیگری را ذکر می‌کند از بزرگان عامه که، شاگردی امام را نموده‌اند</w:t>
      </w:r>
      <w:r>
        <w:rPr>
          <w:rFonts w:eastAsia="IRNazanin" w:cs="IRNazanin"/>
          <w:color w:val="111111"/>
          <w:sz w:val="28"/>
          <w:szCs w:val="28"/>
          <w:rtl w:val="true"/>
          <w:lang w:bidi="fa-IR"/>
        </w:rPr>
        <w:t>)</w:t>
      </w:r>
    </w:p>
    <w:p>
      <w:pPr>
        <w:pStyle w:val="Heading4"/>
        <w:numPr>
          <w:ilvl w:val="3"/>
          <w:numId w:val="1"/>
        </w:numPr>
        <w:rPr/>
      </w:pPr>
      <w:bookmarkStart w:id="815" w:name="__RefHeading___Toc787484_1395250215"/>
      <w:bookmarkStart w:id="816" w:name="_Toc326"/>
      <w:bookmarkEnd w:id="815"/>
      <w:r>
        <w:rPr>
          <w:rtl w:val="true"/>
        </w:rPr>
        <w:t>عبد الرحمن بن محمد الحنفی البسطامی</w:t>
      </w:r>
      <w:bookmarkEnd w:id="816"/>
    </w:p>
    <w:p>
      <w:pPr>
        <w:pStyle w:val="BookText"/>
        <w:rPr/>
      </w:pPr>
      <w:r>
        <w:rPr>
          <w:rFonts w:ascii="IRNazanin" w:hAnsi="IRNazanin" w:eastAsia="IRNazanin"/>
          <w:color w:val="111111"/>
          <w:sz w:val="28"/>
          <w:sz w:val="28"/>
          <w:szCs w:val="28"/>
          <w:rtl w:val="true"/>
          <w:lang w:bidi="fa-IR"/>
        </w:rPr>
        <w:t>جعفر بن محمد،که علماء بر در خانه‌اش ازدحام نمودند و برگزیدگان،از چراغدان انوار او نور گرفتند،او در هفت سالگی زبان به بیان اسرار و مشکلات علوم می‌گشود و علوم حقیقت را بیان می‌داشت</w:t>
      </w:r>
      <w:r>
        <w:rPr>
          <w:rFonts w:eastAsia="IRNazanin" w:cs="IRNazanin"/>
          <w:color w:val="111111"/>
          <w:sz w:val="28"/>
          <w:szCs w:val="28"/>
          <w:rtl w:val="true"/>
          <w:lang w:bidi="fa-IR"/>
        </w:rPr>
        <w:t>.</w:t>
      </w:r>
    </w:p>
    <w:p>
      <w:pPr>
        <w:pStyle w:val="Heading4"/>
        <w:numPr>
          <w:ilvl w:val="3"/>
          <w:numId w:val="1"/>
        </w:numPr>
        <w:rPr/>
      </w:pPr>
      <w:bookmarkStart w:id="817" w:name="__RefHeading___Toc787486_1395250215"/>
      <w:bookmarkStart w:id="818" w:name="_Toc327"/>
      <w:bookmarkEnd w:id="817"/>
      <w:r>
        <w:rPr>
          <w:rtl w:val="true"/>
        </w:rPr>
        <w:t>ابو بحر جاحظ</w:t>
      </w:r>
      <w:bookmarkEnd w:id="818"/>
    </w:p>
    <w:p>
      <w:pPr>
        <w:pStyle w:val="BookText"/>
        <w:rPr/>
      </w:pPr>
      <w:r>
        <w:rPr>
          <w:rFonts w:ascii="IRNazanin" w:hAnsi="IRNazanin" w:eastAsia="IRNazanin"/>
          <w:color w:val="111111"/>
          <w:sz w:val="28"/>
          <w:sz w:val="28"/>
          <w:szCs w:val="28"/>
          <w:rtl w:val="true"/>
          <w:lang w:bidi="fa-IR"/>
        </w:rPr>
        <w:t>جعفر بن محمد کسی است که علم و فقه او دنیا را پر کرده است</w:t>
      </w:r>
      <w:r>
        <w:rPr>
          <w:rFonts w:eastAsia="IRNazanin" w:cs="IRNazanin"/>
          <w:color w:val="111111"/>
          <w:sz w:val="28"/>
          <w:szCs w:val="28"/>
          <w:rtl w:val="true"/>
          <w:lang w:bidi="fa-IR"/>
        </w:rPr>
        <w:t>.</w:t>
      </w:r>
    </w:p>
    <w:p>
      <w:pPr>
        <w:pStyle w:val="Heading4"/>
        <w:numPr>
          <w:ilvl w:val="3"/>
          <w:numId w:val="1"/>
        </w:numPr>
        <w:rPr/>
      </w:pPr>
      <w:bookmarkStart w:id="819" w:name="__RefHeading___Toc787488_1395250215"/>
      <w:bookmarkStart w:id="820" w:name="_Toc328"/>
      <w:bookmarkEnd w:id="819"/>
      <w:r>
        <w:rPr>
          <w:rtl w:val="true"/>
        </w:rPr>
        <w:t>ابو حنیفه</w:t>
      </w:r>
      <w:bookmarkEnd w:id="820"/>
    </w:p>
    <w:p>
      <w:pPr>
        <w:pStyle w:val="BookText"/>
        <w:rPr/>
      </w:pPr>
      <w:r>
        <w:rPr>
          <w:rFonts w:ascii="IRNazanin" w:hAnsi="IRNazanin" w:eastAsia="IRNazanin"/>
          <w:color w:val="111111"/>
          <w:sz w:val="28"/>
          <w:sz w:val="28"/>
          <w:szCs w:val="28"/>
          <w:rtl w:val="true"/>
          <w:lang w:bidi="fa-IR"/>
        </w:rPr>
        <w:t>لو لا السّنتان لهلک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سال بهره‌گیری من از امام صادق ع نبود همانا هلاک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رایت افقه من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محمد هیچ‌کس را فقیه‌تر ندیدم</w:t>
      </w:r>
      <w:r>
        <w:rPr>
          <w:rFonts w:eastAsia="IRNazanin" w:cs="IRNazanin"/>
          <w:color w:val="111111"/>
          <w:sz w:val="28"/>
          <w:szCs w:val="28"/>
          <w:rtl w:val="true"/>
          <w:lang w:bidi="fa-IR"/>
        </w:rPr>
        <w:t>)</w:t>
      </w:r>
    </w:p>
    <w:p>
      <w:pPr>
        <w:pStyle w:val="Heading4"/>
        <w:numPr>
          <w:ilvl w:val="3"/>
          <w:numId w:val="1"/>
        </w:numPr>
        <w:rPr/>
      </w:pPr>
      <w:bookmarkStart w:id="821" w:name="__RefHeading___Toc787490_1395250215"/>
      <w:bookmarkStart w:id="822" w:name="_Toc329"/>
      <w:bookmarkEnd w:id="821"/>
      <w:r>
        <w:rPr>
          <w:rtl w:val="true"/>
        </w:rPr>
        <w:t>السید میر علی هندی</w:t>
      </w:r>
      <w:bookmarkEnd w:id="822"/>
    </w:p>
    <w:p>
      <w:pPr>
        <w:pStyle w:val="BookText"/>
        <w:rPr/>
      </w:pPr>
      <w:r>
        <w:rPr>
          <w:rFonts w:ascii="IRNazanin" w:hAnsi="IRNazanin" w:eastAsia="IRNazanin"/>
          <w:color w:val="111111"/>
          <w:sz w:val="28"/>
          <w:sz w:val="28"/>
          <w:szCs w:val="28"/>
          <w:rtl w:val="true"/>
          <w:lang w:bidi="fa-IR"/>
        </w:rPr>
        <w:t>او توجه کامل بدانشهای عصر خود داشت و در حقیقت او اول کسی است که مدرسه‌های مشهور فلسفی را پایه‌گذاری کرد و نه تنها فقها و پایه‌گذاران مذاهب فقهی،در محضرش حاضر می‌شدند،بلکه از دورترین نقاط،طالبان فلسفه و متفلسفان،به محضرش می‌شتافتند</w:t>
      </w:r>
      <w:r>
        <w:rPr>
          <w:rFonts w:eastAsia="IRNazanin" w:cs="IRNazanin"/>
          <w:color w:val="111111"/>
          <w:sz w:val="28"/>
          <w:szCs w:val="28"/>
          <w:rtl w:val="true"/>
          <w:lang w:bidi="fa-IR"/>
        </w:rPr>
        <w:t>.</w:t>
      </w:r>
    </w:p>
    <w:p>
      <w:pPr>
        <w:pStyle w:val="Heading4"/>
        <w:numPr>
          <w:ilvl w:val="3"/>
          <w:numId w:val="1"/>
        </w:numPr>
        <w:rPr/>
      </w:pPr>
      <w:bookmarkStart w:id="823" w:name="__RefHeading___Toc787492_1395250215"/>
      <w:bookmarkStart w:id="824" w:name="_Toc330"/>
      <w:bookmarkEnd w:id="823"/>
      <w:r>
        <w:rPr>
          <w:rtl w:val="true"/>
        </w:rPr>
        <w:t>احمد امین</w:t>
      </w:r>
      <w:bookmarkEnd w:id="82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از بزرگترین شخصیت‌ها،در زمان خود و بعد از زمان خود بود</w:t>
      </w:r>
      <w:r>
        <w:rPr>
          <w:rFonts w:eastAsia="IRNazanin" w:cs="IRNazanin"/>
          <w:color w:val="111111"/>
          <w:sz w:val="28"/>
          <w:szCs w:val="28"/>
          <w:rtl w:val="true"/>
          <w:lang w:bidi="fa-IR"/>
        </w:rPr>
        <w:t>.</w:t>
      </w:r>
      <w:bookmarkStart w:id="825" w:name="pg2672_22547"/>
    </w:p>
    <w:p>
      <w:pPr>
        <w:pStyle w:val="Heading4"/>
        <w:numPr>
          <w:ilvl w:val="3"/>
          <w:numId w:val="1"/>
        </w:numPr>
        <w:rPr/>
      </w:pPr>
      <w:bookmarkStart w:id="826" w:name="__RefHeading___Toc787494_1395250215"/>
      <w:bookmarkStart w:id="827" w:name="_Toc331"/>
      <w:bookmarkEnd w:id="825"/>
      <w:bookmarkEnd w:id="826"/>
      <w:r>
        <w:rPr>
          <w:rtl w:val="true"/>
        </w:rPr>
        <w:t>عبد العزیز سید الاهل</w:t>
      </w:r>
      <w:bookmarkEnd w:id="827"/>
    </w:p>
    <w:p>
      <w:pPr>
        <w:pStyle w:val="BookText"/>
        <w:rPr/>
      </w:pPr>
      <w:r>
        <w:rPr>
          <w:rFonts w:ascii="IRNazanin" w:hAnsi="IRNazanin" w:eastAsia="IRNazanin"/>
          <w:color w:val="111111"/>
          <w:sz w:val="28"/>
          <w:sz w:val="28"/>
          <w:szCs w:val="28"/>
          <w:rtl w:val="true"/>
          <w:lang w:bidi="fa-IR"/>
        </w:rPr>
        <w:t>جعفر بن محمد پیشوائی بود که افتخاری برای همه مسلمین است و هرگز این افتخار از بین نخواهد رفت تا قیام قیامت برای هرروز و دوره‌ای فریادی رسا دارد به زهاد زهد میاموزد و به دانشمندان علم می‌بخشد و پریشان روحیه‌ها را، هدایت می‌کند و درماندگان گرفتار را شجاعت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ستم را خراب می‌نماید و سرای عدالت را بنا می‌نهد و به همه مسلمین ندا میدهد که،ای مسلمین همه بیائید و اجتماع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 را بکناری بنهید</w:t>
      </w:r>
      <w:r>
        <w:rPr>
          <w:rFonts w:eastAsia="IRNazanin" w:cs="IRNazanin"/>
          <w:color w:val="111111"/>
          <w:sz w:val="28"/>
          <w:szCs w:val="28"/>
          <w:rtl w:val="true"/>
          <w:lang w:bidi="fa-IR"/>
        </w:rPr>
        <w:t>)</w:t>
      </w:r>
    </w:p>
    <w:p>
      <w:pPr>
        <w:pStyle w:val="Heading4"/>
        <w:numPr>
          <w:ilvl w:val="3"/>
          <w:numId w:val="1"/>
        </w:numPr>
        <w:rPr/>
      </w:pPr>
      <w:bookmarkStart w:id="828" w:name="__RefHeading___Toc787496_1395250215"/>
      <w:bookmarkStart w:id="829" w:name="_Toc332"/>
      <w:bookmarkEnd w:id="828"/>
      <w:r>
        <w:rPr>
          <w:rtl w:val="true"/>
        </w:rPr>
        <w:t>سید محمد صادق نشأه،استاد دانشکده آداب در الازهر مصر</w:t>
      </w:r>
      <w:bookmarkEnd w:id="829"/>
    </w:p>
    <w:p>
      <w:pPr>
        <w:pStyle w:val="BookText"/>
        <w:rPr/>
      </w:pPr>
      <w:r>
        <w:rPr>
          <w:rFonts w:ascii="IRNazanin" w:hAnsi="IRNazanin" w:eastAsia="IRNazanin"/>
          <w:color w:val="111111"/>
          <w:sz w:val="28"/>
          <w:sz w:val="28"/>
          <w:szCs w:val="28"/>
          <w:rtl w:val="true"/>
          <w:lang w:bidi="fa-IR"/>
        </w:rPr>
        <w:t>خانه جعفر الصادق مثل دانشگاهی بود که همیشه بوسیله علماء بزرگ در، فن حدیث،تفسیر،حکمت،کلام اراسته می‌شد،اغلب اوقات دو هزار نفر و گاهی چهار هزار نفر از علماء مشهور در درس او حاضر میشدند،شاگردان او از حدیثها و درسهای او کتابهائی تألیف نمودند که بمنزله دائره المعارفی است، برای مذهب شیعی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تنها نمونه‌ای بود،از کلمات بزرگان عامه و دیگر مخالفین در تمجید از مقام منیع و مقدس امام صادق ع،محور بزرگترین حوزه‌های علمی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پیشوائی بود که افتخاری برای مسلمین است و هرگز این افتخار از بین نخواهد رفت تا قیام قیامت، برای هرروز و دوره‌ای فریادی رسا دارد،به زهّاد زهد می‌آموزد و به دانشمندان علم می‌بخشد و پریشان روحیه‌ها را هدایت می‌کند و درماندگان گرفتار را شجاعت می‌بخشد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سیّد الأهل</w:t>
      </w:r>
      <w:bookmarkStart w:id="830" w:name="pg2672_22550"/>
    </w:p>
    <w:p>
      <w:pPr>
        <w:pStyle w:val="Heading2"/>
        <w:numPr>
          <w:ilvl w:val="1"/>
          <w:numId w:val="1"/>
        </w:numPr>
        <w:rPr/>
      </w:pPr>
      <w:bookmarkStart w:id="831" w:name="__RefHeading___Toc787498_1395250215"/>
      <w:bookmarkStart w:id="832" w:name="_Toc333"/>
      <w:bookmarkEnd w:id="830"/>
      <w:bookmarkEnd w:id="831"/>
      <w:r>
        <w:rPr>
          <w:rtl w:val="true"/>
        </w:rPr>
        <w:t>حوزۀ علمی امام کاظم علیه السّلام</w:t>
      </w:r>
      <w:bookmarkEnd w:id="832"/>
    </w:p>
    <w:p>
      <w:pPr>
        <w:pStyle w:val="Heading3"/>
        <w:numPr>
          <w:ilvl w:val="2"/>
          <w:numId w:val="1"/>
        </w:numPr>
        <w:rPr/>
      </w:pPr>
      <w:bookmarkStart w:id="833" w:name="__RefHeading___Toc787500_1395250215"/>
      <w:bookmarkStart w:id="834" w:name="_Toc334"/>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برای آشنائی با خدمات علمی و تلاشهای امام هفتم علیه السّلام و چگونگی آنها،در ابتدا توجهی اجمالی به شرائط و ویژگیهای دوران امامت آنحضرت نموده و سپس نمونه‌ای از آثار علمی و شاگردان آنحضرت و ستایش‌هائیکه دیگران دربارۀ آن امام معصوم و عالم نموده‌اند،را نقل مینمائیم</w:t>
      </w:r>
      <w:r>
        <w:rPr>
          <w:rFonts w:eastAsia="IRNazanin" w:cs="IRNazanin"/>
          <w:color w:val="111111"/>
          <w:sz w:val="28"/>
          <w:szCs w:val="28"/>
          <w:rtl w:val="true"/>
          <w:lang w:bidi="fa-IR"/>
        </w:rPr>
        <w:t>.</w:t>
      </w:r>
    </w:p>
    <w:p>
      <w:pPr>
        <w:pStyle w:val="Heading3"/>
        <w:numPr>
          <w:ilvl w:val="2"/>
          <w:numId w:val="1"/>
        </w:numPr>
        <w:rPr/>
      </w:pPr>
      <w:bookmarkStart w:id="835" w:name="__RefHeading___Toc787502_1395250215"/>
      <w:bookmarkStart w:id="836" w:name="_Toc335"/>
      <w:bookmarkEnd w:id="835"/>
      <w:r>
        <w:rPr>
          <w:rtl w:val="true"/>
        </w:rPr>
        <w:t>شرائط اجتماعی ویژگیهای دوران امام کاظم علیه السّلام</w:t>
      </w:r>
      <w:bookmarkEnd w:id="836"/>
    </w:p>
    <w:p>
      <w:pPr>
        <w:pStyle w:val="BookText"/>
        <w:rPr/>
      </w:pPr>
      <w:r>
        <w:rPr>
          <w:rFonts w:ascii="IRNazanin" w:hAnsi="IRNazanin" w:eastAsia="IRNazanin"/>
          <w:color w:val="111111"/>
          <w:sz w:val="28"/>
          <w:sz w:val="28"/>
          <w:szCs w:val="28"/>
          <w:rtl w:val="true"/>
          <w:lang w:bidi="fa-IR"/>
        </w:rPr>
        <w:t>بررسی اوضاع حکومت عباسی و قیام‌هائیکه بر علیه آن انجام شده و موقعیت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مسلمین در آن دوران حساس از تاریخ اسلام و تشیع،و خصوصیات دوران امامت امام کاظم علیه السلامفرصتی زیاد و تلاشی گسترده می‌طلبد که بعلت پرهیز از طولانی شدن بررسی و بحث دربارۀ حوزه‌های علمیه،به سرفصلها اکتفا نموده و کلیاتی از آن اوضاع و موقعیت‌ها را یاد مینمائیم بدینترتیب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 حضرت،همزمان با حکومت چهار خلیفۀ عباسی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دوانیقی،مهدی عباسی،موسی بن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زمان،استبداد شدیدی حکومت می‌کرد و خودکامگی،در اوج خود بود و یک بلیّۀ عمومی بشمار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جائیکه،وقتی عبد الرحمن بن زیاد آفریقائی می‌خواست با منصور دوانیقی ملاقات کند ولی یکماه معطل شد و پس از آن،به دیدار منصور رسید،منصور دوانیقی از او پرسید انگیزۀ تو برای ملاقات با من چیست؟گفت آمدم که تو را از ستم‌هائی که در شهرهای ما روا داشته می‌شود خبردار کنم،ولی دریافتم که ظلم و ستم،از خانۀ تو خارج میشود و گمان میکردم که کارهای زشت و ظلم‌های فراوانی که می‌دیدم برای این است که فاصلۀ شهرها با تو زیاد است ولی اکنون دریافتم که هرچه فاصله کمتر می‌شود،ظلم و فساد بیشتر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دوانیقی دستور اخراج او را صادر کرد،ولی او در نوبتی دیگر مجددا به نزد منصور آمد و منصور از او سئوال کرد که،آیا حکومت من در مقایسۀ با حکومت</w:t>
      </w:r>
    </w:p>
    <w:p>
      <w:pPr>
        <w:pStyle w:val="BookText"/>
        <w:rPr/>
      </w:pPr>
      <w:r>
        <w:rPr>
          <w:rFonts w:ascii="IRNazanin" w:hAnsi="IRNazanin" w:eastAsia="IRNazanin"/>
          <w:color w:val="111111"/>
          <w:sz w:val="28"/>
          <w:sz w:val="28"/>
          <w:szCs w:val="28"/>
          <w:rtl w:val="true"/>
          <w:lang w:bidi="fa-IR"/>
        </w:rPr>
        <w:t>بنی امیه چگونه است؟گفت هیچ ستمی را در حکومت آنان ندیدم جز آنکه همانند آنرا در حکومت و قدرت تو مشاهده کردم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اینگونه بود حکومتی که ادعا میکرد برای برطرف کردن ظلم بنی امیه بر سر کار آمده است ولی تا به این حد از ظلم و ستم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سادات علوی مورد شدیدترین خصومت‌ها و کینه‌توزیهای خلفاء عباسی بودند تا جائیکه هارون با قساوت تمام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می‌کشم و شیعیان آنها را به قتل می‌رسانم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عباسیان،گویا دشمنی بالاتر از فرزندان رسول خدا صلّی الله علیه و آله و سلّم نمی‌شناختند که بطور شگفتی‌آفرین آنها را می‌کشتند،زندانی میکردند و یا از خانه و زندگیشان آواره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از سادات که در علم و عبادت و زهد و تقوی نمونه بودند و بدست جلادان عباسی به شهادت رسیدند و چه فراوان بودند،ذریه‌های رسول خدا که بصورت دسته‌جمعی در زندانها گرفتار گشتند و در نهایت،شربت شهادت نوشیدند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عباسی نه تنها به ظلم و ستم روی آورده بود،بلکه در عیش‌ونوش و اسراف و تبذیر و ولخرجی،غوغا می‌کرد و چه بسیار بودجه‌ها،که صرف مجالس شب‌نشینی و آوازه‌خوانی می‌گشت و چه بسیار مخارج سنگینی که برای مهمانیهای گسترده و خلاف اسلام،در نظر گرفته میشد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عباسی از ارزشهای دینی و وابستگی به رسول اللّه صلّی الله علیه و آله و سلّم دم میزد و به علماء و فقهاء دینی توجه مینمود و خلفاء عباسی سعی میکردند که کارهای خود را در نظر مردم اعتبار دینی ببخشند و بدین‌منظور و باتوجه به سیاست مستبدانۀ خود برای کسب قدرت،از دانشمندانی ترویج میکردند که بسیاری از عقاید باطله و فتواهای خلاف حق را در جامعۀ اسلامی مطرح میساختند و بنام</w:t>
      </w:r>
      <w:bookmarkStart w:id="837" w:name="pg2672_22556"/>
    </w:p>
    <w:p>
      <w:pPr>
        <w:pStyle w:val="BookText"/>
        <w:rPr/>
      </w:pPr>
      <w:bookmarkEnd w:id="837"/>
      <w:r>
        <w:rPr>
          <w:rFonts w:ascii="IRNazanin" w:hAnsi="IRNazanin" w:eastAsia="IRNazanin"/>
          <w:color w:val="111111"/>
          <w:sz w:val="28"/>
          <w:sz w:val="28"/>
          <w:szCs w:val="28"/>
          <w:rtl w:val="true"/>
          <w:lang w:bidi="fa-IR"/>
        </w:rPr>
        <w:t>دین و اسلام چه بسیار بدعتها و گمراهیها که دامنگیر ملت اسلام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این شرائط،کار را بر امام موسی کاظم علیه السلامسخت کرده بود و ارتباط شیعیان و علماء و دانشمندان،با آن حضرت با مشکلات زیادی همراه بود و لذا در اولین روزهای امامت آنحضرت،شیعیان برای شناختن امام خود،با خطرهای جدی در حد مرگ و کشته شدن مواجه بودند ولی با کمال صداقت و ایمان و شجاعت راه خود را شناختند،و با امام خود ارتباطات لازم را برقرار ساختند</w:t>
      </w:r>
      <w:r>
        <w:rPr>
          <w:rFonts w:eastAsia="IRNazanin" w:cs="IRNazanin"/>
          <w:color w:val="111111"/>
          <w:sz w:val="28"/>
          <w:szCs w:val="28"/>
          <w:rtl w:val="true"/>
          <w:lang w:bidi="fa-IR"/>
        </w:rPr>
        <w:t>.</w:t>
      </w:r>
    </w:p>
    <w:p>
      <w:pPr>
        <w:pStyle w:val="Heading3"/>
        <w:numPr>
          <w:ilvl w:val="2"/>
          <w:numId w:val="1"/>
        </w:numPr>
        <w:rPr/>
      </w:pPr>
      <w:bookmarkStart w:id="838" w:name="__RefHeading___Toc787504_1395250215"/>
      <w:bookmarkStart w:id="839" w:name="_Toc336"/>
      <w:bookmarkEnd w:id="838"/>
      <w:r>
        <w:rPr>
          <w:rtl w:val="true"/>
        </w:rPr>
        <w:t>نقطۀ قوت</w:t>
      </w:r>
      <w:bookmarkEnd w:id="839"/>
    </w:p>
    <w:p>
      <w:pPr>
        <w:pStyle w:val="BookText"/>
        <w:rPr/>
      </w:pPr>
      <w:r>
        <w:rPr>
          <w:rFonts w:ascii="IRNazanin" w:hAnsi="IRNazanin" w:eastAsia="IRNazanin"/>
          <w:color w:val="111111"/>
          <w:sz w:val="28"/>
          <w:sz w:val="28"/>
          <w:szCs w:val="28"/>
          <w:rtl w:val="true"/>
          <w:lang w:bidi="fa-IR"/>
        </w:rPr>
        <w:t>ولی با این حال،نقطۀ قوت بسیار عظیمی برای دوران امامت انحضرت وجود داشت که آن،وجود حوزۀ علمیۀ گسترده و غنی امام صادق بود و آنهمه علمای برجسته و عظیم الشأن که در محضر امام صادق علیه السلامتربیت یافته بودند و براستی با مکتب اهل البیت علیهم السّلام اشنائی داشتند و از نظر برنامه‌های تاکتیکی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اگاه و آزموده بودند و روشهای تقیه را از درسهای امام صادق علیه السلام و نیز در مقام عمل،دریافته بودند،همه نقطۀ قوت آن دوره بودند زیرا امام  علیه السلامباوجود چنین یارانی می‌توانستند تلاشهای خود را به ثمر برسانند و بصورت تقیه‌ای حوزه‌ای پربار و پرثمر بوجود آورند که تا امروز ثمرات آن را در تاریخ تشیع و مراکز علمی شیعه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آن محیط خفقان و دوران وحشتناک که هرنوع خطر جانی را بدنبال داشت با استفاده از لیاقت و آزمودگی اصحاب برجستۀ پدر بزرگوار خود،حرکت علمی حوزۀ امام صادق علیه السلامرا تداوم بخشیدند و در زمینۀ علوم گوناگون به تعلیم و راهنمائی و تربیت شاگردان پرداختند و با مبارزه‌ای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خستگی‌ناپذیر،حوزۀ علمی بابرکت و پربار خود را که تداوم حوزۀ امام صادق علیه السلام بود همراه با تقیه،زعامت و هدایت نمودند</w:t>
      </w:r>
      <w:r>
        <w:rPr>
          <w:rFonts w:eastAsia="IRNazanin" w:cs="IRNazanin"/>
          <w:color w:val="111111"/>
          <w:sz w:val="28"/>
          <w:szCs w:val="28"/>
          <w:rtl w:val="true"/>
          <w:lang w:bidi="fa-IR"/>
        </w:rPr>
        <w:t>.</w:t>
      </w:r>
    </w:p>
    <w:p>
      <w:pPr>
        <w:pStyle w:val="Heading3"/>
        <w:numPr>
          <w:ilvl w:val="2"/>
          <w:numId w:val="1"/>
        </w:numPr>
        <w:rPr/>
      </w:pPr>
      <w:bookmarkStart w:id="840" w:name="__RefHeading___Toc787506_1395250215"/>
      <w:bookmarkStart w:id="841" w:name="_Toc337"/>
      <w:bookmarkEnd w:id="840"/>
      <w:r>
        <w:rPr>
          <w:rtl w:val="true"/>
        </w:rPr>
        <w:t>آثار علمی امام کاظم علیه السّلام</w:t>
      </w:r>
      <w:bookmarkEnd w:id="841"/>
    </w:p>
    <w:p>
      <w:pPr>
        <w:pStyle w:val="Heading4"/>
        <w:numPr>
          <w:ilvl w:val="3"/>
          <w:numId w:val="1"/>
        </w:numPr>
        <w:rPr/>
      </w:pPr>
      <w:bookmarkStart w:id="842" w:name="__RefHeading___Toc787508_1395250215"/>
      <w:bookmarkStart w:id="843" w:name="_Toc338"/>
      <w:bookmarkEnd w:id="842"/>
      <w:r>
        <w:rPr>
          <w:rtl w:val="true"/>
        </w:rPr>
        <w:t>اشاره</w:t>
      </w:r>
      <w:bookmarkEnd w:id="84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کوششهای علمی امام کاظم علیه السّلام که به صورتی گسترده ولی با</w:t>
      </w:r>
      <w:bookmarkStart w:id="844" w:name="pg2672_22559"/>
    </w:p>
    <w:p>
      <w:pPr>
        <w:pStyle w:val="BookText"/>
        <w:rPr/>
      </w:pPr>
      <w:bookmarkEnd w:id="844"/>
      <w:r>
        <w:rPr>
          <w:rFonts w:ascii="IRNazanin" w:hAnsi="IRNazanin" w:eastAsia="IRNazanin"/>
          <w:color w:val="111111"/>
          <w:sz w:val="28"/>
          <w:sz w:val="28"/>
          <w:szCs w:val="28"/>
          <w:rtl w:val="true"/>
          <w:lang w:bidi="fa-IR"/>
        </w:rPr>
        <w:t>روشهای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 شرائط آن دورۀ خفقانی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می‌گرفت را میتوان به چند بخش تقسیم نمود بدین‌صورت</w:t>
      </w:r>
      <w:r>
        <w:rPr>
          <w:rFonts w:eastAsia="IRNazanin" w:cs="IRNazanin"/>
          <w:color w:val="111111"/>
          <w:sz w:val="28"/>
          <w:szCs w:val="28"/>
          <w:rtl w:val="true"/>
          <w:lang w:bidi="fa-IR"/>
        </w:rPr>
        <w:t>:</w:t>
      </w:r>
    </w:p>
    <w:p>
      <w:pPr>
        <w:pStyle w:val="Heading4"/>
        <w:numPr>
          <w:ilvl w:val="3"/>
          <w:numId w:val="1"/>
        </w:numPr>
        <w:rPr/>
      </w:pPr>
      <w:bookmarkStart w:id="845" w:name="__RefHeading___Toc787510_1395250215"/>
      <w:bookmarkStart w:id="846" w:name="_Toc339"/>
      <w:bookmarkEnd w:id="845"/>
      <w:r>
        <w:rPr/>
        <w:t>1</w:t>
      </w:r>
      <w:r>
        <w:rPr>
          <w:rtl w:val="true"/>
        </w:rPr>
        <w:t>-</w:t>
      </w:r>
      <w:r>
        <w:rPr>
          <w:rtl w:val="true"/>
        </w:rPr>
        <w:t>دفاع از عقائد حقه و مبارزه با اندیشه‌های باطل</w:t>
      </w:r>
      <w:bookmarkEnd w:id="846"/>
    </w:p>
    <w:p>
      <w:pPr>
        <w:pStyle w:val="BookText"/>
        <w:rPr/>
      </w:pPr>
      <w:r>
        <w:rPr>
          <w:rFonts w:ascii="IRNazanin" w:hAnsi="IRNazanin" w:eastAsia="IRNazanin"/>
          <w:color w:val="111111"/>
          <w:sz w:val="28"/>
          <w:sz w:val="28"/>
          <w:szCs w:val="28"/>
          <w:rtl w:val="true"/>
          <w:lang w:bidi="fa-IR"/>
        </w:rPr>
        <w:t>حکومت عباسی و عالم‌های وابسته و دانشمندان ملحد و منحرف،افکار غلط و دور از حقیقتی را در جامعۀ اسلامی مطرح ساخته بودند که هرکدام،به نوعی ضدیت با اسلام و انحراف از فرآورده‌های قرآنی داشت و بدعت در عقائد اسلامی محسوب می‌گشت و امام هفتم علیه السلامبیانات جالب و درسهای خود را در رد این عقاید مطرح میساختند و با دلائل روشن و قوی به مقابله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فاسد برمی‌خاستند که نمونۀ این بخش،گفتار امام علیه السّلام در رد و ابطال اندیشۀ حرکت کردن خدا،اعتقاد به جسمانیت پروردگار، اعتقاد به جبر،و نیز سخنان امام در تفسیر علم الهی،ارداة اللّه،مشیة اللّه ارادۀ تکوینی و تشریعی،مسئلۀ بداء،ایمان به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p>
    <w:p>
      <w:pPr>
        <w:pStyle w:val="Heading4"/>
        <w:numPr>
          <w:ilvl w:val="3"/>
          <w:numId w:val="1"/>
        </w:numPr>
        <w:rPr/>
      </w:pPr>
      <w:bookmarkStart w:id="847" w:name="__RefHeading___Toc787512_1395250215"/>
      <w:bookmarkStart w:id="848" w:name="_Toc340"/>
      <w:bookmarkEnd w:id="847"/>
      <w:r>
        <w:rPr/>
        <w:t>2</w:t>
      </w:r>
      <w:r>
        <w:rPr>
          <w:rtl w:val="true"/>
        </w:rPr>
        <w:t>-</w:t>
      </w:r>
      <w:r>
        <w:rPr>
          <w:rtl w:val="true"/>
        </w:rPr>
        <w:t>رسالۀ مفصل امام علیه السّلام دربارۀ عقل</w:t>
      </w:r>
      <w:bookmarkEnd w:id="848"/>
    </w:p>
    <w:p>
      <w:pPr>
        <w:pStyle w:val="BookText"/>
        <w:rPr/>
      </w:pPr>
      <w:r>
        <w:rPr>
          <w:rFonts w:ascii="IRNazanin" w:hAnsi="IRNazanin" w:eastAsia="IRNazanin"/>
          <w:color w:val="111111"/>
          <w:sz w:val="28"/>
          <w:sz w:val="28"/>
          <w:szCs w:val="28"/>
          <w:rtl w:val="true"/>
          <w:lang w:bidi="fa-IR"/>
        </w:rPr>
        <w:t xml:space="preserve">امام کاظم علیه السلامدربارۀ عقل و فضیلت آن و آثار و برکاتی که برای انسان در بردارد،رسالۀ مفصلی نوشته‌اند که از مهمترین ثروت‌های علمی است که به وسیلۀ خاندان وحی در اختیار بشر حقیقت‌طلب قرار گرفته است و آنقدر از نظر محتوی،اعجاب‌انگیز است که فیلسوف بزرگ اسلام،صدر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ستایش و تحسین واداشته است و او را بر شرح نمودن این رساله تشویق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تقریظی که بر این رساله نوشته،بیان می‌نماید که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مشتمل است بر بیان حقیقت عقل به معنی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مرتبۀ چهارم از عقول چهارگانه‌ای است که در علم النفس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برگیرندۀ معظم صفات و خواص و شایستگی‌های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حدیث،معارف ارزشمند قرآنی و مقاصد ارجمند الهی را دربر دارد و نظیر این مطالب در بسیاری از کتابهای عرفاء یافت نشده است و در پژوهش‌های علماء صاحب‌نظر و دقیق‌الفکر</w:t>
      </w:r>
      <w:bookmarkStart w:id="849" w:name="pg2672_22562"/>
    </w:p>
    <w:p>
      <w:pPr>
        <w:pStyle w:val="BookText"/>
        <w:rPr/>
      </w:pPr>
      <w:bookmarkEnd w:id="849"/>
      <w:r>
        <w:rPr>
          <w:rFonts w:ascii="IRNazanin" w:hAnsi="IRNazanin" w:eastAsia="IRNazanin"/>
          <w:color w:val="111111"/>
          <w:sz w:val="28"/>
          <w:sz w:val="28"/>
          <w:szCs w:val="28"/>
          <w:rtl w:val="true"/>
          <w:lang w:bidi="fa-IR"/>
        </w:rPr>
        <w:t>شبیه چنین مطالبی سابقه ندارد جز در آن موارد که مطلبی از یکی از ائمۀ اطهار و یا از رسول خدا صلّی الله علیه و آله و سلّم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حدیث،مشتمل است بر خطاب‌هایی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هرکدام از آنها باب بزرگی از علم گشوده شده است و بعضی دربارۀ علوم الهی و بعضی دیگر دربارۀ آسمان و جهان و بخشی دربارۀ علم فلکیات و بخشی دیگر دربارۀ پیدایش‌ها و زایش‌ها و نیز برخی دربارۀ علم النفس و برخی دیگر دربارۀ تهذیب اخلاق و تطهیر نفوس از رذائل نفسانی،مقداری دربارۀ سیاست‌های اجتماعی،مقداری دیگر در موعظه‌ها و نصیحت‌ها،شمه‌ای در علم زهد و مذمت دنیا و شمه‌ای دیگر دربارۀ معاد و بازگشت بسوی خدا،فرازهایی دربارۀ مذمت کافران و جاهلان و سوء عاقبت آنها و نیز دگرگونی آنها و تغییرشان بحالت چهارپایان،که بینائی و شنوائی و گویائی خود را از دست داده‌اند چون تعقل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بلی،فیلسوف بزرگ،ملاصدرای شیرازی به درستی قضاوت کرده است زیرا او کتابها و نوشته‌های گوناگون را مطالعه و بررسی کرده،گفته‌ها و خطابه‌های مختلفی را تجزیه و تحلیل کرده،اندیشه‌ها و افکار بزرگترین اندیشمندان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اسلامی و غیراسلامی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مطالعه نموده،و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کرده که مطالب و فرآورده‌های این حدیث شریف،بی‌همتا و بی‌نظیر است و در تلاشهای علمی و کوششهای فکری چهره‌های بزرگ اندیشه و تحقیق،نظیر آن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رساله‌ای است که می‌تواند شخصیت برجسته و والائی همانند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ممتاز امام صادق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محضر امام کاظم جذب کند و او را از یاران آنحضرت قرار دهد</w:t>
      </w:r>
      <w:r>
        <w:rPr>
          <w:rFonts w:eastAsia="IRNazanin" w:cs="IRNazanin"/>
          <w:color w:val="111111"/>
          <w:sz w:val="28"/>
          <w:szCs w:val="28"/>
          <w:rtl w:val="true"/>
          <w:lang w:bidi="fa-IR"/>
        </w:rPr>
        <w:t>.</w:t>
      </w:r>
    </w:p>
    <w:p>
      <w:pPr>
        <w:pStyle w:val="Heading4"/>
        <w:numPr>
          <w:ilvl w:val="3"/>
          <w:numId w:val="1"/>
        </w:numPr>
        <w:rPr/>
      </w:pPr>
      <w:bookmarkStart w:id="850" w:name="__RefHeading___Toc787514_1395250215"/>
      <w:bookmarkStart w:id="851" w:name="_Toc341"/>
      <w:bookmarkEnd w:id="850"/>
      <w:r>
        <w:rPr/>
        <w:t>3</w:t>
      </w:r>
      <w:r>
        <w:rPr>
          <w:rtl w:val="true"/>
        </w:rPr>
        <w:t>-</w:t>
      </w:r>
      <w:r>
        <w:rPr>
          <w:rtl w:val="true"/>
        </w:rPr>
        <w:t>روایات و احادیث امام علیه السّلام ،حامل علوم گوناگون</w:t>
      </w:r>
      <w:bookmarkEnd w:id="85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و یاران امام کاظم بدنبال سؤالهای حضوری یا کتبی و در فرصتهای گوناگون،حقایق ارزشمندی را از آن حضرت دریافت میکردند و ضبط مینمودند و</w:t>
      </w:r>
      <w:bookmarkStart w:id="852" w:name="pg2672_22564"/>
    </w:p>
    <w:p>
      <w:pPr>
        <w:pStyle w:val="BookText"/>
        <w:rPr/>
      </w:pPr>
      <w:bookmarkEnd w:id="852"/>
      <w:r>
        <w:rPr>
          <w:rFonts w:ascii="IRNazanin" w:hAnsi="IRNazanin" w:eastAsia="IRNazanin"/>
          <w:color w:val="111111"/>
          <w:sz w:val="28"/>
          <w:sz w:val="28"/>
          <w:szCs w:val="28"/>
          <w:rtl w:val="true"/>
          <w:lang w:bidi="fa-IR"/>
        </w:rPr>
        <w:t>بعنوان حدیث،برای آیندگان به یادگار می‌گذاشتند،که از سرمایه‌های علمی، بحساب می‌آید،این مطالب که در ضمن احادیث و اخبار اهل البیت علیهم السّلام بدست ما رسیده،دربارۀ موضوعات گوناگون و در زمینه علوم مختلفی همانند حکمت، کلام،فقه،تفسیر،اخلاق،تربیت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بخشهای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 احکام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دلیلی روشن،بر گسترش و وسعت میدان فعالیت علمی در محضر امام موسی کاظم علیه السّلام می‌باشد و همین گفته‌ها و حکمت‌ها و دانش‌ها بوده که در آن شرائط سخت و خفقانی،طالبین علم و ادراک حقیقت را به محضر امام علیه السلامسوق میداده و آنها را به کسب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خطراتی که بدنبال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مینموده است</w:t>
      </w:r>
      <w:r>
        <w:rPr>
          <w:rFonts w:eastAsia="IRNazanin" w:cs="IRNazanin"/>
          <w:color w:val="111111"/>
          <w:sz w:val="28"/>
          <w:szCs w:val="28"/>
          <w:rtl w:val="true"/>
          <w:lang w:bidi="fa-IR"/>
        </w:rPr>
        <w:t>.</w:t>
      </w:r>
    </w:p>
    <w:p>
      <w:pPr>
        <w:pStyle w:val="Heading4"/>
        <w:numPr>
          <w:ilvl w:val="3"/>
          <w:numId w:val="1"/>
        </w:numPr>
        <w:rPr/>
      </w:pPr>
      <w:bookmarkStart w:id="853" w:name="__RefHeading___Toc787516_1395250215"/>
      <w:bookmarkStart w:id="854" w:name="_Toc342"/>
      <w:bookmarkEnd w:id="853"/>
      <w:r>
        <w:rPr/>
        <w:t>4</w:t>
      </w:r>
      <w:r>
        <w:rPr>
          <w:rtl w:val="true"/>
        </w:rPr>
        <w:t>-</w:t>
      </w:r>
      <w:r>
        <w:rPr>
          <w:rtl w:val="true"/>
        </w:rPr>
        <w:t>مناظرات و احتجاجات</w:t>
      </w:r>
      <w:bookmarkEnd w:id="85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هفتم علیه السلامدر پیکارهای علمی و درگیریهای سخت اعتقادی و سیاسی، گام نهادند که برخی،در برابر علماء یهود و نصاری و برخی دیگر در برابر علماء عامه و نیز مواردی دربارۀ شخصیت‌های برجستۀ سیاسی و قدرتمند و حاکم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مناظره‌ها و پیکارهای علمی و اعتقادی و سیاسی که در زمینه‌های مختلف و در موارد گوناگون و در برابر چهره‌ها و شخصیت‌های مختلفی انجام گرفته است و همه به پیروزی حضرت و خضوع و انقیاد طرف مقابل انجامیده و چه بسا او را به تغییر مسیر اعتقادی و پذیرش اسلام واداشته است،نشانه‌ای بزرگ بر علم امام کاظم علیه السلامو سندی گویا بر تلاشهای علمی آنحضرت برای ترویج دین و مکتب اهل البیت،می‌باشد،از مناظرات جالب امام یکی با نفیع انصاری است که پس از شکست خوردن او در مناظره با آن حضرت،از شدت خجالت راه خود را نمیدید و دیگری با ابو یوسف،فقیه و دانشمند دربار هارون الرشید است که پس از گفتگوی مختصری و شکست ابو یوسف،خجالت و شرمندگی در قیافه‌اش ظاهر شد و گفت او مرا با سنگی زد که کله‌ام را از مغز شکافت،و نیز مناظره‌ای است که با هارون الرشید نمودند،در مسائل سیاسی آنروز و آنچنان شگفت‌آفرین بود که هارون الرشید را به تغییر حالت روحی و دگرگونی روانی واداشت،و همچنین</w:t>
      </w:r>
      <w:bookmarkStart w:id="855" w:name="pg2672_22567"/>
    </w:p>
    <w:p>
      <w:pPr>
        <w:pStyle w:val="BookText"/>
        <w:rPr/>
      </w:pPr>
      <w:bookmarkEnd w:id="855"/>
      <w:r>
        <w:rPr>
          <w:rFonts w:ascii="IRNazanin" w:hAnsi="IRNazanin" w:eastAsia="IRNazanin"/>
          <w:color w:val="111111"/>
          <w:sz w:val="28"/>
          <w:sz w:val="28"/>
          <w:szCs w:val="28"/>
          <w:rtl w:val="true"/>
          <w:lang w:bidi="fa-IR"/>
        </w:rPr>
        <w:t xml:space="preserve">مناظرۀ بسیار زیبائی بود که با بریهه </w:t>
      </w:r>
      <w:r>
        <w:rPr>
          <w:rStyle w:val="FootnoteAnchor"/>
          <w:rtl w:val="true"/>
        </w:rPr>
        <w:footnoteReference w:id="146"/>
      </w:r>
      <w:r>
        <w:rPr>
          <w:rFonts w:ascii="IRNazanin" w:hAnsi="IRNazanin" w:eastAsia="IRNazanin"/>
          <w:color w:val="111111"/>
          <w:sz w:val="28"/>
          <w:sz w:val="28"/>
          <w:szCs w:val="28"/>
          <w:rtl w:val="true"/>
          <w:lang w:bidi="fa-IR"/>
        </w:rPr>
        <w:t>داشتند و او را به مسلمانی سوق دادند و او اسلام اختیار کرد و نیز مناظرۀ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کودکی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علماء یهود که باسلام آوردن آنها انجامید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787518_1395250215"/>
      <w:bookmarkStart w:id="857" w:name="_Toc343"/>
      <w:bookmarkEnd w:id="856"/>
      <w:r>
        <w:rPr/>
        <w:t>5</w:t>
      </w:r>
      <w:r>
        <w:rPr>
          <w:rtl w:val="true"/>
        </w:rPr>
        <w:t>-</w:t>
      </w:r>
      <w:r>
        <w:rPr>
          <w:rtl w:val="true"/>
        </w:rPr>
        <w:t>دعاهای امام هفتم علیه السّلام</w:t>
      </w:r>
      <w:bookmarkEnd w:id="857"/>
    </w:p>
    <w:p>
      <w:pPr>
        <w:pStyle w:val="BookText"/>
        <w:rPr/>
      </w:pPr>
      <w:r>
        <w:rPr>
          <w:rFonts w:ascii="IRNazanin" w:hAnsi="IRNazanin" w:eastAsia="IRNazanin"/>
          <w:color w:val="111111"/>
          <w:sz w:val="28"/>
          <w:sz w:val="28"/>
          <w:szCs w:val="28"/>
          <w:rtl w:val="true"/>
          <w:lang w:bidi="fa-IR"/>
        </w:rPr>
        <w:t>دعاهای زیادی از امام هفتم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عبادت و پرستش خداوند، برترین چهرۀ زمان خویش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نه تنها می‌تواند وسیله‌ای مقدس در اختیار جویندگان راه ارتباط با خدا باشد،بلکه دریائی از معارف حقۀ الهیه است و در بحث‌های علمی و اعتقادی می‌تواند مستندی قطعی بحساب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دعاها،باتوجه به فصاحت و بلاغتی که دارد،میتواند انسان را در مهالک و شدائد و صحنه‌های گوناگون زندگی،با یک کشش طبیعی بسوی خدای بزرگ جذب کند و او را از پرتگاه یأس و ناامیدی به جایگاه امن رجاء و توکل،سوق دهد</w:t>
      </w:r>
      <w:r>
        <w:rPr>
          <w:rFonts w:eastAsia="IRNazanin" w:cs="IRNazanin"/>
          <w:color w:val="111111"/>
          <w:sz w:val="28"/>
          <w:szCs w:val="28"/>
          <w:rtl w:val="true"/>
          <w:lang w:bidi="fa-IR"/>
        </w:rPr>
        <w:t>.</w:t>
      </w:r>
    </w:p>
    <w:p>
      <w:pPr>
        <w:pStyle w:val="Heading4"/>
        <w:numPr>
          <w:ilvl w:val="3"/>
          <w:numId w:val="1"/>
        </w:numPr>
        <w:rPr/>
      </w:pPr>
      <w:bookmarkStart w:id="858" w:name="__RefHeading___Toc787520_1395250215"/>
      <w:bookmarkStart w:id="859" w:name="_Toc344"/>
      <w:bookmarkEnd w:id="858"/>
      <w:r>
        <w:rPr/>
        <w:t>6</w:t>
      </w:r>
      <w:r>
        <w:rPr>
          <w:rtl w:val="true"/>
        </w:rPr>
        <w:t>-</w:t>
      </w:r>
      <w:r>
        <w:rPr>
          <w:rtl w:val="true"/>
        </w:rPr>
        <w:t>موعظه‌ها و نصایح</w:t>
      </w:r>
      <w:bookmarkEnd w:id="85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نیاز انسانها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و یاران امام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،نصیحت‌ها</w:t>
      </w:r>
      <w:bookmarkStart w:id="860" w:name="pg2672_22570"/>
    </w:p>
    <w:p>
      <w:pPr>
        <w:pStyle w:val="BookText"/>
        <w:rPr/>
      </w:pPr>
      <w:bookmarkEnd w:id="860"/>
      <w:r>
        <w:rPr>
          <w:rFonts w:ascii="IRNazanin" w:hAnsi="IRNazanin" w:eastAsia="IRNazanin"/>
          <w:color w:val="111111"/>
          <w:sz w:val="28"/>
          <w:sz w:val="28"/>
          <w:szCs w:val="28"/>
          <w:rtl w:val="true"/>
          <w:lang w:bidi="fa-IR"/>
        </w:rPr>
        <w:t>و موعظه‌های بسیار رسا و باخلوص،از زبان امام شنیده شده که علاجی برای دلهای گرفتار و شفائی برای قلبهای بیمار،و راه نجاتی برای گرفتاران در چنگال هوی و هوس،می‌باشد و از بهترین یادگارهای امام هفتم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موعظه‌ها و پندها در زمینه‌های گوناگون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صبر،سکوت،عفو پرهیز از تنبلی و کسالت،میانه‌روی در زندگی،تفقه در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سرمایه‌ای بزرگ برای عهده‌داران امور تربیتی و اخلاقی بشمار میرود و از میراث های پرقیمتی است که امام هفتم ع بجای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مناسب میبینم که حدیثی را از آنحضرت در تقسیم ساعات شبانه‌روز نقل کنم که حسن‌ختامی باشد برای این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اجتهدوا فی ان یکون زمانکم اربع ساعات،ساعة لمناجات اللّه و ساعة لامر المعاش و ساعة لمعاشرة الاخوان و الثّقات الذّین یعرّفونکم عیوبکم و یخلصون لکم فی الباطن و ساعة تخلون فیها للذّاتکم فی غیر محرّم و بهذه السّاعة تقدرون علی الثّلاثة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کنید که اوقات شما چهار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باشد،یک بخش برای مناجاة با خدا و یک بخش برای کار زندگانی و معاش و یک بخش هم برای معاشرت و آمیزش با برادران و مردمان مورد اعتماد،که عیوب شما را به شما می‌فهمانند و در دل نسبت به شما خلوص دارند و بخشی از وقت شما برای لذت بردن از راه غیرحرام باشد و بوسیله همین قسمت می‌توانید توانائی پیدا کنید برای آن سه بخش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قسمت مربوط به تفریح حلال و درک لذائذ مشروع است که شما را برای انجام کوششهای عبادی و اقتصادی و اجتماعی آماده میسازد</w:t>
      </w:r>
      <w:r>
        <w:rPr>
          <w:rFonts w:eastAsia="IRNazanin" w:cs="IRNazanin"/>
          <w:color w:val="111111"/>
          <w:sz w:val="28"/>
          <w:szCs w:val="28"/>
          <w:rtl w:val="true"/>
          <w:lang w:bidi="fa-IR"/>
        </w:rPr>
        <w:t>).</w:t>
      </w:r>
    </w:p>
    <w:p>
      <w:pPr>
        <w:pStyle w:val="Heading3"/>
        <w:numPr>
          <w:ilvl w:val="2"/>
          <w:numId w:val="1"/>
        </w:numPr>
        <w:rPr/>
      </w:pPr>
      <w:bookmarkStart w:id="861" w:name="__RefHeading___Toc787522_1395250215"/>
      <w:bookmarkStart w:id="862" w:name="_Toc345"/>
      <w:bookmarkEnd w:id="861"/>
      <w:r>
        <w:rPr>
          <w:rtl w:val="true"/>
        </w:rPr>
        <w:t>کوششهای علمی امام علیه السّلام در زندان</w:t>
      </w:r>
      <w:bookmarkEnd w:id="8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مهمی از عمر مبارک امام کاظم علیه السّلام در زندان ستمگران عباسی سپری گردید و جامعۀ اسلامی و شیعیان علاقمند به مکتب اهل البیت،از آثار و برکات علمی و تربیتی آنحضرت تا حدود زیادی محروم گشتند ولی با این حال</w:t>
      </w:r>
    </w:p>
    <w:p>
      <w:pPr>
        <w:pStyle w:val="BookText"/>
        <w:rPr/>
      </w:pPr>
      <w:r>
        <w:rPr>
          <w:rFonts w:ascii="IRNazanin" w:hAnsi="IRNazanin" w:eastAsia="IRNazanin"/>
          <w:color w:val="111111"/>
          <w:sz w:val="28"/>
          <w:sz w:val="28"/>
          <w:szCs w:val="28"/>
          <w:rtl w:val="true"/>
          <w:lang w:bidi="fa-IR"/>
        </w:rPr>
        <w:t xml:space="preserve">کوششهای علمی امام به شکل بسیار شگفتی ادامه یافت چنانچه روایت شده است که موسی بن ابراهیم مروزی،با امام ع در زندان ارتباط داشت و احادیثی را از آن حضرت شنید که آنها را در کتابی جمع‌آوری نمود </w:t>
      </w:r>
      <w:r>
        <w:rPr>
          <w:rStyle w:val="FootnoteAnchor"/>
          <w:rtl w:val="true"/>
        </w:rPr>
        <w:footnoteReference w:id="148"/>
      </w:r>
      <w:r>
        <w:rPr>
          <w:rFonts w:ascii="IRNazanin" w:hAnsi="IRNazanin" w:eastAsia="IRNazanin"/>
          <w:color w:val="111111"/>
          <w:sz w:val="28"/>
          <w:sz w:val="28"/>
          <w:szCs w:val="28"/>
          <w:rtl w:val="true"/>
          <w:lang w:bidi="fa-IR"/>
        </w:rPr>
        <w:t xml:space="preserve">و این کتاب،به نام مسند الامام موسی بن جعفر ع نامیده شده و نسخه‌ای از آن در کتابخانه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دمشق موجود می‌باشد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ابو یوسف و محمد حسن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مصاحب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،به ملاقات امام ع آمدند برای آنکه علم حضرت را بیازمایند و در مسائل مهمه با امام بحث کنند و اندازه قدرت علمی امام ع را بشناسند،و در همان هنگام مأمور زندان بحضور امام آمد و عرضه داشت که نوبت مأموریت من تمام شده و قصد رفتن دارم،اگر کاری دارید یا چیزی میخواهید بگوئید تا در نوبت بعد که میآیم برای شما بیاورم،امام ع فرمودند حاجتی ندارم،پس از آن مأمور زندان رفت و امام رو به سوی ابو یوسف و رفیقش کردند و فرمودند من تعجب میکنم از این مرد که به من می‌گوید چیزی از او بخواهم که فردا برایم بیاورد و حال آنکه او امشب میمیرد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 یوسف و محمد بن حسن شیبانی برخاستند بدون آنکه از امام سئوالی بکنند بیکدیگر گفتند ما آمده‌ایم که از واجب و مستحب از او سئوال کنیم و او با ما از راه علم غیب سخن میگوید،بخدا قسم کسی را بدنبال آن مرد میفرستیم تا حال او را جویا شود و ببینیم کار او به کجا می‌کشد،پس از آن شخصی را فرستادند که مراقب باشد و مطالب را گزارش دهد و آن شخص به سراغ خانه آن مأمور زندان آمد و مراقبت نمود،ناگاه صدای ناله و فریاد از خانۀ مأمور زندان بلند شد و گفته شد که او مرده است،در این هنگام این شخص مراقب،به ابو یوسف و رفیقش جریان مرگ مأمور زندان را خبر داد و آنها با شنیدن این جریان برای دومین بار به محضر امام آمدند و گفتند ما میدانیم تو علم و دانش در مورد حلال و حرام داری ولی خبر مرگ آن مأمور را از کجا یافتی،امام فرمودند از آن باب علمی که رسول خدا</w:t>
      </w:r>
      <w:bookmarkStart w:id="863" w:name="pg2672_22575"/>
    </w:p>
    <w:p>
      <w:pPr>
        <w:pStyle w:val="BookText"/>
        <w:rPr/>
      </w:pPr>
      <w:bookmarkEnd w:id="863"/>
      <w:r>
        <w:rPr>
          <w:rFonts w:ascii="IRNazanin" w:hAnsi="IRNazanin" w:eastAsia="IRNazanin"/>
          <w:color w:val="111111"/>
          <w:sz w:val="28"/>
          <w:sz w:val="28"/>
          <w:szCs w:val="28"/>
          <w:rtl w:val="true"/>
          <w:lang w:bidi="fa-IR"/>
        </w:rPr>
        <w:t xml:space="preserve">صلّی اللّه علیه و آله به علی بن ابی طالب تعلیم فرمود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از قسمتهای مختلف کشور اسلامی آنروز،شیعیان آنحضرت نامه‌هایی و سؤالاتی به محضر امام کاظم می‌فرستادند و آنحضرت پاسخ آنها را می‌دادند که نمونه آن ملاقاتی است که علی بن سوید،با امام داشت و نامه‌هایی را به محضر آنحضرت تقدیم نمود و امام علیه السلامپاسخ دادند و نیز آنحضرت در حالیکه گرفتار زندان بودند امامت فرزندشان را در لوحه‌هایی نوشته و به بیرون زندان فرستادند </w:t>
      </w:r>
      <w:r>
        <w:rPr>
          <w:rStyle w:val="FootnoteAnchor"/>
          <w:rtl w:val="true"/>
        </w:rPr>
        <w:footnoteReference w:id="151"/>
      </w:r>
    </w:p>
    <w:p>
      <w:pPr>
        <w:pStyle w:val="Heading3"/>
        <w:numPr>
          <w:ilvl w:val="2"/>
          <w:numId w:val="1"/>
        </w:numPr>
        <w:rPr/>
      </w:pPr>
      <w:bookmarkStart w:id="864" w:name="__RefHeading___Toc787524_1395250215"/>
      <w:bookmarkStart w:id="865" w:name="_Toc346"/>
      <w:bookmarkEnd w:id="864"/>
      <w:r>
        <w:rPr>
          <w:rtl w:val="true"/>
        </w:rPr>
        <w:t>علم امام به زبانهای خارجی و زبان حیوانات</w:t>
      </w:r>
      <w:bookmarkEnd w:id="865"/>
    </w:p>
    <w:p>
      <w:pPr>
        <w:pStyle w:val="BookText"/>
        <w:rPr/>
      </w:pPr>
      <w:r>
        <w:rPr>
          <w:rFonts w:ascii="IRNazanin" w:hAnsi="IRNazanin" w:eastAsia="IRNazanin"/>
          <w:color w:val="111111"/>
          <w:sz w:val="28"/>
          <w:sz w:val="28"/>
          <w:szCs w:val="28"/>
          <w:rtl w:val="true"/>
          <w:lang w:bidi="fa-IR"/>
        </w:rPr>
        <w:t>باتوجه به یک حقیقت ارزشمند و اساسی و آن اینکه علوم ائمه اکتسابی نیست بلکه آنها با اتکاء به علم 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از جانب خداوند به بندگان خاصش افاضه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حقایق گوناگون برمیدارند،می‌توان بخوبی دریافت که،آنها به حقایق مهمی آگاهی دارند که برای دیگران دانستن آن مطالب مقدور نیست و بعنوان نمونه می‌توان از علم امامان بزبانهای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کسب و تحصیل آن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بالاتر از آن،علم آنها به زبان حیوانات،نام برد،در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امام کاظم علیه السّلام که دربارۀ علم و حوزه علمی ایشان بحث می‌کنیم، روایت‌هائی نقل شده که سندی گویا بر مطلب فوق می‌باشد،مثلا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امام هفتم شخصی را مأمور خریدن یک کنیز از منطقۀ نوبه </w:t>
      </w:r>
      <w:r>
        <w:rPr>
          <w:rStyle w:val="FootnoteAnchor"/>
          <w:rtl w:val="true"/>
        </w:rPr>
        <w:footnoteReference w:id="152"/>
      </w:r>
      <w:r>
        <w:rPr>
          <w:rFonts w:ascii="IRNazanin" w:hAnsi="IRNazanin" w:eastAsia="IRNazanin"/>
          <w:color w:val="111111"/>
          <w:sz w:val="28"/>
          <w:sz w:val="28"/>
          <w:szCs w:val="28"/>
          <w:rtl w:val="true"/>
          <w:lang w:bidi="fa-IR"/>
        </w:rPr>
        <w:t>نمودند و آن شخص معروض داشت کنیزی سراغ دارم که بهترین کنیزان نوبه است ولی عیبی دارد و آن اینکه با شما نمی‌تواند سخن بگوید چون کلام یکدیگر را نمی‌فهمید، سپس امام ع تبسمی نمودند و فرمودند برو و آن را بخر،همان شخص می‌گوید وقتی کنیز را خریدم و آوردم امام علیه السلامبا زبان نوبی با او سخن گفتند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حدیث دیگری آمده است که غلامهائی از حبشه برای امام هفتم خریداری،</w:t>
      </w:r>
    </w:p>
    <w:p>
      <w:pPr>
        <w:pStyle w:val="BookText"/>
        <w:rPr/>
      </w:pPr>
      <w:r>
        <w:rPr>
          <w:rFonts w:ascii="IRNazanin" w:hAnsi="IRNazanin" w:eastAsia="IRNazanin"/>
          <w:color w:val="111111"/>
          <w:sz w:val="28"/>
          <w:sz w:val="28"/>
          <w:szCs w:val="28"/>
          <w:rtl w:val="true"/>
          <w:lang w:bidi="fa-IR"/>
        </w:rPr>
        <w:t>شده بودند و امام ع با یکی از آنان به گفتگو پرداخت و آن غلام و دیگران همه به شگفتی آمدند و پس از آنکه آن غلامان از خدمت امام خارج شدند بیکدیگر می‌گفتند این آقا بهتر از ما بزبان ما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بمن فرمودند آیا به شگفتی آمدی از سخن گفتن من بزبان حبشی گفتم بله بخدا قسم،امام فرمودند تعجب نکن زیرا آنچه از کار من بر تو مخفی مانده شگفت آورتر است و آنچه از من شنیدی همانند قطره‌ای است که مرغی از دریا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همانند دریائی است که علمی که نزد او است تمام نمیشود و شگفتیهای او از شگفتیهای دریا بیشتر است </w:t>
      </w:r>
      <w:r>
        <w:rPr>
          <w:rStyle w:val="FootnoteAnchor"/>
          <w:rtl w:val="true"/>
        </w:rPr>
        <w:footnoteReference w:id="154"/>
      </w:r>
      <w:r>
        <w:rPr>
          <w:rFonts w:ascii="IRNazanin" w:hAnsi="IRNazanin" w:eastAsia="IRNazanin"/>
          <w:color w:val="111111"/>
          <w:sz w:val="28"/>
          <w:sz w:val="28"/>
          <w:szCs w:val="28"/>
          <w:rtl w:val="true"/>
          <w:lang w:bidi="fa-IR"/>
        </w:rPr>
        <w:t>و همچنین در حدیث دیگری آمده است که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خراسانی به خدمت امام هفتم رسید و بنحوی سخن گفت که همانند آن شنیده نشده بود و گویا کلام مرغی بود،سپس امام جواب او را دادند با همان لهجه و همان زبان تا آنکه گفتگوی امام با او تمام شد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چنین سخنی تا بحال نشنیده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از قومی از اهل چین است،سپس حضرت فرمودند آیا تعجب می‌کنی از سخن گفتن من بزبان او،گفتم بله این جای تعجب است،امام فرمودند خبر دهم بتو به مطلبی که از این قضیه تعجب‌آورتر باشد،همانا امام میداند منطق مرغان را و منطق هرذی روحی را که خداوند آفریده است و هیچ‌چیز بر امام ع مخفی نیست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866" w:name="pg2672_22581"/>
    </w:p>
    <w:p>
      <w:pPr>
        <w:pStyle w:val="Heading3"/>
        <w:numPr>
          <w:ilvl w:val="2"/>
          <w:numId w:val="1"/>
        </w:numPr>
        <w:rPr/>
      </w:pPr>
      <w:bookmarkStart w:id="867" w:name="__RefHeading___Toc787526_1395250215"/>
      <w:bookmarkStart w:id="868" w:name="_Toc347"/>
      <w:bookmarkEnd w:id="866"/>
      <w:bookmarkEnd w:id="867"/>
      <w:r>
        <w:rPr>
          <w:rtl w:val="true"/>
        </w:rPr>
        <w:t>ستایش‌ها،درباره علم امام کاظم علیه السّلام</w:t>
      </w:r>
      <w:bookmarkEnd w:id="868"/>
    </w:p>
    <w:p>
      <w:pPr>
        <w:pStyle w:val="Heading4"/>
        <w:numPr>
          <w:ilvl w:val="3"/>
          <w:numId w:val="1"/>
        </w:numPr>
        <w:rPr/>
      </w:pPr>
      <w:bookmarkStart w:id="869" w:name="__RefHeading___Toc787528_1395250215"/>
      <w:bookmarkStart w:id="870" w:name="_Toc348"/>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 xml:space="preserve">صاحب‌نظران بزرگ و اندیشمندان عظیم الشأن،جمله‌هایی شایستۀ تقدیر،دربارۀ علم امام هفتم علیه السّلام گفته‌اند که در آشنائی با مقام منیع آن امام بزرگوار مؤثر می‌باشد و نیز مخالفین مکتب تشیع و بسا دشمنان آنحضرت حقائقی را بازگو نموده‌اند که در معرفت به فضائل علمی آنحضرت نقش سازندۀ دارد زیرا که گفته‌اند الفضل ما شهدت به الاعدأ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لذا باتوجه به اختصاری که در نظر داریم،فقط چند نمونۀ از آن ستایشها را نقل می‌نمائیم</w:t>
      </w:r>
      <w:r>
        <w:rPr>
          <w:rFonts w:eastAsia="IRNazanin" w:cs="IRNazanin"/>
          <w:color w:val="111111"/>
          <w:sz w:val="28"/>
          <w:szCs w:val="28"/>
          <w:rtl w:val="true"/>
          <w:lang w:bidi="fa-IR"/>
        </w:rPr>
        <w:t>.</w:t>
      </w:r>
    </w:p>
    <w:p>
      <w:pPr>
        <w:pStyle w:val="Heading4"/>
        <w:numPr>
          <w:ilvl w:val="3"/>
          <w:numId w:val="1"/>
        </w:numPr>
        <w:rPr/>
      </w:pPr>
      <w:bookmarkStart w:id="871" w:name="__RefHeading___Toc787530_1395250215"/>
      <w:bookmarkStart w:id="872" w:name="_Toc349"/>
      <w:bookmarkEnd w:id="871"/>
      <w:r>
        <w:rPr>
          <w:rtl w:val="true"/>
        </w:rPr>
        <w:t>امام صادق علیه السّلام</w:t>
      </w:r>
      <w:bookmarkEnd w:id="872"/>
    </w:p>
    <w:p>
      <w:pPr>
        <w:pStyle w:val="BookText"/>
        <w:rPr/>
      </w:pPr>
      <w:r>
        <w:rPr>
          <w:rFonts w:ascii="IRNazanin" w:hAnsi="IRNazanin" w:eastAsia="IRNazanin"/>
          <w:color w:val="111111"/>
          <w:sz w:val="28"/>
          <w:sz w:val="28"/>
          <w:szCs w:val="28"/>
          <w:rtl w:val="true"/>
          <w:lang w:bidi="fa-IR"/>
        </w:rPr>
        <w:t>فرزندم موسی شبیه عیسی بن مریم است،در او علم حکمت،فهم،سخاوت و آشنائی نسبت به آنچه مردم بدان نیاز دارند،وجود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بابی است از ابواب اللّه</w:t>
      </w:r>
      <w:r>
        <w:rPr>
          <w:rFonts w:eastAsia="IRNazanin" w:cs="IRNazanin"/>
          <w:color w:val="111111"/>
          <w:sz w:val="28"/>
          <w:szCs w:val="28"/>
          <w:rtl w:val="true"/>
          <w:lang w:bidi="fa-IR"/>
        </w:rPr>
        <w:t>.</w:t>
      </w:r>
    </w:p>
    <w:p>
      <w:pPr>
        <w:pStyle w:val="Heading4"/>
        <w:numPr>
          <w:ilvl w:val="3"/>
          <w:numId w:val="1"/>
        </w:numPr>
        <w:rPr/>
      </w:pPr>
      <w:bookmarkStart w:id="873" w:name="__RefHeading___Toc787532_1395250215"/>
      <w:bookmarkStart w:id="874" w:name="_Toc350"/>
      <w:bookmarkEnd w:id="873"/>
      <w:r>
        <w:rPr>
          <w:rtl w:val="true"/>
        </w:rPr>
        <w:t>هارون الرشید</w:t>
      </w:r>
      <w:bookmarkEnd w:id="874"/>
    </w:p>
    <w:p>
      <w:pPr>
        <w:pStyle w:val="BookText"/>
        <w:rPr/>
      </w:pPr>
      <w:r>
        <w:rPr>
          <w:rFonts w:ascii="IRNazanin" w:hAnsi="IRNazanin" w:eastAsia="IRNazanin"/>
          <w:color w:val="111111"/>
          <w:sz w:val="28"/>
          <w:sz w:val="28"/>
          <w:szCs w:val="28"/>
          <w:rtl w:val="true"/>
          <w:lang w:bidi="fa-IR"/>
        </w:rPr>
        <w:t>در گفتگوئی با فرزندش مأمون دربارۀ امام هفتم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این، پیشوای مردم و حجة خدا بر آفریدگان و خلیفۀ الهی بر بندگان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او نسبت به مقام رسول اللّه،شایسته‌تر از من و همۀ مردم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وارث علم پیامبران می‌باشد،این شخص موسی بن جعفر است و هرگاه دانش درست و حقیقی خواستی در نزد او خواهی یافت</w:t>
      </w:r>
      <w:r>
        <w:rPr>
          <w:rFonts w:eastAsia="IRNazanin" w:cs="IRNazanin"/>
          <w:color w:val="111111"/>
          <w:sz w:val="28"/>
          <w:szCs w:val="28"/>
          <w:rtl w:val="true"/>
          <w:lang w:bidi="fa-IR"/>
        </w:rPr>
        <w:t>.</w:t>
      </w:r>
    </w:p>
    <w:p>
      <w:pPr>
        <w:pStyle w:val="Heading4"/>
        <w:numPr>
          <w:ilvl w:val="3"/>
          <w:numId w:val="1"/>
        </w:numPr>
        <w:rPr/>
      </w:pPr>
      <w:bookmarkStart w:id="875" w:name="__RefHeading___Toc787534_1395250215"/>
      <w:bookmarkStart w:id="876" w:name="_Toc351"/>
      <w:bookmarkEnd w:id="875"/>
      <w:r>
        <w:rPr>
          <w:rtl w:val="true"/>
        </w:rPr>
        <w:t>خیر الدین زرکلی</w:t>
      </w:r>
      <w:bookmarkEnd w:id="87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امام،از دوازده پیشوای امامیه است،او از بزرگان بنی هاشم و از عابدترین مردم زمان خود و یکی از علماء بزرگ و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بوده است</w:t>
      </w:r>
      <w:r>
        <w:rPr>
          <w:rFonts w:eastAsia="IRNazanin" w:cs="IRNazanin"/>
          <w:color w:val="111111"/>
          <w:sz w:val="28"/>
          <w:szCs w:val="28"/>
          <w:rtl w:val="true"/>
          <w:lang w:bidi="fa-IR"/>
        </w:rPr>
        <w:t>.</w:t>
      </w:r>
      <w:bookmarkStart w:id="877" w:name="pg2672_22584"/>
    </w:p>
    <w:p>
      <w:pPr>
        <w:pStyle w:val="Heading4"/>
        <w:numPr>
          <w:ilvl w:val="3"/>
          <w:numId w:val="1"/>
        </w:numPr>
        <w:rPr/>
      </w:pPr>
      <w:bookmarkStart w:id="878" w:name="__RefHeading___Toc787536_1395250215"/>
      <w:bookmarkStart w:id="879" w:name="_Toc352"/>
      <w:bookmarkEnd w:id="877"/>
      <w:bookmarkEnd w:id="878"/>
      <w:r>
        <w:rPr>
          <w:rtl w:val="true"/>
        </w:rPr>
        <w:t>سید علی فکری</w:t>
      </w:r>
      <w:bookmarkEnd w:id="879"/>
    </w:p>
    <w:p>
      <w:pPr>
        <w:pStyle w:val="BookText"/>
        <w:rPr/>
      </w:pPr>
      <w:r>
        <w:rPr>
          <w:rFonts w:ascii="IRNazanin" w:hAnsi="IRNazanin" w:eastAsia="IRNazanin"/>
          <w:color w:val="111111"/>
          <w:sz w:val="28"/>
          <w:sz w:val="28"/>
          <w:szCs w:val="28"/>
          <w:rtl w:val="true"/>
          <w:lang w:bidi="fa-IR"/>
        </w:rPr>
        <w:t>بعضی از اهل علم و دانش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امامی است عظیم القدر و یگانه و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از دانش و دین فراهم نموده که بیش از آن نمیتوان فراهم نمود و بدست آورد</w:t>
      </w:r>
      <w:r>
        <w:rPr>
          <w:rFonts w:eastAsia="IRNazanin" w:cs="IRNazanin"/>
          <w:color w:val="111111"/>
          <w:sz w:val="28"/>
          <w:szCs w:val="28"/>
          <w:rtl w:val="true"/>
          <w:lang w:bidi="fa-IR"/>
        </w:rPr>
        <w:t>.</w:t>
      </w:r>
    </w:p>
    <w:p>
      <w:pPr>
        <w:pStyle w:val="Heading4"/>
        <w:numPr>
          <w:ilvl w:val="3"/>
          <w:numId w:val="1"/>
        </w:numPr>
        <w:rPr/>
      </w:pPr>
      <w:bookmarkStart w:id="880" w:name="__RefHeading___Toc787538_1395250215"/>
      <w:bookmarkStart w:id="881" w:name="_Toc353"/>
      <w:bookmarkEnd w:id="880"/>
      <w:r>
        <w:rPr>
          <w:rtl w:val="true"/>
        </w:rPr>
        <w:t>دکتر زکی مبارک</w:t>
      </w:r>
      <w:bookmarkEnd w:id="881"/>
    </w:p>
    <w:p>
      <w:pPr>
        <w:pStyle w:val="BookText"/>
        <w:rPr/>
      </w:pPr>
      <w:r>
        <w:rPr>
          <w:rFonts w:ascii="IRNazanin" w:hAnsi="IRNazanin" w:eastAsia="IRNazanin"/>
          <w:color w:val="111111"/>
          <w:sz w:val="28"/>
          <w:sz w:val="28"/>
          <w:szCs w:val="28"/>
          <w:rtl w:val="true"/>
          <w:lang w:bidi="fa-IR"/>
        </w:rPr>
        <w:t>موسی بن جعفر،آقائی از سادات بنی هاشم و پیشوائی مقدم و پیشتاز در علم و دین بود</w:t>
      </w:r>
      <w:r>
        <w:rPr>
          <w:rFonts w:eastAsia="IRNazanin" w:cs="IRNazanin"/>
          <w:color w:val="111111"/>
          <w:sz w:val="28"/>
          <w:szCs w:val="28"/>
          <w:rtl w:val="true"/>
          <w:lang w:bidi="fa-IR"/>
        </w:rPr>
        <w:t>.</w:t>
      </w:r>
    </w:p>
    <w:p>
      <w:pPr>
        <w:pStyle w:val="Heading4"/>
        <w:numPr>
          <w:ilvl w:val="3"/>
          <w:numId w:val="1"/>
        </w:numPr>
        <w:rPr/>
      </w:pPr>
      <w:bookmarkStart w:id="882" w:name="__RefHeading___Toc787540_1395250215"/>
      <w:bookmarkStart w:id="883" w:name="_Toc354"/>
      <w:bookmarkEnd w:id="882"/>
      <w:r>
        <w:rPr>
          <w:rtl w:val="true"/>
        </w:rPr>
        <w:t>فضل بن حسن</w:t>
      </w:r>
      <w:r>
        <w:rPr>
          <w:rtl w:val="true"/>
        </w:rPr>
        <w:t>(</w:t>
      </w:r>
      <w:r>
        <w:rPr>
          <w:rtl w:val="true"/>
        </w:rPr>
        <w:t>شیخ طبرسی</w:t>
      </w:r>
      <w:r>
        <w:rPr>
          <w:rtl w:val="true"/>
        </w:rPr>
        <w:t>)</w:t>
      </w:r>
      <w:bookmarkEnd w:id="883"/>
    </w:p>
    <w:p>
      <w:pPr>
        <w:pStyle w:val="BookText"/>
        <w:rPr/>
      </w:pPr>
      <w:r>
        <w:rPr>
          <w:rFonts w:ascii="IRNazanin" w:hAnsi="IRNazanin" w:eastAsia="IRNazanin"/>
          <w:color w:val="111111"/>
          <w:sz w:val="28"/>
          <w:sz w:val="28"/>
          <w:szCs w:val="28"/>
          <w:rtl w:val="true"/>
          <w:lang w:bidi="fa-IR"/>
        </w:rPr>
        <w:t>در میان همگان مشهور است که،ابو الحسن موسی،در میان اولاد امام صادق ع از نظر موقعیت،ارزشمندترین و از نظر دین،برترین و از نظر گفتار،شیواترین، مرتبه را دارا بوده است،او عابدترین و دانشمندترین و فقیه‌ترین مردم زمان خود بوده است</w:t>
      </w:r>
    </w:p>
    <w:p>
      <w:pPr>
        <w:pStyle w:val="Heading4"/>
        <w:numPr>
          <w:ilvl w:val="3"/>
          <w:numId w:val="1"/>
        </w:numPr>
        <w:rPr/>
      </w:pPr>
      <w:bookmarkStart w:id="884" w:name="__RefHeading___Toc787542_1395250215"/>
      <w:bookmarkStart w:id="885" w:name="_Toc355"/>
      <w:bookmarkEnd w:id="884"/>
      <w:r>
        <w:rPr>
          <w:rtl w:val="true"/>
        </w:rPr>
        <w:t>ابن حجر هیتمی</w:t>
      </w:r>
      <w:bookmarkEnd w:id="885"/>
    </w:p>
    <w:p>
      <w:pPr>
        <w:pStyle w:val="BookText"/>
        <w:rPr/>
      </w:pPr>
      <w:r>
        <w:rPr>
          <w:rFonts w:ascii="IRNazanin" w:hAnsi="IRNazanin" w:eastAsia="IRNazanin"/>
          <w:color w:val="111111"/>
          <w:sz w:val="28"/>
          <w:sz w:val="28"/>
          <w:szCs w:val="28"/>
          <w:rtl w:val="true"/>
          <w:lang w:bidi="fa-IR"/>
        </w:rPr>
        <w:t xml:space="preserve">ابن حجر هیتمی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موسی کاظم،وارث پدرش،در علم و معرفت و کمال و فضیلت بوده و بنام کاظم نامیده شده،بدان‌سبب که گذشت و حلم او فراوان بوده است،در نزد اهل عراق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قضأ حوائج النّاس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می‌باشد و او بر تمامی اهل زمان خود،در عبادت و علم و سخاوت،برتری داشته است</w:t>
      </w:r>
      <w:r>
        <w:rPr>
          <w:rFonts w:eastAsia="IRNazanin" w:cs="IRNazanin"/>
          <w:color w:val="111111"/>
          <w:sz w:val="28"/>
          <w:szCs w:val="28"/>
          <w:rtl w:val="true"/>
          <w:lang w:bidi="fa-IR"/>
        </w:rPr>
        <w:t>.</w:t>
      </w:r>
    </w:p>
    <w:p>
      <w:pPr>
        <w:pStyle w:val="Heading4"/>
        <w:numPr>
          <w:ilvl w:val="3"/>
          <w:numId w:val="1"/>
        </w:numPr>
        <w:rPr/>
      </w:pPr>
      <w:bookmarkStart w:id="886" w:name="__RefHeading___Toc787544_1395250215"/>
      <w:bookmarkStart w:id="887" w:name="_Toc356"/>
      <w:bookmarkEnd w:id="886"/>
      <w:r>
        <w:rPr>
          <w:rtl w:val="true"/>
        </w:rPr>
        <w:t>شیخ مفید</w:t>
      </w:r>
      <w:bookmarkEnd w:id="88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موسی ع عابدترین و فقیه‌ترین و سخی‌ترین و کریم‌النفس‌ترین مردم دوران خود بوده است</w:t>
      </w:r>
      <w:r>
        <w:rPr>
          <w:rFonts w:eastAsia="IRNazanin" w:cs="IRNazanin"/>
          <w:color w:val="111111"/>
          <w:sz w:val="28"/>
          <w:szCs w:val="28"/>
          <w:rtl w:val="true"/>
          <w:lang w:bidi="fa-IR"/>
        </w:rPr>
        <w:t>.</w:t>
      </w:r>
      <w:bookmarkStart w:id="888" w:name="pg2672_22587"/>
    </w:p>
    <w:p>
      <w:pPr>
        <w:pStyle w:val="Heading4"/>
        <w:numPr>
          <w:ilvl w:val="3"/>
          <w:numId w:val="1"/>
        </w:numPr>
        <w:rPr/>
      </w:pPr>
      <w:bookmarkStart w:id="889" w:name="__RefHeading___Toc787546_1395250215"/>
      <w:bookmarkStart w:id="890" w:name="_Toc357"/>
      <w:bookmarkEnd w:id="888"/>
      <w:bookmarkEnd w:id="889"/>
      <w:r>
        <w:rPr>
          <w:rtl w:val="true"/>
        </w:rPr>
        <w:t>سید محسن امین عاملی</w:t>
      </w:r>
      <w:r>
        <w:rPr>
          <w:rtl w:val="true"/>
        </w:rPr>
        <w:t>(</w:t>
      </w:r>
      <w:r>
        <w:rPr>
          <w:rtl w:val="true"/>
        </w:rPr>
        <w:t>مؤلف اعیان الشیعه</w:t>
      </w:r>
      <w:r>
        <w:rPr>
          <w:rtl w:val="true"/>
        </w:rPr>
        <w:t>)</w:t>
      </w:r>
      <w:bookmarkEnd w:id="890"/>
    </w:p>
    <w:p>
      <w:pPr>
        <w:pStyle w:val="BookText"/>
        <w:rPr/>
      </w:pPr>
      <w:r>
        <w:rPr>
          <w:rFonts w:ascii="IRNazanin" w:hAnsi="IRNazanin" w:eastAsia="IRNazanin"/>
          <w:color w:val="111111"/>
          <w:sz w:val="28"/>
          <w:sz w:val="28"/>
          <w:szCs w:val="28"/>
          <w:rtl w:val="true"/>
          <w:lang w:bidi="fa-IR"/>
        </w:rPr>
        <w:t xml:space="preserve">دانشمندان،از آن امام آنقدر در زمینۀ فنون و اقسام دانش،اعم از علم دین و غیر آن،مطالبی نقل نموده‌اند که دفترها را پر نموده و در این مورد تألیفات فراوان بجای گذاشته‌اند،آنحضرت در میان راویان حدیث،با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بود نمونۀ مختصری از ستایش‌های فراوانی که در مورد آن امام معصوم از زبان و قلم صاحبان معرفت و چه‌بسا دشمنان آنحضرت،بظهور رسیده است،ستایش هائی که در مورد صفات عالیۀ آن امام بزرگوار از قبیل علم،فقاهت،فصاحت، و بلاغت،کوشش در عبادت،حلم،کظم‌غیظ،عفو،احسان،سخاوت، صله‌رحم،تواضع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سندی گویا بر حقانیت امامت آن پیشوای الهی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Heading3"/>
        <w:numPr>
          <w:ilvl w:val="2"/>
          <w:numId w:val="1"/>
        </w:numPr>
        <w:rPr/>
      </w:pPr>
      <w:bookmarkStart w:id="891" w:name="__RefHeading___Toc787548_1395250215"/>
      <w:bookmarkStart w:id="892" w:name="_Toc358"/>
      <w:bookmarkEnd w:id="891"/>
      <w:r>
        <w:rPr>
          <w:rtl w:val="true"/>
        </w:rPr>
        <w:t>پیش‌گوئی حضرت کاظم علیه السّلام</w:t>
      </w:r>
      <w:bookmarkEnd w:id="892"/>
    </w:p>
    <w:p>
      <w:pPr>
        <w:pStyle w:val="BookText"/>
        <w:rPr/>
      </w:pPr>
      <w:r>
        <w:rPr>
          <w:rFonts w:ascii="IRNazanin" w:hAnsi="IRNazanin" w:eastAsia="IRNazanin"/>
          <w:color w:val="111111"/>
          <w:sz w:val="28"/>
          <w:sz w:val="28"/>
          <w:szCs w:val="28"/>
          <w:rtl w:val="true"/>
          <w:lang w:bidi="fa-IR"/>
        </w:rPr>
        <w:t>قال الامام موسی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 قم یدعو النّاس الی الحقّ یجتمع معه قوم کزبر الحدید لا تزلّهم الرّیاح العواصف و لا یملّون من الحرب و لا یجبنون و علی اللّه یتوکّلون و العاقبة للمتّقین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جلد دوم سفینة البحار 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تألیف مرحوم حاج شیخ عبّاس قمی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مردی از اهل قم مردم را بسوی حق دعوت میکند،گروهی طرفدار و هم‌بستۀ او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پایداری 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پاره‌های آهن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تندبادهای حوادث آنها را از جای نکند و از مبارزه خسته و بیمناک نگردند،توکّلشان بر خدا است و پایان نیک از آن پرهیزکاران است</w:t>
      </w:r>
      <w:r>
        <w:rPr>
          <w:rFonts w:eastAsia="IRNazanin" w:cs="IRNazanin"/>
          <w:color w:val="111111"/>
          <w:sz w:val="28"/>
          <w:szCs w:val="28"/>
          <w:rtl w:val="true"/>
          <w:lang w:bidi="fa-IR"/>
        </w:rPr>
        <w:t>.</w:t>
      </w:r>
      <w:bookmarkStart w:id="893" w:name="pg2672_22590"/>
    </w:p>
    <w:p>
      <w:pPr>
        <w:pStyle w:val="Heading3"/>
        <w:numPr>
          <w:ilvl w:val="2"/>
          <w:numId w:val="1"/>
        </w:numPr>
        <w:rPr/>
      </w:pPr>
      <w:bookmarkStart w:id="894" w:name="__RefHeading___Toc787550_1395250215"/>
      <w:bookmarkStart w:id="895" w:name="_Toc359"/>
      <w:bookmarkEnd w:id="893"/>
      <w:bookmarkEnd w:id="894"/>
      <w:r>
        <w:rPr>
          <w:rtl w:val="true"/>
        </w:rPr>
        <w:t>شاگردان و یاران امام کاظم علیه السّلام</w:t>
      </w:r>
      <w:bookmarkEnd w:id="895"/>
    </w:p>
    <w:p>
      <w:pPr>
        <w:pStyle w:val="BookText"/>
        <w:rPr/>
      </w:pPr>
      <w:r>
        <w:rPr>
          <w:rFonts w:ascii="IRNazanin" w:hAnsi="IRNazanin" w:eastAsia="IRNazanin"/>
          <w:color w:val="111111"/>
          <w:sz w:val="28"/>
          <w:sz w:val="28"/>
          <w:szCs w:val="28"/>
          <w:rtl w:val="true"/>
          <w:lang w:bidi="fa-IR"/>
        </w:rPr>
        <w:t>با اینکه دوران امامت امام هفتم،سختی‌ها و مصائب،خفقان و استبداد، ظلم و ستم حکومت عباسی حاکم بود و کوشش‌های خاندان پیامبر ص و طرفداران آنها و بخصوص تلاشهای شخص امام کاظم علیه السّلام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کنترل و مورد تهاجم حکومت عباسی بود،ولی با اینحال عدۀ فراوانی از دانشمندان و صاحبان تصنیف و تألیف را می‌یابیم که از محضر امام موسی کاظم ع کسب علم و دانش نموده و خوشه‌چین خرمن فیض علمی آنحضرت بوده‌اند و نکتۀ جالب اینست که عدۀ زیادی از دانشمندان بزرگ و باعظمتی که در حوزۀ علمی امام باقر و امام صادق علیهما السّلام مراتب علمی را طی نموده و به مقامات بلند علمی و معنوی نائل گشته بودند و خود شخصیتی برجسته محسوب می‌گشتند،در محضر امام کاظم علیه السّلام به ادامۀ کسب علم و سیر تکامل علمی پرداختند و از محضر آنحضرت بهره‌گیری نموده و سیر علمی خود را تداوم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تهذیب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طبقات و اخبار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مخطوط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شاگردان و یاران امام کاظم ع را به حدود یکهزار نفر رسانده و با تحقیق و تتبع فراوان نام و آثار چنین رقم قابل توجهی از اصحاب آنحضرت را بدست آورده است ولی ما باتوجه به محدودیت و اختصاری که در این کتاب،در نظر داریم نام عده‌ای از شاگردان آن امام عالم را که از نظر علمی از اهمیت ویژه‌ای برخوردارند با اشارۀ گذرائی به بعض آثار آنها، موردتوجه قرار داده و بدینوسیله با نمودی دیگر از حوزۀ علمی آن امام مظلوم آشنائی پیدا می‌کنیم،و اینک نام آنها به ترتیب حروف الفباء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 احمر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اجماع و ادیب و عالم به انساب و شخصیت برجستۀ در فقه بوده و علاوه بر اینکه کتبی را تألیف کرده با صفت احفظ النّاس توصیف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بزرگ و نویسندۀ کتاب بوده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محمود خراسانی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مهزم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اصل بوده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w:t>
      </w:r>
    </w:p>
    <w:p>
      <w:pPr>
        <w:pStyle w:val="BookText"/>
        <w:rPr/>
      </w:pPr>
      <w:r>
        <w:rPr>
          <w:rFonts w:ascii="IRNazanin" w:hAnsi="IRNazanin" w:eastAsia="IRNazanin"/>
          <w:color w:val="111111"/>
          <w:sz w:val="28"/>
          <w:sz w:val="28"/>
          <w:szCs w:val="28"/>
          <w:rtl w:val="true"/>
          <w:lang w:bidi="fa-IR"/>
        </w:rPr>
        <w:t>یمانی 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شیوخ اصحاب امام کاظم بوده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نصر قعقاع جعفی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مؤلفین و رفیع الشأن بوده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بن ابی شعبه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شخصیت‌های مبرز شیعه و از بیت علم بوده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ابی نصر بزنطی،که از شخصیت های علمی و صاحب تألیفات متعدد بوده است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جعفر صادق  علیه السلام</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چهره‌های مبرز در حوزه امام کاظم و از وجوه و شیوخ راویان حدیث بوده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عبد الخالق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ثعلبة بن میمون،که افقه فقهاء و از قراء و نحویین و لغویین و راویه شعر بوده است،در زهد و عبادت چهرۀ بزرگ و درخشان اصحاب،بشمار رفته است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کبار علماء و از اصحاب اجماع و کثیر الحدیث بوده و شاگردان زیاد و تألیفات متعدد داشته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اصلی از اصول بوده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جهم بن ابی جهم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متکلمین و صاحبان تألیف بوده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 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مجاهدین و فقهاء عصر امام صادق و کاظم علیهما السّلام بوده و در اکثر ابواب فقه و غیر فقه حدیث نقل کرده و کتب متعددی تألیف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راشد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شخصیت‌های برجسته و مورد قبول بزرگان و مؤلف کتب بوده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فقیه و متکلم بوده و کتابی نوشته از مسائلی که از امام موسی کاظم سئوال کرده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بزرگوار امام صادق و کاظم و امام هشتم بوده و موردتوجه خاص،بوده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محبوب سرّاد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برجستگان فقهاء اصحاب امام هفتم و دارای کتب متعدد می‌باشد و هر مطلبی که او نقل کند مورد قبول علماء امامیه می‌باشد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 کتاب تألیف نموده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عثمان بن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امامیه و چهره‌های بارز شیعه است و کتبی تألیف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شاگردانی را تربیت نموده و بهره‌های</w:t>
      </w:r>
    </w:p>
    <w:p>
      <w:pPr>
        <w:pStyle w:val="BookText"/>
        <w:rPr/>
      </w:pPr>
      <w:r>
        <w:rPr>
          <w:rFonts w:ascii="IRNazanin" w:hAnsi="IRNazanin" w:eastAsia="IRNazanin"/>
          <w:color w:val="111111"/>
          <w:sz w:val="28"/>
          <w:sz w:val="28"/>
          <w:szCs w:val="28"/>
          <w:rtl w:val="true"/>
          <w:lang w:bidi="fa-IR"/>
        </w:rPr>
        <w:t>علمی از امام هفتم گرفته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اجماع و از فقهاء و مؤلفین مورد قبول بوده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 و از علماء و نویسندگان بزرگ است که دانشمندان شیعه اصرار بر حفظ کتب او داشته‌اند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 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دارای تألیف و دارای منصب قضاوت بوده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بن سدیر 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فقیهی بزرگ و صاحب تألیف بوده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مؤلفین و نویسندگان مورد وثوق بوده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موسی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تألیف است و هرگاه حدیثی نقل میکرد،اصحاب حدیث به گفته او آرامش‌خاطر می‌یافتند و اعتماد کامل حاصل میکردند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بن مسلم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اصحاب امام کاظم و دارای تألیف بوده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ابی جهم قابوسی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اجلاء اصحاب و صاحب تألیف بوده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مؤلفین بزرگوار و از شخصیت‌های اصحاب امام صادق و کاظم علیهما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عقرقوفی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دارائی علم و دانش و کوشش تألیفی،از مربیان علماء حدیث بوده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بن عبد ربه اسدی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خالد محاملی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چهره‌ای مبرز و مؤلفی برجسته در میان اصحاب امام کاظم ع بوده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شغل شترداری داشته ولی عالم و نویسندۀ کتاب می‌باشد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کاظم تا امام جواد و مؤلف سی کتاب است و از کسانی است که قبر مطهر امیر المؤمنین علیه السّلام را در اوائل کار،باو ارائه نمودند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جندب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تألیف و مورد وثوق بوده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مؤلفین اصحاب امام صادق و کاظم ع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غالب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شاعری فقیه و دانشمندی صاحب تألیف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مبرز و تألیفاتی متعدد داشته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مغیره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بوده و بنقلی سی کتاب تألیفی داشته است و شخصیتی داشته که شاگردی او نزد شخصی،موجب کسب افتخار استاد می‌گشته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صدق گفتار و فقه و تألیف،از اهمیت خاصی برخوردار بوده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اجلاء فقهاء و از علماء صاحب تألیف و از مربیان و استادان مبرز تاریخ شیعه است و در تاریخ تشیع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خاصی برخوردار می‌باشد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طاطری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 بزرگ و مورد وثوق می‌باشد و بنابر اعتقاد شیخ طوسی هرحدیثی را او نقل کند بدون بحث پذیرفته میشود،وی تألیفات متعدد دارد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حدیث و تألیف موردتوجه می‌باشد و گفته‌اند له اصل کبیر و علاوه بر آن،کتب دیگری نیز تألیف نموده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سوید 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صاحب‌سر و فقیه و صاحب تألیف بوده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خود از فضلاء برجسته و در نزد امام کاظم ع صاحب‌سر و در مقام تألیف و تصنیف،صاحب آثار متعدد بوده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اذینه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یزید بیاع سابری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عنبسه بن مصعب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 بن قاسم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شخصیت‌های مورد وثوق و صاحب تألیف بوده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ابراهیم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قضات و مؤلفین بوده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ایوب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شخصیتی برجسته و آثار تألیفی بوده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یونس بغدادی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ابراهیم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امام‌زاده اسماعیل و از علماء و نویسندگان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بن زید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بزرگ و معروف و فداکار نسبت به خاندان عصمت و طهارت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چهره‌های بزرگ و فوق‌العاده و نیز از اوتادارض و اعلام دین بوده و از برجسته‌ترین اصحاب بوده 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ممتاز و برجسته‌ای که متجاوز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حدیث داشته و نیز در علم و تقوی و تلاش در احیاء فرهنگ اهل البیت از بارزترین اصحاب ائمه بوده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نموده 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جلیل‌القدر و از شخصیت‌های مورد وثوق و از مؤلفین اصحاب امام کاظم و امام رضا و امام جواد علیهم السّلام بوده و در تربیت راویان حدیث،شخصیتی برجسته داشته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اجلاء و از متکلمین بوده و نیز از</w:t>
      </w:r>
    </w:p>
    <w:p>
      <w:pPr>
        <w:pStyle w:val="BookText"/>
        <w:rPr/>
      </w:pPr>
      <w:r>
        <w:rPr>
          <w:rFonts w:ascii="IRNazanin" w:hAnsi="IRNazanin" w:eastAsia="IRNazanin"/>
          <w:color w:val="111111"/>
          <w:sz w:val="28"/>
          <w:sz w:val="28"/>
          <w:szCs w:val="28"/>
          <w:rtl w:val="true"/>
          <w:lang w:bidi="fa-IR"/>
        </w:rPr>
        <w:t>اساتید ابن ابی عمیر می‌باشد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خالد،ابو عبد اللّه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ادیبی مؤلف و نویسنده‌ای پراثر و عظیم الشأن بوده است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شخصیت‌های مشهور و دارای چندین تألیف و از وکلاء ائمه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علماء علم کلام و مناظره،و از درخشانترین چهره‌های مبارز،در راه احیاء مکتب اهل البیت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بن یعقوب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شخصیتی اصیل و مورد وثوق بوده است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 کوفی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کتاب،و مربی شاگردان،در علم الحدیث بوده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 طائی کوفی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نعیم صحاف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بن حکیم 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مشایخ حدیث و از مؤلفین و موثقین اصحاب امام کاظم بوده است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صدقه عبسی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چندین کتاب تألیف کرده است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کردین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شخصیت‌های مورد وثوق و راوی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 اصول اربعماه بوده 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دهنی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شخصیتی عظیم و پیشرو و مؤلف کتبی متعدد بوده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وهب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چندین کتاب تألیف نموده است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سر و از اعیان یاران امام صادق ع و امام کاظم ع و دارای تألیف های متعدد بوده و در میان تألیفات او،کتاب توحید مفضل از شهرت فراوانی برخوردار 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 بجلی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موثق و فقیهی جلیل القدر و محدثی دارای تألیفات متعدد بوده و در تربیت محدثین،نقشی مؤثر داشته است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بن بزرج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 واسطی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اصول اربعمأه از آثار او است و از علماء کثیر الراویه بشمار رفته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قابوس نخعی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وهیب بن حفص جریری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چهره در علم کلام،و مشهورترین شخصیت،در مناظره و نویسندۀ سی کتاب بوده و از اصحاب امام صادق و امام کاظم علیهاالسّلام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جوالیقی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بزرگ امام صادق ع و از</w:t>
      </w:r>
    </w:p>
    <w:p>
      <w:pPr>
        <w:pStyle w:val="BookText"/>
        <w:rPr/>
      </w:pPr>
      <w:r>
        <w:rPr>
          <w:rFonts w:ascii="IRNazanin" w:hAnsi="IRNazanin" w:eastAsia="IRNazanin"/>
          <w:color w:val="111111"/>
          <w:sz w:val="28"/>
          <w:sz w:val="28"/>
          <w:szCs w:val="28"/>
          <w:rtl w:val="true"/>
          <w:lang w:bidi="fa-IR"/>
        </w:rPr>
        <w:t>برجستگان اصحاب امام کاظم است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عمران 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قرائت خاص بوده و ادیبی موثق بشمار رفته است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سلیط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برجسته‌ای که نام او بر سر زبانها،و شخصیت او موردتوجه قلبها و ستایش از او آرایش نوشته‌ها می‌باشد،بیش از سی کتاب در علوم گوناگون نوشته و از بزرگترین شخصیت‌ها،در میان اصحاب امام صادق و کاظم و رضا علیهم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 بجلی دهنی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وکلاء امام کاظم و از فقهاء مورد وثوق و توجه،و مرجع فتوی در احکام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بود نام نود نفر از علماء و فقهاء و متکلمین از اصحاب امام کاظم ع که از میان صدها نفر از شاگردان و یاران آنحضرت،انتخاب نمودیم و نام بردیم و چنانچه ملاحظه نمودید،نه تنها همۀ شاگردان و اصحاب ان امام عالم را نام نبردیم،بلکه در معرفی آنان نیز،تنها به یک اشارۀ بسیار کوتاه اکتفا نمودیم ولی با اینحال بخوبی میتوان به کوششهای علمی امام و نتایج درخشان تلاشهای آنحضرت آگاهی یافت،و خدمات علمی آن پیشوای معصوم را که تداوم‌بخش حوزۀ علمیۀ امام صادق علیه السّلام است موردتوجه قرار داد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الّذین امنوا اطیعوا اللّه و اطیعوا الرّسول و اولی الامر منکم</w:t>
      </w:r>
      <w:bookmarkStart w:id="896" w:name="pg2672_22608"/>
    </w:p>
    <w:p>
      <w:pPr>
        <w:pStyle w:val="Heading2"/>
        <w:numPr>
          <w:ilvl w:val="1"/>
          <w:numId w:val="1"/>
        </w:numPr>
        <w:rPr/>
      </w:pPr>
      <w:bookmarkStart w:id="897" w:name="__RefHeading___Toc787552_1395250215"/>
      <w:bookmarkStart w:id="898" w:name="_Toc360"/>
      <w:bookmarkEnd w:id="896"/>
      <w:bookmarkEnd w:id="897"/>
      <w:r>
        <w:rPr>
          <w:rtl w:val="true"/>
        </w:rPr>
        <w:t>حرکت علمی در زمان امام هشتم علیه السّلام</w:t>
      </w:r>
      <w:bookmarkEnd w:id="898"/>
    </w:p>
    <w:p>
      <w:pPr>
        <w:pStyle w:val="Heading3"/>
        <w:numPr>
          <w:ilvl w:val="2"/>
          <w:numId w:val="1"/>
        </w:numPr>
        <w:rPr/>
      </w:pPr>
      <w:bookmarkStart w:id="899" w:name="__RefHeading___Toc787554_1395250215"/>
      <w:bookmarkStart w:id="900" w:name="_Toc361"/>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از دوره‌های جالب و قابل توجه در زمینۀ نشر و گسترش فرهنگ اصیل مکتب اهل البیت علیهم السّلام،دورۀ امامت و پیشوائی امام علی بن موسی الرضا علیه السّلام می‌باشد،زیرا بخاطر علل سیاسی و اجتماعی خاص آندوره،فرصت بسیار جالبی بدست آمد و در یک سطح بسیار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دربر گیرندۀ صحنه‌های بزرگ پیکار علمی و مجادله‌ها و مناظره‌های فلسفی و کلامی از دیدگاه دینی و علمی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امامان شیعه از زبان امام هشتم ع منتشر گردد و همگان به عظمت و برتری علم و دانش آنحضرت توجه نموده و تا حدود زیادی اندیشه‌های بلند و افکار متعالی مکتب اهل البیت علیهما السلام در اختیار مغزهای تشنۀ حقایق،قرار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البته،تنها قسمتی از تاریخ عمر مبارک آنحضرت،فرصت حرکت علمی برای آن امام معصوم فراهم گردیده بود و قبل از آن،بعلت خفقان شدید،در دوران خلافت هرون عباسی،و نیز عوامل دیگر،فرصت شایسته‌ای برای نشر علوم و تفسیر و تشریح مسائل و مباحث اسلامی از ناحیۀ آنحضرت،فراهم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باتوجه به محدودیت کتاب،بررسی خود را در این زمینه بنحو فشرده در چند قسمت،دنبال می‌کنیم</w:t>
      </w:r>
      <w:r>
        <w:rPr>
          <w:rFonts w:eastAsia="IRNazanin" w:cs="IRNazanin"/>
          <w:color w:val="111111"/>
          <w:sz w:val="28"/>
          <w:szCs w:val="28"/>
          <w:rtl w:val="true"/>
          <w:lang w:bidi="fa-IR"/>
        </w:rPr>
        <w:t>.</w:t>
      </w:r>
    </w:p>
    <w:p>
      <w:pPr>
        <w:pStyle w:val="Heading3"/>
        <w:numPr>
          <w:ilvl w:val="2"/>
          <w:numId w:val="1"/>
        </w:numPr>
        <w:rPr/>
      </w:pPr>
      <w:bookmarkStart w:id="901" w:name="__RefHeading___Toc787556_1395250215"/>
      <w:bookmarkStart w:id="902" w:name="_Toc362"/>
      <w:bookmarkEnd w:id="901"/>
      <w:r>
        <w:rPr>
          <w:rtl w:val="true"/>
        </w:rPr>
        <w:t>سنگ‌اندازی ستمگران،در سر راه امام علیه السلام</w:t>
      </w:r>
      <w:bookmarkEnd w:id="902"/>
    </w:p>
    <w:p>
      <w:pPr>
        <w:pStyle w:val="BookText"/>
        <w:rPr/>
      </w:pPr>
      <w:r>
        <w:rPr>
          <w:rFonts w:ascii="IRNazanin" w:hAnsi="IRNazanin" w:eastAsia="IRNazanin"/>
          <w:color w:val="111111"/>
          <w:sz w:val="28"/>
          <w:sz w:val="28"/>
          <w:szCs w:val="28"/>
          <w:rtl w:val="true"/>
          <w:lang w:bidi="fa-IR"/>
        </w:rPr>
        <w:t>با اینکه دوران امامت امام علی بن موسی الرضا علیه السّلام در یک جمع‌بندی، بعنوان دوران شدت خفقان نامیده نمیشود ولی با این حال به موانع و مشکلات و خصومت‌های عباسیان که بر سر راه تلاشهای امام ایجاد شده نباید بی‌توجهی نمود بلکه بررسی حرکت علمی امام هشتم،نیازمند آگاهی به این دشمنی‌ها و کینه‌توزیها است که به دو مورد آن اشاره می‌نمائیم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هفتم ع مدت زمانی،امام هشتم در شدت تقیه بسر میبردند</w:t>
      </w:r>
    </w:p>
    <w:p>
      <w:pPr>
        <w:pStyle w:val="BookText"/>
        <w:rPr/>
      </w:pPr>
      <w:r>
        <w:rPr>
          <w:rFonts w:ascii="IRNazanin" w:hAnsi="IRNazanin" w:eastAsia="IRNazanin"/>
          <w:color w:val="111111"/>
          <w:sz w:val="28"/>
          <w:sz w:val="28"/>
          <w:szCs w:val="28"/>
          <w:rtl w:val="true"/>
          <w:lang w:bidi="fa-IR"/>
        </w:rPr>
        <w:t>و از پاسخ به سئوالات مردم و کوشش در نشر علوم اهل البیت علیهما السلام معذور بودند تا آنجا که در حدیثی آمده است که امام هفتم علیه السلامبه یزید بن سلیط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سال از دنیا میروم و علی پسر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وظیفه ندارد سخن بگوید، مگر پس از هرون به چهار سال،پس آنهنگام که چهار سال گذشت از هرچه خواستی از او سئوال کن که جواب ترا خواهد داد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بودند در دستگاه هرون که او را بر علیه امام هشتم تحریک می‌کردند و کشتن آنحضرت را از او می‌خواستند و بدین‌جهت بود که 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اصحاب خاص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هشتم عرضه داشت که میل دارم مرا به خانۀ خود دعوت، کنید در هنگامیکه میدانید برای ما ضرری از ناحیۀ دشمنان ندارد و امام هشتم علیه السلام در آخر وقت یکی از روزها مرکوبی فرستادند و او شرفیاب شد و با آنحضرت نماز مغرب و عشاء را خواند و آنگاه حضرت شروع کردند مطالب علمی را بر او املاء کنند و نیز پاسخ سئوالات او را دادند تا آنکه بسیاری از شب گذشت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چنانچه ملاحظه می‌کنید،ملاقات با امام هشتم علیه السلامو استفادۀ علمی،برای بزنطی خطرناک بوده و لذا از امام می‌خواهد که با یک برنامه‌ریزی،او را به محضر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حدیثی نقل شده که وشّاء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جعفر از من خواست که از امام رضا علیه السلامتقاضا کنم که نامه‌های او را وقتی مطالعه کردند،پاره کنند از ترس آنکه مبادا بدست دیگران بیفتد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عباسی با آنکه سیاست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خصمانه‌ای در برابر امام نداشت ولی زمانی به او خبر دادند که علی بن موسی الرضا علیه السلاممجالسی تشکیل میدهد و مردم مجذوب و مفتون علم و دانش او میشوند،لذا محمد بن عمر و طوسی را مأموریت</w:t>
      </w:r>
      <w:bookmarkStart w:id="903" w:name="pg2672_22614"/>
    </w:p>
    <w:p>
      <w:pPr>
        <w:pStyle w:val="BookText"/>
        <w:rPr/>
      </w:pPr>
      <w:bookmarkEnd w:id="903"/>
      <w:r>
        <w:rPr>
          <w:rFonts w:ascii="IRNazanin" w:hAnsi="IRNazanin" w:eastAsia="IRNazanin"/>
          <w:color w:val="111111"/>
          <w:sz w:val="28"/>
          <w:sz w:val="28"/>
          <w:szCs w:val="28"/>
          <w:rtl w:val="true"/>
          <w:lang w:bidi="fa-IR"/>
        </w:rPr>
        <w:t>داد که مردم را از مجلس امام هشتم علیه السلامطرد کند و آنحضرت را احضار نماید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این جریان بخوبی نشان میدهد که مأمون از نفوذ معنوی و علمی امام علیه السلامدلخوش نداشته و مانع‌تراشی میکرده است و گواه مطلب آن است که در هنگامی که قرار بود مجلس عظیم برای مناظره تشکیل شود و امام هشتم با علماء ادیان مناظره کنند،آنحضرت به نوفلی فرمودند آیا دوست داری بدانی که چه وقت مأمون پشیمان میشود؟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مأمون از پیروزی چشمگیر امام علیه السلامبر دانشمندان و علماء ادیان پشیمان میشود؟و چرا پشیمان می‌شود؟و آیا این پشیمانی دلیل بر دشمنی باطنی او با امام هشتم علیه السلامو حرکت علمی آنحضرت نیست؟و آیا این جریان همانند جلوگیری او از نماز عید فطر نیست،بعد از آنکه احساس کرد که برگزاری نماز عید موجب جلب‌توجه شدید مردم نسبت به امام علیه السلامشده است؟مگر او از امام هشتم علیه السلام برگزار کردن نماز عید را نخواسته بود؟پس چرا امام علیه السلامرا در میان راه و قبل از پایان یافتن مراسم نماز عید وادار به بازگشت نمود؟</w:t>
      </w:r>
    </w:p>
    <w:p>
      <w:pPr>
        <w:pStyle w:val="BookText"/>
        <w:rPr/>
      </w:pPr>
      <w:r>
        <w:rPr>
          <w:rFonts w:ascii="IRNazanin" w:hAnsi="IRNazanin" w:eastAsia="IRNazanin"/>
          <w:color w:val="111111"/>
          <w:sz w:val="28"/>
          <w:sz w:val="28"/>
          <w:szCs w:val="28"/>
          <w:rtl w:val="true"/>
          <w:lang w:bidi="fa-IR"/>
        </w:rPr>
        <w:t>همۀ اینها نشانۀ این است که آزادیهائی که به امام علیه السلامداده بود سیاسی بود ولی خصومت و کینۀ بنی عباسی،در جای خود مشکلاتی را می‌آفرید</w:t>
      </w:r>
      <w:r>
        <w:rPr>
          <w:rFonts w:eastAsia="IRNazanin" w:cs="IRNazanin"/>
          <w:color w:val="111111"/>
          <w:sz w:val="28"/>
          <w:szCs w:val="28"/>
          <w:rtl w:val="true"/>
          <w:lang w:bidi="fa-IR"/>
        </w:rPr>
        <w:t>.</w:t>
      </w:r>
    </w:p>
    <w:p>
      <w:pPr>
        <w:pStyle w:val="Heading3"/>
        <w:numPr>
          <w:ilvl w:val="2"/>
          <w:numId w:val="1"/>
        </w:numPr>
        <w:rPr/>
      </w:pPr>
      <w:bookmarkStart w:id="904" w:name="__RefHeading___Toc787558_1395250215"/>
      <w:bookmarkStart w:id="905" w:name="_Toc363"/>
      <w:bookmarkEnd w:id="904"/>
      <w:r>
        <w:rPr>
          <w:rtl w:val="true"/>
        </w:rPr>
        <w:t>مسجد النبی صلّی الله علیه و آله و سلّم و خانۀ امام هشتم علیه السلام در مدینه،حوزۀ علمیه بود</w:t>
      </w:r>
      <w:bookmarkEnd w:id="905"/>
    </w:p>
    <w:p>
      <w:pPr>
        <w:pStyle w:val="BookText"/>
        <w:rPr/>
      </w:pPr>
      <w:r>
        <w:rPr>
          <w:rFonts w:ascii="IRNazanin" w:hAnsi="IRNazanin" w:eastAsia="IRNazanin"/>
          <w:color w:val="111111"/>
          <w:sz w:val="28"/>
          <w:sz w:val="28"/>
          <w:szCs w:val="28"/>
          <w:rtl w:val="true"/>
          <w:lang w:bidi="fa-IR"/>
        </w:rPr>
        <w:t>پس از آنکه دوران خفقان هرونی سپری گردید و آزادی نسبی برای کوششهای امام هشتم علیه السلامحاصل شد،طالبین علم و جستجوگران حقیقت و تشنگان آگاهی های دینی،بسوی امام علیه السلامروانه میشدند و در شهر مدینه با امام ملاقات و گفتگو مینمودند و از دریای بیکران علم امام بهره میگرفتند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گاهی در مسجد و گاهی در منزل به تعلیم و ارشاد و نشر علوم می‌پرداختند بطوریکه حاکم نیشابوری در تاریخ نیشابور نقل کرده است که علی بن</w:t>
      </w:r>
    </w:p>
    <w:p>
      <w:pPr>
        <w:pStyle w:val="BookText"/>
        <w:rPr/>
      </w:pPr>
      <w:r>
        <w:rPr>
          <w:rFonts w:ascii="IRNazanin" w:hAnsi="IRNazanin" w:eastAsia="IRNazanin"/>
          <w:color w:val="111111"/>
          <w:sz w:val="28"/>
          <w:sz w:val="28"/>
          <w:szCs w:val="28"/>
          <w:rtl w:val="true"/>
          <w:lang w:bidi="fa-IR"/>
        </w:rPr>
        <w:t xml:space="preserve">موسی الرضا علیه السلامبیست و چند ساله بودند و در مسجد رسول خدا صلّی الله علیه و آله و سلّم به فتوی دادن اشتغال داشتند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از امام هشتم علیه السلامنقل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روضه می‌نشستم و علماء در شهر مدینه زیاد بودند و هرگاه یکی از آنها در مسئله‌ای در میماند،همگان میگفتند این مسئله را از علی بن موسی باید سئوال کرد و آنها سئوالاتشان را بنزد من می‌فرستادند و من پاسخ میدادم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در روایت یسع بن حمزه آمده است که در مجلس ابی الحسن الرضا علیه السّلام بودم و با آن حضرت سخن می‌گفتم در حالیکه جمعیت بسیاری گرد ایشان جمع شده بودند و دربارۀ حلال و حرام از آن حضرت سئوال می‌نمودند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سلیمان جعفری نقل نموده که من در خدمت امام ابی الحسن الرضا علیه السّلام بودم در حالیکه خانه پر بود از مردم و آنها از امام سئوال می‌کردند و آنحضرت پاسخ می‌دادند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کار به آنجا رسید،که محمد بن عیسی یقطینی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هیجده هزار مسئله از مسائلی که از امام ابو الحسن الرضا علیه السّلام سئوال شد و آنحضرت پاسخ دادند،جمع نمودم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گویا همین امر سبب شده بود که امام هشتم در میان مسلمین به عنوان عالم بزرگوار و عظیم الشأن،شناخته شوند و لذا در سفر حضرت به سوی خراسان و مرو، در همه بلاد و شهرها،مردم سئوالات دینی خود را از امام می‌نمودند و آنحضرت به آنها پاسخ می‌دادند و علاوه بر آن،احادیث فراوانی را برای مردم،از پدران بزرگوار خود از رسول اللّه صلّی الله علیه و آله و سلّم نقل می‌فرمودند </w:t>
      </w:r>
      <w:r>
        <w:rPr>
          <w:rStyle w:val="FootnoteAnchor"/>
          <w:rtl w:val="true"/>
        </w:rPr>
        <w:footnoteReference w:id="168"/>
      </w:r>
      <w:bookmarkStart w:id="906" w:name="pg2672_22620"/>
    </w:p>
    <w:p>
      <w:pPr>
        <w:pStyle w:val="Heading3"/>
        <w:numPr>
          <w:ilvl w:val="2"/>
          <w:numId w:val="1"/>
        </w:numPr>
        <w:rPr/>
      </w:pPr>
      <w:bookmarkStart w:id="907" w:name="__RefHeading___Toc787560_1395250215"/>
      <w:bookmarkStart w:id="908" w:name="_Toc364"/>
      <w:bookmarkEnd w:id="906"/>
      <w:bookmarkEnd w:id="907"/>
      <w:r>
        <w:rPr>
          <w:rtl w:val="true"/>
        </w:rPr>
        <w:t>مناظرات امام هشتم علیه السلام سندی بزرگ بر علم امام</w:t>
      </w:r>
      <w:bookmarkEnd w:id="908"/>
    </w:p>
    <w:p>
      <w:pPr>
        <w:pStyle w:val="BookText"/>
        <w:rPr/>
      </w:pPr>
      <w:r>
        <w:rPr>
          <w:rFonts w:ascii="IRNazanin" w:hAnsi="IRNazanin" w:eastAsia="IRNazanin"/>
          <w:color w:val="111111"/>
          <w:sz w:val="28"/>
          <w:sz w:val="28"/>
          <w:szCs w:val="28"/>
          <w:rtl w:val="true"/>
          <w:lang w:bidi="fa-IR"/>
        </w:rPr>
        <w:t>چهرۀ فروزان و درخشندۀ علمی امام علی بن موسی الرضا علیه السّلام در، تجلی‌گاههای گوناگونی برای دانشمندان و متفکران آشکار گردیده است ولی از بزرگترین آن صحنه‌ها،مناظرات و مباحثات فراوان و متعددی است که با صاحبان عقاید و اندیشه‌های گوناگون،داشته‌اند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دوره،که ارتباط بین کشورهای مختلف از قبیل یونان و روم،و دانشمندان و فلسفه‌های گوناگون در حد بالائی قرار گرفته بود و در میان مسلمین، کتابها و نوشته‌های ترجمه‌شده از مراکز علمی غیر اسلامی،نشر یافته بود و نیز بازار جنگ‌ها و مجادلات علمی و اعتقادی رواج داشت و در اوج خود بسر می‌برد و در داخل محیط اندیشۀ اسلامی،کشمکش‌های کلامی و اعتقادی در مباحث گوناگون قرآنی و دینی به شدت در جریان بود و همچنین چهره‌های سرشناس و بزرگی در زمینۀ اندیشه و جدل در جامعه وجود داشتند و کمتر کسی می‌توانست در برابر آنها عرض‌اندام کند و میدان‌دار بحث و مناظره شود،ناگاه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ناگاه،جامعۀ گستردۀ آنروز و شخصیت‌های برجسته و مشهور آن دوره،با نامی تازه آشنائی یافتند،نام عالمی بزرگ،که بزودی همۀ قلبها و اندیشه‌ها را مغلوب خود ساخت و در قلۀ پیروزی‌های شگفت‌آفرین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نام تازه مربوط بود به یادگاری از رسول گرامی اسلام صلّی الله علیه و آله و سلّم و سلاله‌ای پاک از نسل امامان معصوم علیهما السلام و دانائی که دانایان در برابر دانش او سر تعظیم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مبارک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علیه السلامبود که با لقب رضا زینت بیشتر یافت و در همه‌جا بر سر زبانها قرار گرفت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بلی،صحنه‌های پیکار علمی و اعتقادی برپا شد و پیکارگرانی قوی از یهودیان، نصاری،زندیقها،آتش‌پرستان،منکرین امامت ائمه اهل البیت علیهما السلام ،واقفیه، صوفیه و مدعیان ترک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صحنۀ پیکار ظاهر شدند و اسلحه‌هائی گوناگون از قبیل فلسفه‌های غربی و شرقی و کتابهای دینی از قبیل توراة،انجیل،</w:t>
      </w:r>
    </w:p>
    <w:p>
      <w:pPr>
        <w:pStyle w:val="BookText"/>
        <w:rPr/>
      </w:pPr>
      <w:r>
        <w:rPr>
          <w:rFonts w:ascii="IRNazanin" w:hAnsi="IRNazanin" w:eastAsia="IRNazanin"/>
          <w:color w:val="111111"/>
          <w:sz w:val="28"/>
          <w:sz w:val="28"/>
          <w:szCs w:val="28"/>
          <w:rtl w:val="true"/>
          <w:lang w:bidi="fa-IR"/>
        </w:rPr>
        <w:t>زبور،کتاب شعیاء،کتاب حیقوق و نیز اندیشه‌ها و استدلالات کلامی مختلف ،بکار گرفتند و امام علی بن موسی الرضا علیه السّلام یک تنه در برابر آنها قیام نمود و با استفاده از سلاحهای خود آنها،بر آنها پیروز گردیدند یهودیان را با تورات و نصاری را با انجیل و متکلمین را با روش کلامی مورد قبولشان،مقهور نمودند و جالب است که این پیروزی‌ها در مباحثات،در کمترین زمان و با کمترین مجادله بدست میآید چونکه،آنچنان،دانش امام غالب بود که حریف بحث،راه ادامۀ گفتگو را بر خود بسته می‌دید و توان مقاومت را از دست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امام علیه السلامتوراة را از حفظ می‌خواندند و انجیل را بهتر از نصاری تلاوت مینمودند و جاهای حساس آنها را برای استدلال،مورد تذکر قرار می‌دادند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هرگونه افکار و مقاومتی را از بین می‌بردند و حریف بحث،بجز سکوت و اعتراف به عظمت امام چارۀ دیگری نداشت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مناظرات و مباحثات امام علیه السلام،صحنۀ پیکار و مناظرۀ با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نصرانی و رأس الجالوت یهودی و عمران صابی که بزرگترین چهرۀ آن زمان،در جدل و مناظره و تسلط بر روش کلامی بوده است </w:t>
      </w:r>
      <w:r>
        <w:rPr>
          <w:rStyle w:val="FootnoteAnchor"/>
          <w:rtl w:val="true"/>
        </w:rPr>
        <w:footnoteReference w:id="169"/>
      </w:r>
      <w:r>
        <w:rPr>
          <w:rFonts w:ascii="IRNazanin" w:hAnsi="IRNazanin" w:eastAsia="IRNazanin"/>
          <w:color w:val="111111"/>
          <w:sz w:val="28"/>
          <w:sz w:val="28"/>
          <w:szCs w:val="28"/>
          <w:rtl w:val="true"/>
          <w:lang w:bidi="fa-IR"/>
        </w:rPr>
        <w:t xml:space="preserve">و نیز مناظرۀ امام با سلیمان مروزی که یکه‌تاز میدان جدل و مباحث کلامی در منطقۀ خراسان آن روز </w:t>
      </w:r>
      <w:r>
        <w:rPr>
          <w:rStyle w:val="FootnoteAnchor"/>
          <w:rtl w:val="true"/>
        </w:rPr>
        <w:footnoteReference w:id="170"/>
      </w:r>
      <w:r>
        <w:rPr>
          <w:rFonts w:ascii="IRNazanin" w:hAnsi="IRNazanin" w:eastAsia="IRNazanin"/>
          <w:color w:val="111111"/>
          <w:sz w:val="28"/>
          <w:sz w:val="28"/>
          <w:szCs w:val="28"/>
          <w:rtl w:val="true"/>
          <w:lang w:bidi="fa-IR"/>
        </w:rPr>
        <w:t>بود و همچنین مجادلۀ امام علیه السّلام با علی بن محمد بن جهم که از دشمنان اهل البیت و از ناصبی‌های سرسخت بود،از اهمیت ویژه و از شهرت فراوانی برخوردار می‌باشد</w:t>
      </w:r>
      <w:r>
        <w:rPr>
          <w:rFonts w:eastAsia="IRNazanin" w:cs="IRNazanin"/>
          <w:color w:val="111111"/>
          <w:sz w:val="28"/>
          <w:szCs w:val="28"/>
          <w:rtl w:val="true"/>
          <w:lang w:bidi="fa-IR"/>
        </w:rPr>
        <w:t>.</w:t>
      </w:r>
      <w:bookmarkStart w:id="909" w:name="pg2672_22626"/>
    </w:p>
    <w:p>
      <w:pPr>
        <w:pStyle w:val="BookText"/>
        <w:rPr/>
      </w:pPr>
      <w:bookmarkEnd w:id="909"/>
      <w:r>
        <w:rPr>
          <w:rFonts w:ascii="IRNazanin" w:hAnsi="IRNazanin" w:eastAsia="IRNazanin"/>
          <w:color w:val="111111"/>
          <w:sz w:val="28"/>
          <w:sz w:val="28"/>
          <w:szCs w:val="28"/>
          <w:rtl w:val="true"/>
          <w:lang w:bidi="fa-IR"/>
        </w:rPr>
        <w:t>و در یک کلام،مناظرات امام علیه السلامآنچنان منصفانه و آگاهانه و پیروزمندانه انجام میگرفت که عده‌ای از متکلمین و علماء ادیان بروشنی و وضوح،مغلوب منطق آن حضرت گردیده و عدۀ زیادی از آنها جرئت بحث با امام هشتم را نیافتند و برتری علمی و فکری اسلام و مکتب اهل البیت علیهم السّلام،بوسیله این مناظره‌های پیروزمندانه،بر همگان آشکار گردید</w:t>
      </w:r>
      <w:r>
        <w:rPr>
          <w:rFonts w:eastAsia="IRNazanin" w:cs="IRNazanin"/>
          <w:color w:val="111111"/>
          <w:sz w:val="28"/>
          <w:szCs w:val="28"/>
          <w:rtl w:val="true"/>
          <w:lang w:bidi="fa-IR"/>
        </w:rPr>
        <w:t>.</w:t>
      </w:r>
    </w:p>
    <w:p>
      <w:pPr>
        <w:pStyle w:val="Heading3"/>
        <w:numPr>
          <w:ilvl w:val="2"/>
          <w:numId w:val="1"/>
        </w:numPr>
        <w:rPr/>
      </w:pPr>
      <w:bookmarkStart w:id="910" w:name="__RefHeading___Toc787562_1395250215"/>
      <w:bookmarkStart w:id="911" w:name="_Toc365"/>
      <w:bookmarkEnd w:id="910"/>
      <w:r>
        <w:rPr>
          <w:rtl w:val="true"/>
        </w:rPr>
        <w:t>امام هشتم و تألیف کتاب</w:t>
      </w:r>
      <w:bookmarkEnd w:id="911"/>
    </w:p>
    <w:p>
      <w:pPr>
        <w:pStyle w:val="Heading4"/>
        <w:numPr>
          <w:ilvl w:val="3"/>
          <w:numId w:val="1"/>
        </w:numPr>
        <w:rPr/>
      </w:pPr>
      <w:bookmarkStart w:id="912" w:name="__RefHeading___Toc787564_1395250215"/>
      <w:bookmarkStart w:id="913" w:name="_Toc366"/>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علاوه بر آنچه از امام هشتم شنیده شده در مورد مسائل گوناگون اسلامی و محدثین و علماء بزرگ شیعه و غیر شیعه،در مؤلفات و مصنفات خود نقل نموده‌اند و بعنوان احادیث و روایات منقوله از امام رضا علیه السلام،موردتوجه فقهاء،مفسرین، متکلمین،علماء اخلاق،دانشمندان 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است،شماری از کتابها و نوشته‌ها وجود دارد که ادعا شده است که از تألیفات و آثار امام علی بن موسی الرضا علیه السّلام است و آنحضرت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صورت کتابی مستقل درآورده‌اند و هم‌اکنون،ما در این بررسی فشرده نام آن کتابها را با اشارۀ مختصری به نظریۀ علماء بزرگ،در مورد آنها ذکر می‌کنیم</w:t>
      </w:r>
      <w:r>
        <w:rPr>
          <w:rFonts w:eastAsia="IRNazanin" w:cs="IRNazanin"/>
          <w:color w:val="111111"/>
          <w:sz w:val="28"/>
          <w:szCs w:val="28"/>
          <w:rtl w:val="true"/>
          <w:lang w:bidi="fa-IR"/>
        </w:rPr>
        <w:t>.</w:t>
      </w:r>
    </w:p>
    <w:p>
      <w:pPr>
        <w:pStyle w:val="Heading4"/>
        <w:numPr>
          <w:ilvl w:val="3"/>
          <w:numId w:val="1"/>
        </w:numPr>
        <w:rPr/>
      </w:pPr>
      <w:bookmarkStart w:id="914" w:name="__RefHeading___Toc787566_1395250215"/>
      <w:bookmarkStart w:id="915" w:name="_Toc367"/>
      <w:bookmarkEnd w:id="914"/>
      <w:r>
        <w:rPr/>
        <w:t>1</w:t>
      </w:r>
      <w:r>
        <w:rPr>
          <w:rtl w:val="true"/>
        </w:rPr>
        <w:t>-</w:t>
      </w:r>
      <w:r>
        <w:rPr>
          <w:rtl w:val="true"/>
        </w:rPr>
        <w:t>الفقه الرضوی</w:t>
      </w:r>
      <w:r>
        <w:rPr>
          <w:rtl w:val="true"/>
        </w:rPr>
        <w:t>(</w:t>
      </w:r>
      <w:r>
        <w:rPr>
          <w:rtl w:val="true"/>
        </w:rPr>
        <w:t>فقه الرضا</w:t>
      </w:r>
      <w:r>
        <w:rPr>
          <w:rtl w:val="true"/>
        </w:rPr>
        <w:t>(</w:t>
      </w:r>
      <w:r>
        <w:rPr>
          <w:rtl w:val="true"/>
        </w:rPr>
        <w:t>ع</w:t>
      </w:r>
      <w:r>
        <w:rPr>
          <w:rtl w:val="true"/>
        </w:rPr>
        <w:t>))</w:t>
      </w:r>
      <w:bookmarkEnd w:id="91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ارزشمند مورد اختلاف‌نظر شدیدی قرار گرفته و برخی از علماء بزرگ همانند مرحوم ملا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مجلسی و نیز سید بحر العلوم و صاحب حدائق و محدث نوری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علیهم عقیده دارند که این کتاب،از تألیفات امام رضا علیه السّلام می‌باشد ولی در مقابل،عمدۀ محققین و بزرگان از علماء شیعه،در اثبات این مطلب تردید کرده‌اند و عقیده دارند که اعتمادی به انتساب این کتاب به امام هشتم علیه السلامنیست و احتمالات گوناگونی را در مورد این کتاب ذکر نموده‌اند </w:t>
      </w:r>
      <w:r>
        <w:rPr>
          <w:rStyle w:val="FootnoteAnchor"/>
          <w:rtl w:val="true"/>
        </w:rPr>
        <w:footnoteReference w:id="171"/>
      </w:r>
      <w:bookmarkStart w:id="916" w:name="pg2672_22629"/>
    </w:p>
    <w:p>
      <w:pPr>
        <w:pStyle w:val="Heading4"/>
        <w:numPr>
          <w:ilvl w:val="3"/>
          <w:numId w:val="1"/>
        </w:numPr>
        <w:rPr/>
      </w:pPr>
      <w:bookmarkStart w:id="917" w:name="__RefHeading___Toc787568_1395250215"/>
      <w:bookmarkStart w:id="918" w:name="_Toc368"/>
      <w:bookmarkEnd w:id="916"/>
      <w:bookmarkEnd w:id="917"/>
      <w:r>
        <w:rPr/>
        <w:t>2</w:t>
      </w:r>
      <w:r>
        <w:rPr>
          <w:rtl w:val="true"/>
        </w:rPr>
        <w:t>-</w:t>
      </w:r>
      <w:r>
        <w:rPr>
          <w:rtl w:val="true"/>
        </w:rPr>
        <w:t>الرسالة الذهبیه فی الطب</w:t>
      </w:r>
      <w:r>
        <w:rPr>
          <w:rtl w:val="true"/>
        </w:rPr>
        <w:t>(</w:t>
      </w:r>
      <w:r>
        <w:rPr>
          <w:rtl w:val="true"/>
        </w:rPr>
        <w:t>طب الرضا ع</w:t>
      </w:r>
      <w:r>
        <w:rPr>
          <w:rtl w:val="true"/>
        </w:rPr>
        <w:t>)</w:t>
      </w:r>
      <w:bookmarkEnd w:id="918"/>
    </w:p>
    <w:p>
      <w:pPr>
        <w:pStyle w:val="BookText"/>
        <w:rPr/>
      </w:pPr>
      <w:r>
        <w:rPr>
          <w:rFonts w:ascii="IRNazanin" w:hAnsi="IRNazanin" w:eastAsia="IRNazanin"/>
          <w:color w:val="111111"/>
          <w:sz w:val="28"/>
          <w:sz w:val="28"/>
          <w:szCs w:val="28"/>
          <w:rtl w:val="true"/>
          <w:lang w:bidi="fa-IR"/>
        </w:rPr>
        <w:t>رسالۀ بسیار ارزشمند و مهمی است که امام هشتم علیه السلامتألیف نموده‌اند و و در آن،از بخش‌های گوناگون دانش طب و علوم وابستۀ به آن،مسائل مهم و اساسی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تشریح،وظایف الاعضاء،شناخت امراض،حفظ الصحه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مرض،غذاشناسی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موردتوجه قرار گرفته و بیان شده است، و انگیزۀ تألیف آن،این بود که در یکی از جلسات علمی که جمعی از بزرگان طب و فلسفه همانند یوحنا بن ماسویه طبیب و جبرائیل بن بختیشوع طبیب و صالح بن بلهمه هندی فیلسوف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 و در آن مجلس امام هشتم علیه السّلام نیز شرکت داشتند،بحث از طب به میان آمد و در این زمینه گفتنی‌های زیادی گفته شد و امام هشتم ساکت بودند،مأمون گفت یا ابا الحسن نظر شما در مورد این بحثی که امروز بمیان آمده چیست؟امام علیه السّلام در ضمن بیانی مفصل وعده دادند که در این مورد رساله‌ای بنویسند و پس از آن بوعدۀ خود عمل نموده و این رسالۀ شگفت‌انگیز را تألیف نمودند که اعجاب و تحسین مأمون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دانشمندی قوی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 و آن را بر دانشمندان بزرگ طب و حکمت و صاحبان تألیف و تصنیف در این زمینه،عرضه نمود و آنها همگی به بزرگی و ارزش والای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اعتراف و گواهی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داد،این رساله را با آب‌طلا بنویسند و در خزانة الحکمه،بعنوان ذخیرۀ بزرگ علمی قرار دهند</w:t>
      </w:r>
    </w:p>
    <w:p>
      <w:pPr>
        <w:pStyle w:val="BookText"/>
        <w:rPr/>
      </w:pPr>
      <w:r>
        <w:rPr>
          <w:rFonts w:ascii="IRNazanin" w:hAnsi="IRNazanin" w:eastAsia="IRNazanin"/>
          <w:color w:val="111111"/>
          <w:sz w:val="28"/>
          <w:sz w:val="28"/>
          <w:szCs w:val="28"/>
          <w:rtl w:val="true"/>
          <w:lang w:bidi="fa-IR"/>
        </w:rPr>
        <w:t>بر این رسالۀ ارزشمند،شرح‌های زیادی نوشته شده و موردتوجه دانشمندان دوره‌های مختلف تاریخ،قرار گرفته است</w:t>
      </w:r>
      <w:r>
        <w:rPr>
          <w:rFonts w:eastAsia="IRNazanin" w:cs="IRNazanin"/>
          <w:color w:val="111111"/>
          <w:sz w:val="28"/>
          <w:szCs w:val="28"/>
          <w:rtl w:val="true"/>
          <w:lang w:bidi="fa-IR"/>
        </w:rPr>
        <w:t>.</w:t>
      </w:r>
    </w:p>
    <w:p>
      <w:pPr>
        <w:pStyle w:val="Heading4"/>
        <w:numPr>
          <w:ilvl w:val="3"/>
          <w:numId w:val="1"/>
        </w:numPr>
        <w:rPr/>
      </w:pPr>
      <w:bookmarkStart w:id="919" w:name="__RefHeading___Toc787570_1395250215"/>
      <w:bookmarkStart w:id="920" w:name="_Toc369"/>
      <w:bookmarkEnd w:id="919"/>
      <w:r>
        <w:rPr/>
        <w:t>3</w:t>
      </w:r>
      <w:r>
        <w:rPr>
          <w:rtl w:val="true"/>
        </w:rPr>
        <w:t>-</w:t>
      </w:r>
      <w:r>
        <w:rPr>
          <w:rtl w:val="true"/>
        </w:rPr>
        <w:t>صحیفة الرضا</w:t>
      </w:r>
      <w:r>
        <w:rPr>
          <w:rtl w:val="true"/>
        </w:rPr>
        <w:t>(</w:t>
      </w:r>
      <w:r>
        <w:rPr>
          <w:rtl w:val="true"/>
        </w:rPr>
        <w:t>ع</w:t>
      </w:r>
      <w:r>
        <w:rPr>
          <w:rtl w:val="true"/>
        </w:rPr>
        <w:t>)</w:t>
      </w:r>
      <w:bookmarkEnd w:id="92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در فقه،که گاهی بنام مسند الرضا علیه السلامو گاهی صحیفة اهل البیت علیهما السلام و گاهی بنام رضویات نامیده شده و برخی از علماء شیعه همانند محدث نوری،بر آن اعتماد کرده‌اند آنچنان‌که محدث نوری دربارۀ این، کتاب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کتابی در اعتبار و اعتماد همانند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عده‌ای از</w:t>
      </w:r>
      <w:bookmarkStart w:id="921" w:name="pg2672_22633"/>
    </w:p>
    <w:p>
      <w:pPr>
        <w:pStyle w:val="BookText"/>
        <w:rPr/>
      </w:pPr>
      <w:bookmarkEnd w:id="921"/>
      <w:r>
        <w:rPr>
          <w:rFonts w:ascii="IRNazanin" w:hAnsi="IRNazanin" w:eastAsia="IRNazanin"/>
          <w:color w:val="111111"/>
          <w:sz w:val="28"/>
          <w:sz w:val="28"/>
          <w:szCs w:val="28"/>
          <w:rtl w:val="true"/>
          <w:lang w:bidi="fa-IR"/>
        </w:rPr>
        <w:t>علماء ما،در صحت نسبت این کتاب،به امام رضا علیه السّلام تردید نموده‌اند</w:t>
      </w:r>
    </w:p>
    <w:p>
      <w:pPr>
        <w:pStyle w:val="Heading4"/>
        <w:numPr>
          <w:ilvl w:val="3"/>
          <w:numId w:val="1"/>
        </w:numPr>
        <w:rPr/>
      </w:pPr>
      <w:bookmarkStart w:id="922" w:name="__RefHeading___Toc787572_1395250215"/>
      <w:bookmarkStart w:id="923" w:name="_Toc370"/>
      <w:bookmarkEnd w:id="922"/>
      <w:r>
        <w:rPr/>
        <w:t>4</w:t>
      </w:r>
      <w:r>
        <w:rPr>
          <w:rtl w:val="true"/>
        </w:rPr>
        <w:t>-</w:t>
      </w:r>
      <w:r>
        <w:rPr>
          <w:rtl w:val="true"/>
        </w:rPr>
        <w:t>محض الاسلام</w:t>
      </w:r>
      <w:bookmarkEnd w:id="923"/>
    </w:p>
    <w:p>
      <w:pPr>
        <w:pStyle w:val="BookText"/>
        <w:rPr/>
      </w:pPr>
      <w:r>
        <w:rPr>
          <w:rFonts w:ascii="IRNazanin" w:hAnsi="IRNazanin" w:eastAsia="IRNazanin"/>
          <w:color w:val="111111"/>
          <w:sz w:val="28"/>
          <w:sz w:val="28"/>
          <w:szCs w:val="28"/>
          <w:rtl w:val="true"/>
          <w:lang w:bidi="fa-IR"/>
        </w:rPr>
        <w:t>گرچه دربارۀ انتساب این کتاب به امام هشتم علیه السّلام نیز،بحث‌هائی وجود دارد ولی مرحوم شیخ صدوق رضوان اللّه علیه در کتاب عیون اخبار الرضا علیه السّلام با سندهای متصل خود،آنرا نقل نموده و از آثار امام هشتم علیه السّلام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امام علیه السّلام در پاسخ سئوالات محمد بن سنان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دربارۀ علل احکام شرعی،که اولی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اجوبۀ مسائل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Heading3"/>
        <w:numPr>
          <w:ilvl w:val="2"/>
          <w:numId w:val="1"/>
        </w:numPr>
        <w:rPr/>
      </w:pPr>
      <w:bookmarkStart w:id="924" w:name="__RefHeading___Toc787574_1395250215"/>
      <w:bookmarkStart w:id="925" w:name="_Toc371"/>
      <w:bookmarkEnd w:id="924"/>
      <w:r>
        <w:rPr>
          <w:rtl w:val="true"/>
        </w:rPr>
        <w:t>امام هشتم و مباحث اسلامی</w:t>
      </w:r>
      <w:bookmarkEnd w:id="925"/>
    </w:p>
    <w:p>
      <w:pPr>
        <w:pStyle w:val="BookText"/>
        <w:rPr/>
      </w:pPr>
      <w:r>
        <w:rPr>
          <w:rFonts w:ascii="IRNazanin" w:hAnsi="IRNazanin" w:eastAsia="IRNazanin"/>
          <w:color w:val="111111"/>
          <w:sz w:val="28"/>
          <w:sz w:val="28"/>
          <w:szCs w:val="28"/>
          <w:rtl w:val="true"/>
          <w:lang w:bidi="fa-IR"/>
        </w:rPr>
        <w:t>در بحث‌های اعتقادی،فقهی،اخلاقی،تاریخی و سیاسی مواضع حساس و مهمی وجود دارد که بسیاری از گمراهی‌ها و کج‌اندیشی‌ها،بدعت‌ها و کجروی‌ها مربوط به اشتباه‌کاری و خلاف‌اندیشی در زمینۀ همان مواضع میباشد و امام علی بن موسی الرضا علیه السّلام همانند دیگر امامان معصوم علیهم السّلام در تشریح عقائد اسلامی و تبیین دیدگاههای قرآن در مباحث گوناگون دینی کوشیدند و مسئله‌های اساسی و مهمی را موردنظر قرار دادند همانند مسئلۀ نفی تشبیه خداوند به مخلوق،نفی تعدد بین ذات و صفات الهی و اینکه صفات خداوند عین ذات او است،فرق بین ارادۀ خداوند و ارادۀ انسان،تفسیر معنای مکر اللّه،استهزاء اللّه،خدعة اللّه،نسیان اللّه،رؤیة اللّه که در آیۀ وَ مَکَرُوا وَ مَکَرَ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اَللّٰهُ یَسْتَهْزِئُ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یُخٰادِعُونَ اللّٰهَ وَ هُوَ خٰادِعُهُمْ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آیۀ فَالْیَوْمَ نَنْسٰاهُمْ کَمٰا نَسُوا لِقٰاءَ یَوْمِهِمْ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مبحث مهم و اساسی جبر و تفویض و مبحث تناسخ و همچنین بحث مهم و حیاتی امامت که مشتمل بر بخشهای عمده‌ای همانند بحث در صفات و شرایط امام،</w:t>
      </w:r>
      <w:bookmarkStart w:id="926" w:name="pg2672_22636"/>
    </w:p>
    <w:p>
      <w:pPr>
        <w:pStyle w:val="BookText"/>
        <w:rPr/>
      </w:pPr>
      <w:bookmarkEnd w:id="926"/>
      <w:r>
        <w:rPr>
          <w:rFonts w:ascii="IRNazanin" w:hAnsi="IRNazanin" w:eastAsia="IRNazanin"/>
          <w:color w:val="111111"/>
          <w:sz w:val="28"/>
          <w:sz w:val="28"/>
          <w:szCs w:val="28"/>
          <w:rtl w:val="true"/>
          <w:lang w:bidi="fa-IR"/>
        </w:rPr>
        <w:t>راههای شناخت امام،معجزات و نشانه‌های امام،عصمت امام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هشتم علیه السلامبا فرصت موجود و شرائط نسبتا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مساعدی که بدست آوردند نه تنها در بحث‌های عقیدتی بلکه در تفسیر قرآن و بیان احکام و ایراد موعظه‌های رسا و پندهای آموزنده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گام‌های بلندی برداشتند تا جائی که تنها محمد بن عیسی یقطینی هیجده هزار مسئله از آن مسائلی که از امام هشتم سئوال شد و آنحضرت پاسخ دادند جمع نمود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787576_1395250215"/>
      <w:bookmarkStart w:id="928" w:name="_Toc372"/>
      <w:bookmarkEnd w:id="927"/>
      <w:r>
        <w:rPr>
          <w:rtl w:val="true"/>
        </w:rPr>
        <w:t>علم امام هشتم علیه السلام به حقایق،افاضی و لدنّی بود</w:t>
      </w:r>
      <w:bookmarkEnd w:id="928"/>
    </w:p>
    <w:p>
      <w:pPr>
        <w:pStyle w:val="BookText"/>
        <w:rPr/>
      </w:pPr>
      <w:r>
        <w:rPr>
          <w:rFonts w:ascii="IRNazanin" w:hAnsi="IRNazanin" w:eastAsia="IRNazanin"/>
          <w:color w:val="111111"/>
          <w:sz w:val="28"/>
          <w:sz w:val="28"/>
          <w:szCs w:val="28"/>
          <w:rtl w:val="true"/>
          <w:lang w:bidi="fa-IR"/>
        </w:rPr>
        <w:t>آنگاه که بحث دربارۀ علم امام هشتم علیه السلامو نیز سایر ائمه معصومین می‌کنیم، نمی‌خواهیم اثبات کنیم که آنها انسان‌هائی با نبوغ بوده‌اند و با کوششهای متعارف تحصیل علوم نموده‌اند،بلکه آنها از علمی برخوردار بوده‌اند که تحصیلی، نیست بلکه از جانب خداوند بشکل افاضۀ خاصه،در اختیار امامان قرار میگیرد و لذا است که باذن اللّه از غیب هم آگاهند و در صحنه‌های مختلف این ویژگی، تجلی یافته‌اند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امام علیه السلاماز زبان حیوانات و مقصود آنان،آگاه می‌شوند و یا از ضمیر و باطن انسانها خبر می‌دهند و از آیندۀ جریانات اجتماعی و فردی خبر می‌دهند،آیا این علم تحصیلی است؟</w:t>
      </w:r>
    </w:p>
    <w:p>
      <w:pPr>
        <w:pStyle w:val="BookText"/>
        <w:rPr/>
      </w:pPr>
      <w:r>
        <w:rPr>
          <w:rFonts w:ascii="IRNazanin" w:hAnsi="IRNazanin" w:eastAsia="IRNazanin"/>
          <w:color w:val="111111"/>
          <w:sz w:val="28"/>
          <w:sz w:val="28"/>
          <w:szCs w:val="28"/>
          <w:rtl w:val="true"/>
          <w:lang w:bidi="fa-IR"/>
        </w:rPr>
        <w:t>و آیا وقتی امام معصوم با مردم کشورهای مختلف،با زبان خودشان سخن می‌گویند آنچنانکه آنها به شگفتی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بهتر از ما بزبان ما سخن می‌گوید،آیا این علم و دانش،متعارف است؟باتوجه باینکه هیچگاه امامان معصوم وقت خود را مصروف فراگیری زبانهای خارجی نمی‌کرده‌اند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وقتی امام از همه داناتر است و هیچگاه برای کسب علم در نزد عالمی حاضر نشده است </w:t>
      </w:r>
      <w:r>
        <w:rPr>
          <w:rStyle w:val="FootnoteAnchor"/>
          <w:rtl w:val="true"/>
        </w:rPr>
        <w:footnoteReference w:id="173"/>
      </w:r>
      <w:r>
        <w:rPr>
          <w:rFonts w:ascii="IRNazanin" w:hAnsi="IRNazanin" w:eastAsia="IRNazanin"/>
          <w:color w:val="111111"/>
          <w:sz w:val="28"/>
          <w:sz w:val="28"/>
          <w:szCs w:val="28"/>
          <w:rtl w:val="true"/>
          <w:lang w:bidi="fa-IR"/>
        </w:rPr>
        <w:t>ممکن است علم او تحصیلی</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نه،بلکه این علم از همان قسمی است که قرآن میگوید وَ عَلَّمْنٰاهُ مِنْ لَدُنّٰا عِلْماً </w:t>
      </w:r>
      <w:r>
        <w:rPr>
          <w:rStyle w:val="FootnoteAnchor"/>
          <w:rtl w:val="true"/>
        </w:rPr>
        <w:footnoteReference w:id="175"/>
      </w:r>
      <w:r>
        <w:rPr>
          <w:rFonts w:ascii="IRNazanin" w:hAnsi="IRNazanin" w:eastAsia="IRNazanin"/>
          <w:color w:val="111111"/>
          <w:sz w:val="28"/>
          <w:sz w:val="28"/>
          <w:szCs w:val="28"/>
          <w:rtl w:val="true"/>
          <w:lang w:bidi="fa-IR"/>
        </w:rPr>
        <w:t>و بر همین مبنا است که شیعیان،باور دارند که امام هشتم با زبان سندی و رومی و فارسی و ترکی و انباطی و هندی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می‌گفته‌اند آنچنانکه اهل آن زبانها اعتراف کرده‌اند به اینکه امام هشتم علیه السلاماز آنها فصیح‌تر و بهتر سخن می‌گوید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روایتی نقل شده ابو الصلت هروی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هشتم علیه السلامبا مردم تکلم می‌نمودند با زبان آنها و بخدا قسم فصیح‌ترین و داناترین مردم به هرزبان و لغتی بودند و روزی بامام عرض کردم یابن رسول اللّه من به شگفتی آمده‌ام،از آشنائی شما به این لغات با اختلاف و تفاوت‌هایی که دارد و آنحضرت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صلت،من حجت خدا بر خلق او هستم و خداوند کسی را حجت بر قوم و ملتی قرار نمیدهد در حالیکه او آشنای بزبان آنها نباشد</w:t>
      </w:r>
      <w:r>
        <w:rPr>
          <w:rFonts w:eastAsia="IRNazanin" w:cs="IRNazanin"/>
          <w:color w:val="111111"/>
          <w:sz w:val="28"/>
          <w:szCs w:val="28"/>
          <w:rtl w:val="true"/>
          <w:lang w:bidi="fa-IR"/>
        </w:rPr>
        <w:t xml:space="preserve">..... </w:t>
      </w:r>
      <w:r>
        <w:rPr>
          <w:rStyle w:val="FootnoteAnchor"/>
          <w:rtl w:val="true"/>
        </w:rPr>
        <w:footnoteReference w:id="177"/>
      </w:r>
      <w:bookmarkStart w:id="929" w:name="pg2672_22642"/>
    </w:p>
    <w:p>
      <w:pPr>
        <w:pStyle w:val="BookText"/>
        <w:rPr/>
      </w:pPr>
      <w:bookmarkEnd w:id="929"/>
      <w:r>
        <w:rPr>
          <w:rFonts w:ascii="IRNazanin" w:hAnsi="IRNazanin" w:eastAsia="IRNazanin"/>
          <w:color w:val="111111"/>
          <w:sz w:val="28"/>
          <w:sz w:val="28"/>
          <w:szCs w:val="28"/>
          <w:rtl w:val="true"/>
          <w:lang w:bidi="fa-IR"/>
        </w:rPr>
        <w:t xml:space="preserve">و نیز بر همین پایه است که بعضی از اصحاب ائمه برای شناختن امام خود و آگاهی از حقانیت مدعی امامت،سئوالاتی را می‌نوشتند و از شخص مدعی امامت می‌خواستند جواب سئوالات را بنویسد بدون آنکه عین نامۀ محتوی سئوالات را ببیند همچنانکه در چندین حدیث نقل شده که امام هشتم علیه السلامپاسخ مسائلی را دادند که بصورت نامه و یا سئوال شفاهی در اختیار آنحضرت قرار نگرفته بود </w:t>
      </w:r>
      <w:r>
        <w:rPr>
          <w:rStyle w:val="FootnoteAnchor"/>
          <w:rtl w:val="true"/>
        </w:rPr>
        <w:footnoteReference w:id="178"/>
      </w:r>
      <w:r>
        <w:rPr>
          <w:rFonts w:ascii="IRNazanin" w:hAnsi="IRNazanin" w:eastAsia="IRNazanin"/>
          <w:color w:val="111111"/>
          <w:sz w:val="28"/>
          <w:sz w:val="28"/>
          <w:szCs w:val="28"/>
          <w:rtl w:val="true"/>
          <w:lang w:bidi="fa-IR"/>
        </w:rPr>
        <w:t xml:space="preserve">، و همچنین بر همین ریشه و پایه استوار است،که باور داریم که امام هشتم علیه السلامبا آهو تکلم نمودند </w:t>
      </w:r>
      <w:r>
        <w:rPr>
          <w:rStyle w:val="FootnoteAnchor"/>
          <w:rtl w:val="true"/>
        </w:rPr>
        <w:footnoteReference w:id="179"/>
      </w:r>
      <w:r>
        <w:rPr>
          <w:rFonts w:ascii="IRNazanin" w:hAnsi="IRNazanin" w:eastAsia="IRNazanin"/>
          <w:color w:val="111111"/>
          <w:sz w:val="28"/>
          <w:sz w:val="28"/>
          <w:szCs w:val="28"/>
          <w:rtl w:val="true"/>
          <w:lang w:bidi="fa-IR"/>
        </w:rPr>
        <w:t>و سخن گنجشکی را برای مردم تشریح کردند و فرمودند این گنجشک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ماری به بچه‌های من حمله کرده و می‌خواهد آنها را بخورد و سپس شخصی را مأمور کردند که برود و مار را بکشد و هنگامی که آن شخص وارد شد،مار را مشاهده نمود و او را کشت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آری علم آنها به احکام،عقاید،تاریخ،پنهانیهای زندگی بشر،غیب‌های جهان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عنایت خاصۀ الهیه و از طریق غیر متعارف می‌باشد و افاضۀ خاصه‌ای است از جانب پروردگار</w:t>
      </w:r>
      <w:r>
        <w:rPr>
          <w:rFonts w:eastAsia="IRNazanin" w:cs="IRNazanin"/>
          <w:color w:val="111111"/>
          <w:sz w:val="28"/>
          <w:szCs w:val="28"/>
          <w:rtl w:val="true"/>
          <w:lang w:bidi="fa-IR"/>
        </w:rPr>
        <w:t>.</w:t>
      </w:r>
    </w:p>
    <w:p>
      <w:pPr>
        <w:pStyle w:val="Heading3"/>
        <w:numPr>
          <w:ilvl w:val="2"/>
          <w:numId w:val="1"/>
        </w:numPr>
        <w:rPr/>
      </w:pPr>
      <w:bookmarkStart w:id="930" w:name="__RefHeading___Toc787578_1395250215"/>
      <w:bookmarkStart w:id="931" w:name="_Toc373"/>
      <w:bookmarkEnd w:id="930"/>
      <w:r>
        <w:rPr>
          <w:rtl w:val="true"/>
        </w:rPr>
        <w:t>علم امام هشتم در دیدگاه ناظران</w:t>
      </w:r>
      <w:bookmarkEnd w:id="931"/>
    </w:p>
    <w:p>
      <w:pPr>
        <w:pStyle w:val="Heading4"/>
        <w:numPr>
          <w:ilvl w:val="3"/>
          <w:numId w:val="1"/>
        </w:numPr>
        <w:rPr/>
      </w:pPr>
      <w:bookmarkStart w:id="932" w:name="__RefHeading___Toc787580_1395250215"/>
      <w:bookmarkStart w:id="933" w:name="_Toc374"/>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دربارۀ شخصیت علمی امام علی بن موسی الرضا علیه السّلام از زبان پیشوایان معصوم و بزرگان علم و اندیشه،ستایش‌های فراوان و اعجاب‌انگیزی نقل شده است که پرده از ابعاد گوناگون علم آنحضرت برمیدارد و ما در این بررسی فشرده، چند مورد از آن ستایش‌ها را نقل می‌نمائیم</w:t>
      </w:r>
      <w:r>
        <w:rPr>
          <w:rFonts w:eastAsia="IRNazanin" w:cs="IRNazanin"/>
          <w:color w:val="111111"/>
          <w:sz w:val="28"/>
          <w:szCs w:val="28"/>
          <w:rtl w:val="true"/>
          <w:lang w:bidi="fa-IR"/>
        </w:rPr>
        <w:t>.</w:t>
      </w:r>
    </w:p>
    <w:p>
      <w:pPr>
        <w:pStyle w:val="Heading4"/>
        <w:numPr>
          <w:ilvl w:val="3"/>
          <w:numId w:val="1"/>
        </w:numPr>
        <w:rPr/>
      </w:pPr>
      <w:bookmarkStart w:id="934" w:name="__RefHeading___Toc787582_1395250215"/>
      <w:bookmarkStart w:id="935" w:name="_Toc375"/>
      <w:bookmarkEnd w:id="934"/>
      <w:r>
        <w:rPr>
          <w:rtl w:val="true"/>
        </w:rPr>
        <w:t>رسول گرامی</w:t>
      </w:r>
      <w:r>
        <w:rPr>
          <w:rtl w:val="true"/>
        </w:rPr>
        <w:t>(</w:t>
      </w:r>
      <w:r>
        <w:rPr>
          <w:rtl w:val="true"/>
        </w:rPr>
        <w:t>ص</w:t>
      </w:r>
      <w:r>
        <w:rPr>
          <w:rtl w:val="true"/>
        </w:rPr>
        <w:t>)</w:t>
      </w:r>
      <w:r>
        <w:rPr>
          <w:rtl w:val="true"/>
        </w:rPr>
        <w:t>خطاب بامام هفتم</w:t>
      </w:r>
      <w:r>
        <w:rPr>
          <w:rtl w:val="true"/>
        </w:rPr>
        <w:t>(</w:t>
      </w:r>
      <w:r>
        <w:rPr>
          <w:rtl w:val="true"/>
        </w:rPr>
        <w:t>ع</w:t>
      </w:r>
      <w:r>
        <w:rPr>
          <w:rtl w:val="true"/>
        </w:rPr>
        <w:t>)</w:t>
      </w:r>
      <w:r>
        <w:rPr>
          <w:rtl w:val="true"/>
        </w:rPr>
        <w:t>در عالم رؤیا</w:t>
      </w:r>
      <w:bookmarkEnd w:id="93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علی،فرزند تو است که نظر می‌کند با نوری خدائی،و می‌شنود با تفهیمی الهی و سخن می‌گوید بحکمت خدائی،او بر حق عمل می‌کند و خطاء ندارد،او دانا است و جهل ندارد وجود او از علم و حلم پر شده است</w:t>
      </w:r>
      <w:r>
        <w:rPr>
          <w:rFonts w:eastAsia="IRNazanin" w:cs="IRNazanin"/>
          <w:color w:val="111111"/>
          <w:sz w:val="28"/>
          <w:szCs w:val="28"/>
          <w:rtl w:val="true"/>
          <w:lang w:bidi="fa-IR"/>
        </w:rPr>
        <w:t>.....</w:t>
      </w:r>
      <w:bookmarkStart w:id="936" w:name="pg2672_22645"/>
    </w:p>
    <w:p>
      <w:pPr>
        <w:pStyle w:val="Heading4"/>
        <w:numPr>
          <w:ilvl w:val="3"/>
          <w:numId w:val="1"/>
        </w:numPr>
        <w:rPr/>
      </w:pPr>
      <w:bookmarkStart w:id="937" w:name="__RefHeading___Toc787584_1395250215"/>
      <w:bookmarkStart w:id="938" w:name="_Toc376"/>
      <w:bookmarkEnd w:id="936"/>
      <w:bookmarkEnd w:id="937"/>
      <w:r>
        <w:rPr>
          <w:rtl w:val="true"/>
        </w:rPr>
        <w:t>امام موسی بن جعفر</w:t>
      </w:r>
      <w:r>
        <w:rPr>
          <w:rtl w:val="true"/>
        </w:rPr>
        <w:t>(</w:t>
      </w:r>
      <w:r>
        <w:rPr>
          <w:rtl w:val="true"/>
        </w:rPr>
        <w:t>ع</w:t>
      </w:r>
      <w:r>
        <w:rPr>
          <w:rtl w:val="true"/>
        </w:rPr>
        <w:t>)</w:t>
      </w:r>
      <w:bookmarkEnd w:id="938"/>
    </w:p>
    <w:p>
      <w:pPr>
        <w:pStyle w:val="BookText"/>
        <w:rPr/>
      </w:pPr>
      <w:r>
        <w:rPr>
          <w:rFonts w:ascii="IRNazanin" w:hAnsi="IRNazanin" w:eastAsia="IRNazanin"/>
          <w:color w:val="111111"/>
          <w:sz w:val="28"/>
          <w:sz w:val="28"/>
          <w:szCs w:val="28"/>
          <w:rtl w:val="true"/>
          <w:lang w:bidi="fa-IR"/>
        </w:rPr>
        <w:t>علی،پسر من است که همنام علی بن ابی طالب علیه السّلام و هم اسم علی بن الحسین علیه السّلام می‌باشد،خداوند به او فهم و علم و بصیرت و اخلاق علی علیه السّلام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می‌کند با من در کتاب جفر و جامعه،در حالیکه نظر نمی‌کند در آن کتاب،جز پیامبر و یا وصی پیامبر </w:t>
      </w:r>
      <w:r>
        <w:rPr>
          <w:rStyle w:val="FootnoteAnchor"/>
          <w:rtl w:val="true"/>
        </w:rPr>
        <w:footnoteReference w:id="181"/>
      </w:r>
    </w:p>
    <w:p>
      <w:pPr>
        <w:pStyle w:val="Heading4"/>
        <w:numPr>
          <w:ilvl w:val="3"/>
          <w:numId w:val="1"/>
        </w:numPr>
        <w:rPr/>
      </w:pPr>
      <w:bookmarkStart w:id="939" w:name="__RefHeading___Toc787586_1395250215"/>
      <w:bookmarkStart w:id="940" w:name="_Toc377"/>
      <w:bookmarkEnd w:id="939"/>
      <w:r>
        <w:rPr>
          <w:rtl w:val="true"/>
        </w:rPr>
        <w:t>ابو الصلت هروی</w:t>
      </w:r>
      <w:bookmarkEnd w:id="940"/>
    </w:p>
    <w:p>
      <w:pPr>
        <w:pStyle w:val="BookText"/>
        <w:rPr/>
      </w:pPr>
      <w:r>
        <w:rPr>
          <w:rFonts w:ascii="IRNazanin" w:hAnsi="IRNazanin" w:eastAsia="IRNazanin"/>
          <w:color w:val="111111"/>
          <w:sz w:val="28"/>
          <w:sz w:val="28"/>
          <w:szCs w:val="28"/>
          <w:rtl w:val="true"/>
          <w:lang w:bidi="fa-IR"/>
        </w:rPr>
        <w:t>کسی را داناتر از علی بن موسی الرضا ندیدم و هیچ عالمی با او ملاقات ننمود جز آنکه همین گواهی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علم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همانا مأمون در چندین مجلس،علماء ادیان و فقهاء شریعت و متکلمین را جمع نمود و آنحضرت بر همۀ آنها غالب گردید آنچنانکه همۀ انها به فضیلت و برتری آنحضرت و قصور و ناتوانی خود اقرار و اعتراف نمودند</w:t>
      </w:r>
      <w:r>
        <w:rPr>
          <w:rFonts w:eastAsia="IRNazanin" w:cs="IRNazanin"/>
          <w:color w:val="111111"/>
          <w:sz w:val="28"/>
          <w:szCs w:val="28"/>
          <w:rtl w:val="true"/>
          <w:lang w:bidi="fa-IR"/>
        </w:rPr>
        <w:t>.</w:t>
      </w:r>
    </w:p>
    <w:p>
      <w:pPr>
        <w:pStyle w:val="Heading4"/>
        <w:numPr>
          <w:ilvl w:val="3"/>
          <w:numId w:val="1"/>
        </w:numPr>
        <w:rPr/>
      </w:pPr>
      <w:bookmarkStart w:id="941" w:name="__RefHeading___Toc787588_1395250215"/>
      <w:bookmarkStart w:id="942" w:name="_Toc378"/>
      <w:bookmarkEnd w:id="941"/>
      <w:r>
        <w:rPr>
          <w:rtl w:val="true"/>
        </w:rPr>
        <w:t>محمد بن جعفر</w:t>
      </w:r>
      <w:bookmarkEnd w:id="942"/>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است که هرگز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دانشمندی رفت‌وآمد کند </w:t>
      </w:r>
      <w:r>
        <w:rPr>
          <w:rStyle w:val="FootnoteAnchor"/>
          <w:rtl w:val="true"/>
        </w:rPr>
        <w:footnoteReference w:id="182"/>
      </w:r>
    </w:p>
    <w:p>
      <w:pPr>
        <w:pStyle w:val="Heading4"/>
        <w:numPr>
          <w:ilvl w:val="3"/>
          <w:numId w:val="1"/>
        </w:numPr>
        <w:rPr/>
      </w:pPr>
      <w:bookmarkStart w:id="943" w:name="__RefHeading___Toc787590_1395250215"/>
      <w:bookmarkStart w:id="944" w:name="_Toc379"/>
      <w:bookmarkEnd w:id="943"/>
      <w:r>
        <w:rPr>
          <w:rtl w:val="true"/>
        </w:rPr>
        <w:t>ابراهیم بن العباس صولی</w:t>
      </w:r>
      <w:bookmarkEnd w:id="94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ندیدم که از امام رضا علیه السّلام دربارۀ چیزی سئوال شود جز آنکه آنرا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او را با سئوالات گوناگون دربارۀ همه موضوعات می‌آزمود، و او پاسخ همۀ سئوالات را می‌داد،سخنان او و پاسخ‌ها و تمثل‌های او،همه از قرآن گرفته شده بود</w:t>
      </w:r>
      <w:r>
        <w:rPr>
          <w:rFonts w:eastAsia="IRNazanin" w:cs="IRNazanin"/>
          <w:color w:val="111111"/>
          <w:sz w:val="28"/>
          <w:szCs w:val="28"/>
          <w:rtl w:val="true"/>
          <w:lang w:bidi="fa-IR"/>
        </w:rPr>
        <w:t>.</w:t>
      </w:r>
      <w:bookmarkStart w:id="945" w:name="pg2672_22647"/>
    </w:p>
    <w:p>
      <w:pPr>
        <w:pStyle w:val="Heading4"/>
        <w:numPr>
          <w:ilvl w:val="3"/>
          <w:numId w:val="1"/>
        </w:numPr>
        <w:rPr/>
      </w:pPr>
      <w:bookmarkStart w:id="946" w:name="__RefHeading___Toc787592_1395250215"/>
      <w:bookmarkStart w:id="947" w:name="_Toc380"/>
      <w:bookmarkEnd w:id="945"/>
      <w:bookmarkEnd w:id="946"/>
      <w:r>
        <w:rPr>
          <w:rtl w:val="true"/>
        </w:rPr>
        <w:t>مأمون عباسی</w:t>
      </w:r>
      <w:bookmarkEnd w:id="947"/>
    </w:p>
    <w:p>
      <w:pPr>
        <w:pStyle w:val="BookText"/>
        <w:rPr/>
      </w:pPr>
      <w:r>
        <w:rPr>
          <w:rFonts w:ascii="IRNazanin" w:hAnsi="IRNazanin" w:eastAsia="IRNazanin"/>
          <w:color w:val="111111"/>
          <w:sz w:val="28"/>
          <w:sz w:val="28"/>
          <w:szCs w:val="28"/>
          <w:rtl w:val="true"/>
          <w:lang w:bidi="fa-IR"/>
        </w:rPr>
        <w:t>علی بن موسی،بهترین مردم روی زمین و داناترین و عابدترین آنها است خدای رحمت کند رضا را،چقدر دانا است</w:t>
      </w:r>
      <w:r>
        <w:rPr>
          <w:rFonts w:eastAsia="IRNazanin" w:cs="IRNazanin"/>
          <w:color w:val="111111"/>
          <w:sz w:val="28"/>
          <w:szCs w:val="28"/>
          <w:rtl w:val="true"/>
          <w:lang w:bidi="fa-IR"/>
        </w:rPr>
        <w:t>....</w:t>
      </w:r>
    </w:p>
    <w:p>
      <w:pPr>
        <w:pStyle w:val="Heading4"/>
        <w:numPr>
          <w:ilvl w:val="3"/>
          <w:numId w:val="1"/>
        </w:numPr>
        <w:rPr/>
      </w:pPr>
      <w:bookmarkStart w:id="948" w:name="__RefHeading___Toc787594_1395250215"/>
      <w:bookmarkStart w:id="949" w:name="_Toc381"/>
      <w:bookmarkEnd w:id="948"/>
      <w:r>
        <w:rPr>
          <w:rtl w:val="true"/>
        </w:rPr>
        <w:t>شاگردان و یاران امام هشتم علیه السّلام</w:t>
      </w:r>
      <w:bookmarkEnd w:id="949"/>
    </w:p>
    <w:p>
      <w:pPr>
        <w:pStyle w:val="BookText"/>
        <w:rPr/>
      </w:pPr>
      <w:r>
        <w:rPr>
          <w:rFonts w:ascii="IRNazanin" w:hAnsi="IRNazanin" w:eastAsia="IRNazanin"/>
          <w:color w:val="111111"/>
          <w:sz w:val="28"/>
          <w:sz w:val="28"/>
          <w:szCs w:val="28"/>
          <w:rtl w:val="true"/>
          <w:lang w:bidi="fa-IR"/>
        </w:rPr>
        <w:t xml:space="preserve">بهره‌جویندگان از علم و دانش امام و نیز اصحاب و یاران امام هشتم رقم بسیار بزرگی را تشکیل می‌دهند که مؤلف کتاب طبقات و اخبار الرواة </w:t>
      </w:r>
      <w:r>
        <w:rPr>
          <w:rStyle w:val="FootnoteAnchor"/>
          <w:rtl w:val="true"/>
        </w:rPr>
        <w:footnoteReference w:id="183"/>
      </w:r>
      <w:r>
        <w:rPr>
          <w:rFonts w:ascii="IRNazanin" w:hAnsi="IRNazanin" w:eastAsia="IRNazanin"/>
          <w:color w:val="111111"/>
          <w:sz w:val="28"/>
          <w:sz w:val="28"/>
          <w:szCs w:val="28"/>
          <w:rtl w:val="true"/>
          <w:lang w:bidi="fa-IR"/>
        </w:rPr>
        <w:t xml:space="preserve">توانسته است تا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به شمارش درآورد و نام و آثار آنها را بررسی نماید ولی ما برای نشان دادن کوشش‌های علمی امام هشتم ع تنها نام عده‌ای از شاگردان آنحضرت را بعنوان نمونه ذکر می‌کنیم و 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گذرا به شخصیت بعضی آنها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بایستی توجه داشت عده‌ای از این چهره‌های ارزشمند،از زمان امام صادق و امام کاظم علیهما السّلام،در محضر علمی ان دو امام معصوم به کسب فیض علمی و تربیتی،اشتغال یافته‌اند و تا زمان امام علی بن موسی الرضا ع حیاة داشته و بهرۀ علمی و اخلاقی گرفته‌اند،و عدۀ دیگری از اینها هستند که عمرشان از زمان امام هشتم شروع شده و تا زمان امام جواد و گاهی تا دوران حیاة امام هادی و امام عسکری علیهما السّلام تداوم یافته و در محضر چندین امام،کسب علم نموده‌اند و اینک نام شاگردان و اصحاب امام هشتم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البلاد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مؤلفین و معمرین بزرگ بوده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محمود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کتاب در عصر امام هشتم علیه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ابی الکرام جعفری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مسائلی را از امام هشتم ع سئوال نموده و جواب کتبی از امام ع دریافت کرده و آنها را در کتابی جمع‌آوری نموده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سلامه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وکلاء امام و از صاحبان کتاب می‌باشد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معتمدین اصحاب امام هشتم بوده و صاحب تصنیف می‌باشد و</w:t>
      </w:r>
    </w:p>
    <w:p>
      <w:pPr>
        <w:pStyle w:val="BookText"/>
        <w:rPr/>
      </w:pPr>
      <w:r>
        <w:rPr>
          <w:rFonts w:ascii="IRNazanin" w:hAnsi="IRNazanin" w:eastAsia="IRNazanin"/>
          <w:color w:val="111111"/>
          <w:sz w:val="28"/>
          <w:sz w:val="28"/>
          <w:szCs w:val="28"/>
          <w:rtl w:val="true"/>
          <w:lang w:bidi="fa-IR"/>
        </w:rPr>
        <w:t>کتاب او صحیح الحدیث شمرده شده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عامر طائی،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خانبه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عمر الحلبی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 نصر 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تألیفات ارزشمند بوده و از اصحاب اجماع بشمار رفته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امام صادق ع و از مؤلفین کتاب و موثقین در حدیث می‌باشد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مهران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بزرگ و مؤلفین کتاب و موثقین در حدیث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همام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بشیر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هرکس روایت کند و بر او اعتماد نماید آن شخص،مورد اعتماد و قبول محدثین و علماء میشود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جهم شیبانی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شخصیتی عظیم و دارای تألیفات زیاد می‌باشد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وشّأ 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علماء شیعه چهره‌ای بزرگ و عظیم بشمار رفته و تألیفات متعدد داشته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فضال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مؤلفین از وثاقت و اعتبار و در میان استادان از کثرت تلمیذ،برخوردار بوده و روایات فراوانی را نقل نموده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کتاب و موثقین اصحاب بوده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سراد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اجماع و بزرگان علما و صاحب کتب و از ارکان اربعۀ عصر خود بوده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محمد بن فضل هاشمی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همکاری حسن بن سعید،سی کتاب تألیف نمود و آنها میزان شناختن حدیث صحیح از غیر صحیح بوده است،نام حسین بن سعید در </w:t>
      </w:r>
      <w:r>
        <w:rPr>
          <w:rFonts w:eastAsia="IRNazanin" w:cs="IRNazanin"/>
          <w:color w:val="111111"/>
          <w:sz w:val="28"/>
          <w:szCs w:val="28"/>
          <w:lang w:bidi="fa-IR"/>
        </w:rPr>
        <w:t>5026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پنجهزار و بیست و شش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آمده است </w:t>
      </w:r>
      <w:r>
        <w:rPr>
          <w:rStyle w:val="FootnoteAnchor"/>
        </w:rPr>
        <w:footnoteReference w:id="184"/>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بن یقطین،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بن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هاشمیین و بنی عبد المطلب بوده و از، ثقات نویسندگان و نیز جمع‌کنندۀ مباحثات امام هشتم ع با اهل ادیان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مهران سکونی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یزید نخعی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شاعری ادیب و محدثی دارای تصنیف بوده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ادیب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معروف،صاحب کتابهای متعدد،از جمله،طبقات الشعراء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رفاعة بن موسی اسدی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مصنفین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جناح ازدی بغدادی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جعفر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اجلاء و علماء عظیم الشأن بوده و شاگردان زیادی نیز داشته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شخصیت‌های موردتوجه عامه می‌باشد و مناظره‌ای نیز با امام هشتم ع داشته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سهیل بن زیاد واسطی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 صاحب منزلت و وکیل امام هشتم بوده و از اصحاب اجماع شمرده شده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محمد وراق بغدادی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نجاشی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صاحب رجال نجاشی بوده و نیز از نسل نجاشی پادشاه حبشه،در زمان پیامبر ص بوده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السّلام،ابو الصلت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موثقین اصحاب امام رضا و مصاحب آنحضرت بوده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العزیز بن مسلم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صلت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عبیس بن هشام ناشری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تألیفات متعددی داشته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موثق‌ترین مردم و راستگوترین آنها بوده و روایات فراوانی نقل کرده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 میثمی که از نوه‌های میثم تمار و از علماء و متکلمین اصحاب امام هشتم 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حدید کوفی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رزین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دعیل میباشد و کتابی بزرگ تألیف نموده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درخشان و عظیم الشأن و صاحب تألیف بوده و به مقامات بلند معنوی نائل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بزرگ و مشهور که یگانۀ دوران بوده و مناظراتی بزرگ و تاریخی با امام هشتم داشته و موردتوجه آنحضرت بوده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فضالة بن ایوب ازدی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سنان نیشابوری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بزرگترین چهره‌های مبرز شیعه و صاحب کتب و مشایخ فراوان،بوده و تألیفات او 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مشایخ او در نقل حدیث،بالغ 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درخشان‌ترین شخصیت‌ها در میان اصحاب ائمه و دارای تألیف می‌باشد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مصنفین کثیر الروایه می‌باشد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علم و حدیث و صاحب</w:t>
      </w:r>
      <w:bookmarkStart w:id="950" w:name="pg2672_22655"/>
    </w:p>
    <w:p>
      <w:pPr>
        <w:pStyle w:val="BookText"/>
        <w:rPr/>
      </w:pPr>
      <w:bookmarkEnd w:id="950"/>
      <w:r>
        <w:rPr>
          <w:rFonts w:ascii="IRNazanin" w:hAnsi="IRNazanin" w:eastAsia="IRNazanin"/>
          <w:color w:val="111111"/>
          <w:sz w:val="28"/>
          <w:sz w:val="28"/>
          <w:szCs w:val="28"/>
          <w:rtl w:val="true"/>
          <w:lang w:bidi="fa-IR"/>
        </w:rPr>
        <w:t>تصنیف می‌باشد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بن حکیم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شخصیتی که بخاطر تشیع،گرفتار شکنجه‌های هرون گردید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حکیم دهنی،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کثیر الروایه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لخمی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منزلت نزد ائمه بوده و صاحب تصنیف می‌باشد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 ع بوده و مسائلی را از آنحضرت جمع‌آوری نموده 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تأئید خاص امام هشتم ع بوده و بیش از سی کتاب تألیف نموده و در میان علماء اصحاب،برجستگی داشته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مصنفین اصحاب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بود نام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و بهره‌جویندگان از علم امام رضا علیه السّلام که سندی بر کوشش علمی امام و برهانی بر تلاشهای فکری شیعیان می‌باشد و البته همانند اصحاب و شاگردان دیگر امامان معصوم،به یک اشارۀ کوتاه دربارۀ بعضی از یاران و راویان امام هشتم ع اکتفا نمودیم و از طولانی شدن بحث،پرهیز کردیم</w:t>
      </w:r>
      <w:r>
        <w:rPr>
          <w:rFonts w:eastAsia="IRNazanin" w:cs="IRNazanin"/>
          <w:color w:val="111111"/>
          <w:sz w:val="28"/>
          <w:szCs w:val="28"/>
          <w:rtl w:val="true"/>
          <w:lang w:bidi="fa-IR"/>
        </w:rPr>
        <w:t>.</w:t>
      </w:r>
    </w:p>
    <w:p>
      <w:pPr>
        <w:pStyle w:val="Heading2"/>
        <w:numPr>
          <w:ilvl w:val="1"/>
          <w:numId w:val="1"/>
        </w:numPr>
        <w:rPr/>
      </w:pPr>
      <w:bookmarkStart w:id="951" w:name="__RefHeading___Toc787596_1395250215"/>
      <w:bookmarkStart w:id="952" w:name="_Toc382"/>
      <w:bookmarkEnd w:id="951"/>
      <w:r>
        <w:rPr>
          <w:rtl w:val="true"/>
        </w:rPr>
        <w:t>حرکت علمی در زمان امام جواد و امام هادی و امام عسکری علیهم السّلام</w:t>
      </w:r>
      <w:bookmarkEnd w:id="952"/>
    </w:p>
    <w:p>
      <w:pPr>
        <w:pStyle w:val="Heading3"/>
        <w:numPr>
          <w:ilvl w:val="2"/>
          <w:numId w:val="1"/>
        </w:numPr>
        <w:rPr/>
      </w:pPr>
      <w:bookmarkStart w:id="953" w:name="__RefHeading___Toc787598_1395250215"/>
      <w:bookmarkStart w:id="954" w:name="_Toc383"/>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پس از شهادت امام علی بن موسی الرضا علیه السّلام تا شروع امامت بقیة اللّه الاعظم عج و پیش آمدن دوران غیبت،سه امام معصوم رهبری شیعیان و پیروان مکتب اهل البیت علیهم السّلام را بعهده گرفتند و در نشر افکار دینی و ترویج علم و دانش،تلاشهای مناسبی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جهات مشترکی در جریان حیات و رهبری و امامت این سه پیشوای معصوم وجود دارد که بخاطر آنها،بررسی کوششهای علمی این سه امام را در یک بخش قرار میدهیم و آن جهات چنین میباشند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مبارک این سه امام،کوتاه بوده و کید و کین دشمنان به عمر پربرکت آنان خاتمه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آنچنانکه امام جواد علیه السلامدر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امام هادی علیه السلام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امام حسن عسکری علیه السلامدر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مبدأ امامت این سه امام بزرگوار در سنین پائین بوده بنحویکه امام جواد و امام هادی علیهما السّلام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امام عسکری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منصب امامت و خلافت الهی نائل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و اجتماعی دوران حیات این سه امام،دچار اضطراب‌ها و اختلاف‌های شدید داخلی و خارجی بوده بطوریکه در آن دوره،قیام‌ها و شورش‌هائی بر علیه حکومت عباسی انجام میشده همانند نهضت محمد بن ابراهیم معروف به طباطبا و قیام زید بن جعفر در بصره و قیام یحیی بن عمر طالبی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و قیام حسن بن زید در طبرستان و همچنین شورش ترکها و نیز قیام یعقوب لیث صفاری و قیام قزوین و نیشابور و ری و نیز شورش صاحب الزنج در بصره و</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همچنین اختلافات شدید داخلی در متن حکومت عباسی حاکم بود،آنچنانکه متوکل بدست ترکها و بنفع پسرش کشته شد و منتصر عباسی فقط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خلیفه بود و مستعین عباسی سه سال و هشت ماه بر اریکه قدرت تکیه زد و سپس معزول گردید و برادرش معتز عباسی به خلافت رسید و همچنین مستعین عباسی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کشته شد و نیز معتز عباسی پس از چهار سال و شش ماه خلافت،خود را عزل نمود و پس از شش روز،در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مهتدی عباسی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خلیفه بود و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 و</w:t>
      </w:r>
      <w:r>
        <w:rPr>
          <w:rFonts w:eastAsia="IRNazanin" w:cs="IRNazanin"/>
          <w:color w:val="111111"/>
          <w:sz w:val="28"/>
          <w:szCs w:val="28"/>
          <w:rtl w:val="true"/>
          <w:lang w:bidi="fa-IR"/>
        </w:rPr>
        <w:t xml:space="preserve">..... </w:t>
      </w:r>
      <w:r>
        <w:rPr>
          <w:rStyle w:val="FootnoteAnchor"/>
          <w:rtl w:val="true"/>
        </w:rPr>
        <w:footnoteReference w:id="186"/>
      </w:r>
      <w:r>
        <w:rPr>
          <w:rStyle w:val="FootnoteAnchor"/>
          <w:rtl w:val="true"/>
        </w:rPr>
        <w:footnoteReference w:id="18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روحیۀ خشونت و شدت و خونخواری،بخصوص در بعضی از خلفاء،حاکم</w:t>
      </w:r>
    </w:p>
    <w:p>
      <w:pPr>
        <w:pStyle w:val="BookText"/>
        <w:rPr/>
      </w:pPr>
      <w:r>
        <w:rPr>
          <w:rFonts w:ascii="IRNazanin" w:hAnsi="IRNazanin" w:eastAsia="IRNazanin"/>
          <w:color w:val="111111"/>
          <w:sz w:val="28"/>
          <w:sz w:val="28"/>
          <w:szCs w:val="28"/>
          <w:rtl w:val="true"/>
          <w:lang w:bidi="fa-IR"/>
        </w:rPr>
        <w:t xml:space="preserve">بود همانند متوکل که دچار یک حالت روانی شدیدی بود که از آزار دیگران لذت می‌برد و لذا گاهی دستور می‌داد عقرب یا دیگر حشرات موذی را بیاورند و بجان همنشینانش بیاندازند و یا آنکه ببر و یا شیری را در مجلس بیاورند تا حاضرین به وحشت و اضطراب درآیند و او از تماشای ترس و دلهرۀ آنان لذت ببرد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معتمد عباسی که در کثرت قتل و کشتار مردم،مورخین را به شگفتی آورده و بنابر تخمین مسعودی تعداد کشته‌شدگان دوران حکومت او،بیش از نیم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Style w:val="FootnoteAnchor"/>
          <w:rtl w:val="true"/>
        </w:rPr>
        <w:footnoteReference w:id="189"/>
      </w:r>
      <w:r>
        <w:rPr>
          <w:rFonts w:ascii="IRNazanin" w:hAnsi="IRNazanin" w:eastAsia="IRNazanin"/>
          <w:color w:val="111111"/>
          <w:sz w:val="28"/>
          <w:sz w:val="28"/>
          <w:szCs w:val="28"/>
          <w:rtl w:val="true"/>
          <w:lang w:bidi="fa-IR"/>
        </w:rPr>
        <w:t>و نمونه‌های دیگری از چنین روحیات و صفات پلید و شیطانی که در خلفاء عباسی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علل،موجب گردیده بود که حکومت عباسی بر مخالفین خودش فشار زیادی وارد سازد و هرحرکتی را با شدت و خشونت و وحشیگری سرکوب نماید و لذا عدۀ زیادی کشته میشدند و جمعیت فراوانی بزندان افکنده میشدند و شخصیت‌های بانفوذ و مؤثر،زیرنظر و کنترل شدید جاسوسی،قرار داده میشدند و ارتباط آنها با مردم دچار مشکلات فراوانی میگردید،چنانچه امام هادی ع و امام عسکری ع را در شهر سامرأ که مرکز قدرت نظامی و سیاسی بود نگهداشتند و شدیدترین مراقبت و کنترل را در مورد آنان اجراء می‌نمودند و هرکدام از آن دو امام را چندین بار به زندان افکندند و در مجموع،آزادی عمل و کوشش اجتماعی را از آنان،سلب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شرایط بود که زندگی و تلاش تبلیغی و تعلیمی را بر امامان معصوم مشکل می‌نمود و آنها ناگزیر بودند که کوشش‌های علمی خود را همراه با تاکتیک و بصورت تقیه‌ای انجام دهند و از هرنوع تلاش تحریک‌کننده که بهانه بدست دشمن دهد و موجب قلع‌وقمع و ریشه‌کن شدن شیعیان گردد،پرهیز نمایند و لذا تشکیل جلسات درس و مناظره بطور گسترده برای آنها میسر نمی‌گشت و کوششهای تعلیمی با روش‌های تاکتیکی و بنحو محدود انجام میگرفت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یاران و شاگردان این سه امام تا حدود قابل‌توجهی مشترک میباشند</w:t>
      </w:r>
      <w:bookmarkStart w:id="955" w:name="pg2672_22665"/>
    </w:p>
    <w:p>
      <w:pPr>
        <w:pStyle w:val="BookText"/>
        <w:rPr/>
      </w:pPr>
      <w:bookmarkEnd w:id="955"/>
      <w:r>
        <w:rPr>
          <w:rFonts w:ascii="IRNazanin" w:hAnsi="IRNazanin" w:eastAsia="IRNazanin"/>
          <w:color w:val="111111"/>
          <w:sz w:val="28"/>
          <w:sz w:val="28"/>
          <w:szCs w:val="28"/>
          <w:rtl w:val="true"/>
          <w:lang w:bidi="fa-IR"/>
        </w:rPr>
        <w:t>زیرا باتوجه به کوتاهی عمر این سه امام،تعداد زیادی از آنها موفق به درک محضر چندین امام و استفاده از علم و دانش و بیان روح‌افزایشان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باتوجه به این جهات مشترک،بررسی فشردۀ خود را دربارۀ حرکت علمی این سه پیشوای بزرگ،دنبال می‌کنیم</w:t>
      </w:r>
      <w:r>
        <w:rPr>
          <w:rFonts w:eastAsia="IRNazanin" w:cs="IRNazanin"/>
          <w:color w:val="111111"/>
          <w:sz w:val="28"/>
          <w:szCs w:val="28"/>
          <w:rtl w:val="true"/>
          <w:lang w:bidi="fa-IR"/>
        </w:rPr>
        <w:t>.</w:t>
      </w:r>
    </w:p>
    <w:p>
      <w:pPr>
        <w:pStyle w:val="Heading3"/>
        <w:numPr>
          <w:ilvl w:val="2"/>
          <w:numId w:val="1"/>
        </w:numPr>
        <w:rPr/>
      </w:pPr>
      <w:bookmarkStart w:id="956" w:name="__RefHeading___Toc787600_1395250215"/>
      <w:bookmarkStart w:id="957" w:name="_Toc384"/>
      <w:bookmarkEnd w:id="956"/>
      <w:r>
        <w:rPr>
          <w:rtl w:val="true"/>
        </w:rPr>
        <w:t>امامت امام جواد و هادی علیهما السلام در کودکی،یکی از آیات الهی</w:t>
      </w:r>
      <w:bookmarkEnd w:id="957"/>
    </w:p>
    <w:p>
      <w:pPr>
        <w:pStyle w:val="BookText"/>
        <w:rPr/>
      </w:pPr>
      <w:r>
        <w:rPr>
          <w:rFonts w:ascii="IRNazanin" w:hAnsi="IRNazanin" w:eastAsia="IRNazanin"/>
          <w:color w:val="111111"/>
          <w:sz w:val="28"/>
          <w:sz w:val="28"/>
          <w:szCs w:val="28"/>
          <w:rtl w:val="true"/>
          <w:lang w:bidi="fa-IR"/>
        </w:rPr>
        <w:t xml:space="preserve">همچنانکه در میان انبیاء عظیم‌الشأن چهره‌های درخشانی بودند که در کودکی به مقام نبوت رسیدند همانند عیسی علیه السّلام که در گهواره بود و نبوت خود را اعلام نمود چنانچه در قرآن مجید،آمده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کَیْفَ نُکَلِّمُ مَنْ کٰانَ فِی الْمَهْدِ صَبِیًّا قٰالَ إِنِّی عَبْدُ اللّٰهِ آتٰانِیَ الْکِتٰابَ وَ جَعَلَنِی نَبِیًّا وَ جَعَلَنِی مُبٰارَکاً أَیْنَ 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یحیی علیه السّلام که قرآن دربارۀ او می‌فرماید یٰا یَحْییٰ خُذِ الْکِتٰابَ بِقُوَّةٍ وَ آتَیْنٰاهُ الْحُکْمَ صَبِیًّا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در میان امامان معصوم ما چهره‌های فروزانی هستند که در سنین پائین بمقام امامت نائل گشته‌اند همانند امام جواد و امام هادی علیهما السّلام که اولی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دومی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منصب امامت را احراز نمودند و چونکه امام بایستی عالم‌ترین و شایسته‌ترین مردم باشد لذا تجلی چنین فضیلت و علمی آنهم از یک انسان کم سن‌وسال و در دوران کودکی،آیتی بزرگ از آیات الهی خواهد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bookmarkStart w:id="958" w:name="pg2672_22668"/>
    </w:p>
    <w:p>
      <w:pPr>
        <w:pStyle w:val="Heading3"/>
        <w:numPr>
          <w:ilvl w:val="2"/>
          <w:numId w:val="1"/>
        </w:numPr>
        <w:rPr/>
      </w:pPr>
      <w:bookmarkStart w:id="959" w:name="__RefHeading___Toc787602_1395250215"/>
      <w:bookmarkStart w:id="960" w:name="_Toc385"/>
      <w:bookmarkEnd w:id="958"/>
      <w:bookmarkEnd w:id="959"/>
      <w:r>
        <w:rPr>
          <w:rtl w:val="true"/>
        </w:rPr>
        <w:t>مناظرۀ امام جواد علیه السلام با رئیس دیوان عالی بغداد</w:t>
      </w:r>
      <w:bookmarkEnd w:id="960"/>
    </w:p>
    <w:p>
      <w:pPr>
        <w:pStyle w:val="BookText"/>
        <w:rPr/>
      </w:pPr>
      <w:r>
        <w:rPr>
          <w:rFonts w:ascii="IRNazanin" w:hAnsi="IRNazanin" w:eastAsia="IRNazanin"/>
          <w:color w:val="111111"/>
          <w:sz w:val="28"/>
          <w:sz w:val="28"/>
          <w:szCs w:val="28"/>
          <w:rtl w:val="true"/>
          <w:lang w:bidi="fa-IR"/>
        </w:rPr>
        <w:t>در میان حرکت‌های علمی امام جواد علیه السّلام،مناظرۀ آن حضرت با یحیی بن اکثم قاضی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دیوان عالی حکومت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اهمیت ویژه‌ای برخوردار می‌باشد زیرا موقعیت علمی و قضائی یحیی بن اکثم و اهمیت مجلس رسمی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سن امام جواد و حضور دانشمندان زیاد در مجلس مناظره و پیروزی درخشان و چشمگیر امام جواد علیه السلامدر مناظره،همه و همه سندی روشن و دلیلی بارز برای علم لدنّی و دانش افاضی آنحضرت می‌باشد و برای روشن شدن موضوع،فشرده‌ای از جریان مناظره را در این قسمت نقل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هشتم علیه السّلام،مأمون عباسی تصمیم گرفت دخترش ام الفضل را به عقد امام جواد علیه السّلام درآورد ولی این سیاست مورد تأئید عباسیان نبود و لذا از راه‌های گوناگون و با تکیه بر دلائل مختلف،با مأمون مذاکراتی نمودند و در نظر داشتند که او را از این سیاست بازدارند و از جملۀ دلائل آنها این 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است و باید صبر کرد تا تحصیل علم و ادب بنماید،مأمون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علمشان از جانب خدا است و پدران او در علم دین و ادب،بی‌نیاز از مردم ناتوان و ناقص،بودند و شما در صورتیکه بخواهید میتوانید آزمایش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برای آزمایش امام جواد علیه السلامیحیی بن اکثم را که قاضی القضات،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دیوان عالی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برگزیدند و از او خواستند که تلاش خود را بکار ببندد و سئوالی را آماده کند که امام جواد علیه السلامنتوانند جواب دهند و آنحضرت را در تنگنای سختی،گرفتار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بدین‌منظور،مجلس باشکوه و مهمی تشکیل گردید،مأمون حضور یافت، شخصیت‌های علمی و سیاسی با رتبه‌های گوناگون شرکت نمودند،و یحیی بن اکثم بعنوان شخصیت برجستۀ علمی و قضائی،حضور یافت و آزمایش شروع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اکثم سئوال خود را دربارۀ یکی از مسائل مهم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کفارۀ 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کرده بود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محرمی صیدی را کشت چه باید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کفاره‌اش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عمل،در حلّ بوده است یا در حرم؟این شخص محرم،عالم به حکم بوده است یا جاهل،این کشتن صید،از روی عمد بوده است یا خطاء انجام گرفته؟این شخص محرم، آزاد بوده است یا بنده؟او،صغیر و نابالغ بوده یا کبیر و بالغ،اولین‌باری بوده که صید کرده یا در این کار،تکرار داشته؟این صید،از مرغان هوا بوده یا حیوان دیگری بوده؟این صید،کوچک و صغیر بوده یا بزرگ؟این شخص،از کارش پشیمان شده یا اصرار دارد؟صید را در شب کشته یا در روز؟احرام او،احرام حج بوده یا احرام عمره؟</w:t>
      </w:r>
    </w:p>
    <w:p>
      <w:pPr>
        <w:pStyle w:val="BookText"/>
        <w:rPr/>
      </w:pPr>
      <w:r>
        <w:rPr>
          <w:rFonts w:ascii="IRNazanin" w:hAnsi="IRNazanin" w:eastAsia="IRNazanin"/>
          <w:color w:val="111111"/>
          <w:sz w:val="28"/>
          <w:sz w:val="28"/>
          <w:szCs w:val="28"/>
          <w:rtl w:val="true"/>
          <w:lang w:bidi="fa-IR"/>
        </w:rPr>
        <w:t>در این هنگام،یحیی بن اکثم آنچنان حیران و سرگردان و ناتوان شد که در چهرۀ او آثار شکست و ناتوانی،ظاهر و آشکار گردید و اهل مجلس،بیچارگی او را بخوبی دریافتند،و مأمون به خویشان و بستگانش که مخالف سیاست او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دانستید آنچه را انکار می‌کردید؟</w:t>
      </w:r>
    </w:p>
    <w:p>
      <w:pPr>
        <w:pStyle w:val="BookText"/>
        <w:rPr/>
      </w:pPr>
      <w:r>
        <w:rPr>
          <w:rFonts w:ascii="IRNazanin" w:hAnsi="IRNazanin" w:eastAsia="IRNazanin"/>
          <w:color w:val="111111"/>
          <w:sz w:val="28"/>
          <w:sz w:val="28"/>
          <w:szCs w:val="28"/>
          <w:rtl w:val="true"/>
          <w:lang w:bidi="fa-IR"/>
        </w:rPr>
        <w:t>پس از آن،از امام جواد علیه السلامخواستند که تفصیل احکام صید را با تمام فروع آن بیان نمایند و آنحضرت،احکام الهی را در مورد تمام اقسام صید،که مورد بحث قرار گرفته بود تشریح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مأمون پیشنهاد نمود که امام جواد علیه السلامنیز از یحیی بن اکثم سئوالی بنمایند و آنحضرت رو به جانب یحیی نمودند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سئوال کنم؟او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با شما است،درصورتی‌که جواب سئوال را بدانم،خواهم گفت و اگر نه،از شما بهره‌مند میشوم،در این هنگام امام ع فرمودند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است در اول روز به زنی نگاه میکند و این نگاه حرام است ولی پس از آنکه روز برآمد،نگاهش حلال میشود و در هنگام ظهر نگاهش حرام میشود و در وقت عصر 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میشود و همین نگاه در هنگام غروب حرام میشود و در هنگام نماز عشاء حلال و در نیمۀ شب 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میشود و در هنگام طلوع فجر نیز حلال میشود،چرا این نگاهها حرام و حلال شده است؟</w:t>
      </w:r>
      <w:bookmarkStart w:id="961" w:name="pg2672_22675"/>
    </w:p>
    <w:p>
      <w:pPr>
        <w:pStyle w:val="BookText"/>
        <w:rPr/>
      </w:pPr>
      <w:bookmarkEnd w:id="961"/>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سئوال را نمیدانم،اگر مایل باشید بفرمائید تا بهره مند شویم،آنگاه امام جواد ع جواب سئوال را به تفصیل بیان نمودند درحالی که جواب این سئوال نیازمند آگاهی و تسلط بر بخشهای گوناگون فقه از قبیل مباحث عبید و اماء،بیع و تجارت،عتق،نکاح،ظهار و طلاق می‌باشد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مجلس و این مناظره و گفتگو و آزمایش،آنچنان عظمتی داشت و ابعاد وسیع علم امام جواد علیه السلامرا آشکار نمود که مخالفین را به خضوع و اعتراف صریح، نسبت به برتری علم امام ع وادار نمود</w:t>
      </w:r>
      <w:r>
        <w:rPr>
          <w:rFonts w:eastAsia="IRNazanin" w:cs="IRNazanin"/>
          <w:color w:val="111111"/>
          <w:sz w:val="28"/>
          <w:szCs w:val="28"/>
          <w:rtl w:val="true"/>
          <w:lang w:bidi="fa-IR"/>
        </w:rPr>
        <w:t>.</w:t>
      </w:r>
    </w:p>
    <w:p>
      <w:pPr>
        <w:pStyle w:val="Heading3"/>
        <w:numPr>
          <w:ilvl w:val="2"/>
          <w:numId w:val="1"/>
        </w:numPr>
        <w:rPr/>
      </w:pPr>
      <w:bookmarkStart w:id="962" w:name="__RefHeading___Toc787604_1395250215"/>
      <w:bookmarkStart w:id="963" w:name="_Toc386"/>
      <w:bookmarkEnd w:id="962"/>
      <w:r>
        <w:rPr>
          <w:rtl w:val="true"/>
        </w:rPr>
        <w:t>باز هم مناظره</w:t>
      </w:r>
      <w:bookmarkEnd w:id="96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جریان مناظرۀ یاد شده،در مجلسی دیگر با حضور مأمون و عده‌ای از شخصیت‌های دستگاه خلافت،یحیی بن اکثم یک سلسله از احادیث جعلی و دروغین را در مورد بعضی از خلفاء،مورد سئوال قرار داد و از امام جواد علیه السلامدر بارۀ آنها نظرخواهی نمود ولی سئوال خود را آنچنان حساب‌شده طرح نموده،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بخیال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جواد علیه السلامآن احادیث را که در فضیلت خلفاء غاصب و ظالمین نسبت به حقوق امیر المؤمنین علیه السّلام و فاطمۀ زهراء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علیها بود،تأئید می‌نمودند ضربۀ بزرگی بر مکتب مقدس اهل البیت علیهم السّلام بود و اگر تکذیب مینمودند موجب تحریک عواطف و احساسات اجتماع و بخصوص حاضرین در مجلس بود و آنها را بر علیه آنحضرت به خروش میآورد ولی امام جواد علیه السلامدر مورد هرکدام از آن حدیث‌های جعلی و دروغین،بحث جالب و قاطعی نمودند و بدون آنکه در مورد شخص مذکور در حدیث،و نفی فضیلت از او،سخنی بگویند که موجب تحریک عواطف گردد،با استناد به دلیل های قطعی،از قرآن و یا سنت رسول اللّه صلّی الله علیه و آله و سلّم و یا دلائل عقلی،دروغ بودن آن حدیث و ساختگی بودن محتوای آنرا اثبات می‌کردند </w:t>
      </w:r>
      <w:r>
        <w:rPr>
          <w:rStyle w:val="FootnoteAnchor"/>
          <w:rtl w:val="true"/>
        </w:rPr>
        <w:footnoteReference w:id="191"/>
      </w:r>
      <w:r>
        <w:rPr>
          <w:rFonts w:ascii="IRNazanin" w:hAnsi="IRNazanin" w:eastAsia="IRNazanin"/>
          <w:color w:val="111111"/>
          <w:sz w:val="28"/>
          <w:sz w:val="28"/>
          <w:szCs w:val="28"/>
          <w:rtl w:val="true"/>
          <w:lang w:bidi="fa-IR"/>
        </w:rPr>
        <w:t>و در پایان گفتار و</w:t>
      </w:r>
      <w:bookmarkStart w:id="964" w:name="pg2672_22678"/>
    </w:p>
    <w:p>
      <w:pPr>
        <w:pStyle w:val="BookText"/>
        <w:rPr/>
      </w:pPr>
      <w:bookmarkEnd w:id="964"/>
      <w:r>
        <w:rPr>
          <w:rFonts w:ascii="IRNazanin" w:hAnsi="IRNazanin" w:eastAsia="IRNazanin"/>
          <w:color w:val="111111"/>
          <w:sz w:val="28"/>
          <w:sz w:val="28"/>
          <w:szCs w:val="28"/>
          <w:rtl w:val="true"/>
          <w:lang w:bidi="fa-IR"/>
        </w:rPr>
        <w:t>مناظرۀ امام ع با اثبات افتراء بودن آن احادیث مجعوله،نتیجۀ روشنی در ذهن هرشنونده‌ای بوجود می‌آمد که این اشخاص غاصب،که بنام خلیفۀ رسول خدا ص،مسیر خلافت و ولایت را منحرف کردند و در دین خدا بدعتهای فراوان گذاردند،وجهه و موقعیتشان در میان مسلمین وابسته به یک سلسله احادیث ساختگی می‌باشد که علاوه بر دروغگو بودن سازندگان آن احادیث،مخالفت قطعی و روشن با قرآن و سنت و نیز احکام قطعیه عقلیه دارد</w:t>
      </w:r>
      <w:r>
        <w:rPr>
          <w:rFonts w:eastAsia="IRNazanin" w:cs="IRNazanin"/>
          <w:color w:val="111111"/>
          <w:sz w:val="28"/>
          <w:szCs w:val="28"/>
          <w:rtl w:val="true"/>
          <w:lang w:bidi="fa-IR"/>
        </w:rPr>
        <w:t>.</w:t>
      </w:r>
    </w:p>
    <w:p>
      <w:pPr>
        <w:pStyle w:val="Heading3"/>
        <w:numPr>
          <w:ilvl w:val="2"/>
          <w:numId w:val="1"/>
        </w:numPr>
        <w:rPr/>
      </w:pPr>
      <w:bookmarkStart w:id="965" w:name="__RefHeading___Toc787606_1395250215"/>
      <w:bookmarkStart w:id="966" w:name="_Toc387"/>
      <w:bookmarkEnd w:id="965"/>
      <w:r>
        <w:rPr>
          <w:rtl w:val="true"/>
        </w:rPr>
        <w:t>ارتباط علمی شیعیان و علماء بلاد،با امام جواد علیه السلام</w:t>
      </w:r>
      <w:bookmarkEnd w:id="96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شرائط زندگی امام جواد ع مانع از تشکیل جلسات درسی گسترده و کوششهای علمی،بنحو گسترده و وسیع بود ولی رهبری‌های آنحضرت در شکلهای ویژه و مناسب،تجلی می‌یافت چنانچه در حدیثی نقل شده که هنگام حج بود و عده‌ای از فقهاء و علماء بلاد،از بغداد و دیگر شهرها،که تعداد آنها به هشتاد نفر میرسید عازم حج بودند و بمدینه مشرف شدند و بمحضر امام جواد ع شرفیاب گردیدند و مسائل خود را مطرح ساختند و پاسخ دریافت نمودند </w:t>
      </w:r>
      <w:r>
        <w:rPr>
          <w:rStyle w:val="FootnoteAnchor"/>
          <w:rtl w:val="true"/>
        </w:rPr>
        <w:footnoteReference w:id="192"/>
      </w:r>
      <w:r>
        <w:rPr>
          <w:rFonts w:ascii="IRNazanin" w:hAnsi="IRNazanin" w:eastAsia="IRNazanin"/>
          <w:color w:val="111111"/>
          <w:sz w:val="28"/>
          <w:sz w:val="28"/>
          <w:szCs w:val="28"/>
          <w:rtl w:val="true"/>
          <w:lang w:bidi="fa-IR"/>
        </w:rPr>
        <w:t xml:space="preserve">و در کتاب شریف کافی نقل شده است که گروهی از شیعه که از اطراف آمده، بودند بمحضر امام جواد ع رسیدند و در یک مجلس در مورد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مسئله سئوال کردند </w:t>
      </w:r>
      <w:r>
        <w:rPr>
          <w:rStyle w:val="FootnoteAnchor"/>
          <w:rtl w:val="true"/>
        </w:rPr>
        <w:footnoteReference w:id="193"/>
      </w:r>
      <w:r>
        <w:rPr>
          <w:rFonts w:ascii="IRNazanin" w:hAnsi="IRNazanin" w:eastAsia="IRNazanin"/>
          <w:color w:val="111111"/>
          <w:sz w:val="28"/>
          <w:sz w:val="28"/>
          <w:szCs w:val="28"/>
          <w:rtl w:val="true"/>
          <w:lang w:bidi="fa-IR"/>
        </w:rPr>
        <w:t xml:space="preserve">و امام پاسخ دادند در حالیکه ده ساله بودند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967" w:name="pg2672_22681"/>
    </w:p>
    <w:p>
      <w:pPr>
        <w:pStyle w:val="BookText"/>
        <w:rPr/>
      </w:pPr>
      <w:bookmarkEnd w:id="967"/>
      <w:r>
        <w:rPr>
          <w:rFonts w:ascii="IRNazanin" w:hAnsi="IRNazanin" w:eastAsia="IRNazanin"/>
          <w:color w:val="111111"/>
          <w:sz w:val="28"/>
          <w:sz w:val="28"/>
          <w:szCs w:val="28"/>
          <w:rtl w:val="true"/>
          <w:lang w:bidi="fa-IR"/>
        </w:rPr>
        <w:t xml:space="preserve">و همچنین مناظره و سئوالات یحیی بن اکثم با آنحضرت در شهر مدینه </w:t>
      </w:r>
      <w:r>
        <w:rPr>
          <w:rStyle w:val="FootnoteAnchor"/>
          <w:rtl w:val="true"/>
        </w:rPr>
        <w:footnoteReference w:id="195"/>
      </w:r>
      <w:r>
        <w:rPr>
          <w:rFonts w:ascii="IRNazanin" w:hAnsi="IRNazanin" w:eastAsia="IRNazanin"/>
          <w:color w:val="111111"/>
          <w:sz w:val="28"/>
          <w:sz w:val="28"/>
          <w:szCs w:val="28"/>
          <w:rtl w:val="true"/>
          <w:lang w:bidi="fa-IR"/>
        </w:rPr>
        <w:t>، نشاندهندۀ ارتباط علماء شهرها با امام جواد ع می‌باشد و بخوبی میتوان دریافت که کوشش‌های علمی آنحضرت مخصوص دوستان و پیروان امام در مدینه و یا بغداد نبوده است بلکه همگان از علم آن پیشوای عالم و معصوم می‌توانسته‌اند بهره‌مند شوند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استفاده می‌برده‌اند</w:t>
      </w:r>
      <w:r>
        <w:rPr>
          <w:rFonts w:eastAsia="IRNazanin" w:cs="IRNazanin"/>
          <w:color w:val="111111"/>
          <w:sz w:val="28"/>
          <w:szCs w:val="28"/>
          <w:rtl w:val="true"/>
          <w:lang w:bidi="fa-IR"/>
        </w:rPr>
        <w:t>.</w:t>
      </w:r>
    </w:p>
    <w:p>
      <w:pPr>
        <w:pStyle w:val="Heading3"/>
        <w:numPr>
          <w:ilvl w:val="2"/>
          <w:numId w:val="1"/>
        </w:numPr>
        <w:rPr/>
      </w:pPr>
      <w:bookmarkStart w:id="968" w:name="__RefHeading___Toc787608_1395250215"/>
      <w:bookmarkStart w:id="969" w:name="_Toc388"/>
      <w:bookmarkEnd w:id="968"/>
      <w:r>
        <w:rPr>
          <w:rtl w:val="true"/>
        </w:rPr>
        <w:t>حکمی فقهی و تجلیلی از مقام حضرت زهراء سلام الله علیها</w:t>
      </w:r>
      <w:bookmarkEnd w:id="969"/>
    </w:p>
    <w:p>
      <w:pPr>
        <w:pStyle w:val="BookText"/>
        <w:rPr/>
      </w:pPr>
      <w:r>
        <w:rPr>
          <w:rFonts w:ascii="IRNazanin" w:hAnsi="IRNazanin" w:eastAsia="IRNazanin"/>
          <w:color w:val="111111"/>
          <w:sz w:val="28"/>
          <w:sz w:val="28"/>
          <w:szCs w:val="28"/>
          <w:rtl w:val="true"/>
          <w:lang w:bidi="fa-IR"/>
        </w:rPr>
        <w:t>در کتاب کافی حدیثی از امام جواد ع نقل گردیده است که در ضمن بیان یک حکم فقهی،مقام رفیع بانوی بزرگ اسلام،حضرت زهراء سلام اللّه علیها موردتوجه قرار گرفته و خلاصۀ مفاد آن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بنام موسی بن قاسم گوید،از امام جواد کسب تکلیف نمودم دربارۀ طواف نمودن به نیابت از آنحضرت و پدر بزرگوارشان،و اجازه دریافت نمودم و پس از سه سال،روزی در خدمت آنحضرت عرضه داشتم که من باتوجه به اجازۀ قبلی شما چیزی به قلبم خطور کرده و انجام داده‌ام،امام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چیست؟گفتم چنین عمل میکردم که یک روز از طرف رسول خدا ص طواف میکردم و روز دوم از طرف امیر المؤمنین ع و سومین روز از جانب امام حسن ع و همچنین هرروزی از طرف امامی تا روز دهم از طرف شما طواف انجام میدادم و همین‌ها هستند که من ولایت آنها را دین خود قرار داده‌ام،امام فرمودند بله،و اینست همان دینی که هیچ دینی غیر از آن،از بندگان خدا پذیرفته نمیشود،سپس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طرف مادرتان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میکردم و گاهی ترک میکردم،امام جواد ع فرمودند این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نمودن از طرف مادرمان زهراء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انجام بده زیرا،این عمل باارزش‌ترین و بافضیلت‌ترین کاری است که تو میتوانی انجام بدهی </w:t>
      </w:r>
      <w:r>
        <w:rPr>
          <w:rStyle w:val="FootnoteAnchor"/>
          <w:rtl w:val="true"/>
        </w:rPr>
        <w:footnoteReference w:id="196"/>
      </w:r>
    </w:p>
    <w:p>
      <w:pPr>
        <w:pStyle w:val="Heading3"/>
        <w:numPr>
          <w:ilvl w:val="2"/>
          <w:numId w:val="1"/>
        </w:numPr>
        <w:rPr/>
      </w:pPr>
      <w:bookmarkStart w:id="970" w:name="__RefHeading___Toc787610_1395250215"/>
      <w:bookmarkStart w:id="971" w:name="_Toc389"/>
      <w:bookmarkEnd w:id="970"/>
      <w:r>
        <w:rPr>
          <w:rtl w:val="true"/>
        </w:rPr>
        <w:t>علم امام هادی ع آیت و نشانۀ الهی</w:t>
      </w:r>
      <w:bookmarkEnd w:id="9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امام هادی علیه السّلام شگفتیهائی مشاهده میگردید که برای</w:t>
      </w:r>
    </w:p>
    <w:p>
      <w:pPr>
        <w:pStyle w:val="BookText"/>
        <w:rPr/>
      </w:pPr>
      <w:r>
        <w:rPr>
          <w:rFonts w:ascii="IRNazanin" w:hAnsi="IRNazanin" w:eastAsia="IRNazanin"/>
          <w:color w:val="111111"/>
          <w:sz w:val="28"/>
          <w:sz w:val="28"/>
          <w:szCs w:val="28"/>
          <w:rtl w:val="true"/>
          <w:lang w:bidi="fa-IR"/>
        </w:rPr>
        <w:t xml:space="preserve">حق‌طلبان،بخوبی روشن می‌ساخت که آنحضرت یکی از آیات الهی و حجت پروردگار بر مردم،می‌باشند و از جملۀ آن شگفتیها،سخن گفتن آن پیشوای معصوم به زبانهای گوناگون از قبیل ترکی،فارسی،صقلابی </w:t>
      </w:r>
      <w:r>
        <w:rPr>
          <w:rStyle w:val="FootnoteAnchor"/>
          <w:rtl w:val="true"/>
        </w:rPr>
        <w:footnoteReference w:id="197"/>
      </w:r>
      <w:r>
        <w:rPr>
          <w:rFonts w:ascii="IRNazanin" w:hAnsi="IRNazanin" w:eastAsia="IRNazanin"/>
          <w:color w:val="111111"/>
          <w:sz w:val="28"/>
          <w:sz w:val="28"/>
          <w:szCs w:val="28"/>
          <w:rtl w:val="true"/>
          <w:lang w:bidi="fa-IR"/>
        </w:rPr>
        <w:t>و هندی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نقل شده است که امام هادی ع با غلامی سقلابی سخن گفتند و آن غلام به شگفتی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با زبان سقلابی تکلم می‌کند که گویا یکی از ما است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نیز آگاهی و علم امام ع از غیب و امور پنهان از گوشها و چشمهای طبیعی </w:t>
      </w:r>
      <w:r>
        <w:rPr>
          <w:rStyle w:val="FootnoteAnchor"/>
          <w:rtl w:val="true"/>
        </w:rPr>
        <w:footnoteReference w:id="199"/>
      </w:r>
      <w:r>
        <w:rPr>
          <w:rFonts w:ascii="IRNazanin" w:hAnsi="IRNazanin" w:eastAsia="IRNazanin"/>
          <w:color w:val="111111"/>
          <w:sz w:val="28"/>
          <w:sz w:val="28"/>
          <w:szCs w:val="28"/>
          <w:rtl w:val="true"/>
          <w:lang w:bidi="fa-IR"/>
        </w:rPr>
        <w:t>همه و همه نشانه‌ای از اینست که علم آنحضرت،از آیات الهی است که در وجود آن پیشوای معصوم،تجلی یافته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آنکه،امامت آنحضرت از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گردیده و معجزات و کرامات متوقّع از امام معصوم،در آن سنین کم،از آنحضرت ظاهر گردیده است و چه زیبا است عبارت یکی از علماء بزرگ که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 آیت اللّه امامان ما می‌باشند و منظورشان این بود که علاوه بر فضائل و مکارم و شرائط مهم امامت و خلافت الهی که در امام هادی ع بوده و آنحضرت را بعنوان آیتی از آیات الهی مطرح میسازد،شروع امامت آنحضرت در کودکی،آیتی است علاوه،چنانچه سخن گفتن حضرت عیسی ع در گهواره و اعلام نبوت آنحضرت در کودکی،آیتی بود ممتاز و ویژه،که نبوت و رسالت آنحضرت را بعنوان آیتی ممتاز و نشانه‌ای برجسته،مطرح میسازد</w:t>
      </w:r>
      <w:r>
        <w:rPr>
          <w:rFonts w:eastAsia="IRNazanin" w:cs="IRNazanin"/>
          <w:color w:val="111111"/>
          <w:sz w:val="28"/>
          <w:szCs w:val="28"/>
          <w:rtl w:val="true"/>
          <w:lang w:bidi="fa-IR"/>
        </w:rPr>
        <w:t>.</w:t>
      </w:r>
      <w:bookmarkStart w:id="972" w:name="pg2672_22688"/>
    </w:p>
    <w:p>
      <w:pPr>
        <w:pStyle w:val="Heading3"/>
        <w:numPr>
          <w:ilvl w:val="2"/>
          <w:numId w:val="1"/>
        </w:numPr>
        <w:rPr/>
      </w:pPr>
      <w:bookmarkStart w:id="973" w:name="__RefHeading___Toc787612_1395250215"/>
      <w:bookmarkStart w:id="974" w:name="_Toc390"/>
      <w:bookmarkEnd w:id="972"/>
      <w:bookmarkEnd w:id="973"/>
      <w:r>
        <w:rPr>
          <w:rtl w:val="true"/>
        </w:rPr>
        <w:t>امام هادی علیه السّلام و مناظرات</w:t>
      </w:r>
      <w:bookmarkEnd w:id="974"/>
    </w:p>
    <w:p>
      <w:pPr>
        <w:pStyle w:val="Heading4"/>
        <w:numPr>
          <w:ilvl w:val="3"/>
          <w:numId w:val="1"/>
        </w:numPr>
        <w:rPr/>
      </w:pPr>
      <w:bookmarkStart w:id="975" w:name="__RefHeading___Toc787614_1395250215"/>
      <w:bookmarkStart w:id="976" w:name="_Toc391"/>
      <w:bookmarkEnd w:id="975"/>
      <w:r>
        <w:rPr>
          <w:rtl w:val="true"/>
        </w:rPr>
        <w:t>اشاره</w:t>
      </w:r>
      <w:bookmarkEnd w:id="976"/>
    </w:p>
    <w:p>
      <w:pPr>
        <w:pStyle w:val="BookText"/>
        <w:rPr/>
      </w:pPr>
      <w:r>
        <w:rPr>
          <w:rFonts w:ascii="IRNazanin" w:hAnsi="IRNazanin" w:eastAsia="IRNazanin"/>
          <w:color w:val="111111"/>
          <w:sz w:val="28"/>
          <w:sz w:val="28"/>
          <w:szCs w:val="28"/>
          <w:rtl w:val="true"/>
          <w:lang w:bidi="fa-IR"/>
        </w:rPr>
        <w:t>جریانات فکری و سیاسی گوناگونی در زمان امام هادی علیه السّلام وجود داشت که با مسیر الهی و برحق آنحضرت هماهنگی نداشت و موجب برخورد لفظی و کتبی و انجام مناظره‌ها و مباحثه‌ها،میگردید و چونکه وظیفۀ امام ع روشن کردن راه حق و برطرف نمودن شبهات و ابهامها است،لذا یکی از خدمات علمی امام ارشاد و تعلیم از طریق همین مناظره‌ها و منکوب نمودن باطل بوسیلۀ همین مباحثه‌ها است و امام هادی نیز،در زمینه‌های مختلف از همین روش،بهرۀ تبلیغی میگرفتند که نمونۀ آن،مناظرۀ آنحضرت با ابن سکیت نحوی و لغوی و ادیب شهید معروف است که در مجلسی،متوکل به او گفت در حضور من از ابن الرضا مسئله مشکلی را سئوال کن و ابن سکیت مسئله‌ای را دربارۀ علت تفاوت معجزات حضرت موسی و عیسی و پیامبر گرامی اسلام مطرح ساخت و امام هادی بطور کامل پاسخ او را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اکثم،در مجلس حاضر بود و گفت ابن سکیت را با مناظره چکار؟، او فقط نحوی و شاعر و لغوی است،پس از آن،خودش نامه‌ای را برداشت که در آن مسائل مهمی مطرح گردیده بود و پاسخ آنها را تقاضا نمود و امام هادی ع جواب سئوالات را بیان نمودند و به ابن سکیت امر کردند که پاسخ‌ها را بنویسد و ضبط نماید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سئوالات،متنوع و اساسی و در زمینۀ فقه،تفسیر،عقائد و تاریخ بود و آنقدر اهمیت داشت که وقتی یحیی بن اکثم،پاسخ سئوالات را خواند،به متوکل عباسی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سئوالات،من دوست نمیدارم که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سئوالی بشود،زیرا هرسئوالی بشود در مقایسه با سئوالات من اهمیت کمتری دارد و در نتیجه،علم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میشود و رافضیان تقویت میشوند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977" w:name="pg2672_22690"/>
    </w:p>
    <w:p>
      <w:pPr>
        <w:pStyle w:val="BookText"/>
        <w:rPr/>
      </w:pPr>
      <w:bookmarkEnd w:id="977"/>
      <w:r>
        <w:rPr>
          <w:rFonts w:ascii="IRNazanin" w:hAnsi="IRNazanin" w:eastAsia="IRNazanin"/>
          <w:color w:val="111111"/>
          <w:sz w:val="28"/>
          <w:sz w:val="28"/>
          <w:szCs w:val="28"/>
          <w:rtl w:val="true"/>
          <w:lang w:bidi="fa-IR"/>
        </w:rPr>
        <w:t xml:space="preserve">ملاحظه می‌نمائید چگونه علم امام ع حقائق را آشکار می‌کند و چگونه بد خواهان می‌خواهند نور خدا را خاموش 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978" w:name="__RefHeading___Toc787616_1395250215"/>
      <w:bookmarkStart w:id="979" w:name="_Toc392"/>
      <w:bookmarkEnd w:id="978"/>
      <w:r>
        <w:rPr>
          <w:rtl w:val="true"/>
        </w:rPr>
        <w:t>رسالۀ جبر و تفویض</w:t>
      </w:r>
      <w:bookmarkEnd w:id="979"/>
    </w:p>
    <w:p>
      <w:pPr>
        <w:pStyle w:val="BookText"/>
        <w:rPr/>
      </w:pPr>
      <w:r>
        <w:rPr>
          <w:rFonts w:ascii="IRNazanin" w:hAnsi="IRNazanin" w:eastAsia="IRNazanin"/>
          <w:color w:val="111111"/>
          <w:sz w:val="28"/>
          <w:sz w:val="28"/>
          <w:szCs w:val="28"/>
          <w:rtl w:val="true"/>
          <w:lang w:bidi="fa-IR"/>
        </w:rPr>
        <w:t>از امام هادی علیه السّلام در زمینه‌های مختلف و در رشته‌های گوناگون علمی مطالب زیادی نقل شده بطوریکه مرحوم آیت اللّه سید محسن امین جبل عاملی در اعیان الشیعه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عنه فی اجوبة المسائل فی الفقه و غیره من انواع العلوم،الشّیئ الکثیر و تکفّلت به کتب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تحف العقول قسمتی از آن روایات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میان آنها رسالۀ مفصلی است که امام هادی علیه السّلام در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و در رد اهل جبر و تفویض و اثبات عدل و منزلت بین المنزلتین بطور مفصل و گسترده مطالبی را تشریح نموده‌اند و ابعاد گوناگون بحث را مورد تفسیر و تحلیل قرار داده‌اند و این رساله،مفصلترین نوشته‌ای است که از امام هادی علیه السّلام نقل شده است</w:t>
      </w:r>
      <w:r>
        <w:rPr>
          <w:rFonts w:eastAsia="IRNazanin" w:cs="IRNazanin"/>
          <w:color w:val="111111"/>
          <w:sz w:val="28"/>
          <w:szCs w:val="28"/>
          <w:rtl w:val="true"/>
          <w:lang w:bidi="fa-IR"/>
        </w:rPr>
        <w:t>.</w:t>
      </w:r>
    </w:p>
    <w:p>
      <w:pPr>
        <w:pStyle w:val="Heading3"/>
        <w:numPr>
          <w:ilvl w:val="2"/>
          <w:numId w:val="1"/>
        </w:numPr>
        <w:rPr/>
      </w:pPr>
      <w:bookmarkStart w:id="980" w:name="__RefHeading___Toc787618_1395250215"/>
      <w:bookmarkStart w:id="981" w:name="_Toc393"/>
      <w:bookmarkEnd w:id="980"/>
      <w:r>
        <w:rPr>
          <w:rtl w:val="true"/>
        </w:rPr>
        <w:t>امام هادی علیه السّلام و زیارت جامعه کبیره</w:t>
      </w:r>
      <w:bookmarkEnd w:id="981"/>
    </w:p>
    <w:p>
      <w:pPr>
        <w:pStyle w:val="BookText"/>
        <w:rPr/>
      </w:pPr>
      <w:r>
        <w:rPr>
          <w:rFonts w:ascii="IRNazanin" w:hAnsi="IRNazanin" w:eastAsia="IRNazanin"/>
          <w:color w:val="111111"/>
          <w:sz w:val="28"/>
          <w:sz w:val="28"/>
          <w:szCs w:val="28"/>
          <w:rtl w:val="true"/>
          <w:lang w:bidi="fa-IR"/>
        </w:rPr>
        <w:t>در میان زیاراتی که از معصومین علیهم السّلام نقل شده که در وقت زیارت امامی از امامان معصوم خوانده شود،زیارت جامعه از اهمیت و برجستگی خاصی برخوردار است زیرا از یکسو مفصل است و از سوی دیگر مباحث امام‌شناسی،در ابعاد گوناگون و بخشهای مختلف آن در این زیارت مطرح شده است و از سوی سوم جمله‌ها و ترکیب کلمات،از یک حالت ویژه‌ای برخوردار است که خواننده زیارت را در یک سفر روحی و معنوی می‌برد و رابطۀ قلبی او را با امام نزدیک و لطیف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زیارت،کتاب امام‌شناسی و وسیلۀ تقرب و ابزار پرواز بسوی عالم معنی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سرمایۀ علمی در این زیارت بکار رفته است که دانشمندان گرانقدر 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الشأنی را بر شرح و تفسیر نمودن کلمات و مطالب عمیق و دقیق آن واداشته است</w:t>
      </w:r>
      <w:r>
        <w:rPr>
          <w:rFonts w:eastAsia="IRNazanin" w:cs="IRNazanin"/>
          <w:color w:val="111111"/>
          <w:sz w:val="28"/>
          <w:szCs w:val="28"/>
          <w:rtl w:val="true"/>
          <w:lang w:bidi="fa-IR"/>
        </w:rPr>
        <w:t>.</w:t>
      </w:r>
      <w:bookmarkStart w:id="982" w:name="pg2672_22693"/>
    </w:p>
    <w:p>
      <w:pPr>
        <w:pStyle w:val="BookText"/>
        <w:rPr/>
      </w:pPr>
      <w:bookmarkEnd w:id="982"/>
      <w:r>
        <w:rPr>
          <w:rFonts w:ascii="IRNazanin" w:hAnsi="IRNazanin" w:eastAsia="IRNazanin"/>
          <w:color w:val="111111"/>
          <w:sz w:val="28"/>
          <w:sz w:val="28"/>
          <w:szCs w:val="28"/>
          <w:rtl w:val="true"/>
          <w:lang w:bidi="fa-IR"/>
        </w:rPr>
        <w:t>آنقدر روح‌افزاست که دلباختگان صاحبان ولایت و شیفتگان طریق امامت،هیچ گاه از خواندن او غفلت نمی‌کنند و در حرم‌ها و مشاهد مشرفه،آنرا انیس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کلام،زیارت جامعه کبیره یکی از ذخائر ارزشمند و یکی از سرمایه‌های گرانقدر،در فرهنگ تشیع می‌باشد و علامۀ مجلسی رضوان اللّه علیه،آنرا بهترین زیارات جامعه از جهت متن و سند و فصاحت و بلاغت دانسته است و مرحوم ملا محمد تقی مجلسی،آنرا احسن و اکمل زیارات،شمرده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جامعه،از برکات و آثار علم امام هادی علیه السّلام است که در اختیار رهروان راه ولایت و دوستداران خاندان عصمت و طهارت قرار گرفته است</w:t>
      </w:r>
      <w:r>
        <w:rPr>
          <w:rFonts w:eastAsia="IRNazanin" w:cs="IRNazanin"/>
          <w:color w:val="111111"/>
          <w:sz w:val="28"/>
          <w:szCs w:val="28"/>
          <w:rtl w:val="true"/>
          <w:lang w:bidi="fa-IR"/>
        </w:rPr>
        <w:t>.</w:t>
      </w:r>
    </w:p>
    <w:p>
      <w:pPr>
        <w:pStyle w:val="Heading3"/>
        <w:numPr>
          <w:ilvl w:val="2"/>
          <w:numId w:val="1"/>
        </w:numPr>
        <w:rPr/>
      </w:pPr>
      <w:bookmarkStart w:id="983" w:name="__RefHeading___Toc787620_1395250215"/>
      <w:bookmarkStart w:id="984" w:name="_Toc394"/>
      <w:bookmarkEnd w:id="983"/>
      <w:r>
        <w:rPr>
          <w:rtl w:val="true"/>
        </w:rPr>
        <w:t>آثار علمی امام حسن عسکری ع</w:t>
      </w:r>
      <w:bookmarkEnd w:id="984"/>
    </w:p>
    <w:p>
      <w:pPr>
        <w:pStyle w:val="Heading4"/>
        <w:numPr>
          <w:ilvl w:val="3"/>
          <w:numId w:val="1"/>
        </w:numPr>
        <w:rPr/>
      </w:pPr>
      <w:bookmarkStart w:id="985" w:name="__RefHeading___Toc787622_1395250215"/>
      <w:bookmarkStart w:id="986" w:name="_Toc395"/>
      <w:bookmarkEnd w:id="985"/>
      <w:r>
        <w:rPr>
          <w:rtl w:val="true"/>
        </w:rPr>
        <w:t>اشاره</w:t>
      </w:r>
      <w:bookmarkEnd w:id="986"/>
    </w:p>
    <w:p>
      <w:pPr>
        <w:pStyle w:val="BookText"/>
        <w:rPr/>
      </w:pPr>
      <w:r>
        <w:rPr>
          <w:rFonts w:ascii="IRNazanin" w:hAnsi="IRNazanin" w:eastAsia="IRNazanin"/>
          <w:color w:val="111111"/>
          <w:sz w:val="28"/>
          <w:sz w:val="28"/>
          <w:szCs w:val="28"/>
          <w:rtl w:val="true"/>
          <w:lang w:bidi="fa-IR"/>
        </w:rPr>
        <w:t>با اینکه امام حسن عسکری علیه السّلام در سخت‌ترین شرائط اجتماعی و سیاسی قرار داشتند تا آنجا که از سنین کودکی،که بهمراه پدر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فشار حکومت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شهر سامراء،حرکت نمودند تا زمان شهادتشان که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بوقوع پیوست،آنحضرت و شیعیان و علاقمندانشان،زیر کنترل شدید جاسوسان بودند و لذا درب خانۀ حضرت بروی اغلب مردم جز خواص شیعه بسته بود </w:t>
      </w:r>
      <w:r>
        <w:rPr>
          <w:rStyle w:val="FootnoteAnchor"/>
          <w:rtl w:val="true"/>
        </w:rPr>
        <w:footnoteReference w:id="201"/>
      </w:r>
      <w:r>
        <w:rPr>
          <w:rFonts w:ascii="IRNazanin" w:hAnsi="IRNazanin" w:eastAsia="IRNazanin"/>
          <w:color w:val="111111"/>
          <w:sz w:val="28"/>
          <w:sz w:val="28"/>
          <w:szCs w:val="28"/>
          <w:rtl w:val="true"/>
          <w:lang w:bidi="fa-IR"/>
        </w:rPr>
        <w:t xml:space="preserve">و آنحضرت چندین مرتبه گرفتار زندان گردیدند </w:t>
      </w:r>
      <w:r>
        <w:rPr>
          <w:rStyle w:val="FootnoteAnchor"/>
          <w:rtl w:val="true"/>
        </w:rPr>
        <w:footnoteReference w:id="202"/>
      </w:r>
      <w:r>
        <w:rPr>
          <w:rFonts w:ascii="IRNazanin" w:hAnsi="IRNazanin" w:eastAsia="IRNazanin"/>
          <w:color w:val="111111"/>
          <w:sz w:val="28"/>
          <w:sz w:val="28"/>
          <w:szCs w:val="28"/>
          <w:rtl w:val="true"/>
          <w:lang w:bidi="fa-IR"/>
        </w:rPr>
        <w:t>ولی بااینحال آثاری بزرگ از آن امام مظلوم بجای مانده است که پرده از کوششهای علمی آنحضرت برمیدارد و ما به آنها اشارۀ گذرائی داریم</w:t>
      </w:r>
      <w:r>
        <w:rPr>
          <w:rFonts w:eastAsia="IRNazanin" w:cs="IRNazanin"/>
          <w:color w:val="111111"/>
          <w:sz w:val="28"/>
          <w:szCs w:val="28"/>
          <w:rtl w:val="true"/>
          <w:lang w:bidi="fa-IR"/>
        </w:rPr>
        <w:t>.</w:t>
      </w:r>
    </w:p>
    <w:p>
      <w:pPr>
        <w:pStyle w:val="Heading4"/>
        <w:numPr>
          <w:ilvl w:val="3"/>
          <w:numId w:val="1"/>
        </w:numPr>
        <w:rPr/>
      </w:pPr>
      <w:bookmarkStart w:id="987" w:name="__RefHeading___Toc787624_1395250215"/>
      <w:bookmarkStart w:id="988" w:name="_Toc396"/>
      <w:bookmarkEnd w:id="987"/>
      <w:r>
        <w:rPr/>
        <w:t>1</w:t>
      </w:r>
      <w:r>
        <w:rPr>
          <w:rtl w:val="true"/>
        </w:rPr>
        <w:t>-</w:t>
      </w:r>
      <w:r>
        <w:rPr>
          <w:rtl w:val="true"/>
        </w:rPr>
        <w:t>تفسیر امام حسن عسکری علیه السّلام</w:t>
      </w:r>
      <w:bookmarkEnd w:id="98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تفسیری است منسوب به امام عسکری ع که گرچه دربارۀ انتساب آن امام،بحث‌هائی وجود دارد ولی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بزرگ و عظیم الشأن شیعه که با دعای امام زمان عج تولد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اعتماد کرده و مطالب</w:t>
      </w:r>
      <w:bookmarkStart w:id="989" w:name="pg2672_22697"/>
    </w:p>
    <w:p>
      <w:pPr>
        <w:pStyle w:val="BookText"/>
        <w:rPr/>
      </w:pPr>
      <w:bookmarkEnd w:id="989"/>
      <w:r>
        <w:rPr>
          <w:rFonts w:ascii="IRNazanin" w:hAnsi="IRNazanin" w:eastAsia="IRNazanin"/>
          <w:color w:val="111111"/>
          <w:sz w:val="28"/>
          <w:sz w:val="28"/>
          <w:szCs w:val="28"/>
          <w:rtl w:val="true"/>
          <w:lang w:bidi="fa-IR"/>
        </w:rPr>
        <w:t xml:space="preserve">آنرا مورد استفادۀ علمی قرار داده و همانطور که علامۀ مجلسی ره فرموده است، شیخ صدوق در مقایسه با کسانیکه در انتساب این کتاب شریف،بامام معصوم تردید کرده‌اند،هم نزدیک‌تر است به زمان آنحضرت و هم آگاه‌تر و آشناتر است و اکثر علماء،از این تفسیر استفاده برده‌اند و از آن روایت نموده‌اند،بدون آنکه بر آن اشکالی وارد کنند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علماء بزرگی،همچون طبرسی در احتجاج و ابن شهرآشوب و محقق کرکی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و مولی محمد تقی مجلسی و مولی محمد باقر مجلسی و محدث نوری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تفسیر اعتماد نموده‌اند و نسبت آنرا به امام عسکری ع صحیح شمرده اند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این تفسیر گرانقدر را امام عسکری علیه السّلام در مدت هفت سال بتدریج به دو نفر از شیعیان علاقمند و دوستدار علم،تعلیم نمودند و آندو،آن مطالب ارزشمند را ضبط و نقل نمودند،که بعنوان تفسیر امام عسکری ع شهرت یافته است</w:t>
      </w:r>
    </w:p>
    <w:p>
      <w:pPr>
        <w:pStyle w:val="Heading4"/>
        <w:numPr>
          <w:ilvl w:val="3"/>
          <w:numId w:val="1"/>
        </w:numPr>
        <w:rPr/>
      </w:pPr>
      <w:bookmarkStart w:id="990" w:name="__RefHeading___Toc787626_1395250215"/>
      <w:bookmarkStart w:id="991" w:name="_Toc397"/>
      <w:bookmarkEnd w:id="990"/>
      <w:r>
        <w:rPr/>
        <w:t>2</w:t>
      </w:r>
      <w:r>
        <w:rPr>
          <w:rtl w:val="true"/>
        </w:rPr>
        <w:t>-</w:t>
      </w:r>
      <w:r>
        <w:rPr>
          <w:rtl w:val="true"/>
        </w:rPr>
        <w:t>رسالة المنقبه</w:t>
      </w:r>
      <w:bookmarkEnd w:id="991"/>
    </w:p>
    <w:p>
      <w:pPr>
        <w:pStyle w:val="BookText"/>
        <w:rPr/>
      </w:pPr>
      <w:r>
        <w:rPr>
          <w:rFonts w:ascii="IRNazanin" w:hAnsi="IRNazanin" w:eastAsia="IRNazanin"/>
          <w:color w:val="111111"/>
          <w:sz w:val="28"/>
          <w:sz w:val="28"/>
          <w:szCs w:val="28"/>
          <w:rtl w:val="true"/>
          <w:lang w:bidi="fa-IR"/>
        </w:rPr>
        <w:t xml:space="preserve">در مناقب ابن شهرآشوب آمده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ابی محمد علیه السّلام کتابی خارج شد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المنقبه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بیشترین مسائل حلال و حرام را دربر داشت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787628_1395250215"/>
      <w:bookmarkStart w:id="993" w:name="_Toc398"/>
      <w:bookmarkEnd w:id="992"/>
      <w:r>
        <w:rPr/>
        <w:t>3</w:t>
      </w:r>
      <w:r>
        <w:rPr>
          <w:rtl w:val="true"/>
        </w:rPr>
        <w:t>-</w:t>
      </w:r>
      <w:r>
        <w:rPr>
          <w:rtl w:val="true"/>
        </w:rPr>
        <w:t>دانشمندی بنام خیبری کتابی تألیف نمود بنام مکاتبات الرجال عن العسکریین ع که در آن،قسمتی از احکام دینی جمع‌آوری گردیده بود</w:t>
      </w:r>
      <w:bookmarkEnd w:id="993"/>
    </w:p>
    <w:p>
      <w:pPr>
        <w:pStyle w:val="BookText"/>
        <w:rPr/>
      </w:pP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4" w:name="__RefHeading___Toc787630_1395250215"/>
      <w:bookmarkStart w:id="995" w:name="_Toc399"/>
      <w:bookmarkEnd w:id="994"/>
      <w:r>
        <w:rPr/>
        <w:t>4</w:t>
      </w:r>
      <w:r>
        <w:rPr>
          <w:rtl w:val="true"/>
        </w:rPr>
        <w:t>-</w:t>
      </w:r>
      <w:r>
        <w:rPr>
          <w:rtl w:val="true"/>
        </w:rPr>
        <w:t>نامه‌ها و گفته‌های فراوانی که در زمینۀ انواع علوم،از آنحضرت نقل شده</w:t>
      </w:r>
      <w:bookmarkEnd w:id="99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کتابهائی همانند تحف العقول،اعلام الدین،الدّرة الباهره من الاصداف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الطاهره،بحار الانوار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گردیده است و مرحوم آیت اللّه سید محسن امین جبل‌عاملی در اعیان الشیعه درباره آنها فرموده است و قد روی عنه اصحابه من الرّوایات فی انواع العلوم الشّیئ الکثیر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996" w:name="pg2672_22698"/>
    </w:p>
    <w:p>
      <w:pPr>
        <w:pStyle w:val="Heading3"/>
        <w:numPr>
          <w:ilvl w:val="2"/>
          <w:numId w:val="1"/>
        </w:numPr>
        <w:rPr/>
      </w:pPr>
      <w:bookmarkStart w:id="997" w:name="__RefHeading___Toc787632_1395250215"/>
      <w:bookmarkStart w:id="998" w:name="_Toc400"/>
      <w:bookmarkEnd w:id="996"/>
      <w:bookmarkEnd w:id="997"/>
      <w:r>
        <w:rPr>
          <w:rtl w:val="true"/>
        </w:rPr>
        <w:t>امام عسکری،در سنگر دفاع از قرآن</w:t>
      </w:r>
      <w:bookmarkEnd w:id="998"/>
    </w:p>
    <w:p>
      <w:pPr>
        <w:pStyle w:val="BookText"/>
        <w:rPr/>
      </w:pPr>
      <w:r>
        <w:rPr>
          <w:rFonts w:ascii="IRNazanin" w:hAnsi="IRNazanin" w:eastAsia="IRNazanin"/>
          <w:color w:val="111111"/>
          <w:sz w:val="28"/>
          <w:sz w:val="28"/>
          <w:szCs w:val="28"/>
          <w:rtl w:val="true"/>
          <w:lang w:bidi="fa-IR"/>
        </w:rPr>
        <w:t>اسحاق کندی که یگانه فیلسوف مهم عراق،در زمان خود شمرده شده است تصمیم گرفته بود که حملات گسترده‌ای بر قرآن وارد کند و بخیال خودش تناقضات قرآن را جمع‌آوری نماید و بدینوسیله،این کتاب آسمانی را از اعتبار بیاندازد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منظور نیروی خودش را در این راه بکار انداخته بود و در منزل خود به تنهائی به تلاشهای خود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روزی،یکی از شاگردان کندی به محضر امام حسن عسکری ع شرفیاب شد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 آیا در میان شما مرد رشیدی وجود ندارد که جلو این شخص را بگیرد و نگذارد به این 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دهد؟</w:t>
      </w:r>
    </w:p>
    <w:p>
      <w:pPr>
        <w:pStyle w:val="BookText"/>
        <w:rPr/>
      </w:pPr>
      <w:r>
        <w:rPr>
          <w:rFonts w:ascii="IRNazanin" w:hAnsi="IRNazanin" w:eastAsia="IRNazanin"/>
          <w:color w:val="111111"/>
          <w:sz w:val="28"/>
          <w:sz w:val="28"/>
          <w:szCs w:val="28"/>
          <w:rtl w:val="true"/>
          <w:lang w:bidi="fa-IR"/>
        </w:rPr>
        <w:t>شاگرد کندی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شاگرد اوئیم و چگونه می‌توانیم باو اعتراض کنیم؟</w:t>
      </w:r>
    </w:p>
    <w:p>
      <w:pPr>
        <w:pStyle w:val="BookText"/>
        <w:rPr/>
      </w:pPr>
      <w:r>
        <w:rPr>
          <w:rFonts w:ascii="IRNazanin" w:hAnsi="IRNazanin" w:eastAsia="IRNazanin"/>
          <w:color w:val="111111"/>
          <w:sz w:val="28"/>
          <w:sz w:val="28"/>
          <w:szCs w:val="28"/>
          <w:rtl w:val="true"/>
          <w:lang w:bidi="fa-IR"/>
        </w:rPr>
        <w:t>امام عسکری ع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به تو می‌گویم باو می‌رسانی؟عرضه داشت، بله،امام فرمودند،برو و با او مأنوس شو و مهربانی کن و هنگامی که با او مأنوس شدی بگو من مسئله‌ای دارم که میخواهم سئوال کنم و هنگامی که از تو جویا شد چه سئوالی داری،بگو،اگر گویندۀ جمله‌های قرآن بیاید و بتو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ممکن است که مقصود گویندۀ قرآن از این جمله‌ها،غیر آن معنائی باشد که تو گمان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مبنای آن،تناقض‌هائی را پیدا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هنگام،کندی جواب خواهد داد که ممکن است و تو بگو که شاید غیر معنائی را که برمبنای آن،تناقض گرفته‌ای قصد کرده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کندی دستور امام عسکری را اجرا کرد و استاد خود را بفکر فروبرد و پس از آن، اسحق کندی گفت قسمت میدهم که بگوئی این مطلب را تو از کجا گفتی؟گفت به قلبم خطور کرد،کندی گفت این مطلب از مثل تو و کسانی که در رتبه تو هستند نخواهد بود،بگو از کجا این مطلب را آوردی؟شاگرد او گفت ابو محمد ع مرا چنین دستوری داد،کندی گفت چنین مطلبی خارج نمیشود مگر از چنین خاندانی،سپس آتش خواست و همۀ نوشته‌های خود را که در رد قرآن،نوشته بود بآتش کشید و سوزانید، و این‌چنین امام عسکری علیه السلامبا علم مخصوص به اهل البیت علیهما السلام از قرآن دفاع کردند و</w:t>
      </w:r>
      <w:bookmarkStart w:id="999" w:name="pg2672_22702"/>
    </w:p>
    <w:p>
      <w:pPr>
        <w:pStyle w:val="BookText"/>
        <w:rPr/>
      </w:pPr>
      <w:bookmarkEnd w:id="999"/>
      <w:r>
        <w:rPr>
          <w:rFonts w:ascii="IRNazanin" w:hAnsi="IRNazanin" w:eastAsia="IRNazanin"/>
          <w:color w:val="111111"/>
          <w:sz w:val="28"/>
          <w:sz w:val="28"/>
          <w:szCs w:val="28"/>
          <w:rtl w:val="true"/>
          <w:lang w:bidi="fa-IR"/>
        </w:rPr>
        <w:t>در سنگر دفاع از کتاب آسمانی اسلام،بزرگترین کوشش ثمربخش را انجام دادند</w:t>
      </w:r>
    </w:p>
    <w:p>
      <w:pPr>
        <w:pStyle w:val="Heading3"/>
        <w:numPr>
          <w:ilvl w:val="2"/>
          <w:numId w:val="1"/>
        </w:numPr>
        <w:rPr/>
      </w:pPr>
      <w:bookmarkStart w:id="1000" w:name="__RefHeading___Toc787634_1395250215"/>
      <w:bookmarkStart w:id="1001" w:name="_Toc401"/>
      <w:bookmarkEnd w:id="1000"/>
      <w:r>
        <w:rPr>
          <w:rtl w:val="true"/>
        </w:rPr>
        <w:t>نقش سه امام معصوم در تقویت حوزۀ قم</w:t>
      </w:r>
      <w:bookmarkEnd w:id="1001"/>
    </w:p>
    <w:p>
      <w:pPr>
        <w:pStyle w:val="BookText"/>
        <w:rPr/>
      </w:pPr>
      <w:r>
        <w:rPr>
          <w:rFonts w:ascii="IRNazanin" w:hAnsi="IRNazanin" w:eastAsia="IRNazanin"/>
          <w:color w:val="111111"/>
          <w:sz w:val="28"/>
          <w:sz w:val="28"/>
          <w:szCs w:val="28"/>
          <w:rtl w:val="true"/>
          <w:lang w:bidi="fa-IR"/>
        </w:rPr>
        <w:t>گرچه مشکلات و سختی‌ها،فشارها و زندانها،میدان فعالیت را بر سه امام معصوم تنگ کرده بود ولی آنها از امکانات مختلف برای نشر علم و مکتب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بهره‌گیری می‌نمودند،که از بارزترین و ارزشمندترین آنها شهر مذهبی قم و حوزه علمیه گسترده و پربار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این چند امام معصوم،حوزۀ علمیۀ قم مرکز تجمع علماء و محدثین بزرگ بود و رابطۀ این حوزۀ بابرکت با ائمۀ معصومین علیهم السّلام برقرار بود و با اعزام فرستادگان حوزه بمحضر امام و کسب علم و گرفتن پاسخ به سئوالات و مشکلات علمی و دینی،از یکطرف و تعیین وکیل و هدایت نمودن امام،علماء و شیوخ بزرگ علمی و تقوائی قم را،از طرف دیگر،کار نشر علم بخوبی انجام میشد و حوزه قم سنگری بود، برای نشر افکار اهل البیت و وسیله‌ای بود برای تحقق یافتن و به نتیجه رسیدن کوشش‌های ائمه،برای نشر و گسترش علوم دینی و البته عنایت خاص ائمه عاملی بسیار قوی،برای تقویت و تحکیم اساس حوزۀ علمیۀ قم بود و تأثیر خدمات و کوششهای علماء و مشایخ قم را به مراتب،افزون می‌ساخت و بعبارتی دیگر،از طرفی به تلاشگران حوزۀ قم،روحیه میداد و از طرف دیگر کاربرد آنرا،در جامعه و کلّ شهرهای اسلامی افزایش می‌بخشید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الحوادث و الواقعة فارجعوا فیها الی رواة حدیثنا فانّهم حجّتی علیکم و انا حجّة اللّه علیهم</w:t>
      </w:r>
      <w:bookmarkStart w:id="1002" w:name="pg2672_22705"/>
    </w:p>
    <w:p>
      <w:pPr>
        <w:pStyle w:val="Heading3"/>
        <w:numPr>
          <w:ilvl w:val="2"/>
          <w:numId w:val="1"/>
        </w:numPr>
        <w:rPr/>
      </w:pPr>
      <w:bookmarkStart w:id="1003" w:name="__RefHeading___Toc787636_1395250215"/>
      <w:bookmarkStart w:id="1004" w:name="_Toc402"/>
      <w:bookmarkEnd w:id="1002"/>
      <w:bookmarkEnd w:id="1003"/>
      <w:r>
        <w:rPr>
          <w:rtl w:val="true"/>
        </w:rPr>
        <w:t>شاگردان و یاران سه امام معصوم</w:t>
      </w:r>
      <w:r>
        <w:rPr>
          <w:rtl w:val="true"/>
        </w:rPr>
        <w:t>(</w:t>
      </w:r>
      <w:r>
        <w:rPr>
          <w:rtl w:val="true"/>
        </w:rPr>
        <w:t>ع</w:t>
      </w:r>
      <w:r>
        <w:rPr>
          <w:rtl w:val="true"/>
        </w:rPr>
        <w:t>)</w:t>
      </w:r>
      <w:bookmarkEnd w:id="1004"/>
    </w:p>
    <w:p>
      <w:pPr>
        <w:pStyle w:val="BookText"/>
        <w:rPr/>
      </w:pPr>
      <w:r>
        <w:rPr>
          <w:rFonts w:ascii="IRNazanin" w:hAnsi="IRNazanin" w:eastAsia="IRNazanin"/>
          <w:color w:val="111111"/>
          <w:sz w:val="28"/>
          <w:sz w:val="28"/>
          <w:szCs w:val="28"/>
          <w:rtl w:val="true"/>
          <w:lang w:bidi="fa-IR"/>
        </w:rPr>
        <w:t xml:space="preserve">دانشمندان علم رجال،با تلاش و کوشش زیاد توانسته‌اند عده‌ای از یاران و شاگردان این سه امام مظلوم و معصوم را شناسائی نموده و شرح‌حال و آثارشان را تا حدود ممکن در اختیار طالبین حقیقت بگذارند و در این میان،محقق بزرگوار مؤلف کتاب تهذیب المقال،در تتبع و بررسی که در مورد اصحاب ائمه انجام داده و در دو کتاب الطبقات الکبری و اخبار الرواة </w:t>
      </w:r>
      <w:r>
        <w:rPr>
          <w:rStyle w:val="FootnoteAnchor"/>
          <w:rtl w:val="true"/>
        </w:rPr>
        <w:footnoteReference w:id="208"/>
      </w:r>
      <w:r>
        <w:rPr>
          <w:rFonts w:ascii="IRNazanin" w:hAnsi="IRNazanin" w:eastAsia="IRNazanin"/>
          <w:color w:val="111111"/>
          <w:sz w:val="28"/>
          <w:sz w:val="28"/>
          <w:szCs w:val="28"/>
          <w:rtl w:val="true"/>
          <w:lang w:bidi="fa-IR"/>
        </w:rPr>
        <w:t xml:space="preserve">جمع‌آوری نموده‌اند، اصحاب و شاگردان امام جواد علیه السّلام را تا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یاران و راویان امام هادی علیه السّلام را تا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اصحاب امام حسن عسکری علیه السّلام تا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شمارش درآورده‌اند و این رقمهای قابل توجه را از اصحاب این سه امام بزرگوار،ارائه داده و در مورد هرکدام از آنها بررسی و تحقیق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باتوجه به فشردگی و اختصاری که در نظر داریم،فقط عده‌ای از آنها را که از نظر علمی بیشتر موردتوجه می‌باشند،نام می‌بریم و 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برخی از نشانه‌های بارز علمی آنها می‌نمائیم و چونکه عده‌ای از اصحاب این سه امام بزرگوار مشترک می‌باشند و بعلت کوتاهی عمر این سه پیشوای معصوم،توفیق درک حضور همه آنها برای عده‌ای از اصحاب،فراهم شده،لذا نام اصحاب این امامان را در یک فصل می‌بریم و گامی دیگر بسوی اختصار کتاب برمیداریم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باید توجه داشت که اینهائی که نام می‌بریم انسانهائی جلیل‌القدر و از حاملین علوم ائمه و از مفاخر شیعه بوده و بعضی از آنها،از وکلاء موردتوجه ائمه و گروهی از آنها،از اصحاب سر معصومین ع و اکثرشان صاحب تألیف و اثر علمی بوده‌اند،برخی از آنان از زمان امام صادق و یا امام کاظم و یا امام رضا علیهم السّلام حیاة علمی خود را شروع کرده و تا زمان امام‌های موردبحث فعلی، ادامۀ حیاة و تلاش علمی داده‌اند و برخی دیگر،زمان حیاة این سه امام،مبدأ</w:t>
      </w:r>
    </w:p>
    <w:p>
      <w:pPr>
        <w:pStyle w:val="BookText"/>
        <w:rPr/>
      </w:pPr>
      <w:r>
        <w:rPr>
          <w:rFonts w:ascii="IRNazanin" w:hAnsi="IRNazanin" w:eastAsia="IRNazanin"/>
          <w:color w:val="111111"/>
          <w:sz w:val="28"/>
          <w:sz w:val="28"/>
          <w:szCs w:val="28"/>
          <w:rtl w:val="true"/>
          <w:lang w:bidi="fa-IR"/>
        </w:rPr>
        <w:t>حرکت علمی و تألیفیشان بوده و تا دوران غیبت صغری،در این جهان زیسته‌اند، و بر مفاخر شیعه افزوده‌اند،برخی از آنان از اصحاب هرسه امام،و برخی دیگر از اصحاب دو امام بوده و سومین دسته فقط محضر یک امام را درک کرده‌اند،و اینک نام آنان بترتیب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ادریس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بزرگ 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بوده و از زمان امام صادق ع تا امام جواد ع حیاة داشته و از هرچهار امام، روایت نموده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محمود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شخصیتهای برجسته بشمار رفته و از اصحاب امام کاظم ع تا امام جواد 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شیبۀ اصفهانی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عبده نیشابوری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الحمید اسدی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محضر امام صادق ع تا امام جواد ع کسب علم، و فیض معنوی نموده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فارس نیشابوری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همدانی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مهزیار اهوازی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عریضی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هاشم،ابو اسحق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علی بن ابراهیم است، و در کتب اربعه،چهار هزار حدیث از او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اولین ناشر احادیث علماء کوفه،در شهر قم می‌باشد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 بن حمدون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نویسندگان بزرگ و علماء ارزشمند بوده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مؤلفین و مراجع و شیوخ علم و حدیث بوده و از خواص ائمه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عبد اللّه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شریف و مشهور محاسن برقی و نیز مؤلف کتابهای بسیار ارزشمند دیگر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حسن بن فضال،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اسحق رازی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عامر بن سلیمان طائی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هلال عبرتائی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عبید اللّه جوهری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نصر 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اجماع می‌باشد و در میان علماء شیعه، از اهمیت ویژه‌ای برخوردار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حماد مروزی محمودی،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ابی خلف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قم و شیخ فقه و حدیث و نیز از اصحاب</w:t>
      </w:r>
    </w:p>
    <w:p>
      <w:pPr>
        <w:pStyle w:val="BookText"/>
        <w:rPr/>
      </w:pPr>
      <w:r>
        <w:rPr>
          <w:rFonts w:ascii="IRNazanin" w:hAnsi="IRNazanin" w:eastAsia="IRNazanin"/>
          <w:color w:val="111111"/>
          <w:sz w:val="28"/>
          <w:sz w:val="28"/>
          <w:szCs w:val="28"/>
          <w:rtl w:val="true"/>
          <w:lang w:bidi="fa-IR"/>
        </w:rPr>
        <w:t>خاص امام جواد و صاحب‌سر بوده است و در هنگام سحر به خدمت امام مشرف میشده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اسحق بن ابراهیم حضینی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اسماعیل نیشابوری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شیخ متکلمین در بغداد و شخصیت بزرگ نوبختیان بوده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موسی بن جعفر علیه السلام</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همام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بن نوح بن دراج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ابراهیم بن نوح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سهیل صیقل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عبد اللّه حمیری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یونس 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مصنفین و مشایخ احمد بن محمد عیسی و از موثقین اصحاب امام جواد و امام هادی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اوس،شاعر 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جاحظ او را از رؤساء رافضه خوانده است،وی کتابهای متعددی تصنیف نموده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اشکیب مروزی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متکلمین و صاحب تألیف بوده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مؤلفین کتاب می‌باشد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خرزاذ قمی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راشد بغدادی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وشاء کوفی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بزرگ و از اصحاب امام کاظم تا امام جواد بوده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یقطین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محمد بن وجنأ نصیبی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موسی 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مؤلفین و شخصیت‌های برجسته اصحاب ائمه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سعید کوفی اهوازی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موسی بن جعفر ع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مسلم بن حسن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شخصیت‌های بسیار برجسته بوده و از زمان امام صادق ع تا امام جواد ع را درک کرده و بهرۀ علمی گرفته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یعلی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مصنفین اصحاب امام رضا و امام جواد علیهما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ابی زید نیشابوری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قاسم،ابو 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امام هشتم تا امام زمان عج را درک کرده و از آنها حدیث نقل کرده و شاگردان زیادی نیز تربیت نموده است،وی از مؤلفین کتاب شمرده شده است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مهزیار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ریان بن صلت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ریان بن شبیب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چهره‌های ممتاز و مبرز شیعه و شخصیت برجسته علمی حوزۀ قم و موردتوجه خاص</w:t>
      </w:r>
    </w:p>
    <w:p>
      <w:pPr>
        <w:pStyle w:val="BookText"/>
        <w:rPr/>
      </w:pPr>
      <w:r>
        <w:rPr>
          <w:rFonts w:ascii="IRNazanin" w:hAnsi="IRNazanin" w:eastAsia="IRNazanin"/>
          <w:color w:val="111111"/>
          <w:sz w:val="28"/>
          <w:sz w:val="28"/>
          <w:szCs w:val="28"/>
          <w:rtl w:val="true"/>
          <w:lang w:bidi="fa-IR"/>
        </w:rPr>
        <w:t>مقام امامت بوده و محضر امام جواد علیه السّلام را نیز درک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سعد قمی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بزرگ و مؤلف کتب فراوان و کثیر الروایه بوده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یعقوب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سهیل بن زیاد واسطی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ابی حماد رازی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امام کاظم تا امام جواد ع است و در میان اصحاب ائمه از اهمیت زیادی برخوردار می‌باشد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معروف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دانشمندی کثیر الروایه و دارای کتب متعدد می‌باشد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صالح هروی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العزیز بن مهتدی اشعری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عظیم الشأنی که قبرش در ری،مزار شیعیان و دوستان اهل البیت می‌باشد و شخصیتی بزرگ در نزد ائمه بوده و از اصحاب امام جواد و امام هادی و امام عسکری بشمار رفته است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نفیس و ارزشمند قرب الاسناد و نیز سایر تصنیفات فراوان و باعظمت می‌باشد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صلت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صاحب تصنیف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مغیره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زمان امام جواد ع تا دوران غیبت صغری را درک نموده و بعنوان اولین نائب خاص برای امام زمان عج،از طرف آنحضرت برگزیده شده است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وثاقت ممتاز،تألیفات متعدد داشته است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بلال بغدادی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قیم امور امام هادی علیه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حدید حکیم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حسن بن فضال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ناصر و جد سید مرتضی و از علماء هاشمیین بوده 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حسین،داود قمی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بن عبد اللّه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حکم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ریان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شجاع نیشابوری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شعیب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اللّه بن جعفر حمیری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چهره‌های معروف و از شخصیت‌های برجسته و دارای مقامات بلند معنوی و صاحب تألیف بوده است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عمرکی بن علی بن محمد بوفکی نیشابوری،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جعفر بن عاصم عاصمی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متکلمین و صاحبان قرائت و از ائمۀ علوم قرآن و از مؤلفین کثیر التألیف بوده و شمارۀ کتابهای او تا یکصد و هشتاد ذکر شده است،وی در علم فقه و کلام و شخصیت علمی،از بزرگترین علماء اصحاب ائمه می‌باشد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صیقل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ابراهیم حضینی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ابراهیم بن مهزیار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ابی الصهبان قمی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بزرگترین شخصیت‌های علمی در میان اصحاب ائمه بوده و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استاد روایت دارد که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شنیده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نموده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حماد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موقعیت تقوائی و معنوی صاحب منزلت خاصه نزد امام جواد علیه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بزرگی که امام عسکری علیه السلامکتاب او را صحیح شمردند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بن نعیم شاذانی نیشابوری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علمی و اعتبار در حدیث،تا جائی رسیده که از هرراوی و محدثی،حدیث نقل کند آن راوی تأیید و توثیق میشود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اسماعیل بن ابراهیم بن موسی بن جعفر علیه السّلام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اورمه قمی،که کتب متعددی تألیف نموده است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بلال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معاریف و مصنفین بوده است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بن محبوب سرّاد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صفار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عظیم الشأن بصائر الدرجات و حدود سی و پنج کتاب دیگر</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بن ابی الخطاط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شخصیت های برجستۀ علمی و از اجلاء و ثقات و صاحب تألیفات نیکو و ارزشمند بوده است و نیز آنچنان مورد تأیید و سبب آرامش‌خاطر بوده که هرگاه از کسی روایت میکرده،آن شخص،مورد توثیق و تأیید علماء حدیث میگردیده،وی تا سال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داشته است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تصنیف بوده و کتب متعدد تألیف کرده و از شخصیت‌های اصحاب امام هفتم ع تا امام جواد ع بوده است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ریان بن صلت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بن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جهم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کتب متعدد و از ستایش شدگان وکلاء امام هفتم تا امام جواد علیه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 بن یسع 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مصنفین اصحاب امام رضا و امام جواد علیهما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عبدوس نیشابوری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الحمید عطار کوفی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سعید عمروی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دوم،از نواب اربعه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عباس بن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نوادگان حضرت ابی الفضل علیه السّلام و از علماء و صاحبان تألیف بوده است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عیسی طلحی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یقطینی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فقه و حدیث و کلام و صاحب تألیفاتی در فقه و اصول اعتقادی بوده،و از ثقات و اجلاء کثیر الروایه بشمار رفته است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شخصیت ممتاز و رئیس قمیین و صاحب تصنیفات متعدد و باعظمت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کثیر الروایه بوده و از مشایخ حدیث بشمار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معاویة بن حکیم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نعیم صحاف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زمان امام صادق علیه السّلام تا دوران امامت امام جواد علیه السّلام را درک نموده و از شخصیت‌های برجستۀ حدیث و صاحب تصنیف بوده است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مروک بن عبید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حکیم دهنی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مشایخ حدیث و از مصنفین کتب متعدد بوده است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قاسم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اجلاء مصنفین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رواة حدیث بوده و در ابواب حج،عمدۀ روایات امامیه،از کتاب او میباشد و در کتاب کافی و تهذیب و من لا یحضره الفقیه،در بخش حج از کتاب او،بهرۀ عمده و مهمی گرفته شده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و فقهاء صالح و موردپسند علماء شیعه بوده است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هرون بن 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وثوق و از اجلاء راویان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هرون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سرمن‌رائی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هرون بن مسلم،سعدان</w:t>
      </w:r>
    </w:p>
    <w:p>
      <w:pPr>
        <w:pStyle w:val="BookText"/>
        <w:rPr/>
      </w:pP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کتب فراوانی تألیف نموده است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ابی عمران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یونس بن عبد الرحمن و از اجلاء اصحاب امام رضا علیه السلام و امام جواد علیه السلامبوده است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مخصوصین اصحاب حضرت جواد و امام هادی علیهما السّلام بوده و در روایت او هیچ‌گونه طعنی زده نمیشده و از ادباء بزرگ و شخصیت‌های عظیم الشأن در علوم عربیة و لغت محسوب گشته و نیز،تصنیف‌های متعددی داشته و در پایان عمر ارزشمندش،بدست متوکل عباسی،در راه دوستی امام علی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شربت شهادت نوشید و بدینوسیله،مهر اعتبار بر زحمات علمی و اجتماعی او خورده است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 بن حماد انباری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راستگو و صدوق بوده و بزرگان علم،در محضر او استفاده می‌برده‌اند و تصنیف‌هائی نیز داشته است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معاریف اصحاب امام جواد و استاد مشایخ حدیث و نیز کثیر الروایه،بوده است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الحصین بن الحصین الحضینی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نویسندگان و ثقات اصحاب امام جواد علیه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زهراء،ام احمد بن حسین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بنت محمد بن یحیی،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بنت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محمد بن ابراهیم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جلیل‌القدر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حدیث، کرده‌اند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خاتون،عمۀ امام حسن عسکری علیه السلام</w:t>
      </w:r>
    </w:p>
    <w:p>
      <w:pPr>
        <w:pStyle w:val="BookText"/>
        <w:rPr/>
      </w:pPr>
      <w:r>
        <w:rPr>
          <w:rFonts w:ascii="IRNazanin" w:hAnsi="IRNazanin" w:eastAsia="IRNazanin"/>
          <w:color w:val="111111"/>
          <w:sz w:val="28"/>
          <w:sz w:val="28"/>
          <w:szCs w:val="28"/>
          <w:rtl w:val="true"/>
          <w:lang w:bidi="fa-IR"/>
        </w:rPr>
        <w:t>و این بود نام یکصد و چهل نفر از دانشمندان و راویانی که از محضر سه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و امام هادی و امام عسکری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علمی گرفتند و زندگی و آثار آنها،سندی بر کوشش‌های امامان،در مسیر نشر علم و بیان احکام دین و تفسیر و تشریح مقاصد اسلامی،می‌باشد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تقلّب الاحوال علم جواهر الرّجال الامام علی ابن ابیطالب علیه السّلام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علمیّه در زمان غیبت کبری</w:t>
      </w:r>
      <w:bookmarkStart w:id="1005" w:name="pg2672_22727"/>
    </w:p>
    <w:p>
      <w:pPr>
        <w:pStyle w:val="Heading2"/>
        <w:numPr>
          <w:ilvl w:val="1"/>
          <w:numId w:val="1"/>
        </w:numPr>
        <w:rPr/>
      </w:pPr>
      <w:bookmarkStart w:id="1006" w:name="__RefHeading___Toc787638_1395250215"/>
      <w:bookmarkStart w:id="1007" w:name="_Toc403"/>
      <w:bookmarkEnd w:id="1005"/>
      <w:bookmarkEnd w:id="1006"/>
      <w:r>
        <w:rPr>
          <w:rtl w:val="true"/>
        </w:rPr>
        <w:t>حوزه‌های علمیه در زمان غیبت</w:t>
      </w:r>
      <w:bookmarkEnd w:id="1007"/>
    </w:p>
    <w:p>
      <w:pPr>
        <w:pStyle w:val="Heading3"/>
        <w:numPr>
          <w:ilvl w:val="2"/>
          <w:numId w:val="1"/>
        </w:numPr>
        <w:rPr/>
      </w:pPr>
      <w:bookmarkStart w:id="1008" w:name="__RefHeading___Toc787640_1395250215"/>
      <w:bookmarkStart w:id="1009" w:name="_Toc404"/>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پس از آنکه دوران حضور ائمۀ معصومین علیهم السّلام سپری گردید و زمان غیبت و بخصوص غیبت کبری شروع شد،مسئولیت و نقش علماء زیادتر گردید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مستقیم به محضر ائمه بسته شد و برای دریافتن احکام تنها ملجاء شیعیان،علماء بودند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ولایتی و اختیارات آنان برای ادارۀ امور جامعه و تصرف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اجتماعی شیعیان،قدرت و مسئولیت آنان را افزایش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بنابراین،فعالیت علماء هماهنگ با مسئولیت و اختیاراتشان در زمینۀ تأسیس و تقویت و ادارۀ حوزه علمیه،افزایش یافت و با گذشت زمان و هماهنگ با حوادث گوناگونی که رخ میداد،در شهرهای مختلف و مناطق گوناگون،حوزه‌ها و مراکز علمی با کمک و یاری شیعیان تأسیس می‌گشت و فعالیت علمی برای آشنائی با فرهنگ و مکتب اهل البیت علیهم السّلام،انجام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البته،این حوزه‌ها و مراکز علمی یکسان نبودند،زیرا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حوزه‌ها بعللی رشد می‌یافتند و بعضی،در سطح ابتدائی باقی می‌ماندند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بعضی،تداوم پیدا نموده،و بعضی دیگر،با گذشت مقداری از زمان از زمرۀ حوزه‌های علمیه،خارج می‌گشتند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محور و مرکز همۀ حوزه‌ها،می‌شدند و علماء بزرگ و زعماء شیعه در آن،به تدریس و افتأ،و رهبری جامعه می‌پرداختند و بعضی، 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مراحل ابتدائی حوزه‌ای،در سطح یک منطقۀ محدود،کوشش علمی مشخص و محدود داشتند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بعضی،از گسترش و توسعۀ فراوان برخوردار می‌گشتند و بعضی،با شعار کمی از مدرسین و طلاب علوم دینی،به حرکت علمی خود ادامه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در مسائل حاد و مهم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به شکل اصولی</w:t>
      </w:r>
    </w:p>
    <w:p>
      <w:pPr>
        <w:pStyle w:val="BookText"/>
        <w:rPr/>
      </w:pPr>
      <w:r>
        <w:rPr>
          <w:rFonts w:ascii="IRNazanin" w:hAnsi="IRNazanin" w:eastAsia="IRNazanin"/>
          <w:color w:val="111111"/>
          <w:sz w:val="28"/>
          <w:sz w:val="28"/>
          <w:szCs w:val="28"/>
          <w:rtl w:val="true"/>
          <w:lang w:bidi="fa-IR"/>
        </w:rPr>
        <w:t>وارد میشدند و سرفصلی برای تاریخ مبارزات شیعه بودند و بعضی دیگر</w:t>
      </w:r>
    </w:p>
    <w:p>
      <w:pPr>
        <w:pStyle w:val="BookText"/>
        <w:rPr/>
      </w:pPr>
      <w:r>
        <w:rPr>
          <w:rFonts w:ascii="IRNazanin" w:hAnsi="IRNazanin" w:eastAsia="IRNazanin"/>
          <w:color w:val="111111"/>
          <w:sz w:val="28"/>
          <w:sz w:val="28"/>
          <w:szCs w:val="28"/>
          <w:rtl w:val="true"/>
          <w:lang w:bidi="fa-IR"/>
        </w:rPr>
        <w:t>بجهات گوناگونی،از چنین موقعیتی برخوردار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بنابراین،آشنائی با تاریخ یکایک آنها و نیز ویژگیهای هرکدام از آنها میتواند تأثیر فراوان داشته باشد و راهنمای مفید و خوبی برای ادامه‌دهندگان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علمیه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برای رسیدن به این منظور،یک سیر اجمالی و نظری گرچه گذرا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داشت،تا با فرازونشیب و رشد و رکود و آثار ارزشمند آنها آشنائی حاصل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البته،در جلد اول از کتاب حاضر،دربارۀ حوزۀ علمیه نجف و قم و اصفهان به بررسی خواهیم پرداخت و دربارۀ حوزه‌های دیگر همانند حوزۀ علمیۀ کربلاء، سامراء،حلّه،بغداد،کاظمین،جبل‌عامل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 حلب،و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حوزه‌های مشهد،تهران،ری،تبریز،شیراز، قزوین،زنجان،یزد،همدان،ساری،آمل،کاشان،و دهها حوزۀ کوچک و بزرگ دیگر،اعم از آنها که امروز وجود دارند یا آنها که در تاریخهای گذشته حرکت علمی داشته‌اند و سپس منقرض گشته و نامی از آنها مانده است، در بخش‌های دیگر و جلد دیگر کتاب،به بحث و تحقیق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هم‌اکنون بررسی خود را از حوزۀ نجف و سپس قم و پس از آن،در مورد اصفهان شروع نموده و مجلد حاضر را به پایان می‌بریم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فتحنا لک فتحا مبینا</w:t>
      </w:r>
      <w:bookmarkStart w:id="1010" w:name="pg2672_22732"/>
    </w:p>
    <w:p>
      <w:pPr>
        <w:pStyle w:val="Heading3"/>
        <w:numPr>
          <w:ilvl w:val="2"/>
          <w:numId w:val="1"/>
        </w:numPr>
        <w:rPr/>
      </w:pPr>
      <w:bookmarkStart w:id="1011" w:name="__RefHeading___Toc787642_1395250215"/>
      <w:bookmarkStart w:id="1012" w:name="_Toc405"/>
      <w:bookmarkEnd w:id="1010"/>
      <w:bookmarkEnd w:id="1011"/>
      <w:r>
        <w:rPr>
          <w:rtl w:val="true"/>
        </w:rPr>
        <w:t>حوزه علمیّه نجف اشرف</w:t>
      </w:r>
      <w:bookmarkEnd w:id="101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3" w:name="__RefHeading___Toc787644_1395250215"/>
      <w:bookmarkStart w:id="1014" w:name="_Toc406"/>
      <w:bookmarkEnd w:id="1013"/>
      <w:r>
        <w:rPr>
          <w:rtl w:val="true"/>
        </w:rPr>
        <w:t>اشاره</w:t>
      </w:r>
      <w:bookmarkStart w:id="1015" w:name="pg2672_22735"/>
      <w:bookmarkEnd w:id="1014"/>
    </w:p>
    <w:p>
      <w:pPr>
        <w:pStyle w:val="Heading4"/>
        <w:numPr>
          <w:ilvl w:val="3"/>
          <w:numId w:val="1"/>
        </w:numPr>
        <w:rPr/>
      </w:pPr>
      <w:bookmarkStart w:id="1016" w:name="__RefHeading___Toc787646_1395250215"/>
      <w:bookmarkStart w:id="1017" w:name="_Toc407"/>
      <w:bookmarkEnd w:id="1015"/>
      <w:bookmarkEnd w:id="1016"/>
      <w:r>
        <w:rPr>
          <w:rtl w:val="true"/>
        </w:rPr>
        <w:t>نجف اشرف</w:t>
      </w:r>
      <w:bookmarkEnd w:id="1017"/>
    </w:p>
    <w:p>
      <w:pPr>
        <w:pStyle w:val="BookText"/>
        <w:rPr/>
      </w:pPr>
      <w:r>
        <w:rPr>
          <w:rFonts w:ascii="IRNazanin" w:hAnsi="IRNazanin" w:eastAsia="IRNazanin"/>
          <w:color w:val="111111"/>
          <w:sz w:val="28"/>
          <w:sz w:val="28"/>
          <w:szCs w:val="28"/>
          <w:rtl w:val="true"/>
          <w:lang w:bidi="fa-IR"/>
        </w:rPr>
        <w:t xml:space="preserve">نجف،یکی از مهمترین شهرهای عراق می‌باشد و در فاصله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مقدس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نجف،سابقۀ تاریخی زیادی ندارد،بلکه در محل آن،بیابانی بود که در کنار شهر تاریخی و مشهور کوفه قرار داشت و قبر مطهر مولی الموالی،امیر المؤمنین علی علیه السّلام بطور مخفی در آن قرار گرفت و پس از آنکه سالهای تقیه،سپری شد و قبر آنحضرت،بوسیلۀ امام جعفر بن محمد الصادق علیه السّلام مشخص گردید،رفت‌وآمد بر سر مزار و مرقد آن امام معصوم،زمینه را برای ساخته شدن شهر نجف،فراهم ساخت و بتدریج،بدلیل وجود قبر امیر المؤمنین علیه السّلام از یکسو و تأسیس و گسترش حوزۀ علمیه،از سوی دیگر،شهر نجف از شهرت و عظمت بسیار چشمگیری برخوردار گشت،تا جائیکه هم‌اکنون یکی از مقدسترین شهرها،از نظر شیعیان و پیروان مکتب اهل البیت علیهم السّلام و نیز از مشهورترین پایگاه‌های علمی در جهان اسلام محسوب می‌گردد </w:t>
      </w:r>
      <w:r>
        <w:rPr>
          <w:rStyle w:val="FootnoteAnchor"/>
          <w:rtl w:val="true"/>
        </w:rPr>
        <w:footnoteReference w:id="209"/>
      </w:r>
      <w:bookmarkStart w:id="1018" w:name="pg2672_22738"/>
    </w:p>
    <w:p>
      <w:pPr>
        <w:pStyle w:val="Heading4"/>
        <w:numPr>
          <w:ilvl w:val="3"/>
          <w:numId w:val="1"/>
        </w:numPr>
        <w:rPr/>
      </w:pPr>
      <w:bookmarkStart w:id="1019" w:name="__RefHeading___Toc787648_1395250215"/>
      <w:bookmarkStart w:id="1020" w:name="_Toc408"/>
      <w:bookmarkEnd w:id="1018"/>
      <w:bookmarkEnd w:id="1019"/>
      <w:r>
        <w:rPr>
          <w:rtl w:val="true"/>
        </w:rPr>
        <w:t>حوزۀ علمیۀ نجف</w:t>
      </w:r>
      <w:bookmarkEnd w:id="1020"/>
    </w:p>
    <w:p>
      <w:pPr>
        <w:pStyle w:val="BookText"/>
        <w:rPr/>
      </w:pPr>
      <w:r>
        <w:rPr>
          <w:rFonts w:ascii="IRNazanin" w:hAnsi="IRNazanin" w:eastAsia="IRNazanin"/>
          <w:color w:val="111111"/>
          <w:sz w:val="28"/>
          <w:sz w:val="28"/>
          <w:szCs w:val="28"/>
          <w:rtl w:val="true"/>
          <w:lang w:bidi="fa-IR"/>
        </w:rPr>
        <w:t>گرچه حرکت‌های علمی شیعه در همه‌جا و همه‌وقت و در همۀ شرائط گسترده بوده و در بسیاری از شهرها،مرکزیت‌های قابل‌توجهی یافته،آنچنانکه شمارش آنها بطور کامل مقدور نیست و شهرها و مراکزی همانند حلّه،کربلا، بغداد،قم،ری،کاشان،آبه،آمل،ساری،بیهق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گذشته‌ی زمان و نیز تعدادی از شهرهای یاد شده بعلاوۀ مشهد،اصفهان،قزوین، تبریز،شیراز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علمیۀ بزرگ و بسیار گسترده‌ای،داشته و یا دارد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ولی،مجموع ویژگی‌های بزرگ و مهم حوزه‌ای همانند امتداد تاریخی،کثرت علماء،مرکزیت برای رهبران اصلی و جهانی و درجۀ اول شیعه،داشتن سنگری همانند مرقد مطهر امیر المؤمنین علیه السّلام و دیگر خصوصیات مهم و برجسته، که در حوزۀ نجف می‌باشد،در هیچ‌کدام از حوزه‌های دیگر با این کیفیت وجود نداشته و ندارد،زیرا بعضی از حوزه‌ها از امتداد تاریخی مفصل برخور دار نبوده‌اند همانند حوزۀ علمیۀ حلّه،بحرین،جبل‌عامل،ری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مرکزیت برای مراجع و رهبران درجه اول،را نداشته‌اند همانند شیراز، یزد،قزوین و اکثر حوزه‌های معمولی شیعه،و برخی نیز از همجواری با مرقد امامی معصوم یا امامزاده‌ای مهم،محروم بوده‌اند همانند اصفهان،کاشان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حوزۀ نجف تنها حوزه‌ای است که هزار سال قدمت تاریخی دارد و در کنار مرقد و بارگاه مقدّس امام علی ع واقع گردیده و در هنگام مطالعۀ کتب تراجم و رجال،درمی‌یابیم که اکثر مفاخر و چهره‌های ممتاز شیعه،از آن برخاسته‌اند و هریک از آنها مراحلی از تحصیل یا تدریس و یا تألیف خود را در آن سپری نموده‌اند و شماری از آنها،زمام رهبری و مرجعیت عامّۀ جهان تشیع را در آن، بدست داشته‌اند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تمامی این موارد،بسیاری از زعماء و مراجع بزرگ شیعه،در شهرها</w:t>
      </w:r>
      <w:bookmarkStart w:id="1021" w:name="pg2672_22741"/>
    </w:p>
    <w:p>
      <w:pPr>
        <w:pStyle w:val="BookText"/>
        <w:rPr/>
      </w:pPr>
      <w:bookmarkEnd w:id="1021"/>
      <w:r>
        <w:rPr>
          <w:rFonts w:ascii="IRNazanin" w:hAnsi="IRNazanin" w:eastAsia="IRNazanin"/>
          <w:color w:val="111111"/>
          <w:sz w:val="28"/>
          <w:sz w:val="28"/>
          <w:szCs w:val="28"/>
          <w:rtl w:val="true"/>
          <w:lang w:bidi="fa-IR"/>
        </w:rPr>
        <w:t>و حوزه‌های دیگر،شخصیت علمی و تقوائی خویش را در این حوزه،پایه‌ریزی نموده و تکامل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آنکه،حوزۀ نجف در یک جمع‌بندی از خصوصیات و ویژگی‌های ارزشمند،مهمترین حوزۀ علمیۀ شیعه در زمان غیبت کبری می‌باشد</w:t>
      </w:r>
      <w:r>
        <w:rPr>
          <w:rFonts w:eastAsia="IRNazanin" w:cs="IRNazanin"/>
          <w:color w:val="111111"/>
          <w:sz w:val="28"/>
          <w:szCs w:val="28"/>
          <w:rtl w:val="true"/>
          <w:lang w:bidi="fa-IR"/>
        </w:rPr>
        <w:t>.</w:t>
      </w:r>
    </w:p>
    <w:p>
      <w:pPr>
        <w:pStyle w:val="Heading4"/>
        <w:numPr>
          <w:ilvl w:val="3"/>
          <w:numId w:val="1"/>
        </w:numPr>
        <w:rPr/>
      </w:pPr>
      <w:bookmarkStart w:id="1022" w:name="__RefHeading___Toc787650_1395250215"/>
      <w:bookmarkStart w:id="1023" w:name="_Toc409"/>
      <w:bookmarkEnd w:id="1022"/>
      <w:r>
        <w:rPr>
          <w:rtl w:val="true"/>
        </w:rPr>
        <w:t>مبدأ تأسیس حوزۀ علمیۀ نجف</w:t>
      </w:r>
      <w:bookmarkEnd w:id="1023"/>
    </w:p>
    <w:p>
      <w:pPr>
        <w:pStyle w:val="BookText"/>
        <w:rPr/>
      </w:pPr>
      <w:r>
        <w:rPr>
          <w:rFonts w:ascii="IRNazanin" w:hAnsi="IRNazanin" w:eastAsia="IRNazanin"/>
          <w:color w:val="111111"/>
          <w:sz w:val="28"/>
          <w:sz w:val="28"/>
          <w:szCs w:val="28"/>
          <w:rtl w:val="true"/>
          <w:lang w:bidi="fa-IR"/>
        </w:rPr>
        <w:t xml:space="preserve">بعضی را اعتقاد بر این است که حوزۀ نجف امتداد حوزۀ علمیه کوفه است که پس از زمان امام صادق علیه السلام،در نجف تداوم یافته است و بعضی دیگر را عقیده بر اینست که حوزۀ نجف از زمان شیخ مفید رحمة الله علیه پایه‌ریزی شده است و هرکدام هم،دلائلی برای اثبات‌نظر خود آورده‌اند ولی محقق و متتبع بزرگوار ،نابغۀ عظیم الشأن،مرحوم حاج آقا بزرگ طهرانی،مؤلف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 الشیعه،در مقدمۀ کتاب تفسیر تبیان،تصنیف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دیگری اظهار نموده‌اند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هجرت شیخ طوسی به نجف اشرف،این مکان مقدس،بخاطر وجود مرقد مطهر مولی الموالی امیر المؤمنین علی علیه السلاممحل علماء و جایگاه دانش و معرفت بوده است ولی حوزۀ علمیه و نظم و برنامۀ مرتب درسی،و کوشش‌های حوزه‌ای از زمان هجرت شیخ طوسی به نجف،شکل گرفته است </w:t>
      </w:r>
      <w:r>
        <w:rPr>
          <w:rStyle w:val="FootnoteAnchor"/>
          <w:rtl w:val="true"/>
        </w:rPr>
        <w:footnoteReference w:id="21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بنابراین،قبل از هجرت مرحوم شیخ،قبر امام علیه السلاممزار و ملجاء و مأوای علماء بزرگوار بوده و در آنجا تلاش علمی میشده است ولی تأسیس حوزۀ علمیه و حرکت و نشاط علمی،از زمان هجرت شیخ طوسی رضوان اللّه علیه،شروع گردیده است و بنابراین،پایه‌گذاری این حوزۀ عظیم و تاریخی را می‌باید،به این نابغۀ بزرگ و پرچمدار عالیمقام،نسبت داد چنانچه مشهور نیز،چنین است</w:t>
      </w:r>
      <w:r>
        <w:rPr>
          <w:rFonts w:eastAsia="IRNazanin" w:cs="IRNazanin"/>
          <w:color w:val="111111"/>
          <w:sz w:val="28"/>
          <w:szCs w:val="28"/>
          <w:rtl w:val="true"/>
          <w:lang w:bidi="fa-IR"/>
        </w:rPr>
        <w:t>.</w:t>
      </w:r>
      <w:bookmarkStart w:id="1024" w:name="pg2672_22744"/>
    </w:p>
    <w:p>
      <w:pPr>
        <w:pStyle w:val="Heading4"/>
        <w:numPr>
          <w:ilvl w:val="3"/>
          <w:numId w:val="1"/>
        </w:numPr>
        <w:rPr/>
      </w:pPr>
      <w:bookmarkStart w:id="1025" w:name="__RefHeading___Toc787652_1395250215"/>
      <w:bookmarkStart w:id="1026" w:name="_Toc410"/>
      <w:bookmarkEnd w:id="1024"/>
      <w:bookmarkEnd w:id="1025"/>
      <w:r>
        <w:rPr>
          <w:rtl w:val="true"/>
        </w:rPr>
        <w:t>زندگی و شخصیت شیخ طوسی</w:t>
      </w:r>
      <w:r>
        <w:rPr>
          <w:rtl w:val="true"/>
        </w:rPr>
        <w:t>(</w:t>
      </w:r>
      <w:r>
        <w:rPr>
          <w:rtl w:val="true"/>
        </w:rPr>
        <w:t>ره</w:t>
      </w:r>
      <w:r>
        <w:rPr>
          <w:rtl w:val="true"/>
        </w:rPr>
        <w:t>)</w:t>
      </w:r>
      <w:bookmarkEnd w:id="1026"/>
    </w:p>
    <w:p>
      <w:pPr>
        <w:pStyle w:val="BookText"/>
        <w:rPr/>
      </w:pPr>
      <w:r>
        <w:rPr>
          <w:rFonts w:ascii="IRNazanin" w:hAnsi="IRNazanin" w:eastAsia="IRNazanin"/>
          <w:color w:val="111111"/>
          <w:sz w:val="28"/>
          <w:sz w:val="28"/>
          <w:szCs w:val="28"/>
          <w:rtl w:val="true"/>
          <w:lang w:bidi="fa-IR"/>
        </w:rPr>
        <w:t>او ملقب به شیخ الطائفه و جامع علوم و کمالات نفسانی و محقق و صاحب‌نظر در تفسیر و علوم قرآن،فقه و اصول،کلام و عقائد،حدیث و رجال و مؤلف در رشته‌های گوناگون دانشهای اسلامی می‌باشد وی در بیست و سه سالگی از ایران هجرت نمود و به بغداد وارد شد و در حوزۀ علمیۀ شیعه در بغداد در محضر متکلم و فقیه نامدار پرچمدار رشید شیعه،شیخ مفید رحمة الله علیه و عدۀ دیگری از اساتید،بتحصیل علوم اسلامی پرداخت و پس از پنج سال استفادۀ علمی از محضر شیخ مفید،بعلت وفات آن بزرگ‌مرد در محضر سید مرتضی علم الهدی بزرگترین شاگرد شیخ مفید،به ادامۀ تحصیل و کسب علوم پرداخت و موردتوجه و عنایت خاص ایشان واقع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سید مرتضی رحمة الله علیه مقرر داشت که ماهیانه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شیخ طوسی پرداخت شود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بالاترین رقم حقوقی بوده،که مرحوم سید مرتضی به شاگردان خود می‌پرداخته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بیست و سه سال بهره‌مندی از حوزۀ درسی استاد بزرگوار خود، بدنبال وفات ایشان،پرچم زعامت شیعه و حوزۀ علمیه را بدوش گرفت و کرسی درس کلام،رسما از طرف خلیفۀ عباسی بایشان واگذار گردید،که نشانۀ بی‌همتائی ایشان در علم و دانش،و فنون علمی می‌باشد </w:t>
      </w:r>
      <w:r>
        <w:rPr>
          <w:rStyle w:val="FootnoteAnchor"/>
          <w:rtl w:val="true"/>
        </w:rPr>
        <w:footnoteReference w:id="212"/>
      </w:r>
      <w:bookmarkStart w:id="1027" w:name="pg2672_22747"/>
    </w:p>
    <w:p>
      <w:pPr>
        <w:pStyle w:val="BookText"/>
        <w:rPr/>
      </w:pPr>
      <w:bookmarkEnd w:id="1027"/>
      <w:r>
        <w:rPr>
          <w:rFonts w:ascii="IRNazanin" w:hAnsi="IRNazanin" w:eastAsia="IRNazanin"/>
          <w:color w:val="111111"/>
          <w:sz w:val="28"/>
          <w:sz w:val="28"/>
          <w:szCs w:val="28"/>
          <w:rtl w:val="true"/>
          <w:lang w:bidi="fa-IR"/>
        </w:rPr>
        <w:t>مرحوم شیخ طوسی که از نظر علمی و تقوائی بمقام فوق‌العاده‌ای رسیده بودند موردتوجه خاص و عام واقع گردیده و دانشمندان،برای کسب فیض به محضر ایشان شرفیاب می‌شدند،بطوریکه سیصد نفر از مجتهدین شیعه و رقم بیشماری از دانشمندان سنی،در زمرۀ شاگردان ایشان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با نبوغ و استعداد فراوان خود،از یکسو و با تأییدات خاصۀ الهی،از سوی دیگر و امکانات قابل توجه،همانند کتابخانۀ عظیم هشتاد هزار جلدی،که متعلق به استاد عظیم الشأن و بزرگوارشان سید مرتضی رحمة الله علیه بود،از سومین سوی،توانستند پرچم حوزۀ علمیۀ شیعه را باهتزاز درآورند،تا آنکه حوادث تلخی در بغداد رخ داد و طغرل‌بیک با کمک مخالفین شیعه،حمله سختی را نسبت به شیعیان و مراکز دینی و علمی آنها شروع کرد،بصورتیکه کتابخانۀ مهم شیعیان که ابو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اردشیر وزیر بهاء الدولۀ بویهی،ایجاد کرده و از نظر اهمیت،فوق‌العاده بود و دارای ده هزار جلد کتاب بود </w:t>
      </w:r>
      <w:r>
        <w:rPr>
          <w:rStyle w:val="FootnoteAnchor"/>
          <w:rtl w:val="true"/>
        </w:rPr>
        <w:footnoteReference w:id="213"/>
      </w:r>
      <w:r>
        <w:rPr>
          <w:rFonts w:ascii="IRNazanin" w:hAnsi="IRNazanin" w:eastAsia="IRNazanin"/>
          <w:color w:val="111111"/>
          <w:sz w:val="28"/>
          <w:sz w:val="28"/>
          <w:szCs w:val="28"/>
          <w:rtl w:val="true"/>
          <w:lang w:bidi="fa-IR"/>
        </w:rPr>
        <w:t>،در این فتنه به آتش کشیده شد و خانۀ شیخ طوسی،مورد غارت قرار گرفت و کتابها و کرسی درس او سوزانده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که دیگر امکان فعالیت علمی و اجتماعی را در بغداد، نمی‌یافت به نجف اشرف هجرت نمود،و این هجرت سرفصلی جدید در حوزه‌های علمیۀ شیعه گشود</w:t>
      </w:r>
      <w:r>
        <w:rPr>
          <w:rFonts w:eastAsia="IRNazanin" w:cs="IRNazanin"/>
          <w:color w:val="111111"/>
          <w:sz w:val="28"/>
          <w:szCs w:val="28"/>
          <w:rtl w:val="true"/>
          <w:lang w:bidi="fa-IR"/>
        </w:rPr>
        <w:t>.</w:t>
      </w:r>
    </w:p>
    <w:p>
      <w:pPr>
        <w:pStyle w:val="Heading4"/>
        <w:numPr>
          <w:ilvl w:val="3"/>
          <w:numId w:val="1"/>
        </w:numPr>
        <w:rPr/>
      </w:pPr>
      <w:bookmarkStart w:id="1028" w:name="__RefHeading___Toc787654_1395250215"/>
      <w:bookmarkStart w:id="1029" w:name="_Toc411"/>
      <w:bookmarkEnd w:id="1028"/>
      <w:r>
        <w:rPr>
          <w:rtl w:val="true"/>
        </w:rPr>
        <w:t>هجرت شیخ طوسی و تأسیس حوزۀ علمیۀ نجف</w:t>
      </w:r>
      <w:bookmarkEnd w:id="102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اشرف که مزار شیعیان و ملجاء روحی و عاطفی آنان بود و زمینۀ مناسب</w:t>
      </w:r>
      <w:bookmarkStart w:id="1030" w:name="pg2672_22750"/>
    </w:p>
    <w:p>
      <w:pPr>
        <w:pStyle w:val="BookText"/>
        <w:rPr/>
      </w:pPr>
      <w:bookmarkEnd w:id="1030"/>
      <w:r>
        <w:rPr>
          <w:rFonts w:ascii="IRNazanin" w:hAnsi="IRNazanin" w:eastAsia="IRNazanin"/>
          <w:color w:val="111111"/>
          <w:sz w:val="28"/>
          <w:sz w:val="28"/>
          <w:szCs w:val="28"/>
          <w:rtl w:val="true"/>
          <w:lang w:bidi="fa-IR"/>
        </w:rPr>
        <w:t>حرکت علمی و دینی شیعی را دارا بود در میان همه بلاد دیگر موردتوجه شیخ قرار گرفت و بسوی این شهر مقدس هجرت نمود و بتدریس و تألیف مشغول گردید و با گذشت زمان جمعیت فراوانی از شاگردان بدور او جمع شدند و نطفۀ حوزۀ عظیم هزار سالۀ نجف منعقد گردید</w:t>
      </w:r>
      <w:r>
        <w:rPr>
          <w:rFonts w:eastAsia="IRNazanin" w:cs="IRNazanin"/>
          <w:color w:val="111111"/>
          <w:sz w:val="28"/>
          <w:szCs w:val="28"/>
          <w:rtl w:val="true"/>
          <w:lang w:bidi="fa-IR"/>
        </w:rPr>
        <w:t>.</w:t>
      </w:r>
    </w:p>
    <w:p>
      <w:pPr>
        <w:pStyle w:val="Heading4"/>
        <w:numPr>
          <w:ilvl w:val="3"/>
          <w:numId w:val="1"/>
        </w:numPr>
        <w:rPr/>
      </w:pPr>
      <w:bookmarkStart w:id="1031" w:name="__RefHeading___Toc787656_1395250215"/>
      <w:bookmarkStart w:id="1032" w:name="_Toc412"/>
      <w:bookmarkEnd w:id="1031"/>
      <w:r>
        <w:rPr>
          <w:rtl w:val="true"/>
        </w:rPr>
        <w:t>علم و تقوی و کوشش شیخ طوسی</w:t>
      </w:r>
      <w:bookmarkEnd w:id="1032"/>
    </w:p>
    <w:p>
      <w:pPr>
        <w:pStyle w:val="BookText"/>
        <w:rPr/>
      </w:pPr>
      <w:r>
        <w:rPr>
          <w:rFonts w:ascii="IRNazanin" w:hAnsi="IRNazanin" w:eastAsia="IRNazanin"/>
          <w:color w:val="111111"/>
          <w:sz w:val="28"/>
          <w:sz w:val="28"/>
          <w:szCs w:val="28"/>
          <w:rtl w:val="true"/>
          <w:lang w:bidi="fa-IR"/>
        </w:rPr>
        <w:t>آثاری که از شیخ طوسی بجای مانده و از نظر کمیت بسیار زیاد،و از نظر موضوع دربرگیرندۀ فقه،اصول،تفسیر،کلام،رجال،حدیث،ادعیه و عبادات و غیر اینها است پرده از یک منبع علمی کم‌نظیر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تنها شیخ طوسی در یک رشتۀ علمی آثاری از خود بجای گذاشتند اهمیت بسیار کمتری می‌داشت و عظمت او را تا این حدی که هم‌اکنون هست، نشان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نوشتن کتاب 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مفصل‌ترین کتاب فقهی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بمرحله جدیدی وارد کرده و در توسعه و گسترش آن،خدمت بزرگی عرضه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نوشتن کتاب خلاف،مواضع فقهی شیعه را در میان دیگر مذاهب فقهی، بطور واضح،مطرح ساخته و باصطلاح امروز،فقه را به روش تطبیقی،و بصورت فقه مقارن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حدیث،گام‌های بلند علمی او،در حدی است که دو کتاب از چهار کتاب اصلی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او تألیف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علم تفسیر،با نوشتن کتاب تبیان،تفسیر و علوم قرآن را در حوزه‌های علمی شیعه،به مرحلۀ بسیار باعظمتی وارد ساخته و اعجاب بزرگان را برانگیخته تا جائیکه محقق بزرگوار،سید مهدی بحر العلوم،در فوائد رجالیه،کتاب تبیان را بی‌نظیر شمرده و امین الاسلام طبرسی،در مقدمۀ تفسیر گرانقدر مجمع البیان،به همین مطلب اعتراف،نموده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علم اصول،کتاب عدة الاصول شیخ،از مهمترین کتابهای اصولی قدیم و در بسیاری از مباحث،پیشتاز علم اصول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علم رجال و شناخت مصنّفین،قدم مثبت و بزرگی برداشته و امروزه کتاب رجال و کتاب فهرست </w:t>
      </w:r>
      <w:r>
        <w:rPr>
          <w:rStyle w:val="FootnoteAnchor"/>
          <w:rtl w:val="true"/>
        </w:rPr>
        <w:footnoteReference w:id="214"/>
      </w:r>
      <w:r>
        <w:rPr>
          <w:rFonts w:ascii="IRNazanin" w:hAnsi="IRNazanin" w:eastAsia="IRNazanin"/>
          <w:color w:val="111111"/>
          <w:sz w:val="28"/>
          <w:sz w:val="28"/>
          <w:szCs w:val="28"/>
          <w:rtl w:val="true"/>
          <w:lang w:bidi="fa-IR"/>
        </w:rPr>
        <w:t>شیخ طوسی از پایه‌های علم رجال و آشنائی با مصنفین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الاقتصاد و تلخیص الشافی و الغیبۀ او،از آثار بزرگ علم کلام و عقائد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بیانی دیگر،گرچه تاریخ حوزه‌های علمی شیعه،چهره‌های درخشانی، همانند مرحوم کلینی و صدوق در حدیث و روایت و محقق حلی و علامه حلی،در فقه و اصول و خواجه نصیر الدین طوسی،در فلسفه و کلام و شیخ طبرسی،در تفسیر،و دیگر شخصیتها در دیگر زمینه‌ها داشته است و هرکدام،نبوغ خود را نشان داده‌اند،ولی شیخ طوسی با جامعیت خود،در همۀ علوم اسلامی و کتابها و آثار بی‌نظیری که به جای گذاشته و ابتکارات مهمی که داشته،در نظم دادن به کتابها،و کلاسه کردن مسائل،و دسته‌بندی‌های زیبا،و تصنیف نمودن با هدف، و امثال این امتیازات،توانسته است بعنوان یکی از برجسته‌ترین چهره‌های علمی شیعه،مورد قبول قرار گیرد و تا به امروز تمامی حوزه‌های علمیه را محتاج و نیازمند آثار و خدمات خود نگهدارد،بطوریکه حوزه‌های بزرگ شیعه،هنوز شیخ طوسی را بعنوان شیخ الطائفه،می‌شناسند و زحمات و مجاهدات او را ارج، می‌نهند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تقوائی،چه می‌توان گفت در مورد شخصیت او که مولایمان امیر المؤمنین</w:t>
      </w:r>
    </w:p>
    <w:p>
      <w:pPr>
        <w:pStyle w:val="BookText"/>
        <w:rPr/>
      </w:pPr>
      <w:r>
        <w:rPr>
          <w:rFonts w:ascii="IRNazanin" w:hAnsi="IRNazanin" w:eastAsia="IRNazanin"/>
          <w:color w:val="111111"/>
          <w:sz w:val="28"/>
          <w:sz w:val="28"/>
          <w:szCs w:val="28"/>
          <w:rtl w:val="true"/>
          <w:lang w:bidi="fa-IR"/>
        </w:rPr>
        <w:t xml:space="preserve">علیه السلاماو را تأئید نموده و خلوص‌نیت او را تضمین کرده‌اند </w:t>
      </w:r>
      <w:r>
        <w:rPr>
          <w:rStyle w:val="FootnoteAnchor"/>
          <w:rtl w:val="true"/>
        </w:rPr>
        <w:footnoteReference w:id="215"/>
      </w:r>
      <w:r>
        <w:rPr>
          <w:rFonts w:ascii="IRNazanin" w:hAnsi="IRNazanin" w:eastAsia="IRNazanin"/>
          <w:color w:val="111111"/>
          <w:sz w:val="28"/>
          <w:sz w:val="28"/>
          <w:szCs w:val="28"/>
          <w:rtl w:val="true"/>
          <w:lang w:bidi="fa-IR"/>
        </w:rPr>
        <w:t>و چهرۀ درخشان عالم تشیع،در طول تاریخ،شمرده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کوشش و مجاهده،پس با یک نظر به حوزۀ علمیۀ بغداد و زعامت آن مرد الهی،و حوزۀ نجف با آن همه رشد و عظمت بواسطۀ تأسیس و بنیان گذاریش توسط آن بزرگمرد خداجوی و فضیلت‌طلب،میتوان به روحیۀ تلاشگر و ارادۀ خستگی‌ناپذیر آن پرچمدار بزرگ،پی برد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است بدانیم که در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از کتابهای رجال و تراجم، شرح‌حال و خدمات و ارزشهای شیخ طوسی رضوان اللّه علیه،بیان گردیده است و هرکدام از آنها،دربارۀ این اعجوبۀ روزگار به روش و طریقی،قلم‌فرسائی نموده‌اند و در مقدمۀ تفسیر 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 محقق بزرگ،علامه، حاج آقا بزرگ طهرانی،هفتاد و هشت عدد از آن کتابها ذکر</w:t>
      </w:r>
      <w:bookmarkStart w:id="1033" w:name="pg2672_22759"/>
    </w:p>
    <w:p>
      <w:pPr>
        <w:pStyle w:val="BookText"/>
        <w:rPr/>
      </w:pPr>
      <w:bookmarkEnd w:id="1033"/>
      <w:r>
        <w:rPr>
          <w:rFonts w:ascii="IRNazanin" w:hAnsi="IRNazanin" w:eastAsia="IRNazanin"/>
          <w:color w:val="111111"/>
          <w:sz w:val="28"/>
          <w:sz w:val="28"/>
          <w:szCs w:val="28"/>
          <w:rtl w:val="true"/>
          <w:lang w:bidi="fa-IR"/>
        </w:rPr>
        <w:t xml:space="preserve">گردیده است </w:t>
      </w:r>
      <w:r>
        <w:rPr>
          <w:rStyle w:val="FootnoteAnchor"/>
          <w:rtl w:val="true"/>
        </w:rPr>
        <w:footnoteReference w:id="216"/>
      </w:r>
    </w:p>
    <w:p>
      <w:pPr>
        <w:pStyle w:val="Heading4"/>
        <w:numPr>
          <w:ilvl w:val="3"/>
          <w:numId w:val="1"/>
        </w:numPr>
        <w:rPr/>
      </w:pPr>
      <w:bookmarkStart w:id="1034" w:name="__RefHeading___Toc787658_1395250215"/>
      <w:bookmarkStart w:id="1035" w:name="_Toc413"/>
      <w:bookmarkEnd w:id="1034"/>
      <w:r>
        <w:rPr>
          <w:rtl w:val="true"/>
        </w:rPr>
        <w:t>حوزۀ نجف،بعد از شیخ طوسی</w:t>
      </w:r>
      <w:r>
        <w:rPr>
          <w:rtl w:val="true"/>
        </w:rPr>
        <w:t>(</w:t>
      </w:r>
      <w:r>
        <w:rPr>
          <w:rtl w:val="true"/>
        </w:rPr>
        <w:t>ره</w:t>
      </w:r>
      <w:r>
        <w:rPr>
          <w:rtl w:val="true"/>
        </w:rPr>
        <w:t>)</w:t>
      </w:r>
      <w:bookmarkEnd w:id="1035"/>
    </w:p>
    <w:p>
      <w:pPr>
        <w:pStyle w:val="BookText"/>
        <w:rPr/>
      </w:pPr>
      <w:r>
        <w:rPr>
          <w:rFonts w:ascii="IRNazanin" w:hAnsi="IRNazanin" w:eastAsia="IRNazanin"/>
          <w:color w:val="111111"/>
          <w:sz w:val="28"/>
          <w:sz w:val="28"/>
          <w:szCs w:val="28"/>
          <w:rtl w:val="true"/>
          <w:lang w:bidi="fa-IR"/>
        </w:rPr>
        <w:t>بعد از وفات شیخ طوسی رحمة الله علیه با اینکه ثلمۀ بزرگی بر اسلام وارد شد ولی حوزۀ نجف باوجود فرزند صالح و شایستۀ او،شیخ ابو علی،حسن بن محمد بن الحسن الطوسی،که لایق‌ترین شاگرد مرحوم شیخ بود و برای زعامت حوزه شایستگی کامل داشت،تداوم و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 را با تقوا توأم نموده بود و بدین‌سبب،ستایشگران زیادی او را به عظمت ستوده‌اند از آن جمله،ابن حجر عسقلانی دربارۀ آن بزرگ عالم ربانی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شیخ،فقیه شیعه و پیشوای آنها در مشهد علی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و او مردی بسیار راستگوی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مرحوم حاج آقا بزرگ طهرانی،دربارۀ ایشان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جانشین پدر گردید،در علم و عمل و سبقت و پیشی گرفت،بر علماء نجف و در فتوی و تدریس،تکیه‌گاه گردید و او از مشاهیر مردان دانش و بزرگان و موثقین راویان حدیث است و از نظر بزرگی بجائی رسیده،که به مفید ثانی،ملقب گردیده است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 علی،شاگردان فراوانی را در حوزۀ درس خود تربیت کرده که گروهی از آنها،از عامّه هستند</w:t>
      </w:r>
      <w:r>
        <w:rPr>
          <w:rFonts w:eastAsia="IRNazanin" w:cs="IRNazanin"/>
          <w:color w:val="111111"/>
          <w:sz w:val="28"/>
          <w:szCs w:val="28"/>
          <w:rtl w:val="true"/>
          <w:lang w:bidi="fa-IR"/>
        </w:rPr>
        <w:t>.</w:t>
      </w:r>
      <w:bookmarkStart w:id="1036" w:name="pg2672_22764"/>
    </w:p>
    <w:p>
      <w:pPr>
        <w:pStyle w:val="BookText"/>
        <w:rPr/>
      </w:pPr>
      <w:bookmarkEnd w:id="1036"/>
      <w:r>
        <w:rPr>
          <w:rFonts w:ascii="IRNazanin" w:hAnsi="IRNazanin" w:eastAsia="IRNazanin"/>
          <w:color w:val="111111"/>
          <w:sz w:val="28"/>
          <w:sz w:val="28"/>
          <w:szCs w:val="28"/>
          <w:rtl w:val="true"/>
          <w:lang w:bidi="fa-IR"/>
        </w:rPr>
        <w:t>از میان شاگردان او چهره‌هائی همانند ابو علی،فضل بن الحسن الطبرسی صاحب تفسیر مجمع البیان و ابن ادریس حلّی محقق بزرگوار شیعه،و حمزة ابن محمد بن احمد بن شهریار خازن،از اهمیت ویژه‌ای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شیخ ابو علی،حوزۀ نجف،با زعامت فرزند او ابو نصر محمد بن ابی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که از بزرگان فقهاء و از راویان مورد وثوق بود،عهده‌دار ریاست و مرجعیت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علی 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شهریار،زعامت حوزۀ نجف را به عهده گرفت</w:t>
      </w:r>
      <w:r>
        <w:rPr>
          <w:rFonts w:eastAsia="IRNazanin" w:cs="IRNazanin"/>
          <w:color w:val="111111"/>
          <w:sz w:val="28"/>
          <w:szCs w:val="28"/>
          <w:rtl w:val="true"/>
          <w:lang w:bidi="fa-IR"/>
        </w:rPr>
        <w:t>.</w:t>
      </w:r>
    </w:p>
    <w:p>
      <w:pPr>
        <w:pStyle w:val="Heading4"/>
        <w:numPr>
          <w:ilvl w:val="3"/>
          <w:numId w:val="1"/>
        </w:numPr>
        <w:rPr/>
      </w:pPr>
      <w:bookmarkStart w:id="1037" w:name="__RefHeading___Toc787660_1395250215"/>
      <w:bookmarkStart w:id="1038" w:name="_Toc414"/>
      <w:bookmarkEnd w:id="1037"/>
      <w:r>
        <w:rPr>
          <w:rtl w:val="true"/>
        </w:rPr>
        <w:t>مرکزیت حوزۀ علمیۀ حلّه</w:t>
      </w:r>
      <w:bookmarkEnd w:id="1038"/>
    </w:p>
    <w:p>
      <w:pPr>
        <w:pStyle w:val="BookText"/>
        <w:rPr/>
      </w:pPr>
      <w:r>
        <w:rPr>
          <w:rFonts w:ascii="IRNazanin" w:hAnsi="IRNazanin" w:eastAsia="IRNazanin"/>
          <w:color w:val="111111"/>
          <w:sz w:val="28"/>
          <w:sz w:val="28"/>
          <w:szCs w:val="28"/>
          <w:rtl w:val="true"/>
          <w:lang w:bidi="fa-IR"/>
        </w:rPr>
        <w:t>پس از دورۀ یاد شده،حوزۀ حله مرکزیت یافت و بوسیلۀ ابن ادریس حلی که محققی بزرگ و چهره‌ای فروزان بود،رهبری و اداره گردید،و پس از او، شخصیت‌های بارزی همانند محقق حلی و علامۀ 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حوزۀ حله را بعهده گرفتند و بدینجهت حوزۀ نجف دچار رکود و ضعف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رکود به تعطیلی کامل حوزۀ نجف نیانجامید و شواهد تاریخی،بر بقاء حوزۀ نجف در این دوره گواهی می‌دهد که به آنها اشاره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دوره،سه مدرسه در شهر نجف ساخته شده است که دلیل بر تحرّک حوزه‌ای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دانشمندانی در این دوره،در شهر نجف اقامت یافته و بکار علمی اشتغال داشته‌اند،همانند فاضل استرآبادی که کتاب شرح کافیه‌اش را در این دوره،در نجف تألیف نموده و آنرا از برکات حضرت علویه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 در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نجف دیدن کرده و مدرسۀ بزرگی را ملاحظه نموده که طلاب،در آن زندگی می‌کرده‌اند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همۀ اینها نشانۀ دوام و استمرار حوزۀ علمیۀ نجف در دورۀ شکوفائی حوزۀ علمیۀ حله،می‌باشد </w:t>
      </w:r>
      <w:r>
        <w:rPr>
          <w:rStyle w:val="FootnoteAnchor"/>
          <w:rtl w:val="true"/>
        </w:rPr>
        <w:footnoteReference w:id="218"/>
      </w:r>
      <w:bookmarkStart w:id="1039" w:name="pg2672_22767"/>
    </w:p>
    <w:p>
      <w:pPr>
        <w:pStyle w:val="Heading4"/>
        <w:numPr>
          <w:ilvl w:val="3"/>
          <w:numId w:val="1"/>
        </w:numPr>
        <w:rPr/>
      </w:pPr>
      <w:bookmarkStart w:id="1040" w:name="__RefHeading___Toc787662_1395250215"/>
      <w:bookmarkStart w:id="1041" w:name="_Toc415"/>
      <w:bookmarkEnd w:id="1039"/>
      <w:bookmarkEnd w:id="1040"/>
      <w:r>
        <w:rPr>
          <w:rtl w:val="true"/>
        </w:rPr>
        <w:t>حرکت جدید،در حوزۀ نجف</w:t>
      </w:r>
      <w:bookmarkEnd w:id="1041"/>
    </w:p>
    <w:p>
      <w:pPr>
        <w:pStyle w:val="BookText"/>
        <w:rPr/>
      </w:pPr>
      <w:r>
        <w:rPr>
          <w:rFonts w:ascii="IRNazanin" w:hAnsi="IRNazanin" w:eastAsia="IRNazanin"/>
          <w:color w:val="111111"/>
          <w:sz w:val="28"/>
          <w:sz w:val="28"/>
          <w:szCs w:val="28"/>
          <w:rtl w:val="true"/>
          <w:lang w:bidi="fa-IR"/>
        </w:rPr>
        <w:t>بخاطر علل سیاسی و اقتصادی و فکری گوناگونی،حوزۀ نجف در قرن دهم تا پایان قرن دوازدهم حرکت و نشاط خود را 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بازیافت و حوزۀ حله رونق خود را از دست داد،و تدریس و تصنیف و تألیف کتب،در زمینۀ فقه،اصول،تفسیر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حوزۀ نجف رونق گرفت و بخصوص باوجود چهرۀ نورانی و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پرسابقۀ نجف قوت یافت و با اینکه در این دوره،حوزۀ جبل‌عامل،باوجود شخصیت بارزی همانند صاحب مدارک و محقق بزرگی همانند صاحب معالم،از قوت زیادی برخوردار بود و نیز حوزۀ علمیۀ اصفهان،بخاطر توجّه صفویه و وجود علماء بزرگ و عظیم الشأنی همچون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بهائی،میرداماد،ملاصدرا، مجلسیین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عمده‌ای داشت،ولی با این حال،حوزۀ نجف از قوت و حرکت قابل‌توجهی،بهره‌مند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دوره،از دوره‌های قوت آن،بشمار می‌رود</w:t>
      </w:r>
      <w:r>
        <w:rPr>
          <w:rFonts w:eastAsia="IRNazanin" w:cs="IRNazanin"/>
          <w:color w:val="111111"/>
          <w:sz w:val="28"/>
          <w:szCs w:val="28"/>
          <w:rtl w:val="true"/>
          <w:lang w:bidi="fa-IR"/>
        </w:rPr>
        <w:t>.</w:t>
      </w:r>
    </w:p>
    <w:p>
      <w:pPr>
        <w:pStyle w:val="Heading4"/>
        <w:numPr>
          <w:ilvl w:val="3"/>
          <w:numId w:val="1"/>
        </w:numPr>
        <w:rPr/>
      </w:pPr>
      <w:bookmarkStart w:id="1042" w:name="__RefHeading___Toc787664_1395250215"/>
      <w:bookmarkStart w:id="1043" w:name="_Toc416"/>
      <w:bookmarkEnd w:id="1042"/>
      <w:r>
        <w:rPr>
          <w:rtl w:val="true"/>
        </w:rPr>
        <w:t>رونق حوزۀ کربلا و فتور حوزۀ نجف</w:t>
      </w:r>
      <w:bookmarkEnd w:id="1043"/>
    </w:p>
    <w:p>
      <w:pPr>
        <w:pStyle w:val="BookText"/>
        <w:rPr/>
      </w:pPr>
      <w:r>
        <w:rPr>
          <w:rFonts w:ascii="IRNazanin" w:hAnsi="IRNazanin" w:eastAsia="IRNazanin"/>
          <w:color w:val="111111"/>
          <w:sz w:val="28"/>
          <w:sz w:val="28"/>
          <w:szCs w:val="28"/>
          <w:rtl w:val="true"/>
          <w:lang w:bidi="fa-IR"/>
        </w:rPr>
        <w:t xml:space="preserve">به دنبال رشد حوزۀ علمیۀ کربلاء،در دوره هفتاد ساله </w:t>
      </w:r>
      <w:r>
        <w:rPr>
          <w:rStyle w:val="FootnoteAnchor"/>
          <w:rtl w:val="true"/>
        </w:rPr>
        <w:footnoteReference w:id="219"/>
      </w:r>
      <w:r>
        <w:rPr>
          <w:rFonts w:ascii="IRNazanin" w:hAnsi="IRNazanin" w:eastAsia="IRNazanin"/>
          <w:color w:val="111111"/>
          <w:sz w:val="28"/>
          <w:sz w:val="28"/>
          <w:szCs w:val="28"/>
          <w:rtl w:val="true"/>
          <w:lang w:bidi="fa-IR"/>
        </w:rPr>
        <w:t>زعامت و مرجعیت محقق و فقیه عالیمقام،شیخ یوسف بحرانی،صاحب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مجدد بزرگ و متفکر مصلح،استاد الکل،آقا باقر وحید بهبهانی،حوزۀ نجف رو به ضعف نهاد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حکومت عثمانی بر علماء نجف و نیز جریانات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خطرناکی،که ضربۀ سهمگینی بر فقهاء و دانشمندان،وارد ساخت،را می‌توان بعنوان دو عامل اساسی برای تضعیف حوزۀ قدیمی نجف،مطرح نمود</w:t>
      </w:r>
      <w:r>
        <w:rPr>
          <w:rFonts w:eastAsia="IRNazanin" w:cs="IRNazanin"/>
          <w:color w:val="111111"/>
          <w:sz w:val="28"/>
          <w:szCs w:val="28"/>
          <w:rtl w:val="true"/>
          <w:lang w:bidi="fa-IR"/>
        </w:rPr>
        <w:t>.</w:t>
      </w:r>
    </w:p>
    <w:p>
      <w:pPr>
        <w:pStyle w:val="Heading4"/>
        <w:numPr>
          <w:ilvl w:val="3"/>
          <w:numId w:val="1"/>
        </w:numPr>
        <w:rPr/>
      </w:pPr>
      <w:bookmarkStart w:id="1044" w:name="__RefHeading___Toc787666_1395250215"/>
      <w:bookmarkStart w:id="1045" w:name="_Toc417"/>
      <w:bookmarkEnd w:id="1044"/>
      <w:r>
        <w:rPr>
          <w:rtl w:val="true"/>
        </w:rPr>
        <w:t>تجدید مرکزیت حوزۀ علمیۀ نجف</w:t>
      </w:r>
      <w:bookmarkEnd w:id="104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مرحوم وحید بهبهانی،عده‌ای از شاگردان ایشان،در کربلا</w:t>
      </w:r>
    </w:p>
    <w:p>
      <w:pPr>
        <w:pStyle w:val="BookText"/>
        <w:rPr/>
      </w:pPr>
      <w:r>
        <w:rPr>
          <w:rFonts w:ascii="IRNazanin" w:hAnsi="IRNazanin" w:eastAsia="IRNazanin"/>
          <w:color w:val="111111"/>
          <w:sz w:val="28"/>
          <w:sz w:val="28"/>
          <w:szCs w:val="28"/>
          <w:rtl w:val="true"/>
          <w:lang w:bidi="fa-IR"/>
        </w:rPr>
        <w:t>اقامت جستند و حوزۀ مقدسۀ حائر حسینی را تداوم بخشیدند،ولی تعداد دیگری از شاگردان آن استاد بزرگ،با هجرت به سوی نجف و شروع به فعالیت علمی و تدریسی،حوزۀ نجف را رشد و حرکت بخشیدند و 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حوزۀ قدیمی و پرسابقه را بعنوان حوزۀ اصلی شیعه،به حرکت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در این دوره تحرک علمی و موفقیت‌های تحقیقی،بدست آمد که بعنوان دورۀ کمال علمی و دورۀ نهضت علمی،نامیده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که از زمان زعیم بزرگ شیعه،سیّد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اوائل قرن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گردیده و علماء بزرگی همچون محقق نامدار،شیخ جعفر کاشف الغطاء،مؤلف کتاب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تدریس و تربیت مجتهدین پرداخته‌اند،آنقدر زمینه برای تکامل علمی مساعد گردید، که فقه و اصول با،به صحنه آمدن فقیه بزرگ و کم‌نظیر اسلام،شیخ محمد حسن نجفی صاحب کتاب گرانقدر جواهر الکلام،و همچنین نابغه و متفکر بزرگ،استاد الفقهاء و خاتم المجتهدین،شیخ مرتضی انصاری </w:t>
      </w:r>
      <w:r>
        <w:rPr>
          <w:rStyle w:val="FootnoteAnchor"/>
          <w:rtl w:val="true"/>
        </w:rPr>
        <w:footnoteReference w:id="220"/>
      </w:r>
      <w:r>
        <w:rPr>
          <w:rFonts w:ascii="IRNazanin" w:hAnsi="IRNazanin" w:eastAsia="IRNazanin"/>
          <w:color w:val="111111"/>
          <w:sz w:val="28"/>
          <w:sz w:val="28"/>
          <w:szCs w:val="28"/>
          <w:rtl w:val="true"/>
          <w:lang w:bidi="fa-IR"/>
        </w:rPr>
        <w:t>به اوج خود رسید، و کتاب جواهر الکلام و 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آثار مبرز این دوره،به عالم فقه و فقاهت،عرضه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دوره بود که گستردگی تحقیق و بررسی علمی،تعمق و ژرف‌نگری در اندیشه،مهارت و تبحر در بحث و پژوهش،به اوج خود رسید و جلسات درس،مرکز اجتماع مجتهدین بزرگ و فقهاء عظیم الشأن گردید و قلم‌ها برای ضبط آثار تحقیقی بکار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تداوم حرکت علمی حوزۀ نجف در این دوره،زعامت و کوشش‌های علمی و تألیفی شخصیت‌های کم‌نظیری همانند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 محقق،آیت حق،آخوند ملا محمد کاظم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نفیس 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فقیه متبحر،آیت بزرگ الهی،آقا سید محمد کاظم طباطبائی</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آنها آیات بزرگ پروردگار و مشعلهای فروزان علم و تقوی و جهاد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مدقق بزرگ و اصولی عالیقدر،میرزا حسین نائینی</w:t>
      </w:r>
    </w:p>
    <w:p>
      <w:pPr>
        <w:pStyle w:val="BookText"/>
        <w:rPr/>
      </w:pPr>
      <w:r>
        <w:rPr>
          <w:rFonts w:ascii="IRNazanin" w:hAnsi="IRNazanin" w:eastAsia="IRNazanin"/>
          <w:color w:val="111111"/>
          <w:sz w:val="28"/>
          <w:sz w:val="28"/>
          <w:szCs w:val="28"/>
          <w:rtl w:val="true"/>
          <w:lang w:bidi="fa-IR"/>
        </w:rPr>
        <w:t>و محقق عالیقدر و اندیشمند نابغه،شیخ محمد حسین غروی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مبتکر بزرگ و مشهور،آیت حق،آقا ضیاء الدین عراقی</w:t>
      </w:r>
    </w:p>
    <w:p>
      <w:pPr>
        <w:pStyle w:val="BookText"/>
        <w:rPr/>
      </w:pPr>
      <w:r>
        <w:rPr>
          <w:rFonts w:ascii="IRNazanin" w:hAnsi="IRNazanin" w:eastAsia="IRNazanin"/>
          <w:color w:val="111111"/>
          <w:sz w:val="28"/>
          <w:sz w:val="28"/>
          <w:szCs w:val="28"/>
          <w:rtl w:val="true"/>
          <w:lang w:bidi="fa-IR"/>
        </w:rPr>
        <w:t>و نیز مرجع عالیقدر جهان تشیع،آیت اللّه فی العالمین،سید ابو الحسن مدیثه‌ای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حرکت و جوش‌وخروش حوزۀ نجف تداوم بخشیده و با تربیت علماء بزرگ و مجتهدین عالیمقام و تألیف کتابهای پرارج،نقش حیاتی خود را ایفاء نمودند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پرارج و کم‌نظیری همانند مفتاح الکرامه،جواهر الکلام،رسائل، مکاسب،کفایة الاصول،طهارة و صلوة مرحوم آیت اللّه حاج آقا رضا همدانی مستدرک الوسائل،مستمسک العروة الوثقی،تقریرات دروس مرحوم نائینی رجال مامقانی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تنهائی می‌تواند از اوج حرکت حوزه‌ای در دورۀ اخیر نجف که دورۀ نسبتا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طولانی بوده،پرده بردارد </w:t>
      </w:r>
      <w:r>
        <w:rPr>
          <w:rStyle w:val="FootnoteAnchor"/>
          <w:rtl w:val="true"/>
        </w:rPr>
        <w:footnoteReference w:id="222"/>
      </w:r>
      <w:bookmarkStart w:id="1046" w:name="pg2672_22776"/>
    </w:p>
    <w:p>
      <w:pPr>
        <w:pStyle w:val="BookText"/>
        <w:rPr/>
      </w:pPr>
      <w:bookmarkEnd w:id="1046"/>
      <w:r>
        <w:rPr>
          <w:rFonts w:ascii="IRNazanin" w:hAnsi="IRNazanin" w:eastAsia="IRNazanin"/>
          <w:color w:val="111111"/>
          <w:sz w:val="28"/>
          <w:sz w:val="28"/>
          <w:szCs w:val="28"/>
          <w:rtl w:val="true"/>
          <w:lang w:bidi="fa-IR"/>
        </w:rPr>
        <w:t>این حرکت همچنان تداوم یافت و تا این اواخر،برکات و آثاری ارزشمند، برای عالم اسلام و تشیع بوجود آورد و چهره‌های درخشانی همانند آیات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مرجع بزرگ،آیت اللّه فی الارض،آقای سید عبد الهادی شیرازی قده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بزرگ عالم تشیع،فقیه و اصولی محقق،آقای سید محسن طباطبائی حکیم قده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فقیه والامقام،آیت حق آقای سید محمود شاهرودی قده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متتبع بی‌قرین،علامه،حاج آقا بزرگ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مجاهد،متفکر محقق،علامۀ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بزرگ علامۀ مجاهد،حاج شیخ جواد بلاغی‌قده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متفکر،نویسندۀ مبلغ،علامه،شیخ محمد حسین کاشف الغطاء قده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بزرگوار،آیت الهی،زعیم عظیم الشأن،آقای سید ابو القاسم موسوی خوئی دام ظله و</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این تداوم حرکت،سهم اساسی داشته‌اند و هرکدام در تربیت مجتهدین بزرگ،تألیف و تصنیف آثار بزرگ،نشر و ترویج افکار مکتب مقدس اهل البیت علیهم السّلام،گامهای مؤثر و بلندی برداشته‌اند</w:t>
      </w:r>
      <w:r>
        <w:rPr>
          <w:rFonts w:eastAsia="IRNazanin" w:cs="IRNazanin"/>
          <w:color w:val="111111"/>
          <w:sz w:val="28"/>
          <w:szCs w:val="28"/>
          <w:rtl w:val="true"/>
          <w:lang w:bidi="fa-IR"/>
        </w:rPr>
        <w:t>.</w:t>
      </w:r>
    </w:p>
    <w:p>
      <w:pPr>
        <w:pStyle w:val="Heading4"/>
        <w:numPr>
          <w:ilvl w:val="3"/>
          <w:numId w:val="1"/>
        </w:numPr>
        <w:rPr/>
      </w:pPr>
      <w:bookmarkStart w:id="1047" w:name="__RefHeading___Toc787668_1395250215"/>
      <w:bookmarkStart w:id="1048" w:name="_Toc418"/>
      <w:bookmarkEnd w:id="1047"/>
      <w:r>
        <w:rPr>
          <w:rtl w:val="true"/>
        </w:rPr>
        <w:t>تهاجم کفار و مزدوران بعثی به حوزۀ علمیه</w:t>
      </w:r>
      <w:bookmarkEnd w:id="1048"/>
    </w:p>
    <w:p>
      <w:pPr>
        <w:pStyle w:val="BookText"/>
        <w:rPr/>
      </w:pPr>
      <w:r>
        <w:rPr>
          <w:rFonts w:ascii="IRNazanin" w:hAnsi="IRNazanin" w:eastAsia="IRNazanin"/>
          <w:color w:val="111111"/>
          <w:sz w:val="28"/>
          <w:sz w:val="28"/>
          <w:szCs w:val="28"/>
          <w:rtl w:val="true"/>
          <w:lang w:bidi="fa-IR"/>
        </w:rPr>
        <w:t>حاکمیت حزب کثیف و کافر بعث عراق،آفت بزرگی است که ضربه‌های مهلکی را بر حوزۀ مقدسۀ نجف اشرف،وارد ساخته و هنوز وارد می‌سازد،این حزب مزدور و خبیث،که فرماندهی آنرا جلادانی همچون صدام تکریتی، بعهده دارند با برنامه‌های وسیعی چون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و تسفیر علماء،مدرسین،طلاب،متدینین ایرانی و بطور کلی</w:t>
      </w:r>
      <w:bookmarkStart w:id="1049" w:name="pg2672_22779"/>
    </w:p>
    <w:p>
      <w:pPr>
        <w:pStyle w:val="BookText"/>
        <w:rPr/>
      </w:pPr>
      <w:bookmarkEnd w:id="1049"/>
      <w:r>
        <w:rPr>
          <w:rFonts w:ascii="IRNazanin" w:hAnsi="IRNazanin" w:eastAsia="IRNazanin"/>
          <w:color w:val="111111"/>
          <w:sz w:val="28"/>
          <w:sz w:val="28"/>
          <w:szCs w:val="28"/>
          <w:rtl w:val="true"/>
          <w:lang w:bidi="fa-IR"/>
        </w:rPr>
        <w:t>شیعیان امیر المؤمنین علیه السّلام از کشور عراق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و زندانی نمودن علماء و مبلغین و عموم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نمودن مدارس علمیه و یا تبدیل آنها به صورت‌های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کتابخانه‌های بزرگ و ارزشمند 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خود را با اسلام و بخصوص مکتب مقدس علوی و بالاخص با حوزۀ علمیۀ نجف،به حداکثر رسانده و در نتیجه حوزۀ هزار سالۀ نجف،از تحرک مناسب بازایستاده و از توسعه و گسترش هماهنگ با زمان،محروم گردیده است،ولی باید با توکل به عنایات الهی و تلاش و مجاهدت‌ها،زمینۀ رشد مجدد این پایگاه عظیم تاریخی شیعه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اللّه یحدث بعد ذلک امرا</w:t>
      </w:r>
    </w:p>
    <w:p>
      <w:pPr>
        <w:pStyle w:val="Heading4"/>
        <w:numPr>
          <w:ilvl w:val="3"/>
          <w:numId w:val="1"/>
        </w:numPr>
        <w:rPr/>
      </w:pPr>
      <w:bookmarkStart w:id="1050" w:name="__RefHeading___Toc787670_1395250215"/>
      <w:bookmarkStart w:id="1051" w:name="_Toc419"/>
      <w:bookmarkEnd w:id="1050"/>
      <w:r>
        <w:rPr>
          <w:rtl w:val="true"/>
        </w:rPr>
        <w:t>شخصیتهای علمی در حوزۀ علمیۀ نجف</w:t>
      </w:r>
      <w:bookmarkEnd w:id="1051"/>
    </w:p>
    <w:p>
      <w:pPr>
        <w:pStyle w:val="BookText"/>
        <w:rPr/>
      </w:pPr>
      <w:r>
        <w:rPr>
          <w:rFonts w:ascii="IRNazanin" w:hAnsi="IRNazanin" w:eastAsia="IRNazanin"/>
          <w:color w:val="111111"/>
          <w:sz w:val="28"/>
          <w:sz w:val="28"/>
          <w:szCs w:val="28"/>
          <w:rtl w:val="true"/>
          <w:lang w:bidi="fa-IR"/>
        </w:rPr>
        <w:t>حوزۀ علمیۀ نجف،از دیرزمانی در ردیف مهمترین و بالاترین حوزه‌های علمی شیعه قرار داشته و به دلیل قدمت و سابقۀ طولانی و مرکزیت عمده‌ای که دارا بوده،همواره محل توجه و اجتماع شخصیت‌های علمی و اسوه‌های تقوائی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مطلب آنکه،بسیاری از چهره‌های بزرگ و محورهای علمی در سایر حوزه‌ها و در اقصی بلاد شیعه،پرورش یافتگان این حوزۀ بابرکت هستند و فراوانند مراجع تقلید،مؤلفین،مدرسین،خطباء و مبلغینی که،قبل از بررسی شخصیت و خدمات آنها،در رابطه با شهر و حوزۀ علمیۀ محل فعالیتشان، بایستی به تکامل علمی و تقوائی آنها،در حوزۀ نجف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چهره‌های بزرگ و عظیم الشأنی 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نابغۀ بزرگ،ابن ادریس حلی،مؤسس و پرچمدار حوزۀ علمیۀ حلّه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عظمای الهی،میرزای بزرگ،پرچمدار حوزۀ علمیه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p>
    <w:p>
      <w:pPr>
        <w:pStyle w:val="BookText"/>
        <w:rPr/>
      </w:pPr>
      <w:r>
        <w:rPr>
          <w:rFonts w:ascii="IRNazanin" w:hAnsi="IRNazanin" w:eastAsia="IRNazanin"/>
          <w:color w:val="111111"/>
          <w:sz w:val="28"/>
          <w:sz w:val="28"/>
          <w:szCs w:val="28"/>
          <w:rtl w:val="true"/>
          <w:lang w:bidi="fa-IR"/>
        </w:rPr>
        <w:t>فتوای تحریم تنباکو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میرزا محمد حسن آشتیانی،بزرگترین چهرۀ علمی،در حوزۀ علمیۀ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محقق بزرگ،حاج ملا احمد نراقی،پرچمدار حوزۀ علمیۀ کاشان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مشعل فروزان،حاج محمد ابراهیم کلباسی و سید محمد باقر شفتی دو پرچمدار و زعیم حوزۀ علمیۀ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عظمای حق،حاج شیخ عبد الکریم حائری یزدی،مؤسس و پرچمدار حوزۀ فعلی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رشید شیعه،آیت عظمای الهی،حاج آقا حسین بروجردی زعیم حوزۀ علمیۀ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و فیلسوف قرن،مبتکر بزرگ،علامۀ طباطبائی،اندیشمند مشهور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مجاهد،سید شرف الدین عاملی صاحب کتاب نفیس المراجعات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هزاران هزار دیگر از شخصیت‌های علمی و تقوائی و مبارزاتی را،در حوزه‌های علمیۀ بحرین،حلّه،سامراء،کربلاء،اصفهان،قم،تهران،زنجان، قزوین،مشهد،تبریز،شیراز،هندوستان،لبنان،پاکستان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رئیس حوزۀ علمیه،مرجع تقلید،مؤلف،مبلغ اسلامی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می‌کنیم و می‌یابیم که دوره‌ای از زندگی علمی و تحصیلی خود را در حوزۀ عظیم نجف،سپری نموده و چه‌بسا از چهره‌های بزرگ آن حوزه شمرده،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براستی،چگونه می‌توان آشنائی کامل پیدا کرد با شخصیت‌های علمی حوزه‌ای که در آن،جلسات درسی عظیمی تشکیل میشده و در بسیاری از آنها، صدها و گاه بیش از هزار نفر شرکت‌کننده وجود داشته،که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از مجتهدین مسلّم و از صاحبان اندیشه‌های بزرگ بوده‌اند؟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براستی،چگونه می‌توان،آشنائی کامل پیدا کرد،با شخصیت‌های حوزه‌ای</w:t>
      </w:r>
    </w:p>
    <w:p>
      <w:pPr>
        <w:pStyle w:val="BookText"/>
        <w:rPr/>
      </w:pPr>
      <w:r>
        <w:rPr>
          <w:rFonts w:ascii="IRNazanin" w:hAnsi="IRNazanin" w:eastAsia="IRNazanin"/>
          <w:color w:val="111111"/>
          <w:sz w:val="28"/>
          <w:sz w:val="28"/>
          <w:szCs w:val="28"/>
          <w:rtl w:val="true"/>
          <w:lang w:bidi="fa-IR"/>
        </w:rPr>
        <w:t>که ما در حوزه‌های دیگر،شمرده میشود و نه تنها مرکز درخشش چهره‌های فروزان، بوده،بلکه جایگاه تربیت خاندان‌هائی بود که در میان هرکدام از آنها،عده زیادی از علماء بزرگ پرورش یافته‌اند و خاندان علمی بحساب می‌آیند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شیخ طوسی،آل شهریار،آل شهید اول،آل کاشف الغطاء،آل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العلوم،آل شیخ راضی،آل جواهری،آل ایروانی،آل بلاغی و</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که در شهر مقدس نجف و حوزۀ علمیۀ آن،رشد و تکامل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آنست که تنها عده‌ای از محورهای بزرگ علمی،که مجلس درسشان و مرجعیت و زعامتشان،عظمت تاریخی داشته و جاذبۀ شدید علمی و تقوائی آنها،طالبان علم و پژوهشگران را بسوی خود میکشیده است،بنحو اشاره یاد نمائیم تا با نام بردن هریک از آنان،اشاره‌ای به وجود صدها محقق، متفکر،نویسنده،مدرس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باشیم،و اینک نام بیست نفر از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الطائفه،محمد بن الحسن الطوسی قده،مؤسس حوزۀ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ثانی،فقیه شیعه،شیخ ابو علی،حسن بن محمد بن الحسن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نامدار جهان تشیع،مولی احمد بن محمد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مقدس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روزگار و اعجوبۀ دوران،زعیم بزرگ شیعه،سید مهدی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نامدار و بزرگ عالم تشیع،سید جواد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مفتاح الکرامه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و مرجع بزرگ،محقق و متفکر عالیقدر،شیخ جعفر کاشف الغطاء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 الفقهاء و افضل المصنفین،شیخ محمد حسن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بی‌نظیر جواهر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الفقهاء و المجتهدین،استاد المحققین،شیخ مرتضی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مجدد کبیر،فقیه مجاهد آیت عظمای حق،میرزا محمد حسن شیرازی ،میرزای بزرگ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نابغۀ بزرگ،آخوند ملا محمد کاظم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کفایة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نامدار و بزرگ شیعه آقا سید محمد کاظم طباطبائی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مدقق کبیر و اصولی عظیم،حاج میرزا حبیب اللّه رشتی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عظیم الشأن و استاد افخم،میرزا حسین 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مبتکر بزرگ و اصولی محقق،حاج شیخ محمد حسین غروی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صاحب‌نظر و محقق نامدار،آقا ضیاء الدین 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فقیه عالیمقام،آیت اللّه العظمی سید ابو الحسن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فقیه عظیم الشأن آیت اللّه العظمی،سید عبد الهادی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عالیقدر آیة اللّه العظمی،سید محسن طباطبائی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مرجع بزرگوار آیت اللّه العظمی،حاج سید محمود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و مرجع عظیم الشأن،آیة اللّه العظمی حاج سید ابو القاسم خوئی دام ظله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بود نام عده‌ای از چهره‌های بزرگی که،محور حرکت علمی،در حوزۀ علمیۀ نجف بوده‌اند و البته بغیر از اینها،بسیار بوده‌اند شخصیت‌های بزرگی که وجودشان عامل جذب اندیشه‌ها،و مغزهای مستعد،بسوی حوزۀ نجف بوده،ولی تنها بمنظور بیان نمونه،باین مقدار اکتفا نمودیم</w:t>
      </w:r>
      <w:r>
        <w:rPr>
          <w:rFonts w:eastAsia="IRNazanin" w:cs="IRNazanin"/>
          <w:color w:val="111111"/>
          <w:sz w:val="28"/>
          <w:szCs w:val="28"/>
          <w:rtl w:val="true"/>
          <w:lang w:bidi="fa-IR"/>
        </w:rPr>
        <w:t>.</w:t>
      </w:r>
      <w:bookmarkStart w:id="1052" w:name="pg2672_22790"/>
    </w:p>
    <w:p>
      <w:pPr>
        <w:pStyle w:val="Heading4"/>
        <w:numPr>
          <w:ilvl w:val="3"/>
          <w:numId w:val="1"/>
        </w:numPr>
        <w:rPr/>
      </w:pPr>
      <w:bookmarkStart w:id="1053" w:name="__RefHeading___Toc787672_1395250215"/>
      <w:bookmarkStart w:id="1054" w:name="_Toc420"/>
      <w:bookmarkEnd w:id="1052"/>
      <w:bookmarkEnd w:id="1053"/>
      <w:r>
        <w:rPr>
          <w:rtl w:val="true"/>
        </w:rPr>
        <w:t>چگونگی کتابخانه‌ها،در حوزۀ علمیۀ نجف</w:t>
      </w:r>
      <w:bookmarkEnd w:id="1054"/>
    </w:p>
    <w:p>
      <w:pPr>
        <w:pStyle w:val="BookText"/>
        <w:rPr/>
      </w:pPr>
      <w:r>
        <w:rPr>
          <w:rFonts w:ascii="IRNazanin" w:hAnsi="IRNazanin" w:eastAsia="IRNazanin"/>
          <w:color w:val="111111"/>
          <w:sz w:val="28"/>
          <w:sz w:val="28"/>
          <w:szCs w:val="28"/>
          <w:rtl w:val="true"/>
          <w:lang w:bidi="fa-IR"/>
        </w:rPr>
        <w:t>بررسی وضعیت کتاب و کتابخانه در شهر تاریخی نجف،انسانرا با مطالب گوناگونی مواجه می‌سازد،که بعضی نشاط‌آور و شورانگیز و بعضی دیگر تأسف آور و ملالت‌آفرین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یکطرف،می‌یابیم که کتابخانه‌های نجف،از عظمتی برخوردار بوده است که جرجی زیدان دربارۀ آنها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کتابخانه‌های بغداد مادر کتابخانه‌ها است،جز آنکه کتابهای نجف،از نظر خط،قدیمی‌تر و نادرالوجودتر است و از نظر کتابت محکم‌تر و موضوعات آنها گوناگون است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اشارۀ بسیار جالبی است به عظمت و اهمیتی که حوزۀ نجف از نظر کتاب و کتابخانه و نفاست و سابقۀ آنها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کم‌توجهی،به تأسیس کتابخانه‌های عمومی،و کوتاهی در حفظ و مراقبت از آنها،و نیز تقسیم کتابخانه‌های خصوصی بین ورّاث،و به فروش رساندن آنها،با تمام اهمیتی که داشته‌اند،سبب می‌شده که بسیاری از کتابخانه‌ها اعم از کتابخانۀ شخصی یا عمومی،با گذشت زمان،نامشان از لیست کتابخانه‌های نجف حذف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کتابخانه‌های نجف،نام کتابخانه‌های قدیمی زیادی وجود دارد،که امروز وجود خارجی ندارند و کتابخانه‌های جدیدی شکل گرفته‌اند که سابقۀ زیادی ندارند و کار کتابخانه در نجف بجائی رسیده است که،بعضی گفته‌اند،هیچ کتابخانه‌ای در نجف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نکرده است جز کتابخانۀ علویه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بدنبال این وضعیت،چه بسیار نسخه‌های نفیس و خطی که از اسناد بزرگ تاریخ و فرهنگ ملت و مذهب ما بوده،و در این جریان از بین رفته است،و چه بسیار نوشته‌هائی بخط مؤلفین بزرگ از گذشتگان ما،که در این جابجائی‌ها مفقود شده و اثری از آنها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هرحال،ما نام تعدادی از کتابخانه‌های نجف را که از اهمیت قابل‌توجهی برخوردار بوده و دربرگیرندۀ کتابهای خطی پرارزش می‌باشند،که از نظر زیبائی یا سابقۀ نگارش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نفیس بحساب می‌آیند و یا دربرگیرندۀ کتابهای فراوان چاپی می‌باشند که نشان‌دهندۀ بی‌نیازی و غنای شیعه از نظر علمی و فرهنگی است،را ذکر می‌کنیم ولی از شرح و تفصیل دربارۀ آنها بجز چند مورد خودداری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علویه،که بنامهای کتابخانۀ حیدریه،خزانۀ غرویه،خزانۀ علویه و کتابخانۀ صحن نیز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سابقۀ این کتابخانه به قرن چهارم هجری یا پیش از آن برمی‌گردد و دوره‌های گوناگونی را پشت‌سر گذاشته است و نفیس‌ترین و ارزشمندترین کتابها را در عده‌ای از زمانها دربرداشته،که در میان آنها قرآنی خطی،منسوب به خط علی علیه السلامو دیگری منسوب به خط امام حسن علیه السلاممی‌باشد ولی کم‌توجهی و عوامل دیگر این کتابخانه را، دچار مصائب فراوان نموده و در این اواخر بسته شده و مقداری از کتابهایش بسرقت رفته و یا دچار رطوبت و موریانه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ملالی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علامه،شیخ محمد حسین کاشف الغطاء که در ابتدای امر، کتابخانۀ شخصی بوده ولی پس از آن،بصورت کتابخانۀ عمومی درآورده‌شده و از کتابخانه‌های بسیار بااهمیت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حسینیۀ شوشتری،که از اهمیت زیادی برخوردار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مرحوم حاج آقا بزرگ طهرانی</w:t>
      </w:r>
      <w:r>
        <w:rPr>
          <w:rFonts w:eastAsia="IRNazanin" w:cs="IRNazanin"/>
          <w:color w:val="111111"/>
          <w:sz w:val="28"/>
          <w:szCs w:val="28"/>
          <w:rtl w:val="true"/>
          <w:lang w:bidi="fa-IR"/>
        </w:rPr>
        <w:t>.</w:t>
      </w:r>
      <w:bookmarkStart w:id="1055" w:name="pg2672_22796"/>
    </w:p>
    <w:p>
      <w:pPr>
        <w:pStyle w:val="BookText"/>
        <w:rPr/>
      </w:pPr>
      <w:bookmarkEnd w:id="1055"/>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الامام امیر المؤمنین که از کتابخانه‌های بسیار عظیم نجف میباشد و بوسیلۀ علامۀ بزرگوار،مرحوم آیت اللّه امینی،تأسیس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مرحوم آیت اللّه حکیم،که از نظر محتوی و امکانات فراوان و متنوع، و داشتن نشریه،از مهمترین کتابخانه‌های نجف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کتابخانه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در حسینیه‌ها و مساجد و شهرهای عراق و نیز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در خارج عراق دارد و بدینجهت از اهمیت ویژه‌ای برخوردار میباشد </w:t>
      </w:r>
      <w:r>
        <w:rPr>
          <w:rStyle w:val="FootnoteAnchor"/>
          <w:rtl w:val="true"/>
        </w:rPr>
        <w:footnoteReference w:id="228"/>
      </w:r>
      <w:r>
        <w:rPr>
          <w:rFonts w:ascii="IRNazanin" w:hAnsi="IRNazanin" w:eastAsia="IRNazanin"/>
          <w:color w:val="111111"/>
          <w:sz w:val="28"/>
          <w:sz w:val="28"/>
          <w:szCs w:val="28"/>
          <w:rtl w:val="true"/>
          <w:lang w:bidi="fa-IR"/>
        </w:rPr>
        <w:t xml:space="preserve">کتابخانه‌های دیگری در مدارس علمیۀ نجف،وجود دارد که بعضی از آنها از اهمیت ویژه‌ای برخوردارند،همانند کتابخانۀ مدرسه صدر </w:t>
      </w:r>
      <w:r>
        <w:rPr>
          <w:rStyle w:val="FootnoteAnchor"/>
          <w:rtl w:val="true"/>
        </w:rPr>
        <w:footnoteReference w:id="229"/>
      </w:r>
      <w:r>
        <w:rPr>
          <w:rFonts w:ascii="IRNazanin" w:hAnsi="IRNazanin" w:eastAsia="IRNazanin"/>
          <w:color w:val="111111"/>
          <w:sz w:val="28"/>
          <w:sz w:val="28"/>
          <w:szCs w:val="28"/>
          <w:rtl w:val="true"/>
          <w:lang w:bidi="fa-IR"/>
        </w:rPr>
        <w:t>،کتابخانۀ مدرسۀ آسید محمد کاظم یزدی،کتابخانۀ مدرسۀ بزرگ خلیلی و نیز مدرسۀ کوچک خلیلی،کتابخانۀ مدرسۀ آیت اللّه بروجردی،کتابخانۀ مدرسۀ آخوند خراسانی ،کتابخانۀ جامعة النجف و همچنین عدۀ دیگری از مدارس،که این کتابخانه‌ها مورد بهره‌برداری طلاب آن مدارس و 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مراجعین قرار می‌گیرد</w:t>
      </w:r>
      <w:r>
        <w:rPr>
          <w:rFonts w:eastAsia="IRNazanin" w:cs="IRNazanin"/>
          <w:color w:val="111111"/>
          <w:sz w:val="28"/>
          <w:szCs w:val="28"/>
          <w:rtl w:val="true"/>
          <w:lang w:bidi="fa-IR"/>
        </w:rPr>
        <w:t>.</w:t>
      </w:r>
    </w:p>
    <w:p>
      <w:pPr>
        <w:pStyle w:val="Heading4"/>
        <w:numPr>
          <w:ilvl w:val="3"/>
          <w:numId w:val="1"/>
        </w:numPr>
        <w:rPr/>
      </w:pPr>
      <w:bookmarkStart w:id="1056" w:name="__RefHeading___Toc787674_1395250215"/>
      <w:bookmarkStart w:id="1057" w:name="_Toc421"/>
      <w:bookmarkEnd w:id="1056"/>
      <w:r>
        <w:rPr>
          <w:rtl w:val="true"/>
        </w:rPr>
        <w:t>کتابخانه‌های خصوصی</w:t>
      </w:r>
      <w:bookmarkEnd w:id="1057"/>
    </w:p>
    <w:p>
      <w:pPr>
        <w:pStyle w:val="BookText"/>
        <w:rPr/>
      </w:pPr>
      <w:r>
        <w:rPr>
          <w:rFonts w:ascii="IRNazanin" w:hAnsi="IRNazanin" w:eastAsia="IRNazanin"/>
          <w:color w:val="111111"/>
          <w:sz w:val="28"/>
          <w:sz w:val="28"/>
          <w:szCs w:val="28"/>
          <w:rtl w:val="true"/>
          <w:lang w:bidi="fa-IR"/>
        </w:rPr>
        <w:t>کتابخانه‌های خصوصی نجف،از نظر فراوانی و اهمیت اعجاب‌آور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توجه شخصیتهای بزرگ،باین نوع کتابخانه و ایجاد آن،فراوان بوده و لذا گاهی یک کتابخانۀ شخصی از نظر نفاست و وسعت،بر کتابخانه‌های عمومی مزیت و برتری داشته است</w:t>
      </w:r>
      <w:r>
        <w:rPr>
          <w:rFonts w:eastAsia="IRNazanin" w:cs="IRNazanin"/>
          <w:color w:val="111111"/>
          <w:sz w:val="28"/>
          <w:szCs w:val="28"/>
          <w:rtl w:val="true"/>
          <w:lang w:bidi="fa-IR"/>
        </w:rPr>
        <w:t>.</w:t>
      </w:r>
      <w:bookmarkStart w:id="1058" w:name="pg2672_22799"/>
    </w:p>
    <w:p>
      <w:pPr>
        <w:pStyle w:val="BookText"/>
        <w:rPr/>
      </w:pPr>
      <w:bookmarkEnd w:id="1058"/>
      <w:r>
        <w:rPr>
          <w:rFonts w:ascii="IRNazanin" w:hAnsi="IRNazanin" w:eastAsia="IRNazanin"/>
          <w:color w:val="111111"/>
          <w:sz w:val="28"/>
          <w:sz w:val="28"/>
          <w:szCs w:val="28"/>
          <w:rtl w:val="true"/>
          <w:lang w:bidi="fa-IR"/>
        </w:rPr>
        <w:t>و چونکه شمارش و معرفی کامل آنها برای ما مقدور نیست لذا تنها اشاره می‌کنیم به تعداد کتابخانه‌هائی که در کتاب موسوعة العتبات المقدسه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تشریح آنها پرداخته شده است،که آنها رقمی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خصوصی مهم می‌باشد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787676_1395250215"/>
      <w:bookmarkStart w:id="1060" w:name="_Toc422"/>
      <w:bookmarkEnd w:id="1059"/>
      <w:r>
        <w:rPr>
          <w:rtl w:val="true"/>
        </w:rPr>
        <w:t>مدارس نجف</w:t>
      </w:r>
      <w:bookmarkEnd w:id="1060"/>
    </w:p>
    <w:p>
      <w:pPr>
        <w:pStyle w:val="BookText"/>
        <w:rPr/>
      </w:pPr>
      <w:r>
        <w:rPr>
          <w:rFonts w:ascii="IRNazanin" w:hAnsi="IRNazanin" w:eastAsia="IRNazanin"/>
          <w:color w:val="111111"/>
          <w:sz w:val="28"/>
          <w:sz w:val="28"/>
          <w:szCs w:val="28"/>
          <w:rtl w:val="true"/>
          <w:lang w:bidi="fa-IR"/>
        </w:rPr>
        <w:t>در نجف اشرف،همانند هرحوزۀ پرسابقه و تاریخی دیگر،در همۀ دوره‌ها تعداد مدارس و محل‌های تدریس و سکونت طلاب،در یک حد و اندازه نبوده است بلکه گاهی گسترش می‌یافته و گاهی در جریان حوادثی تلخ،مقداری از آنها نابود می‌شده و یا تغییرشکل پیدا می‌نموده است،چنانچه در تاریخ حوزۀ علمیۀ قم،اصفهان،مشهد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می‌یابیم که مدارسی در گذشتۀ زمان،در این شهرها وجود داشته‌اند ولی امروز از آن مدارس،اثری باقی نمانده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بنابراین،در ذکر نام مدارس نجف بآن مقدار اکتفا می‌کنیم که در زمانهای اخیر وجود داشته و مورد استفاده قرار می‌گرفته است </w:t>
      </w:r>
      <w:r>
        <w:rPr>
          <w:rStyle w:val="FootnoteAnchor"/>
          <w:rtl w:val="true"/>
        </w:rPr>
        <w:footnoteReference w:id="231"/>
      </w:r>
      <w:r>
        <w:rPr>
          <w:rFonts w:ascii="IRNazanin" w:hAnsi="IRNazanin" w:eastAsia="IRNazanin"/>
          <w:color w:val="111111"/>
          <w:sz w:val="28"/>
          <w:sz w:val="28"/>
          <w:szCs w:val="28"/>
          <w:rtl w:val="true"/>
          <w:lang w:bidi="fa-IR"/>
        </w:rPr>
        <w:t>و اینک نام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مقداد سیوری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مدارس قدیمی نجف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شیخ عبد اللّه،که متعلق به صاحب کتاب حاشیۀ ملا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مدرسه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منزل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غرویه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اولی صحن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درحال‌حاضر بصورت دیگری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بزرگ صحن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مدرسه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قوام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طاهریه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مدرسه شیخ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ایروانی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میرزا حسن شیرازی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قزوینی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بادکوبی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هندی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بزرگ خلیلی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کوچک خلیلی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بخارائی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شربیانی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بزرگ آخوند خراسانی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متوسط آخوند خراسانی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کوچک آخوند خراسانی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بزرگ بروجردی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کوچک بروجردی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آسید عبد اللّه شیرازی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آقا سید محمد کاظم یزدی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دوم آقا سید محمد کاظم یزدی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الحکیم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جوهرچی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رحباوی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عاملیین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عبد العزیز بغدادی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افغانیها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کلباسی</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مدرسه جامعة النجف </w:t>
      </w:r>
      <w:r>
        <w:rPr>
          <w:rStyle w:val="FootnoteAnchor"/>
          <w:rtl w:val="true"/>
        </w:rPr>
        <w:footnoteReference w:id="232"/>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خوئی</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 شبّریّه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جزائری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ازری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دیگر،از آقا سید عبد اللّه شیرازی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حاج سید هاشم بهبهانی </w:t>
      </w:r>
      <w:r>
        <w:rPr>
          <w:rStyle w:val="FootnoteAnchor"/>
          <w:rtl w:val="true"/>
        </w:rPr>
        <w:footnoteReference w:id="233"/>
      </w:r>
      <w:bookmarkStart w:id="1061" w:name="pg2672_22808"/>
    </w:p>
    <w:p>
      <w:pPr>
        <w:pStyle w:val="Heading3"/>
        <w:numPr>
          <w:ilvl w:val="2"/>
          <w:numId w:val="1"/>
        </w:numPr>
        <w:rPr/>
      </w:pPr>
      <w:bookmarkStart w:id="1062" w:name="__RefHeading___Toc787678_1395250215"/>
      <w:bookmarkStart w:id="1063" w:name="_Toc423"/>
      <w:bookmarkEnd w:id="1061"/>
      <w:bookmarkEnd w:id="1062"/>
      <w:r>
        <w:rPr>
          <w:rtl w:val="true"/>
        </w:rPr>
        <w:t>حوزه علمیّه قم</w:t>
      </w:r>
      <w:bookmarkEnd w:id="106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4" w:name="__RefHeading___Toc787680_1395250215"/>
      <w:bookmarkStart w:id="1065" w:name="_Toc424"/>
      <w:bookmarkEnd w:id="1064"/>
      <w:r>
        <w:rPr>
          <w:rtl w:val="true"/>
        </w:rPr>
        <w:t>اشاره</w:t>
      </w:r>
      <w:bookmarkStart w:id="1066" w:name="pg2672_22811"/>
      <w:bookmarkEnd w:id="1065"/>
    </w:p>
    <w:p>
      <w:pPr>
        <w:pStyle w:val="BookText"/>
        <w:rPr/>
      </w:pPr>
      <w:bookmarkEnd w:id="1066"/>
      <w:r>
        <w:rPr>
          <w:rtl w:val="true"/>
        </w:rPr>
        <mc:AlternateContent>
          <mc:Choice Requires="wps">
            <w:drawing>
              <wp:inline distT="0" distB="0" distL="0" distR="0">
                <wp:extent cx="4038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0"/>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Heading4"/>
        <w:numPr>
          <w:ilvl w:val="3"/>
          <w:numId w:val="1"/>
        </w:numPr>
        <w:rPr/>
      </w:pPr>
      <w:bookmarkStart w:id="1067" w:name="__RefHeading___Toc787682_1395250215"/>
      <w:bookmarkStart w:id="1068" w:name="_Toc425"/>
      <w:bookmarkEnd w:id="1067"/>
      <w:r>
        <w:rPr>
          <w:rtl w:val="true"/>
        </w:rPr>
        <w:t>قم</w:t>
      </w:r>
      <w:bookmarkEnd w:id="1068"/>
    </w:p>
    <w:p>
      <w:pPr>
        <w:pStyle w:val="BookText"/>
        <w:rPr/>
      </w:pPr>
      <w:r>
        <w:rPr>
          <w:rFonts w:ascii="IRNazanin" w:hAnsi="IRNazanin" w:eastAsia="IRNazanin"/>
          <w:color w:val="111111"/>
          <w:sz w:val="28"/>
          <w:sz w:val="28"/>
          <w:szCs w:val="28"/>
          <w:rtl w:val="true"/>
          <w:lang w:bidi="fa-IR"/>
        </w:rPr>
        <w:t xml:space="preserve">قم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قم یکی از شهرستانهای استان مرکزی است که از طرف شمال به تهران و از طرف مشرق،به کویر نمک و از طرف جنوب،به کاشان و محلات و از طرف مغرب،به ساوه و اراک محدود می‌شود</w:t>
      </w:r>
      <w:r>
        <w:rPr>
          <w:rFonts w:eastAsia="IRNazanin" w:cs="IRNazanin"/>
          <w:color w:val="111111"/>
          <w:sz w:val="28"/>
          <w:szCs w:val="28"/>
          <w:rtl w:val="true"/>
          <w:lang w:bidi="fa-IR"/>
        </w:rPr>
        <w:t>.</w:t>
      </w:r>
    </w:p>
    <w:p>
      <w:pPr>
        <w:pStyle w:val="Heading4"/>
        <w:numPr>
          <w:ilvl w:val="3"/>
          <w:numId w:val="1"/>
        </w:numPr>
        <w:rPr/>
      </w:pPr>
      <w:bookmarkStart w:id="1069" w:name="__RefHeading___Toc787684_1395250215"/>
      <w:bookmarkStart w:id="1070" w:name="_Toc426"/>
      <w:bookmarkEnd w:id="1069"/>
      <w:r>
        <w:rPr>
          <w:rtl w:val="true"/>
        </w:rPr>
        <w:t>سابقۀ تشیع و فرهنگ شیعی در قم</w:t>
      </w:r>
      <w:bookmarkEnd w:id="1070"/>
    </w:p>
    <w:p>
      <w:pPr>
        <w:pStyle w:val="BookText"/>
        <w:rPr/>
      </w:pPr>
      <w:r>
        <w:rPr>
          <w:rFonts w:ascii="IRNazanin" w:hAnsi="IRNazanin" w:eastAsia="IRNazanin"/>
          <w:color w:val="111111"/>
          <w:sz w:val="28"/>
          <w:sz w:val="28"/>
          <w:szCs w:val="28"/>
          <w:rtl w:val="true"/>
          <w:lang w:bidi="fa-IR"/>
        </w:rPr>
        <w:t>قم از قدیمترین شهرهای شیعه‌نشین ایران است و از زمان ائمۀ معصومین  علیهما السلام مرکزی قوی و پایدار برای مکتب تشیع بوده است تا جائیکه امام صادق علیه السلام  فرموده‌اند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فتنه‌ها به شهرها رسید بر شما باد به قم و حوالی و نواحی آن،زیرا بلاها و محنت‌ها از آنجا دفع می‌شود، </w:t>
      </w:r>
      <w:r>
        <w:rPr>
          <w:rStyle w:val="FootnoteAnchor"/>
          <w:rtl w:val="true"/>
        </w:rPr>
        <w:footnoteReference w:id="235"/>
      </w:r>
      <w:r>
        <w:rPr>
          <w:rFonts w:ascii="IRNazanin" w:hAnsi="IRNazanin" w:eastAsia="IRNazanin"/>
          <w:color w:val="111111"/>
          <w:sz w:val="28"/>
          <w:sz w:val="28"/>
          <w:szCs w:val="28"/>
          <w:rtl w:val="true"/>
          <w:lang w:bidi="fa-IR"/>
        </w:rPr>
        <w:t>و باز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قم،یاوران ما هستند </w:t>
      </w:r>
      <w:r>
        <w:rPr>
          <w:rStyle w:val="FootnoteAnchor"/>
          <w:rtl w:val="true"/>
        </w:rPr>
        <w:footnoteReference w:id="236"/>
      </w:r>
      <w:r>
        <w:rPr>
          <w:rFonts w:ascii="IRNazanin" w:hAnsi="IRNazanin" w:eastAsia="IRNazanin"/>
          <w:color w:val="111111"/>
          <w:sz w:val="28"/>
          <w:sz w:val="28"/>
          <w:szCs w:val="28"/>
          <w:rtl w:val="true"/>
          <w:lang w:bidi="fa-IR"/>
        </w:rPr>
        <w:t>و امام ابو الحسن موسی بن جعفر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علیهما السلام و پناهگاه شیعیان آل محمد علیهما السلام است </w:t>
      </w:r>
      <w:r>
        <w:rPr>
          <w:rStyle w:val="FootnoteAnchor"/>
          <w:rtl w:val="true"/>
        </w:rPr>
        <w:footnoteReference w:id="237"/>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مأوای فاطمیّین است </w:t>
      </w:r>
      <w:r>
        <w:rPr>
          <w:rStyle w:val="FootnoteAnchor"/>
          <w:rtl w:val="true"/>
        </w:rPr>
        <w:footnoteReference w:id="238"/>
      </w:r>
      <w:r>
        <w:rPr>
          <w:rFonts w:ascii="IRNazanin" w:hAnsi="IRNazanin" w:eastAsia="IRNazanin"/>
          <w:color w:val="111111"/>
          <w:sz w:val="28"/>
          <w:sz w:val="28"/>
          <w:szCs w:val="28"/>
          <w:rtl w:val="true"/>
          <w:lang w:bidi="fa-IR"/>
        </w:rPr>
        <w:t>و دیگر روایاتی که بیان کنندۀ ایمان و ولایت و محبت مردم قم در زمان ائمه علیهما السلام بوده است</w:t>
      </w:r>
      <w:r>
        <w:rPr>
          <w:rFonts w:eastAsia="IRNazanin" w:cs="IRNazanin"/>
          <w:color w:val="111111"/>
          <w:sz w:val="28"/>
          <w:szCs w:val="28"/>
          <w:rtl w:val="true"/>
          <w:lang w:bidi="fa-IR"/>
        </w:rPr>
        <w:t>.</w:t>
      </w:r>
      <w:bookmarkStart w:id="1071" w:name="pg2672_22814"/>
    </w:p>
    <w:p>
      <w:pPr>
        <w:pStyle w:val="BookText"/>
        <w:rPr/>
      </w:pPr>
      <w:bookmarkEnd w:id="1071"/>
      <w:r>
        <w:rPr>
          <w:rFonts w:ascii="IRNazanin" w:hAnsi="IRNazanin" w:eastAsia="IRNazanin"/>
          <w:color w:val="111111"/>
          <w:sz w:val="28"/>
          <w:sz w:val="28"/>
          <w:szCs w:val="28"/>
          <w:rtl w:val="true"/>
          <w:lang w:bidi="fa-IR"/>
        </w:rPr>
        <w:t>و بدلیل همین سابقه و قدمت تشیع و علاقۀ مردم قم به اهل بیت علیهما السلام بوده که علماء قم در آن زمانها توانسته‌اند علاوه بر فعالیتهای علمی و تدریسی و مباحثات جاری در میان خودشان،مرتبا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ارسال نامه و نماینده به خدمت امامان معصوم علیهما السلام حقایق دین را از منبع الهام‌بخش علم آنها گرفته و در اختیار مردم زمان خود و آیندگان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و علماء آن،تا آنجا مقاوم و متعهد بودند که حتی دولتهای ستمگر عباسی نتوانستند آنها را از راه و اهدافشان دور سازند تا آنجا که مجبور بودند حاکمی که برای قم میفرستند روشی برخلاف میل و ارادۀ آنها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سابقه و روحیه بود که موجب گردید وقتی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بقصد زیارت برادرشان امام علی بن موسی الرضا علیه السلام بایران آمدند و در شهر ساوه از شدت سختی و مشکلات سفر دچار بیماری گردیدند،در آنجا توقف ننموده بلکه عازم قم گردیدند و بمنظور استراحت و معالجه،مدت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قم اقامت جسته ولی در سن جوانی قبل از دیدار برادر،دار دنیا را وداع گفتند و در شهر قم در میان شیعیان و دوستانشان مدفون گردیدند</w:t>
      </w:r>
      <w:r>
        <w:rPr>
          <w:rFonts w:eastAsia="IRNazanin" w:cs="IRNazanin"/>
          <w:color w:val="111111"/>
          <w:sz w:val="28"/>
          <w:szCs w:val="28"/>
          <w:rtl w:val="true"/>
          <w:lang w:bidi="fa-IR"/>
        </w:rPr>
        <w:t>.</w:t>
      </w:r>
    </w:p>
    <w:p>
      <w:pPr>
        <w:pStyle w:val="Heading4"/>
        <w:numPr>
          <w:ilvl w:val="3"/>
          <w:numId w:val="1"/>
        </w:numPr>
        <w:rPr/>
      </w:pPr>
      <w:bookmarkStart w:id="1072" w:name="__RefHeading___Toc787686_1395250215"/>
      <w:bookmarkStart w:id="1073" w:name="_Toc427"/>
      <w:bookmarkEnd w:id="1072"/>
      <w:r>
        <w:rPr>
          <w:rtl w:val="true"/>
        </w:rPr>
        <w:t>اولین گام حوزۀ علمیۀ قم</w:t>
      </w:r>
      <w:bookmarkEnd w:id="107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حجاج بن یوسف ثقفی گروهی از شیعیان،مشهور به اشعریین،از کوفه بسوی قم هجرت نموده و در آنجا اقامت جستند و سپس عبد اللّه ابن سعد اشعری که عالم و دانشمند آنها بود به ترویج و تبلیغ اسلام و تشیع پرداخت و فرزندان او نیز به نشر و تعلیم قرآن و احکام اسلام اشتغال یافته و در نتیجه،نه تنها گسترش اسلام و تشیع در شهر قم مرهون خدمات این عالم بزرگوار و فرزندان او میباشد بلکه اولین گام حرکت علمی در قم نیز بوسیله او برداشته،</w:t>
      </w:r>
      <w:bookmarkStart w:id="1074" w:name="pg2672_22817"/>
    </w:p>
    <w:p>
      <w:pPr>
        <w:pStyle w:val="BookText"/>
        <w:rPr/>
      </w:pPr>
      <w:bookmarkEnd w:id="1074"/>
      <w:r>
        <w:rPr>
          <w:rFonts w:ascii="IRNazanin" w:hAnsi="IRNazanin" w:eastAsia="IRNazanin"/>
          <w:color w:val="111111"/>
          <w:sz w:val="28"/>
          <w:sz w:val="28"/>
          <w:szCs w:val="28"/>
          <w:rtl w:val="true"/>
          <w:lang w:bidi="fa-IR"/>
        </w:rPr>
        <w:t xml:space="preserve">شده است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بدنبال آن حرکت علمی،ابراهیم بن هاشم قمی که از اصحاب امام هشتم علیه السّلام است و در محضر عالم بزرگ،یونس بن عبد الرحمن کسب فیض نموده پس از ورود به قم اولین کسی بود که احادیث کوفیّین را در قم نشر داد و گام بزرگی در تحول و تکامل علمی،در حوزۀ قم برداشت و در رشد محیط علمی قم به توفیق بزرگی دست یافت</w:t>
      </w:r>
      <w:r>
        <w:rPr>
          <w:rFonts w:eastAsia="IRNazanin" w:cs="IRNazanin"/>
          <w:color w:val="111111"/>
          <w:sz w:val="28"/>
          <w:szCs w:val="28"/>
          <w:rtl w:val="true"/>
          <w:lang w:bidi="fa-IR"/>
        </w:rPr>
        <w:t>.</w:t>
      </w:r>
    </w:p>
    <w:p>
      <w:pPr>
        <w:pStyle w:val="Heading4"/>
        <w:numPr>
          <w:ilvl w:val="3"/>
          <w:numId w:val="1"/>
        </w:numPr>
        <w:rPr/>
      </w:pPr>
      <w:bookmarkStart w:id="1075" w:name="__RefHeading___Toc787688_1395250215"/>
      <w:bookmarkStart w:id="1076" w:name="_Toc428"/>
      <w:bookmarkEnd w:id="1075"/>
      <w:r>
        <w:rPr>
          <w:rtl w:val="true"/>
        </w:rPr>
        <w:t>گسترش حوزۀ علمیۀ قم و مدارس آن</w:t>
      </w:r>
      <w:bookmarkEnd w:id="1076"/>
    </w:p>
    <w:p>
      <w:pPr>
        <w:pStyle w:val="BookText"/>
        <w:rPr/>
      </w:pPr>
      <w:r>
        <w:rPr>
          <w:rFonts w:ascii="IRNazanin" w:hAnsi="IRNazanin" w:eastAsia="IRNazanin"/>
          <w:color w:val="111111"/>
          <w:sz w:val="28"/>
          <w:sz w:val="28"/>
          <w:szCs w:val="28"/>
          <w:rtl w:val="true"/>
          <w:lang w:bidi="fa-IR"/>
        </w:rPr>
        <w:t>فشارهای حکومت جبار عباسی بر شیعیان موجب گردیده بود که آنها در شهرهای گوناگونی از ایران همانند قم،کاشان،آبه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پیدا کنند و مسجد و مدرسه و کتابخانه و برنامۀ تبلیغی و ارشادی،هماهنگ با مکتب تشیع بوجود آورند و در میان تمام آن شهرها،قم از همه‌جا در دین‌داری و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به مکتب جعفری جلوتر بود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ائمۀ معصومین علیهما السلام به قم و قمیّین و روایاتی که از آنها در این مورد رسیده بود توجه شیعیان را به قم و زندگی در آن جلب نموده و بتدریج،وجود علماء و محدثین و تأسیس مدارس و کتابخانه‌ها،حوزۀ علمیۀ بزرگی را بوجود آورد که موردتوجه شدید قرار گرفت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حوزه در قرن چهارم و نیمۀ اول قرن پنجم باوج خود رسیده بود،زیرا فشار حکومت عباسی بر شیعیان و علماء آنها در عراق از یکطرف و حکومت شیعی آل بویه در منطقه قم و ری از طرف دیگر و وجود چهره‌های بارز و طراز اول شیعه در قم از دیگر سوی،شرائط را برای رشد و گسترش و ثمربخشی این حوزه مساعد نموده بود،آری حوزه‌ای که در آن تنها از صدوق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کتاب و از صدوق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کتاب به عالم علم و دین عرضه شود و در آن، بهترین حرکت و نشاط علمی بوجود آید،حوزه‌ای بس عظیم و فوق‌العاده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قسمتی از کتاب نقض را که در قرن ششم نوشته شده و یکی از آثار گرانقدر،می‌باشد نقل می‌کنیم که عظمت حوزۀ قم را در آن دوران بیان میدارد و اینک متن عبارت کتاب نقض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در شهر قم که همه شیعت‌اند،آثار اسلام و شعار دین و قوت اعتقاد چون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کراسی علماء و نوبت عقود مجالس و کتبخانه های ملء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طوائف و مدرسه‌های معروف 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سعد صعلب،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اثیر الملک،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شهید سعید عز الدین مرتضی قدس اللّه روحه،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سید امام زین الدین امیره شرف شاه که قاضی و حاکم است و آن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ستی فاطمه بنت موسی بن جعفر علیهما السّلام به اوقاف و مدرس و فقهاء و ائمه و زینت تمام و قبول اعظم 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ظهیر عبد العزیز 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استاد ابو الحسن کمیج 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شمس الدین مرتضی با عدت و آلت و درس،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مرتضی کبیر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با زینت و آلت و حرمت و قبول و غیر آن‌که به ذکر همۀ کتاب مطول شود و مساجد بی‌مر و مقریان فاخر عالم به قرائات و مفسران عالم به منزّلات و مؤوّلات و ائمۀ نحو و لغت و اعراب و تصریف و شعرای بزرگ و فقهاء و متکلمان از اسلاف به اخلاف رسیده و زهاد متعبد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شعار شریعت و تمهید قواعد اسلام است از درس و مناظره و مجلس وعظ و حلقۀ ذکر معین و مقرر و نور و نزهت و برکت مشهد فاطمه بنت موسی بن جعفر علیه السلام ظاهر و باهر</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می‌نمائید که مدارس قم در آن‌دوره تا آنجا فراوان بود که نویسنده، هراس دارد که اگر همۀ آنها را نام ببرد کتابش طولانی شود و نیز کتابخانه‌های پر از کتاب و رشته‌های گوناگون علمی همانند علم قرائت،تفسیر،تأویل،فقه، حدیث،کلام،نحو،اعراب،صرف،لغت و شعر که در آن دوره در شهر قم وجود داشته،همه از یک حوزۀ بسیار وسیع و عظیم پرده برمی‌دارد که مایۀ افتخار و مباهات شیعه می‌باشد</w:t>
      </w:r>
      <w:r>
        <w:rPr>
          <w:rFonts w:eastAsia="IRNazanin" w:cs="IRNazanin"/>
          <w:color w:val="111111"/>
          <w:sz w:val="28"/>
          <w:szCs w:val="28"/>
          <w:rtl w:val="true"/>
          <w:lang w:bidi="fa-IR"/>
        </w:rPr>
        <w:t>.</w:t>
      </w:r>
      <w:bookmarkStart w:id="1077" w:name="pg2672_22823"/>
    </w:p>
    <w:p>
      <w:pPr>
        <w:pStyle w:val="Heading4"/>
        <w:numPr>
          <w:ilvl w:val="3"/>
          <w:numId w:val="1"/>
        </w:numPr>
        <w:rPr/>
      </w:pPr>
      <w:bookmarkStart w:id="1078" w:name="__RefHeading___Toc787690_1395250215"/>
      <w:bookmarkStart w:id="1079" w:name="_Toc429"/>
      <w:bookmarkEnd w:id="1077"/>
      <w:bookmarkEnd w:id="1078"/>
      <w:r>
        <w:rPr>
          <w:rtl w:val="true"/>
        </w:rPr>
        <w:t>جهش علمی،در حوزۀ قدیم قم</w:t>
      </w:r>
      <w:bookmarkEnd w:id="1079"/>
    </w:p>
    <w:p>
      <w:pPr>
        <w:pStyle w:val="BookText"/>
        <w:rPr/>
      </w:pPr>
      <w:r>
        <w:rPr>
          <w:rFonts w:ascii="IRNazanin" w:hAnsi="IRNazanin" w:eastAsia="IRNazanin"/>
          <w:color w:val="111111"/>
          <w:sz w:val="28"/>
          <w:sz w:val="28"/>
          <w:szCs w:val="28"/>
          <w:rtl w:val="true"/>
          <w:lang w:bidi="fa-IR"/>
        </w:rPr>
        <w:t>در حوزۀ علمیۀ قم یک جهش بزرگ انجام شد و آن جمع‌آوری و تألیف مجموعه‌های بزرگ از احادیث و اخباری که در رساله‌ها یا کتاب‌های کوچک و یا بصورت پراکنده در نوشته‌ها از اصحاب ائمه بیادگار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که کار تألیف کتاب و تدوین احادیث از زمانهای قبل،در میان اصحاب ائمه متعارف بوده ولی حوزۀ علمیۀ قم گام بلندی را برای تألیف مجموعه های بزرگ همانند کتاب شریف من لا یحضره الفقیه برداشت و بدینوسیله اقدام نوینی انجام گرفت</w:t>
      </w:r>
      <w:r>
        <w:rPr>
          <w:rFonts w:eastAsia="IRNazanin" w:cs="IRNazanin"/>
          <w:color w:val="111111"/>
          <w:sz w:val="28"/>
          <w:szCs w:val="28"/>
          <w:rtl w:val="true"/>
          <w:lang w:bidi="fa-IR"/>
        </w:rPr>
        <w:t>.</w:t>
      </w:r>
    </w:p>
    <w:p>
      <w:pPr>
        <w:pStyle w:val="Heading4"/>
        <w:numPr>
          <w:ilvl w:val="3"/>
          <w:numId w:val="1"/>
        </w:numPr>
        <w:rPr/>
      </w:pPr>
      <w:bookmarkStart w:id="1080" w:name="__RefHeading___Toc787692_1395250215"/>
      <w:bookmarkStart w:id="1081" w:name="_Toc430"/>
      <w:bookmarkEnd w:id="1080"/>
      <w:r>
        <w:rPr>
          <w:rtl w:val="true"/>
        </w:rPr>
        <w:t>نقش عظیم حوزۀ قدیم قم در ترویج تشیع</w:t>
      </w:r>
      <w:bookmarkEnd w:id="108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قم مرکز ثقل فرهنگی و فکری شیعه گردیده بود و علما و اندیشمندان و خدمتگذاران بزرگی را می‌پرورید نقش عظیمی را در گسترش نفوذ و حاکمیّت تشیع و مکتب اهل البیت علیهم السّلام ایفاء می‌نمود بطوریکه خدمات شیخ مفید </w:t>
      </w:r>
      <w:r>
        <w:rPr>
          <w:rStyle w:val="FootnoteAnchor"/>
          <w:rtl w:val="true"/>
        </w:rPr>
        <w:footnoteReference w:id="241"/>
      </w:r>
      <w:r>
        <w:rPr>
          <w:rFonts w:ascii="IRNazanin" w:hAnsi="IRNazanin" w:eastAsia="IRNazanin"/>
          <w:color w:val="111111"/>
          <w:sz w:val="28"/>
          <w:sz w:val="28"/>
          <w:szCs w:val="28"/>
          <w:rtl w:val="true"/>
          <w:lang w:bidi="fa-IR"/>
        </w:rPr>
        <w:t>در بغداد و کوشش‌های ابن قولویه قمی در مسجد براثا و اقامۀ عزاداری بر سید الشهداء علیه السّلام و مسافرت‌های مرحوم شیخ صدوق ره به بغداد،کوفه،ماوراء النهر،نیشابور و بخارا و تأثیراتی که بهمراه داشت و نیز قیامهائی که سادات و علماء،در بسیاری از مناطق ایران همانند طبرستان انجام دادند و مکتب اهل البیت علیهما السلام را ترویج نمودند و همچنین کوشش‌های وزراء و امراء دانشمند و معتقد به تشیع همانند ابن العمید و صاحب بن عباد و ابو الفتح علی،فرزند ابن العمید که نقش بزرگی را در ترویج تشیع بعهده داشتند،بطور مستقیم یا غیرمستقیم الهام گرفته و متأثر از حوزۀ علمیۀ قم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یاد شده چه‌بسا حرکت‌های خود را با اتکاء به آن حوزۀ مقدسه</w:t>
      </w:r>
      <w:bookmarkStart w:id="1082" w:name="pg2672_22825"/>
    </w:p>
    <w:p>
      <w:pPr>
        <w:pStyle w:val="BookText"/>
        <w:rPr/>
      </w:pPr>
      <w:bookmarkEnd w:id="1082"/>
      <w:r>
        <w:rPr>
          <w:rFonts w:ascii="IRNazanin" w:hAnsi="IRNazanin" w:eastAsia="IRNazanin"/>
          <w:color w:val="111111"/>
          <w:sz w:val="28"/>
          <w:sz w:val="28"/>
          <w:szCs w:val="28"/>
          <w:rtl w:val="true"/>
          <w:lang w:bidi="fa-IR"/>
        </w:rPr>
        <w:t>شکل می‌بخشیدند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رشد و گسترش تشیع در شهرهای گوناگون ایران در گذشته تاریخ مرهون قم و حوزۀ علمیۀ آنست</w:t>
      </w:r>
      <w:r>
        <w:rPr>
          <w:rFonts w:eastAsia="IRNazanin" w:cs="IRNazanin"/>
          <w:color w:val="111111"/>
          <w:sz w:val="28"/>
          <w:szCs w:val="28"/>
          <w:rtl w:val="true"/>
          <w:lang w:bidi="fa-IR"/>
        </w:rPr>
        <w:t>.</w:t>
      </w:r>
    </w:p>
    <w:p>
      <w:pPr>
        <w:pStyle w:val="Heading4"/>
        <w:numPr>
          <w:ilvl w:val="3"/>
          <w:numId w:val="1"/>
        </w:numPr>
        <w:rPr/>
      </w:pPr>
      <w:bookmarkStart w:id="1083" w:name="__RefHeading___Toc787694_1395250215"/>
      <w:bookmarkStart w:id="1084" w:name="_Toc431"/>
      <w:bookmarkEnd w:id="1083"/>
      <w:r>
        <w:rPr>
          <w:rtl w:val="true"/>
        </w:rPr>
        <w:t>مرقد حضرت معصومه علیهاالسّلام محور حوزۀ علمیه</w:t>
      </w:r>
      <w:bookmarkEnd w:id="1084"/>
    </w:p>
    <w:p>
      <w:pPr>
        <w:pStyle w:val="BookText"/>
        <w:rPr/>
      </w:pPr>
      <w:r>
        <w:rPr>
          <w:rFonts w:ascii="IRNazanin" w:hAnsi="IRNazanin" w:eastAsia="IRNazanin"/>
          <w:color w:val="111111"/>
          <w:sz w:val="28"/>
          <w:sz w:val="28"/>
          <w:szCs w:val="28"/>
          <w:rtl w:val="true"/>
          <w:lang w:bidi="fa-IR"/>
        </w:rPr>
        <w:t>باتوجه به مطالب یاد شده،ملاحظه نمودید که سابقۀ تشیع و فرهنگ جعفری به قبل از ورود حضرت فاطمه معصومه علیهاالسّلام بقم برمیگردد ولی از آن هنگام که آن بانوی بزرگوار در قم مدفون گردیدند مرقدشان شمعی شد که پروانه‌ها را بسوی خود کشید و شهر قم مرکزیت بیشتری یافت و علمائی که بقصد زیارت آن معصومه،بقم می‌آمدند و یا مجاور آن شهر مقدس می‌گردیدند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قمی،که با ائمۀ معصومین در ارتباط بودند،مجموعا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پایگاه علمی را شکل می‌بخشیدند که چراغ راه مردم علاقه‌مند به فرهنگ و مکتب جعفری بود</w:t>
      </w:r>
      <w:r>
        <w:rPr>
          <w:rFonts w:eastAsia="IRNazanin" w:cs="IRNazanin"/>
          <w:color w:val="111111"/>
          <w:sz w:val="28"/>
          <w:szCs w:val="28"/>
          <w:rtl w:val="true"/>
          <w:lang w:bidi="fa-IR"/>
        </w:rPr>
        <w:t>.</w:t>
      </w:r>
    </w:p>
    <w:p>
      <w:pPr>
        <w:pStyle w:val="Heading4"/>
        <w:numPr>
          <w:ilvl w:val="3"/>
          <w:numId w:val="1"/>
        </w:numPr>
        <w:rPr/>
      </w:pPr>
      <w:bookmarkStart w:id="1085" w:name="__RefHeading___Toc787696_1395250215"/>
      <w:bookmarkStart w:id="1086" w:name="_Toc432"/>
      <w:bookmarkEnd w:id="1085"/>
      <w:r>
        <w:rPr>
          <w:rtl w:val="true"/>
        </w:rPr>
        <w:t>چهره‌هائی فروزان از حوزۀ قدیم قم</w:t>
      </w:r>
      <w:bookmarkEnd w:id="1086"/>
    </w:p>
    <w:p>
      <w:pPr>
        <w:pStyle w:val="Heading5"/>
        <w:numPr>
          <w:ilvl w:val="4"/>
          <w:numId w:val="1"/>
        </w:numPr>
        <w:rPr/>
      </w:pPr>
      <w:bookmarkStart w:id="1087" w:name="__RefHeading___Toc787698_1395250215"/>
      <w:bookmarkStart w:id="1088" w:name="_Toc433"/>
      <w:bookmarkEnd w:id="1087"/>
      <w:r>
        <w:rPr>
          <w:rtl w:val="true"/>
        </w:rPr>
        <w:t>اشاره</w:t>
      </w:r>
      <w:bookmarkEnd w:id="1088"/>
    </w:p>
    <w:p>
      <w:pPr>
        <w:pStyle w:val="BookText"/>
        <w:rPr/>
      </w:pPr>
      <w:r>
        <w:rPr>
          <w:rFonts w:ascii="IRNazanin" w:hAnsi="IRNazanin" w:eastAsia="IRNazanin"/>
          <w:color w:val="111111"/>
          <w:sz w:val="28"/>
          <w:sz w:val="28"/>
          <w:szCs w:val="28"/>
          <w:rtl w:val="true"/>
          <w:lang w:bidi="fa-IR"/>
        </w:rPr>
        <w:t xml:space="preserve">گرچه حوزه‌ای که در آن دویست هزار محدث وجود داشته </w:t>
      </w:r>
      <w:r>
        <w:rPr>
          <w:rStyle w:val="FootnoteAnchor"/>
          <w:rtl w:val="true"/>
        </w:rPr>
        <w:footnoteReference w:id="242"/>
      </w:r>
      <w:r>
        <w:rPr>
          <w:rFonts w:ascii="IRNazanin" w:hAnsi="IRNazanin" w:eastAsia="IRNazanin"/>
          <w:color w:val="111111"/>
          <w:sz w:val="28"/>
          <w:sz w:val="28"/>
          <w:szCs w:val="28"/>
          <w:rtl w:val="true"/>
          <w:lang w:bidi="fa-IR"/>
        </w:rPr>
        <w:t>و صدها مدرسه و مسجد و مرکز دینی را در خود جای داده و در مدت زمان قابل‌توجهی تنها حوزۀ مرکزی شیعه بوده و مؤلفین و محققین بزرگی را که سرآمد بزرگان شیعه اند در خود پروریده،چنانچه بخواهیم تنها فهرستی از بزرگان و علماء آن حوزه را ارائه کنیم،کتاب مفصلی خواهد شد،ولی بعنوان نمونه عده‌ای از آنها را با اشارۀ مختصری به مقام علمیشان معرفی می‌نمائیم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عمدة تکیۀ ما در معرفی شخصیت آنها بر ذکر تألیفات،استادان و یا شاگردانشان و نیز سایر عناوینی که نشان‌دهندۀ شخصیت حوزه‌ای و علمی آنها باشد خواهد بود</w:t>
      </w:r>
      <w:r>
        <w:rPr>
          <w:rFonts w:eastAsia="IRNazanin" w:cs="IRNazanin"/>
          <w:color w:val="111111"/>
          <w:sz w:val="28"/>
          <w:szCs w:val="28"/>
          <w:rtl w:val="true"/>
          <w:lang w:bidi="fa-IR"/>
        </w:rPr>
        <w:t>.</w:t>
      </w:r>
      <w:bookmarkStart w:id="1089" w:name="pg2672_22829"/>
    </w:p>
    <w:p>
      <w:pPr>
        <w:pStyle w:val="BookText"/>
        <w:rPr/>
      </w:pPr>
      <w:bookmarkEnd w:id="1089"/>
      <w:r>
        <w:rPr>
          <w:rFonts w:ascii="IRNazanin" w:hAnsi="IRNazanin" w:eastAsia="IRNazanin"/>
          <w:color w:val="111111"/>
          <w:sz w:val="28"/>
          <w:sz w:val="28"/>
          <w:szCs w:val="28"/>
          <w:rtl w:val="true"/>
          <w:lang w:bidi="fa-IR"/>
        </w:rPr>
        <w:t>و اینک معرفی یکایک آنها</w:t>
      </w:r>
      <w:r>
        <w:rPr>
          <w:rFonts w:eastAsia="IRNazanin" w:cs="IRNazanin"/>
          <w:color w:val="111111"/>
          <w:sz w:val="28"/>
          <w:szCs w:val="28"/>
          <w:rtl w:val="true"/>
          <w:lang w:bidi="fa-IR"/>
        </w:rPr>
        <w:t>:</w:t>
      </w:r>
    </w:p>
    <w:p>
      <w:pPr>
        <w:pStyle w:val="Heading5"/>
        <w:numPr>
          <w:ilvl w:val="4"/>
          <w:numId w:val="1"/>
        </w:numPr>
        <w:rPr/>
      </w:pPr>
      <w:bookmarkStart w:id="1090" w:name="__RefHeading___Toc787700_1395250215"/>
      <w:bookmarkStart w:id="1091" w:name="_Toc434"/>
      <w:bookmarkEnd w:id="1090"/>
      <w:r>
        <w:rPr/>
        <w:t>1</w:t>
      </w:r>
      <w:r>
        <w:rPr>
          <w:rtl w:val="true"/>
        </w:rPr>
        <w:t>-</w:t>
      </w:r>
      <w:r>
        <w:rPr>
          <w:rtl w:val="true"/>
        </w:rPr>
        <w:t>ابراهیم بن هاشم،ابو اسحاق قمی</w:t>
      </w:r>
      <w:bookmarkEnd w:id="1091"/>
    </w:p>
    <w:p>
      <w:pPr>
        <w:pStyle w:val="BookText"/>
        <w:rPr/>
      </w:pPr>
      <w:r>
        <w:rPr>
          <w:rFonts w:ascii="IRNazanin" w:hAnsi="IRNazanin" w:eastAsia="IRNazanin"/>
          <w:color w:val="111111"/>
          <w:sz w:val="28"/>
          <w:sz w:val="28"/>
          <w:szCs w:val="28"/>
          <w:rtl w:val="true"/>
          <w:lang w:bidi="fa-IR"/>
        </w:rPr>
        <w:t xml:space="preserve">کوفی‌الاصل و از اصحاب امام رضا علیه السلام است و اول کسی میباشد که احادیث علمأ کوفه را در قم نشر داد،او از شاگردان 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بزرگان اصحاب امام هشتم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است،کتابهائی دارد از جملۀ کتاب نوادر و کتاب قضایا امیر المؤمنین علیه السلام و لذا از دانشمندان صاحب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بشمار می‌رود</w:t>
      </w:r>
      <w:r>
        <w:rPr>
          <w:rFonts w:eastAsia="IRNazanin" w:cs="IRNazanin"/>
          <w:color w:val="111111"/>
          <w:sz w:val="28"/>
          <w:szCs w:val="28"/>
          <w:rtl w:val="true"/>
          <w:lang w:bidi="fa-IR"/>
        </w:rPr>
        <w:t>.</w:t>
      </w:r>
    </w:p>
    <w:p>
      <w:pPr>
        <w:pStyle w:val="Heading5"/>
        <w:numPr>
          <w:ilvl w:val="4"/>
          <w:numId w:val="1"/>
        </w:numPr>
        <w:rPr/>
      </w:pPr>
      <w:bookmarkStart w:id="1092" w:name="__RefHeading___Toc787702_1395250215"/>
      <w:bookmarkStart w:id="1093" w:name="_Toc435"/>
      <w:bookmarkEnd w:id="1092"/>
      <w:r>
        <w:rPr/>
        <w:t>2</w:t>
      </w:r>
      <w:r>
        <w:rPr>
          <w:rtl w:val="true"/>
        </w:rPr>
        <w:t>-</w:t>
      </w:r>
      <w:r>
        <w:rPr>
          <w:rtl w:val="true"/>
        </w:rPr>
        <w:t>احمد بن ابی زاهر قمی</w:t>
      </w:r>
      <w:bookmarkEnd w:id="1093"/>
    </w:p>
    <w:p>
      <w:pPr>
        <w:pStyle w:val="BookText"/>
        <w:rPr/>
      </w:pPr>
      <w:r>
        <w:rPr>
          <w:rFonts w:ascii="IRNazanin" w:hAnsi="IRNazanin" w:eastAsia="IRNazanin"/>
          <w:color w:val="111111"/>
          <w:sz w:val="28"/>
          <w:sz w:val="28"/>
          <w:szCs w:val="28"/>
          <w:rtl w:val="true"/>
          <w:lang w:bidi="fa-IR"/>
        </w:rPr>
        <w:t>که از موالی و از وجوه قم بوده و چندین کتاب نیز تألیف نموده است</w:t>
      </w:r>
      <w:r>
        <w:rPr>
          <w:rFonts w:eastAsia="IRNazanin" w:cs="IRNazanin"/>
          <w:color w:val="111111"/>
          <w:sz w:val="28"/>
          <w:szCs w:val="28"/>
          <w:rtl w:val="true"/>
          <w:lang w:bidi="fa-IR"/>
        </w:rPr>
        <w:t>.</w:t>
      </w:r>
    </w:p>
    <w:p>
      <w:pPr>
        <w:pStyle w:val="Heading5"/>
        <w:numPr>
          <w:ilvl w:val="4"/>
          <w:numId w:val="1"/>
        </w:numPr>
        <w:rPr/>
      </w:pPr>
      <w:bookmarkStart w:id="1094" w:name="__RefHeading___Toc787704_1395250215"/>
      <w:bookmarkStart w:id="1095" w:name="_Toc436"/>
      <w:bookmarkEnd w:id="1094"/>
      <w:r>
        <w:rPr/>
        <w:t>3</w:t>
      </w:r>
      <w:r>
        <w:rPr>
          <w:rtl w:val="true"/>
        </w:rPr>
        <w:t>-</w:t>
      </w:r>
      <w:r>
        <w:rPr>
          <w:rtl w:val="true"/>
        </w:rPr>
        <w:t>احمد بن اسحاق،اشعری قمی</w:t>
      </w:r>
      <w:bookmarkEnd w:id="1095"/>
    </w:p>
    <w:p>
      <w:pPr>
        <w:pStyle w:val="BookText"/>
        <w:rPr/>
      </w:pPr>
      <w:r>
        <w:rPr>
          <w:rFonts w:ascii="IRNazanin" w:hAnsi="IRNazanin" w:eastAsia="IRNazanin"/>
          <w:color w:val="111111"/>
          <w:sz w:val="28"/>
          <w:sz w:val="28"/>
          <w:szCs w:val="28"/>
          <w:rtl w:val="true"/>
          <w:lang w:bidi="fa-IR"/>
        </w:rPr>
        <w:t>او قافله‌سالار و شیخ قمیّین بوده و از امام جواد و امام هادی علیهما السّلام روایت می‌کند و از خواص امام حسن عسگری علیه السلام بوده و امام زمان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نموده است و همچنین از وکلاء و سفراء معروف است و در رجال شیخ کشی عبارتی است که نشان‌دهندۀ کمال عظمت و جلالت این بزرگمرد عالم و پرهیزگار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کتابهای متعددی نوشته است که مرحوم شیخ آنها را نقل می‌فرماید</w:t>
      </w:r>
      <w:r>
        <w:rPr>
          <w:rFonts w:eastAsia="IRNazanin" w:cs="IRNazanin"/>
          <w:color w:val="111111"/>
          <w:sz w:val="28"/>
          <w:szCs w:val="28"/>
          <w:rtl w:val="true"/>
          <w:lang w:bidi="fa-IR"/>
        </w:rPr>
        <w:t>.</w:t>
      </w:r>
    </w:p>
    <w:p>
      <w:pPr>
        <w:pStyle w:val="Heading5"/>
        <w:numPr>
          <w:ilvl w:val="4"/>
          <w:numId w:val="1"/>
        </w:numPr>
        <w:rPr/>
      </w:pPr>
      <w:bookmarkStart w:id="1096" w:name="__RefHeading___Toc787706_1395250215"/>
      <w:bookmarkStart w:id="1097" w:name="_Toc437"/>
      <w:bookmarkEnd w:id="1096"/>
      <w:r>
        <w:rPr/>
        <w:t>4</w:t>
      </w:r>
      <w:r>
        <w:rPr>
          <w:rtl w:val="true"/>
        </w:rPr>
        <w:t>-</w:t>
      </w:r>
      <w:r>
        <w:rPr>
          <w:rtl w:val="true"/>
        </w:rPr>
        <w:t>احمد بن اسماعیل،ابو علی بجلی،ملقب به سمکه</w:t>
      </w:r>
      <w:bookmarkEnd w:id="1097"/>
    </w:p>
    <w:p>
      <w:pPr>
        <w:pStyle w:val="BookText"/>
        <w:rPr/>
      </w:pPr>
      <w:r>
        <w:rPr>
          <w:rFonts w:ascii="IRNazanin" w:hAnsi="IRNazanin" w:eastAsia="IRNazanin"/>
          <w:color w:val="111111"/>
          <w:sz w:val="28"/>
          <w:sz w:val="28"/>
          <w:szCs w:val="28"/>
          <w:rtl w:val="true"/>
          <w:lang w:bidi="fa-IR"/>
        </w:rPr>
        <w:t>شیخ نجاشی و شیخ طوسی درباره‌اش گفته‌اند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صاحبان فضل و دانش بوده و ابو الفضل محمد بن حسین بن 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معروف و مشهور به ابن العمید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نشانۀ وجود علوم ادبی و اهمیت آن در حوزۀ علمیۀ قم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چندین کتاب تألیف کرده که برای آنها مانندی یافت نشده است</w:t>
      </w:r>
      <w:r>
        <w:rPr>
          <w:rFonts w:eastAsia="IRNazanin" w:cs="IRNazanin"/>
          <w:color w:val="111111"/>
          <w:sz w:val="28"/>
          <w:szCs w:val="28"/>
          <w:rtl w:val="true"/>
          <w:lang w:bidi="fa-IR"/>
        </w:rPr>
        <w:t>.</w:t>
      </w:r>
      <w:bookmarkStart w:id="1098" w:name="pg2672_22832"/>
    </w:p>
    <w:p>
      <w:pPr>
        <w:pStyle w:val="Heading5"/>
        <w:numPr>
          <w:ilvl w:val="4"/>
          <w:numId w:val="1"/>
        </w:numPr>
        <w:rPr/>
      </w:pPr>
      <w:bookmarkStart w:id="1099" w:name="__RefHeading___Toc787708_1395250215"/>
      <w:bookmarkStart w:id="1100" w:name="_Toc438"/>
      <w:bookmarkEnd w:id="1098"/>
      <w:bookmarkEnd w:id="1099"/>
      <w:r>
        <w:rPr/>
        <w:t>5</w:t>
      </w:r>
      <w:r>
        <w:rPr>
          <w:rtl w:val="true"/>
        </w:rPr>
        <w:t>-</w:t>
      </w:r>
      <w:r>
        <w:rPr>
          <w:rtl w:val="true"/>
        </w:rPr>
        <w:t>احمد بن محمد بن الحسین بن الحسن بن دول القمی</w:t>
      </w:r>
      <w:bookmarkEnd w:id="1100"/>
    </w:p>
    <w:p>
      <w:pPr>
        <w:pStyle w:val="BookText"/>
        <w:rPr/>
      </w:pPr>
      <w:r>
        <w:rPr>
          <w:rFonts w:ascii="IRNazanin" w:hAnsi="IRNazanin" w:eastAsia="IRNazanin"/>
          <w:color w:val="111111"/>
          <w:sz w:val="28"/>
          <w:sz w:val="28"/>
          <w:szCs w:val="28"/>
          <w:rtl w:val="true"/>
          <w:lang w:bidi="fa-IR"/>
        </w:rPr>
        <w:t>وی بنابر نقل شیخ نجاشی یکصد کتاب تألیف نموده و در زمینۀ نگارش و تألیف کتاب از بزرگترین چهره‌های حوزه‌ای،در گذشته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کتابهای او نوشته‌هائی وجود دارد در فقه،از طهارت تا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یکدورۀ کامل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کتابهائی همانند خصائص النبی و فضائل امیر المؤمنین و</w:t>
      </w:r>
      <w:r>
        <w:rPr>
          <w:rFonts w:eastAsia="IRNazanin" w:cs="IRNazanin"/>
          <w:color w:val="111111"/>
          <w:sz w:val="28"/>
          <w:szCs w:val="28"/>
          <w:rtl w:val="true"/>
          <w:lang w:bidi="fa-IR"/>
        </w:rPr>
        <w:t>....</w:t>
      </w:r>
    </w:p>
    <w:p>
      <w:pPr>
        <w:pStyle w:val="Heading5"/>
        <w:numPr>
          <w:ilvl w:val="4"/>
          <w:numId w:val="1"/>
        </w:numPr>
        <w:rPr/>
      </w:pPr>
      <w:bookmarkStart w:id="1101" w:name="__RefHeading___Toc787710_1395250215"/>
      <w:bookmarkStart w:id="1102" w:name="_Toc439"/>
      <w:bookmarkEnd w:id="1101"/>
      <w:r>
        <w:rPr/>
        <w:t>6</w:t>
      </w:r>
      <w:r>
        <w:rPr>
          <w:rtl w:val="true"/>
        </w:rPr>
        <w:t>-</w:t>
      </w:r>
      <w:r>
        <w:rPr>
          <w:rtl w:val="true"/>
        </w:rPr>
        <w:t>احمد بن محمد بن خالد</w:t>
      </w:r>
      <w:r>
        <w:rPr>
          <w:rtl w:val="true"/>
        </w:rPr>
        <w:t>...</w:t>
      </w:r>
      <w:r>
        <w:rPr>
          <w:rtl w:val="true"/>
        </w:rPr>
        <w:t>برقی قمی</w:t>
      </w:r>
      <w:bookmarkEnd w:id="1102"/>
    </w:p>
    <w:p>
      <w:pPr>
        <w:pStyle w:val="BookText"/>
        <w:rPr/>
      </w:pPr>
      <w:r>
        <w:rPr>
          <w:rFonts w:ascii="IRNazanin" w:hAnsi="IRNazanin" w:eastAsia="IRNazanin"/>
          <w:color w:val="111111"/>
          <w:sz w:val="28"/>
          <w:sz w:val="28"/>
          <w:szCs w:val="28"/>
          <w:rtl w:val="true"/>
          <w:lang w:bidi="fa-IR"/>
        </w:rPr>
        <w:t>از موثقین راویان می‌باشد و در تشییع جنازه او احمد ابن محمد ابن عیسی که از بزرگان و مشایخ قم بود با سروپای برهنه شرکت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او،در حدود یکصد کتاب نامبرده شده که در زمینه‌های عقائد،فقه، تفسیر،اخلاق،صرف،نحو،تاریخ،طب،شناخت ملک،انسان،جن ،حیوان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Style w:val="FootnoteAnchor"/>
          <w:rtl w:val="true"/>
        </w:rPr>
        <w:footnoteReference w:id="243"/>
      </w:r>
      <w:r>
        <w:rPr>
          <w:rFonts w:ascii="IRNazanin" w:hAnsi="IRNazanin" w:eastAsia="IRNazanin"/>
          <w:color w:val="111111"/>
          <w:sz w:val="28"/>
          <w:sz w:val="28"/>
          <w:szCs w:val="28"/>
          <w:rtl w:val="true"/>
          <w:lang w:bidi="fa-IR"/>
        </w:rPr>
        <w:t>و میتواند گواهی بزرگ،بر گستردگی علم و قدرت اندیشه و کثرت کوشش و مجاهدۀ او باشد</w:t>
      </w:r>
      <w:r>
        <w:rPr>
          <w:rFonts w:eastAsia="IRNazanin" w:cs="IRNazanin"/>
          <w:color w:val="111111"/>
          <w:sz w:val="28"/>
          <w:szCs w:val="28"/>
          <w:rtl w:val="true"/>
          <w:lang w:bidi="fa-IR"/>
        </w:rPr>
        <w:t>.</w:t>
      </w:r>
    </w:p>
    <w:p>
      <w:pPr>
        <w:pStyle w:val="Heading5"/>
        <w:numPr>
          <w:ilvl w:val="4"/>
          <w:numId w:val="1"/>
        </w:numPr>
        <w:rPr/>
      </w:pPr>
      <w:bookmarkStart w:id="1103" w:name="__RefHeading___Toc787712_1395250215"/>
      <w:bookmarkStart w:id="1104" w:name="_Toc440"/>
      <w:bookmarkEnd w:id="1103"/>
      <w:r>
        <w:rPr/>
        <w:t>7</w:t>
      </w:r>
      <w:r>
        <w:rPr>
          <w:rtl w:val="true"/>
        </w:rPr>
        <w:t>-</w:t>
      </w:r>
      <w:r>
        <w:rPr>
          <w:rtl w:val="true"/>
        </w:rPr>
        <w:t>احمد بن محمد بن عیسی</w:t>
      </w:r>
      <w:r>
        <w:rPr>
          <w:rtl w:val="true"/>
        </w:rPr>
        <w:t>...</w:t>
      </w:r>
      <w:r>
        <w:rPr>
          <w:rtl w:val="true"/>
        </w:rPr>
        <w:t>الاشعری القمی</w:t>
      </w:r>
      <w:bookmarkEnd w:id="1104"/>
    </w:p>
    <w:p>
      <w:pPr>
        <w:pStyle w:val="BookText"/>
        <w:rPr/>
      </w:pPr>
      <w:r>
        <w:rPr>
          <w:rFonts w:ascii="IRNazanin" w:hAnsi="IRNazanin" w:eastAsia="IRNazanin"/>
          <w:color w:val="111111"/>
          <w:sz w:val="28"/>
          <w:sz w:val="28"/>
          <w:szCs w:val="28"/>
          <w:rtl w:val="true"/>
          <w:lang w:bidi="fa-IR"/>
        </w:rPr>
        <w:t>از مشایخ و وجوه و فقهاء قمیّین بوده و ریاست دینی و اجتماعی گسترده داشته و مقبول همگان بوده است و از مفاخر شیعه و اصحاب ائمه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محضر امام رضا علیه السلام و امام جواد علیه السلام و امام عسکری علیه السلام مشرف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کتب فراوانی همانند کتاب توحید،فضل النبی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نموده است</w:t>
      </w:r>
    </w:p>
    <w:p>
      <w:pPr>
        <w:pStyle w:val="Heading5"/>
        <w:numPr>
          <w:ilvl w:val="4"/>
          <w:numId w:val="1"/>
        </w:numPr>
        <w:rPr/>
      </w:pPr>
      <w:bookmarkStart w:id="1105" w:name="__RefHeading___Toc787714_1395250215"/>
      <w:bookmarkStart w:id="1106" w:name="_Toc441"/>
      <w:bookmarkEnd w:id="1105"/>
      <w:r>
        <w:rPr/>
        <w:t>8</w:t>
      </w:r>
      <w:r>
        <w:rPr>
          <w:rtl w:val="true"/>
        </w:rPr>
        <w:t>-</w:t>
      </w:r>
      <w:r>
        <w:rPr>
          <w:rtl w:val="true"/>
        </w:rPr>
        <w:t>جعفر بن محمد بن موسی بن قولویه قمی</w:t>
      </w:r>
      <w:bookmarkEnd w:id="1106"/>
    </w:p>
    <w:p>
      <w:pPr>
        <w:pStyle w:val="BookText"/>
        <w:rPr/>
      </w:pPr>
      <w:r>
        <w:rPr>
          <w:rFonts w:ascii="IRNazanin" w:hAnsi="IRNazanin" w:eastAsia="IRNazanin"/>
          <w:color w:val="111111"/>
          <w:sz w:val="28"/>
          <w:sz w:val="28"/>
          <w:szCs w:val="28"/>
          <w:rtl w:val="true"/>
          <w:lang w:bidi="fa-IR"/>
        </w:rPr>
        <w:t>نجاشی درباره وی گفته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نیکان اصحاب سعد بن عبد اللّه اشعری در حدیث و فقه و از ثقات و بزرگان اصحاب ما است و شیخ مفید،فقه را نزد او خوانده است و هرقدر در وصف فقه و</w:t>
      </w:r>
      <w:bookmarkStart w:id="1107" w:name="pg2672_22834"/>
    </w:p>
    <w:p>
      <w:pPr>
        <w:pStyle w:val="BookText"/>
        <w:rPr/>
      </w:pPr>
      <w:bookmarkEnd w:id="1107"/>
      <w:r>
        <w:rPr>
          <w:rFonts w:ascii="IRNazanin" w:hAnsi="IRNazanin" w:eastAsia="IRNazanin"/>
          <w:color w:val="111111"/>
          <w:sz w:val="28"/>
          <w:sz w:val="28"/>
          <w:szCs w:val="28"/>
          <w:rtl w:val="true"/>
          <w:lang w:bidi="fa-IR"/>
        </w:rPr>
        <w:t>خوبی او بگویند،بالاتر از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مصنفات متعددی دارد که در کتاب نجاشی ذکر شده و از جملۀ آنها کتاب نفیس کامل الزیارات میباشد</w:t>
      </w:r>
      <w:r>
        <w:rPr>
          <w:rFonts w:eastAsia="IRNazanin" w:cs="IRNazanin"/>
          <w:color w:val="111111"/>
          <w:sz w:val="28"/>
          <w:szCs w:val="28"/>
          <w:rtl w:val="true"/>
          <w:lang w:bidi="fa-IR"/>
        </w:rPr>
        <w:t>.</w:t>
      </w:r>
    </w:p>
    <w:p>
      <w:pPr>
        <w:pStyle w:val="Heading5"/>
        <w:numPr>
          <w:ilvl w:val="4"/>
          <w:numId w:val="1"/>
        </w:numPr>
        <w:rPr/>
      </w:pPr>
      <w:bookmarkStart w:id="1108" w:name="__RefHeading___Toc787716_1395250215"/>
      <w:bookmarkStart w:id="1109" w:name="_Toc442"/>
      <w:bookmarkEnd w:id="1108"/>
      <w:r>
        <w:rPr/>
        <w:t>9</w:t>
      </w:r>
      <w:r>
        <w:rPr>
          <w:rtl w:val="true"/>
        </w:rPr>
        <w:t>-</w:t>
      </w:r>
      <w:r>
        <w:rPr>
          <w:rtl w:val="true"/>
        </w:rPr>
        <w:t>حسن بن محمد بن الحسن القمی</w:t>
      </w:r>
      <w:bookmarkEnd w:id="1109"/>
    </w:p>
    <w:p>
      <w:pPr>
        <w:pStyle w:val="BookText"/>
        <w:rPr/>
      </w:pPr>
      <w:r>
        <w:rPr>
          <w:rFonts w:ascii="IRNazanin" w:hAnsi="IRNazanin" w:eastAsia="IRNazanin"/>
          <w:color w:val="111111"/>
          <w:sz w:val="28"/>
          <w:sz w:val="28"/>
          <w:szCs w:val="28"/>
          <w:rtl w:val="true"/>
          <w:lang w:bidi="fa-IR"/>
        </w:rPr>
        <w:t>مؤلف کتاب گرانقدر تاریخ قم،که از معاصرین شیخ صدوق،و از بزرگان علماء قم بوده و علامۀ مجلسی رحمة الله علیه بر کتاب او اعتماد فرموده است</w:t>
      </w:r>
      <w:r>
        <w:rPr>
          <w:rFonts w:eastAsia="IRNazanin" w:cs="IRNazanin"/>
          <w:color w:val="111111"/>
          <w:sz w:val="28"/>
          <w:szCs w:val="28"/>
          <w:rtl w:val="true"/>
          <w:lang w:bidi="fa-IR"/>
        </w:rPr>
        <w:t>.</w:t>
      </w:r>
    </w:p>
    <w:p>
      <w:pPr>
        <w:pStyle w:val="Heading5"/>
        <w:numPr>
          <w:ilvl w:val="4"/>
          <w:numId w:val="1"/>
        </w:numPr>
        <w:rPr/>
      </w:pPr>
      <w:bookmarkStart w:id="1110" w:name="__RefHeading___Toc787718_1395250215"/>
      <w:bookmarkStart w:id="1111" w:name="_Toc443"/>
      <w:bookmarkEnd w:id="1110"/>
      <w:r>
        <w:rPr/>
        <w:t>10</w:t>
      </w:r>
      <w:r>
        <w:rPr>
          <w:rtl w:val="true"/>
        </w:rPr>
        <w:t>-</w:t>
      </w:r>
      <w:r>
        <w:rPr>
          <w:rtl w:val="true"/>
        </w:rPr>
        <w:t>حسین بن علی</w:t>
      </w:r>
      <w:r>
        <w:rPr>
          <w:rtl w:val="true"/>
        </w:rPr>
        <w:t>....</w:t>
      </w:r>
      <w:r>
        <w:rPr>
          <w:rtl w:val="true"/>
        </w:rPr>
        <w:t>ابن بابویه القمی</w:t>
      </w:r>
      <w:bookmarkEnd w:id="1111"/>
    </w:p>
    <w:p>
      <w:pPr>
        <w:pStyle w:val="BookText"/>
        <w:rPr/>
      </w:pPr>
      <w:r>
        <w:rPr>
          <w:rFonts w:ascii="IRNazanin" w:hAnsi="IRNazanin" w:eastAsia="IRNazanin"/>
          <w:color w:val="111111"/>
          <w:sz w:val="28"/>
          <w:sz w:val="28"/>
          <w:szCs w:val="28"/>
          <w:rtl w:val="true"/>
          <w:lang w:bidi="fa-IR"/>
        </w:rPr>
        <w:t xml:space="preserve">برادر شیخ صدوق است و هردو بواسطۀ عنایت خاصه و با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روایات فراوانی نقل کرده و چندین کتاب تألیف نموده و از پدر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داشته است</w:t>
      </w:r>
      <w:r>
        <w:rPr>
          <w:rFonts w:eastAsia="IRNazanin" w:cs="IRNazanin"/>
          <w:color w:val="111111"/>
          <w:sz w:val="28"/>
          <w:szCs w:val="28"/>
          <w:rtl w:val="true"/>
          <w:lang w:bidi="fa-IR"/>
        </w:rPr>
        <w:t>.</w:t>
      </w:r>
    </w:p>
    <w:p>
      <w:pPr>
        <w:pStyle w:val="Heading5"/>
        <w:numPr>
          <w:ilvl w:val="4"/>
          <w:numId w:val="1"/>
        </w:numPr>
        <w:rPr/>
      </w:pPr>
      <w:bookmarkStart w:id="1112" w:name="__RefHeading___Toc787720_1395250215"/>
      <w:bookmarkStart w:id="1113" w:name="_Toc444"/>
      <w:bookmarkEnd w:id="1112"/>
      <w:r>
        <w:rPr/>
        <w:t>11</w:t>
      </w:r>
      <w:r>
        <w:rPr>
          <w:rtl w:val="true"/>
        </w:rPr>
        <w:t>-</w:t>
      </w:r>
      <w:r>
        <w:rPr>
          <w:rtl w:val="true"/>
        </w:rPr>
        <w:t>حسین بن سهل قمی</w:t>
      </w:r>
      <w:bookmarkEnd w:id="1113"/>
    </w:p>
    <w:p>
      <w:pPr>
        <w:pStyle w:val="BookText"/>
        <w:rPr/>
      </w:pPr>
      <w:r>
        <w:rPr>
          <w:rFonts w:ascii="IRNazanin" w:hAnsi="IRNazanin" w:eastAsia="IRNazanin"/>
          <w:color w:val="111111"/>
          <w:sz w:val="28"/>
          <w:sz w:val="28"/>
          <w:szCs w:val="28"/>
          <w:rtl w:val="true"/>
          <w:lang w:bidi="fa-IR"/>
        </w:rPr>
        <w:t>از بزرگان حکما و فلاسفۀ شیعه است،استاد الفضلاء،و سعید بن العمید درباره وی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شهر ما فقط همین شخص بیرون آمده باشد ما را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متخلق باخلاق شریفه،دارای همت عالی و دوستدار حکمت و اهل آن بود و با اهل فضل و حکمت بسر میبرد</w:t>
      </w:r>
      <w:r>
        <w:rPr>
          <w:rFonts w:eastAsia="IRNazanin" w:cs="IRNazanin"/>
          <w:color w:val="111111"/>
          <w:sz w:val="28"/>
          <w:szCs w:val="28"/>
          <w:rtl w:val="true"/>
          <w:lang w:bidi="fa-IR"/>
        </w:rPr>
        <w:t>.</w:t>
      </w:r>
    </w:p>
    <w:p>
      <w:pPr>
        <w:pStyle w:val="Heading5"/>
        <w:numPr>
          <w:ilvl w:val="4"/>
          <w:numId w:val="1"/>
        </w:numPr>
        <w:rPr/>
      </w:pPr>
      <w:bookmarkStart w:id="1114" w:name="__RefHeading___Toc787722_1395250215"/>
      <w:bookmarkStart w:id="1115" w:name="_Toc445"/>
      <w:bookmarkEnd w:id="1114"/>
      <w:r>
        <w:rPr/>
        <w:t>12</w:t>
      </w:r>
      <w:r>
        <w:rPr>
          <w:rtl w:val="true"/>
        </w:rPr>
        <w:t>-</w:t>
      </w:r>
      <w:r>
        <w:rPr>
          <w:rtl w:val="true"/>
        </w:rPr>
        <w:t>داود بن کوره قمی</w:t>
      </w:r>
      <w:bookmarkEnd w:id="1115"/>
    </w:p>
    <w:p>
      <w:pPr>
        <w:pStyle w:val="BookText"/>
        <w:rPr/>
      </w:pPr>
      <w:r>
        <w:rPr>
          <w:rFonts w:ascii="IRNazanin" w:hAnsi="IRNazanin" w:eastAsia="IRNazanin"/>
          <w:color w:val="111111"/>
          <w:sz w:val="28"/>
          <w:sz w:val="28"/>
          <w:szCs w:val="28"/>
          <w:rtl w:val="true"/>
          <w:lang w:bidi="fa-IR"/>
        </w:rPr>
        <w:t>وی مردی ارزشمند و جلیل القدر،و از اساتید ثقة الاسلام کلینی بوده و خود نیز از مؤلفین کتاب شمرده شده است</w:t>
      </w:r>
      <w:r>
        <w:rPr>
          <w:rFonts w:eastAsia="IRNazanin" w:cs="IRNazanin"/>
          <w:color w:val="111111"/>
          <w:sz w:val="28"/>
          <w:szCs w:val="28"/>
          <w:rtl w:val="true"/>
          <w:lang w:bidi="fa-IR"/>
        </w:rPr>
        <w:t>.</w:t>
      </w:r>
    </w:p>
    <w:p>
      <w:pPr>
        <w:pStyle w:val="Heading5"/>
        <w:numPr>
          <w:ilvl w:val="4"/>
          <w:numId w:val="1"/>
        </w:numPr>
        <w:rPr/>
      </w:pPr>
      <w:bookmarkStart w:id="1116" w:name="__RefHeading___Toc787724_1395250215"/>
      <w:bookmarkStart w:id="1117" w:name="_Toc446"/>
      <w:bookmarkEnd w:id="1116"/>
      <w:r>
        <w:rPr/>
        <w:t>13</w:t>
      </w:r>
      <w:r>
        <w:rPr>
          <w:rtl w:val="true"/>
        </w:rPr>
        <w:t>-</w:t>
      </w:r>
      <w:r>
        <w:rPr>
          <w:rtl w:val="true"/>
        </w:rPr>
        <w:t>زکریا بن آدم قمی</w:t>
      </w:r>
      <w:bookmarkEnd w:id="111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چهره‌های تاریخی و بزرگ و بافضیلت شیعه است،در نزد امام هشتم  علیه السلام آبروی فراوانی داشت و حضرت باو فرمودند بواسطۀ تو بلا از اهل بیت تو</w:t>
      </w:r>
      <w:bookmarkStart w:id="1118" w:name="pg2672_22837"/>
    </w:p>
    <w:p>
      <w:pPr>
        <w:pStyle w:val="BookText"/>
        <w:rPr/>
      </w:pPr>
      <w:bookmarkEnd w:id="1118"/>
      <w:r>
        <w:rPr>
          <w:rFonts w:ascii="IRNazanin" w:hAnsi="IRNazanin" w:eastAsia="IRNazanin"/>
          <w:color w:val="111111"/>
          <w:sz w:val="28"/>
          <w:sz w:val="28"/>
          <w:szCs w:val="28"/>
          <w:rtl w:val="true"/>
          <w:lang w:bidi="fa-IR"/>
        </w:rPr>
        <w:t>رفع میشود،چنانچه بواسطۀ پدرم موسی بن جعفر علیه السلام بلا از اهل بغداد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یکی از راویان،از امام علیه السلام پرسید که بخاطر دوری راه،نمیتوانم همه وقت شرفیاب شوم و مسائل را سئوال کنم،پس از که فراگیرم؟حضرت فرمودند از زکریا بن آدم بپرس که امین است در امور دین و دنیا،او وقتی از دنیا رفت امام هشتم علیه السلام درباره‌اش نوشتند رحمه اللّه یوم ولد و یوم قبض و 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نامه جمله‌های مهم و دارای معانی بسیار بلندی دربارۀ او نوشته‌اند که نشان‌دهندۀ عظمت فوق‌العادۀ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شریفش در قبرستان شیخان قم موردتوجه میباشد و از اهمیت معنوی و تاریخی ویژه‌ای برخوردار است</w:t>
      </w:r>
      <w:r>
        <w:rPr>
          <w:rFonts w:eastAsia="IRNazanin" w:cs="IRNazanin"/>
          <w:color w:val="111111"/>
          <w:sz w:val="28"/>
          <w:szCs w:val="28"/>
          <w:rtl w:val="true"/>
          <w:lang w:bidi="fa-IR"/>
        </w:rPr>
        <w:t>.</w:t>
      </w:r>
    </w:p>
    <w:p>
      <w:pPr>
        <w:pStyle w:val="Heading5"/>
        <w:numPr>
          <w:ilvl w:val="4"/>
          <w:numId w:val="1"/>
        </w:numPr>
        <w:rPr/>
      </w:pPr>
      <w:bookmarkStart w:id="1119" w:name="__RefHeading___Toc787726_1395250215"/>
      <w:bookmarkStart w:id="1120" w:name="_Toc447"/>
      <w:bookmarkEnd w:id="1119"/>
      <w:r>
        <w:rPr/>
        <w:t>14</w:t>
      </w:r>
      <w:r>
        <w:rPr>
          <w:rtl w:val="true"/>
        </w:rPr>
        <w:t>-</w:t>
      </w:r>
      <w:r>
        <w:rPr>
          <w:rtl w:val="true"/>
        </w:rPr>
        <w:t>سعد بن عبد اللّه</w:t>
      </w:r>
      <w:r>
        <w:rPr>
          <w:rtl w:val="true"/>
        </w:rPr>
        <w:t>...</w:t>
      </w:r>
      <w:r>
        <w:rPr>
          <w:rtl w:val="true"/>
        </w:rPr>
        <w:t>الاشعری القمی</w:t>
      </w:r>
      <w:bookmarkEnd w:id="1120"/>
    </w:p>
    <w:p>
      <w:pPr>
        <w:pStyle w:val="BookText"/>
        <w:rPr/>
      </w:pPr>
      <w:r>
        <w:rPr>
          <w:rFonts w:ascii="IRNazanin" w:hAnsi="IRNazanin" w:eastAsia="IRNazanin"/>
          <w:color w:val="111111"/>
          <w:sz w:val="28"/>
          <w:sz w:val="28"/>
          <w:szCs w:val="28"/>
          <w:rtl w:val="true"/>
          <w:lang w:bidi="fa-IR"/>
        </w:rPr>
        <w:t>مردی والامقام و کثیر العلم بوده و فراوان نقل حدیث می‌نموده و کتابهایش بسیار زیاد می‌باشد که بیش از سی عدد آنها را بنام شمرده‌اند و تنها کتاب منتخبات او دارای هزار ورق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پیشوا و فقیه و رئیس شیعیان بوده و از کسانی است که بملاقات امام عسکری علیه السّلام نائل گردیده است</w:t>
      </w:r>
      <w:r>
        <w:rPr>
          <w:rFonts w:eastAsia="IRNazanin" w:cs="IRNazanin"/>
          <w:color w:val="111111"/>
          <w:sz w:val="28"/>
          <w:szCs w:val="28"/>
          <w:rtl w:val="true"/>
          <w:lang w:bidi="fa-IR"/>
        </w:rPr>
        <w:t>.</w:t>
      </w:r>
    </w:p>
    <w:p>
      <w:pPr>
        <w:pStyle w:val="Heading5"/>
        <w:numPr>
          <w:ilvl w:val="4"/>
          <w:numId w:val="1"/>
        </w:numPr>
        <w:rPr/>
      </w:pPr>
      <w:bookmarkStart w:id="1121" w:name="__RefHeading___Toc787728_1395250215"/>
      <w:bookmarkStart w:id="1122" w:name="_Toc448"/>
      <w:bookmarkEnd w:id="1121"/>
      <w:r>
        <w:rPr/>
        <w:t>15</w:t>
      </w:r>
      <w:r>
        <w:rPr>
          <w:rtl w:val="true"/>
        </w:rPr>
        <w:t>-</w:t>
      </w:r>
      <w:r>
        <w:rPr>
          <w:rtl w:val="true"/>
        </w:rPr>
        <w:t>شاذان بن جبرئیل القمی</w:t>
      </w:r>
      <w:bookmarkEnd w:id="1122"/>
    </w:p>
    <w:p>
      <w:pPr>
        <w:pStyle w:val="BookText"/>
        <w:rPr/>
      </w:pPr>
      <w:r>
        <w:rPr>
          <w:rFonts w:ascii="IRNazanin" w:hAnsi="IRNazanin" w:eastAsia="IRNazanin"/>
          <w:color w:val="111111"/>
          <w:sz w:val="28"/>
          <w:sz w:val="28"/>
          <w:szCs w:val="28"/>
          <w:rtl w:val="true"/>
          <w:lang w:bidi="fa-IR"/>
        </w:rPr>
        <w:t>مردی عالم و فاضل و فقیه و جلیل‌القدر و مورد وثوق بوده و کتابهای متعددی نیز تألیف کرده است</w:t>
      </w:r>
      <w:r>
        <w:rPr>
          <w:rFonts w:eastAsia="IRNazanin" w:cs="IRNazanin"/>
          <w:color w:val="111111"/>
          <w:sz w:val="28"/>
          <w:szCs w:val="28"/>
          <w:rtl w:val="true"/>
          <w:lang w:bidi="fa-IR"/>
        </w:rPr>
        <w:t>.</w:t>
      </w:r>
    </w:p>
    <w:p>
      <w:pPr>
        <w:pStyle w:val="Heading5"/>
        <w:numPr>
          <w:ilvl w:val="4"/>
          <w:numId w:val="1"/>
        </w:numPr>
        <w:rPr/>
      </w:pPr>
      <w:bookmarkStart w:id="1123" w:name="__RefHeading___Toc787730_1395250215"/>
      <w:bookmarkStart w:id="1124" w:name="_Toc449"/>
      <w:bookmarkEnd w:id="1123"/>
      <w:r>
        <w:rPr/>
        <w:t>16</w:t>
      </w:r>
      <w:r>
        <w:rPr>
          <w:rtl w:val="true"/>
        </w:rPr>
        <w:t>-</w:t>
      </w:r>
      <w:r>
        <w:rPr>
          <w:rtl w:val="true"/>
        </w:rPr>
        <w:t>قطب راوندی</w:t>
      </w:r>
      <w:bookmarkEnd w:id="112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محدث،مفسر محقق،دانشمند متبحر و متکلم مدقق،سعید ابن هبة اللّه مشهور به قطب راوندی،که از بزرگترین چهره‌های درخشان شیعه در علم حدیث و از مؤثرترین شخصیتهای تشیع در ترویج مذهب و نشر</w:t>
      </w:r>
      <w:bookmarkStart w:id="1125" w:name="pg2672_22839"/>
    </w:p>
    <w:p>
      <w:pPr>
        <w:pStyle w:val="BookText"/>
        <w:rPr/>
      </w:pPr>
      <w:bookmarkEnd w:id="1125"/>
      <w:r>
        <w:rPr>
          <w:rFonts w:ascii="IRNazanin" w:hAnsi="IRNazanin" w:eastAsia="IRNazanin"/>
          <w:color w:val="111111"/>
          <w:sz w:val="28"/>
          <w:sz w:val="28"/>
          <w:szCs w:val="28"/>
          <w:rtl w:val="true"/>
          <w:lang w:bidi="fa-IR"/>
        </w:rPr>
        <w:t>اندیشه‌های فرهنگی مکتب اهل البیت علیهما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جد او و همچنین فرزندان او همه از علماء بوده‌اند و خود او استاد ابن شهر آشوب بوده و از شخصیتهای بزرگی،همچون امین الاسلام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عماد الدین طبری و پدر خواجه نصیر طوسی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بنقل ابن ابی الحدید معتزلی و کتاب ریاض العلماء،اولین شارح نهج البلاغه است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او اولین عالمی است که به شرح و تفسیر آیات الاحکام،پرداخته و کتابی در این باب بنام فقه القرآن برشتۀ تألیف درآورده است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کتابهای او متعدد و متنوع و در رشته‌های مختلف علوم اسلامی است و بعضی از آنها همانند خلاصة التفاسیر در ده جلد و المغنی فی شرح النهایه در ده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نهایۀ شیخ طوسی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نشان‌دهندۀ گستردگی فعالیت علمی و تألیفی او در فقه،تفسیر،حدیث و دیگر فنون و علوم دینی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 و در محل صحن بزرگ،در جوار قبر فاطمة معصومه،سلام اللّه علیها در شهر قم دفن گردید و قبرش موردتوجه و مشهور میباشد و در وقت ساختن صحن شریف،قبر مطهرش خراب شد و بدن او نمایان گشت و با گذشت هفتصد سال بدن مقدس او تغییر نیافته بود آنچنانکه گویا تازه از دنیا رفته است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787732_1395250215"/>
      <w:bookmarkStart w:id="1127" w:name="_Toc450"/>
      <w:bookmarkEnd w:id="1126"/>
      <w:r>
        <w:rPr/>
        <w:t>17</w:t>
      </w:r>
      <w:r>
        <w:rPr>
          <w:rtl w:val="true"/>
        </w:rPr>
        <w:t>-</w:t>
      </w:r>
      <w:r>
        <w:rPr>
          <w:rtl w:val="true"/>
        </w:rPr>
        <w:t>عبد اللّه بن جعفر بن الحسین</w:t>
      </w:r>
      <w:r>
        <w:rPr>
          <w:rtl w:val="true"/>
        </w:rPr>
        <w:t>...</w:t>
      </w:r>
      <w:r>
        <w:rPr>
          <w:rtl w:val="true"/>
        </w:rPr>
        <w:t>الحمیری</w:t>
      </w:r>
      <w:bookmarkEnd w:id="112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قمیین و رئیس آنها بشمار رفته و از افراد مورد وثوق امام عسکری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کتابهای فراوانی تألیف نموده و هنگامی که وارد کوفه</w:t>
      </w:r>
      <w:bookmarkStart w:id="1128" w:name="pg2672_22842"/>
    </w:p>
    <w:p>
      <w:pPr>
        <w:pStyle w:val="BookText"/>
        <w:rPr/>
      </w:pPr>
      <w:bookmarkEnd w:id="1128"/>
      <w:r>
        <w:rPr>
          <w:rFonts w:ascii="IRNazanin" w:hAnsi="IRNazanin" w:eastAsia="IRNazanin"/>
          <w:color w:val="111111"/>
          <w:sz w:val="28"/>
          <w:sz w:val="28"/>
          <w:szCs w:val="28"/>
          <w:rtl w:val="true"/>
          <w:lang w:bidi="fa-IR"/>
        </w:rPr>
        <w:t>شد،اهل کوفه با شنیدن حدیث از وی بسیار بهره‌مند شدند</w:t>
      </w:r>
      <w:r>
        <w:rPr>
          <w:rFonts w:eastAsia="IRNazanin" w:cs="IRNazanin"/>
          <w:color w:val="111111"/>
          <w:sz w:val="28"/>
          <w:szCs w:val="28"/>
          <w:rtl w:val="true"/>
          <w:lang w:bidi="fa-IR"/>
        </w:rPr>
        <w:t>.</w:t>
      </w:r>
    </w:p>
    <w:p>
      <w:pPr>
        <w:pStyle w:val="Heading5"/>
        <w:numPr>
          <w:ilvl w:val="4"/>
          <w:numId w:val="1"/>
        </w:numPr>
        <w:rPr/>
      </w:pPr>
      <w:bookmarkStart w:id="1129" w:name="__RefHeading___Toc787734_1395250215"/>
      <w:bookmarkStart w:id="1130" w:name="_Toc451"/>
      <w:bookmarkEnd w:id="1129"/>
      <w:r>
        <w:rPr/>
        <w:t>18</w:t>
      </w:r>
      <w:r>
        <w:rPr>
          <w:rtl w:val="true"/>
        </w:rPr>
        <w:t>-</w:t>
      </w:r>
      <w:r>
        <w:rPr>
          <w:rtl w:val="true"/>
        </w:rPr>
        <w:t>عبد اللّه بن صلت قمی</w:t>
      </w:r>
      <w:bookmarkEnd w:id="1130"/>
    </w:p>
    <w:p>
      <w:pPr>
        <w:pStyle w:val="BookText"/>
        <w:rPr/>
      </w:pPr>
      <w:r>
        <w:rPr>
          <w:rFonts w:ascii="IRNazanin" w:hAnsi="IRNazanin" w:eastAsia="IRNazanin"/>
          <w:color w:val="111111"/>
          <w:sz w:val="28"/>
          <w:sz w:val="28"/>
          <w:szCs w:val="28"/>
          <w:rtl w:val="true"/>
          <w:lang w:bidi="fa-IR"/>
        </w:rPr>
        <w:t>که از شخصیتهائی است که بقول نجاشی روایات او مورد اطمینان و آرامش دل می‌باشد و کتابی نیز در تفسیر،تألیف نموده است</w:t>
      </w:r>
      <w:r>
        <w:rPr>
          <w:rFonts w:eastAsia="IRNazanin" w:cs="IRNazanin"/>
          <w:color w:val="111111"/>
          <w:sz w:val="28"/>
          <w:szCs w:val="28"/>
          <w:rtl w:val="true"/>
          <w:lang w:bidi="fa-IR"/>
        </w:rPr>
        <w:t>.</w:t>
      </w:r>
    </w:p>
    <w:p>
      <w:pPr>
        <w:pStyle w:val="Heading5"/>
        <w:numPr>
          <w:ilvl w:val="4"/>
          <w:numId w:val="1"/>
        </w:numPr>
        <w:rPr/>
      </w:pPr>
      <w:bookmarkStart w:id="1131" w:name="__RefHeading___Toc787736_1395250215"/>
      <w:bookmarkStart w:id="1132" w:name="_Toc452"/>
      <w:bookmarkEnd w:id="1131"/>
      <w:r>
        <w:rPr/>
        <w:t>19</w:t>
      </w:r>
      <w:r>
        <w:rPr>
          <w:rtl w:val="true"/>
        </w:rPr>
        <w:t>-</w:t>
      </w:r>
      <w:r>
        <w:rPr>
          <w:rtl w:val="true"/>
        </w:rPr>
        <w:t>علی بن ابراهیم بن هاشم قمی</w:t>
      </w:r>
      <w:bookmarkEnd w:id="1132"/>
    </w:p>
    <w:p>
      <w:pPr>
        <w:pStyle w:val="BookText"/>
        <w:rPr/>
      </w:pPr>
      <w:r>
        <w:rPr>
          <w:rFonts w:ascii="IRNazanin" w:hAnsi="IRNazanin" w:eastAsia="IRNazanin"/>
          <w:color w:val="111111"/>
          <w:sz w:val="28"/>
          <w:sz w:val="28"/>
          <w:szCs w:val="28"/>
          <w:rtl w:val="true"/>
          <w:lang w:bidi="fa-IR"/>
        </w:rPr>
        <w:t>او از چهره‌هائی است که به کثرت شنیدن حدیث ممتاز بوده،و کتابهای متعددی همانند کتاب التفسیر،کتاب الناسخ و المنسوخ،کتاب قرب الاسناد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برشتۀ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اساتید محمد بن ماجیلویه و محدث بزرگ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شریف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نیز مورد وثوق و اعتماد و نیکوروش،شمرده شده است</w:t>
      </w:r>
      <w:r>
        <w:rPr>
          <w:rFonts w:eastAsia="IRNazanin" w:cs="IRNazanin"/>
          <w:color w:val="111111"/>
          <w:sz w:val="28"/>
          <w:szCs w:val="28"/>
          <w:rtl w:val="true"/>
          <w:lang w:bidi="fa-IR"/>
        </w:rPr>
        <w:t>.</w:t>
      </w:r>
    </w:p>
    <w:p>
      <w:pPr>
        <w:pStyle w:val="Heading5"/>
        <w:numPr>
          <w:ilvl w:val="4"/>
          <w:numId w:val="1"/>
        </w:numPr>
        <w:rPr/>
      </w:pPr>
      <w:bookmarkStart w:id="1133" w:name="__RefHeading___Toc787738_1395250215"/>
      <w:bookmarkStart w:id="1134" w:name="_Toc453"/>
      <w:bookmarkEnd w:id="1133"/>
      <w:r>
        <w:rPr/>
        <w:t>20</w:t>
      </w:r>
      <w:r>
        <w:rPr>
          <w:rtl w:val="true"/>
        </w:rPr>
        <w:t>-</w:t>
      </w:r>
      <w:r>
        <w:rPr>
          <w:rtl w:val="true"/>
        </w:rPr>
        <w:t>علی بن ابی القاسم</w:t>
      </w:r>
      <w:r>
        <w:rPr>
          <w:rtl w:val="true"/>
        </w:rPr>
        <w:t>......</w:t>
      </w:r>
      <w:r>
        <w:rPr>
          <w:rtl w:val="true"/>
        </w:rPr>
        <w:t>ماجیلویه قمی</w:t>
      </w:r>
      <w:bookmarkEnd w:id="1134"/>
    </w:p>
    <w:p>
      <w:pPr>
        <w:pStyle w:val="BookText"/>
        <w:rPr/>
      </w:pPr>
      <w:r>
        <w:rPr>
          <w:rFonts w:ascii="IRNazanin" w:hAnsi="IRNazanin" w:eastAsia="IRNazanin"/>
          <w:color w:val="111111"/>
          <w:sz w:val="28"/>
          <w:sz w:val="28"/>
          <w:szCs w:val="28"/>
          <w:rtl w:val="true"/>
          <w:lang w:bidi="fa-IR"/>
        </w:rPr>
        <w:t>وی شخصی مورد وثوق،فاضل،فقیه و ادیب بوده و نیز،تصنیفاتی از او باقی مانده است</w:t>
      </w:r>
      <w:r>
        <w:rPr>
          <w:rFonts w:eastAsia="IRNazanin" w:cs="IRNazanin"/>
          <w:color w:val="111111"/>
          <w:sz w:val="28"/>
          <w:szCs w:val="28"/>
          <w:rtl w:val="true"/>
          <w:lang w:bidi="fa-IR"/>
        </w:rPr>
        <w:t>.</w:t>
      </w:r>
    </w:p>
    <w:p>
      <w:pPr>
        <w:pStyle w:val="Heading5"/>
        <w:numPr>
          <w:ilvl w:val="4"/>
          <w:numId w:val="1"/>
        </w:numPr>
        <w:rPr/>
      </w:pPr>
      <w:bookmarkStart w:id="1135" w:name="__RefHeading___Toc787740_1395250215"/>
      <w:bookmarkStart w:id="1136" w:name="_Toc454"/>
      <w:bookmarkEnd w:id="1135"/>
      <w:r>
        <w:rPr/>
        <w:t>21</w:t>
      </w:r>
      <w:r>
        <w:rPr>
          <w:rtl w:val="true"/>
        </w:rPr>
        <w:t>-</w:t>
      </w:r>
      <w:r>
        <w:rPr>
          <w:rtl w:val="true"/>
        </w:rPr>
        <w:t>علی بن حسین بن موسی بن بابویه قمی</w:t>
      </w:r>
      <w:r>
        <w:rPr>
          <w:rtl w:val="true"/>
        </w:rPr>
        <w:t>(</w:t>
      </w:r>
      <w:r>
        <w:rPr>
          <w:rtl w:val="true"/>
        </w:rPr>
        <w:t>صدوق اول</w:t>
      </w:r>
      <w:r>
        <w:rPr>
          <w:rtl w:val="true"/>
        </w:rPr>
        <w:t>)</w:t>
      </w:r>
      <w:bookmarkEnd w:id="1136"/>
    </w:p>
    <w:p>
      <w:pPr>
        <w:pStyle w:val="BookText"/>
        <w:rPr/>
      </w:pPr>
      <w:r>
        <w:rPr>
          <w:rFonts w:ascii="IRNazanin" w:hAnsi="IRNazanin" w:eastAsia="IRNazanin"/>
          <w:color w:val="111111"/>
          <w:sz w:val="28"/>
          <w:sz w:val="28"/>
          <w:szCs w:val="28"/>
          <w:rtl w:val="true"/>
          <w:lang w:bidi="fa-IR"/>
        </w:rPr>
        <w:t>او در زمان خود شیخ و فقیه و مورد وثوق قمیین بوده و در جلالت شأن و عظمت مقام،از نمونه‌های بارز می‌باشد و در فقاهت،از بزرگان شیعه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کتابهای فراوانی تألیف نموده که تا دویست عنوان کتاب ضبط گردیده است </w:t>
      </w:r>
      <w:r>
        <w:rPr>
          <w:rStyle w:val="FootnoteAnchor"/>
          <w:rtl w:val="true"/>
        </w:rPr>
        <w:footnoteReference w:id="247"/>
      </w:r>
      <w:r>
        <w:rPr>
          <w:rFonts w:ascii="IRNazanin" w:hAnsi="IRNazanin" w:eastAsia="IRNazanin"/>
          <w:color w:val="111111"/>
          <w:sz w:val="28"/>
          <w:sz w:val="28"/>
          <w:szCs w:val="28"/>
          <w:rtl w:val="true"/>
          <w:lang w:bidi="fa-IR"/>
        </w:rPr>
        <w:t>و این تألیفات،نشان‌دهندۀ وسعت علمی،تحرک و نشاط فکری و احساس مسئولیت دینی این بزرگمرد الهی میباشد،و اینک نمونه‌ای از آن کتابها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التوحید،کتاب الوضوء،کتاب الصلوة،کتاب الاخوان،کتاب النساء و الولدان،کتاب التفسیر،کتاب قرب الاسناد،کتاب المنطق،کتاب الطب</w:t>
      </w:r>
      <w:bookmarkStart w:id="1137" w:name="pg2672_22845"/>
    </w:p>
    <w:p>
      <w:pPr>
        <w:pStyle w:val="BookText"/>
        <w:rPr/>
      </w:pPr>
      <w:bookmarkEnd w:id="1137"/>
      <w:r>
        <w:rPr>
          <w:rFonts w:ascii="IRNazanin" w:hAnsi="IRNazanin" w:eastAsia="IRNazanin"/>
          <w:color w:val="111111"/>
          <w:sz w:val="28"/>
          <w:sz w:val="28"/>
          <w:szCs w:val="28"/>
          <w:rtl w:val="true"/>
          <w:lang w:bidi="fa-IR"/>
        </w:rPr>
        <w:t>کتاب المعراج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می‌نمائید عناوین کتابها،نشانی بارز از تلاش این مرد الهی در زمینۀ علوم مختلف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فقیه بزرگوار،بتوسط یکی از نواب خاص امام زمان،نامه‌ای به محضر آنحضرت فرستادند و در آن نامه تقاضا کردند که امام ع دربارۀ ایشان دعا کنند و از خداوند بخواهند که فرزندی نصیب ایشان گردد و حضرت در جواب نامه بخط خود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درگاه حضرت وهاب حاجت تو را مسئلت نمودیم و بزودی دو فرزند پسر که از جملۀ نیکان باشند به تو ارزانی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بدنبال این عنایت و توجه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مدتی،دو فرزند پسر یکی بنام 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بنام حسین بن علی مکنی به ابی عبد اللّه متولد شدند و طبق پیش‌بینی حضرت،هردو از نیکان و علماء صالح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علی بن بابویه در قم واقع شده و محل توجه علماء و صلحاء می‌باشد و نامۀ امام عسکری علیه السلام به ایشان،بر ضریح مطهرشان نوشته شده است</w:t>
      </w:r>
      <w:r>
        <w:rPr>
          <w:rFonts w:eastAsia="IRNazanin" w:cs="IRNazanin"/>
          <w:color w:val="111111"/>
          <w:sz w:val="28"/>
          <w:szCs w:val="28"/>
          <w:rtl w:val="true"/>
          <w:lang w:bidi="fa-IR"/>
        </w:rPr>
        <w:t>.</w:t>
      </w:r>
    </w:p>
    <w:p>
      <w:pPr>
        <w:pStyle w:val="Heading5"/>
        <w:numPr>
          <w:ilvl w:val="4"/>
          <w:numId w:val="1"/>
        </w:numPr>
        <w:rPr/>
      </w:pPr>
      <w:bookmarkStart w:id="1138" w:name="__RefHeading___Toc787742_1395250215"/>
      <w:bookmarkStart w:id="1139" w:name="_Toc455"/>
      <w:bookmarkEnd w:id="1138"/>
      <w:r>
        <w:rPr/>
        <w:t>22</w:t>
      </w:r>
      <w:r>
        <w:rPr>
          <w:rtl w:val="true"/>
        </w:rPr>
        <w:t>-</w:t>
      </w:r>
      <w:r>
        <w:rPr>
          <w:rtl w:val="true"/>
        </w:rPr>
        <w:t>علی بن عبید اللّه بن بابویه قمی</w:t>
      </w:r>
      <w:bookmarkEnd w:id="1139"/>
    </w:p>
    <w:p>
      <w:pPr>
        <w:pStyle w:val="BookText"/>
        <w:rPr/>
      </w:pPr>
      <w:r>
        <w:rPr>
          <w:rFonts w:ascii="IRNazanin" w:hAnsi="IRNazanin" w:eastAsia="IRNazanin"/>
          <w:color w:val="111111"/>
          <w:sz w:val="28"/>
          <w:sz w:val="28"/>
          <w:szCs w:val="28"/>
          <w:rtl w:val="true"/>
          <w:lang w:bidi="fa-IR"/>
        </w:rPr>
        <w:t>معروف به شیخ منتخب الدین،که از محدثین بزرگ و حافظین حدیث شمرده شده و در کتاب امل الامل با عنوان عالم،ثقه،صدوق،محدث، حافظ و علامه،از او ستایش بعمل آمده است،وی تصنیفات متعددی دارد که مشهورترین آنها کتاب رجالی او بنام فهرست،میباشد</w:t>
      </w:r>
      <w:r>
        <w:rPr>
          <w:rFonts w:eastAsia="IRNazanin" w:cs="IRNazanin"/>
          <w:color w:val="111111"/>
          <w:sz w:val="28"/>
          <w:szCs w:val="28"/>
          <w:rtl w:val="true"/>
          <w:lang w:bidi="fa-IR"/>
        </w:rPr>
        <w:t>.</w:t>
      </w:r>
    </w:p>
    <w:p>
      <w:pPr>
        <w:pStyle w:val="Heading5"/>
        <w:numPr>
          <w:ilvl w:val="4"/>
          <w:numId w:val="1"/>
        </w:numPr>
        <w:rPr/>
      </w:pPr>
      <w:bookmarkStart w:id="1140" w:name="__RefHeading___Toc787744_1395250215"/>
      <w:bookmarkStart w:id="1141" w:name="_Toc456"/>
      <w:bookmarkEnd w:id="1140"/>
      <w:r>
        <w:rPr/>
        <w:t>23</w:t>
      </w:r>
      <w:r>
        <w:rPr>
          <w:rtl w:val="true"/>
        </w:rPr>
        <w:t>-</w:t>
      </w:r>
      <w:r>
        <w:rPr>
          <w:rtl w:val="true"/>
        </w:rPr>
        <w:t>محمد بن ابی اسحق قمی</w:t>
      </w:r>
      <w:bookmarkEnd w:id="114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شخصیتهای بزرگ در علم کلام بوده و در زمینۀ اخبار کتابهای متعدد تصنیف کرده است</w:t>
      </w:r>
      <w:r>
        <w:rPr>
          <w:rFonts w:eastAsia="IRNazanin" w:cs="IRNazanin"/>
          <w:color w:val="111111"/>
          <w:sz w:val="28"/>
          <w:szCs w:val="28"/>
          <w:rtl w:val="true"/>
          <w:lang w:bidi="fa-IR"/>
        </w:rPr>
        <w:t>.</w:t>
      </w:r>
      <w:bookmarkStart w:id="1142" w:name="pg2672_22848"/>
    </w:p>
    <w:p>
      <w:pPr>
        <w:pStyle w:val="Heading5"/>
        <w:numPr>
          <w:ilvl w:val="4"/>
          <w:numId w:val="1"/>
        </w:numPr>
        <w:rPr/>
      </w:pPr>
      <w:bookmarkStart w:id="1143" w:name="__RefHeading___Toc787746_1395250215"/>
      <w:bookmarkStart w:id="1144" w:name="_Toc457"/>
      <w:bookmarkEnd w:id="1142"/>
      <w:bookmarkEnd w:id="1143"/>
      <w:r>
        <w:rPr/>
        <w:t>24</w:t>
      </w:r>
      <w:r>
        <w:rPr>
          <w:rtl w:val="true"/>
        </w:rPr>
        <w:t>-</w:t>
      </w:r>
      <w:r>
        <w:rPr>
          <w:rtl w:val="true"/>
        </w:rPr>
        <w:t>محمد بن احمد بن داود قمی</w:t>
      </w:r>
      <w:bookmarkEnd w:id="1144"/>
    </w:p>
    <w:p>
      <w:pPr>
        <w:pStyle w:val="BookText"/>
        <w:rPr/>
      </w:pPr>
      <w:r>
        <w:rPr>
          <w:rFonts w:ascii="IRNazanin" w:hAnsi="IRNazanin" w:eastAsia="IRNazanin"/>
          <w:color w:val="111111"/>
          <w:sz w:val="28"/>
          <w:sz w:val="28"/>
          <w:szCs w:val="28"/>
          <w:rtl w:val="true"/>
          <w:lang w:bidi="fa-IR"/>
        </w:rPr>
        <w:t>وی در زمان خود رئیس و شیخ القمیین محسوب میگردیده و فقیه آنها بوده است و حسین بن عبید اللّه،دربارۀ وی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ندیدم کسی را که در حافظه و فقاهت و معرفت بحدیث،مانند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و تألیفات متعددی از خود بجای نهاده که سندی بر عظمت علمی وی می‌باشد</w:t>
      </w:r>
      <w:r>
        <w:rPr>
          <w:rFonts w:eastAsia="IRNazanin" w:cs="IRNazanin"/>
          <w:color w:val="111111"/>
          <w:sz w:val="28"/>
          <w:szCs w:val="28"/>
          <w:rtl w:val="true"/>
          <w:lang w:bidi="fa-IR"/>
        </w:rPr>
        <w:t>.</w:t>
      </w:r>
    </w:p>
    <w:p>
      <w:pPr>
        <w:pStyle w:val="Heading5"/>
        <w:numPr>
          <w:ilvl w:val="4"/>
          <w:numId w:val="1"/>
        </w:numPr>
        <w:rPr/>
      </w:pPr>
      <w:bookmarkStart w:id="1145" w:name="__RefHeading___Toc787748_1395250215"/>
      <w:bookmarkStart w:id="1146" w:name="_Toc458"/>
      <w:bookmarkEnd w:id="1145"/>
      <w:r>
        <w:rPr/>
        <w:t>25</w:t>
      </w:r>
      <w:r>
        <w:rPr>
          <w:rtl w:val="true"/>
        </w:rPr>
        <w:t>-</w:t>
      </w:r>
      <w:r>
        <w:rPr>
          <w:rtl w:val="true"/>
        </w:rPr>
        <w:t>محمد بن احمد بن یحیی</w:t>
      </w:r>
      <w:r>
        <w:rPr>
          <w:rtl w:val="true"/>
        </w:rPr>
        <w:t>....</w:t>
      </w:r>
      <w:r>
        <w:rPr>
          <w:rtl w:val="true"/>
        </w:rPr>
        <w:t>الاشعری القمی</w:t>
      </w:r>
      <w:bookmarkEnd w:id="1146"/>
    </w:p>
    <w:p>
      <w:pPr>
        <w:pStyle w:val="BookText"/>
        <w:rPr/>
      </w:pPr>
      <w:r>
        <w:rPr>
          <w:rFonts w:ascii="IRNazanin" w:hAnsi="IRNazanin" w:eastAsia="IRNazanin"/>
          <w:color w:val="111111"/>
          <w:sz w:val="28"/>
          <w:sz w:val="28"/>
          <w:szCs w:val="28"/>
          <w:rtl w:val="true"/>
          <w:lang w:bidi="fa-IR"/>
        </w:rPr>
        <w:t>او مردی جلیل القدر و کثیر الروایه بوده است و کتابهائی نوشته که در میان آنها کتاب نوادر الحکمۀ او،بعلت دربر داشتن فوائد گوناگون و جامع بودن نسبت به علوم و فنون و قابلیت برای بهره‌برداری همه،از آن،از اهمیت ویژه‌ای، برخوردار است</w:t>
      </w:r>
      <w:r>
        <w:rPr>
          <w:rFonts w:eastAsia="IRNazanin" w:cs="IRNazanin"/>
          <w:color w:val="111111"/>
          <w:sz w:val="28"/>
          <w:szCs w:val="28"/>
          <w:rtl w:val="true"/>
          <w:lang w:bidi="fa-IR"/>
        </w:rPr>
        <w:t>.</w:t>
      </w:r>
    </w:p>
    <w:p>
      <w:pPr>
        <w:pStyle w:val="Heading5"/>
        <w:numPr>
          <w:ilvl w:val="4"/>
          <w:numId w:val="1"/>
        </w:numPr>
        <w:rPr/>
      </w:pPr>
      <w:bookmarkStart w:id="1147" w:name="__RefHeading___Toc787750_1395250215"/>
      <w:bookmarkStart w:id="1148" w:name="_Toc459"/>
      <w:bookmarkEnd w:id="1147"/>
      <w:r>
        <w:rPr/>
        <w:t>26</w:t>
      </w:r>
      <w:r>
        <w:rPr>
          <w:rtl w:val="true"/>
        </w:rPr>
        <w:t>-</w:t>
      </w:r>
      <w:r>
        <w:rPr>
          <w:rtl w:val="true"/>
        </w:rPr>
        <w:t>محمد بن احمد بن ابی قتاده</w:t>
      </w:r>
      <w:bookmarkEnd w:id="1148"/>
    </w:p>
    <w:p>
      <w:pPr>
        <w:pStyle w:val="BookText"/>
        <w:rPr/>
      </w:pPr>
      <w:r>
        <w:rPr>
          <w:rFonts w:ascii="IRNazanin" w:hAnsi="IRNazanin" w:eastAsia="IRNazanin"/>
          <w:color w:val="111111"/>
          <w:sz w:val="28"/>
          <w:sz w:val="28"/>
          <w:szCs w:val="28"/>
          <w:rtl w:val="true"/>
          <w:lang w:bidi="fa-IR"/>
        </w:rPr>
        <w:t>از شخصیتهای مورد وثوق قمیین و بسیار راستگو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کتابی 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علی العبد عند مضیّ الامام</w:t>
      </w:r>
      <w:r>
        <w:rPr>
          <w:rFonts w:eastAsia="IRNazanin" w:cs="IRNazanin"/>
          <w:color w:val="111111"/>
          <w:sz w:val="28"/>
          <w:szCs w:val="28"/>
          <w:rtl w:val="true"/>
          <w:lang w:bidi="fa-IR"/>
        </w:rPr>
        <w:t>).</w:t>
      </w:r>
    </w:p>
    <w:p>
      <w:pPr>
        <w:pStyle w:val="Heading5"/>
        <w:numPr>
          <w:ilvl w:val="4"/>
          <w:numId w:val="1"/>
        </w:numPr>
        <w:rPr/>
      </w:pPr>
      <w:bookmarkStart w:id="1149" w:name="__RefHeading___Toc787752_1395250215"/>
      <w:bookmarkStart w:id="1150" w:name="_Toc460"/>
      <w:bookmarkEnd w:id="1149"/>
      <w:r>
        <w:rPr/>
        <w:t>27</w:t>
      </w:r>
      <w:r>
        <w:rPr>
          <w:rtl w:val="true"/>
        </w:rPr>
        <w:t>-</w:t>
      </w:r>
      <w:r>
        <w:rPr>
          <w:rtl w:val="true"/>
        </w:rPr>
        <w:t>محمد بن جعفر بن بطه</w:t>
      </w:r>
      <w:r>
        <w:rPr>
          <w:rtl w:val="true"/>
        </w:rPr>
        <w:t>....</w:t>
      </w:r>
      <w:r>
        <w:rPr>
          <w:rtl w:val="true"/>
        </w:rPr>
        <w:t>قمی</w:t>
      </w:r>
      <w:bookmarkEnd w:id="1150"/>
    </w:p>
    <w:p>
      <w:pPr>
        <w:pStyle w:val="BookText"/>
        <w:rPr/>
      </w:pPr>
      <w:r>
        <w:rPr>
          <w:rFonts w:ascii="IRNazanin" w:hAnsi="IRNazanin" w:eastAsia="IRNazanin"/>
          <w:color w:val="111111"/>
          <w:sz w:val="28"/>
          <w:sz w:val="28"/>
          <w:szCs w:val="28"/>
          <w:rtl w:val="true"/>
          <w:lang w:bidi="fa-IR"/>
        </w:rPr>
        <w:t>در شهر قم از منزلتی بزرگ برخوردار بوده و به فراوانی علم و ادب و فضل، شهرت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کتابهای بسیاری تألیف نموده و آنها را با شماره،مشخص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باینصورت کتاب الواحد،کتاب الاثنین کتاب الثلثه،کتاب الاربعه،کتاب الخمسه،کتاب السّتّه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العشرین،کتاب الثلثین، ،کتاب الاربعین و</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نمودید،بجای نام مشخص برای هرکتاب از شماره های مسلسل،بهره‌گیری نموده و هرکتابی را با شماره‌ای خاص مشخص نموده</w:t>
      </w:r>
      <w:bookmarkStart w:id="1151" w:name="pg2672_22851"/>
    </w:p>
    <w:p>
      <w:pPr>
        <w:pStyle w:val="BookText"/>
        <w:rPr/>
      </w:pPr>
      <w:bookmarkEnd w:id="11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آنها کتابی 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تفسیر اسماء اللّه و ما یدعی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تألیفی است متین و ارزشمند و مورد ستایش</w:t>
      </w:r>
      <w:r>
        <w:rPr>
          <w:rFonts w:eastAsia="IRNazanin" w:cs="IRNazanin"/>
          <w:color w:val="111111"/>
          <w:sz w:val="28"/>
          <w:szCs w:val="28"/>
          <w:rtl w:val="true"/>
          <w:lang w:bidi="fa-IR"/>
        </w:rPr>
        <w:t>.</w:t>
      </w:r>
    </w:p>
    <w:p>
      <w:pPr>
        <w:pStyle w:val="Heading5"/>
        <w:numPr>
          <w:ilvl w:val="4"/>
          <w:numId w:val="1"/>
        </w:numPr>
        <w:rPr/>
      </w:pPr>
      <w:bookmarkStart w:id="1152" w:name="__RefHeading___Toc787754_1395250215"/>
      <w:bookmarkStart w:id="1153" w:name="_Toc461"/>
      <w:bookmarkEnd w:id="1152"/>
      <w:r>
        <w:rPr/>
        <w:t>28</w:t>
      </w:r>
      <w:r>
        <w:rPr>
          <w:rtl w:val="true"/>
        </w:rPr>
        <w:t>-</w:t>
      </w:r>
      <w:r>
        <w:rPr>
          <w:rtl w:val="true"/>
        </w:rPr>
        <w:t>محمد بن الحسن بن احمد بن الولید القمی</w:t>
      </w:r>
      <w:bookmarkEnd w:id="1153"/>
    </w:p>
    <w:p>
      <w:pPr>
        <w:pStyle w:val="BookText"/>
        <w:rPr/>
      </w:pPr>
      <w:r>
        <w:rPr>
          <w:rFonts w:ascii="IRNazanin" w:hAnsi="IRNazanin" w:eastAsia="IRNazanin"/>
          <w:color w:val="111111"/>
          <w:sz w:val="28"/>
          <w:sz w:val="28"/>
          <w:szCs w:val="28"/>
          <w:rtl w:val="true"/>
          <w:lang w:bidi="fa-IR"/>
        </w:rPr>
        <w:t>شیخ قمیین و فقیه و پیشوا و موردتوجه آنان بوده و در نزد آنها از منزلتی بزرگ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شناختن رجال،مورداعتماد بوده و در فقه بصیرت داشته است،او کتابهای فراوانی نوشته که از آن جمله است کتاب تفسیر القرآن و کتاب الجامع،وی از اساتید و مشایخ بزرگ مرحوم شیخ صدوق می‌باشد</w:t>
      </w:r>
      <w:r>
        <w:rPr>
          <w:rFonts w:eastAsia="IRNazanin" w:cs="IRNazanin"/>
          <w:color w:val="111111"/>
          <w:sz w:val="28"/>
          <w:szCs w:val="28"/>
          <w:rtl w:val="true"/>
          <w:lang w:bidi="fa-IR"/>
        </w:rPr>
        <w:t>.</w:t>
      </w:r>
    </w:p>
    <w:p>
      <w:pPr>
        <w:pStyle w:val="Heading5"/>
        <w:numPr>
          <w:ilvl w:val="4"/>
          <w:numId w:val="1"/>
        </w:numPr>
        <w:rPr/>
      </w:pPr>
      <w:bookmarkStart w:id="1154" w:name="__RefHeading___Toc787756_1395250215"/>
      <w:bookmarkStart w:id="1155" w:name="_Toc462"/>
      <w:bookmarkEnd w:id="1154"/>
      <w:r>
        <w:rPr/>
        <w:t>29</w:t>
      </w:r>
      <w:r>
        <w:rPr>
          <w:rtl w:val="true"/>
        </w:rPr>
        <w:t>-</w:t>
      </w:r>
      <w:r>
        <w:rPr>
          <w:rtl w:val="true"/>
        </w:rPr>
        <w:t>محمد بن الحسن الصفار</w:t>
      </w:r>
      <w:bookmarkEnd w:id="1155"/>
    </w:p>
    <w:p>
      <w:pPr>
        <w:pStyle w:val="BookText"/>
        <w:rPr/>
      </w:pPr>
      <w:r>
        <w:rPr>
          <w:rFonts w:ascii="IRNazanin" w:hAnsi="IRNazanin" w:eastAsia="IRNazanin"/>
          <w:color w:val="111111"/>
          <w:sz w:val="28"/>
          <w:sz w:val="28"/>
          <w:szCs w:val="28"/>
          <w:rtl w:val="true"/>
          <w:lang w:bidi="fa-IR"/>
        </w:rPr>
        <w:t>او از شخصیتهای برجستۀ قمیین است و بسیار گرانقدر و مورد وثوق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بسیار ارزنده‌ای دارد که از آنجمله است بصائر الدرجات،که حاوی مسائلی است که از امام ابی محمد،حسن بن علی العسکری علیه السّلام پرسیده است</w:t>
      </w:r>
      <w:r>
        <w:rPr>
          <w:rFonts w:eastAsia="IRNazanin" w:cs="IRNazanin"/>
          <w:color w:val="111111"/>
          <w:sz w:val="28"/>
          <w:szCs w:val="28"/>
          <w:rtl w:val="true"/>
          <w:lang w:bidi="fa-IR"/>
        </w:rPr>
        <w:t>.</w:t>
      </w:r>
    </w:p>
    <w:p>
      <w:pPr>
        <w:pStyle w:val="Heading5"/>
        <w:numPr>
          <w:ilvl w:val="4"/>
          <w:numId w:val="1"/>
        </w:numPr>
        <w:rPr/>
      </w:pPr>
      <w:bookmarkStart w:id="1156" w:name="__RefHeading___Toc787758_1395250215"/>
      <w:bookmarkStart w:id="1157" w:name="_Toc463"/>
      <w:bookmarkEnd w:id="1156"/>
      <w:r>
        <w:rPr/>
        <w:t>30</w:t>
      </w:r>
      <w:r>
        <w:rPr>
          <w:rtl w:val="true"/>
        </w:rPr>
        <w:t>-</w:t>
      </w:r>
      <w:r>
        <w:rPr>
          <w:rtl w:val="true"/>
        </w:rPr>
        <w:t>استاد،ابن العمید قمی</w:t>
      </w:r>
      <w:bookmarkEnd w:id="1157"/>
    </w:p>
    <w:p>
      <w:pPr>
        <w:pStyle w:val="BookText"/>
        <w:rPr/>
      </w:pPr>
      <w:r>
        <w:rPr>
          <w:rFonts w:ascii="IRNazanin" w:hAnsi="IRNazanin" w:eastAsia="IRNazanin"/>
          <w:color w:val="111111"/>
          <w:sz w:val="28"/>
          <w:sz w:val="28"/>
          <w:szCs w:val="28"/>
          <w:rtl w:val="true"/>
          <w:lang w:bidi="fa-IR"/>
        </w:rPr>
        <w:t>محمد بن حسین بن عمید معروف به ابن العمید قمی،دانشمندی توانا و ادیبی گرانقدر بوده و در فلسفه و نجوم و علوم ادبی و فن نگارش،بسیار خبیر بوده و نیز دارای هوش و ذکاوت و توانائی فکری برجسته‌ای بوده است و همین مقدار برای بیان عظمت او کافیست که اسماعیل بن عباد معروف به صاحب بن عباد،با تمام عظمتش بمناسبت مصاحبت با این بزرگمرد،خود را صاحب می‌خواند،و به این لقب افتخار می‌نمود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احمد بن اسماعیل بن سمکۀ قمی،بهره‌مند شده و کسب علم نموده و از اصحاب</w:t>
      </w:r>
      <w:bookmarkStart w:id="1158" w:name="pg2672_22854"/>
    </w:p>
    <w:p>
      <w:pPr>
        <w:pStyle w:val="BookText"/>
        <w:rPr/>
      </w:pPr>
      <w:bookmarkEnd w:id="1158"/>
      <w:r>
        <w:rPr>
          <w:rFonts w:ascii="IRNazanin" w:hAnsi="IRNazanin" w:eastAsia="IRNazanin"/>
          <w:color w:val="111111"/>
          <w:sz w:val="28"/>
          <w:sz w:val="28"/>
          <w:szCs w:val="28"/>
          <w:rtl w:val="true"/>
          <w:lang w:bidi="fa-IR"/>
        </w:rPr>
        <w:t>احمد بن ابی عبد اللّه برقی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العمید بمقامی بسیار بلند،در فن کتابت رسید و لذا در شأن او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بدئت الکتابة بعبد الحمید و ختمت بابن العمید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کتابت و نگارش شروع شد بوسیلۀ عبد الحمید و پایان یافت به ابن العمید وی علاوه بر همۀ اینها،در خطاطی نیز مهارت داشته و در محضر خطاط معروف ابن مقله </w:t>
      </w:r>
      <w:r>
        <w:rPr>
          <w:rStyle w:val="FootnoteAnchor"/>
          <w:rtl w:val="true"/>
        </w:rPr>
        <w:footnoteReference w:id="248"/>
      </w:r>
      <w:r>
        <w:rPr>
          <w:rFonts w:ascii="IRNazanin" w:hAnsi="IRNazanin" w:eastAsia="IRNazanin"/>
          <w:color w:val="111111"/>
          <w:sz w:val="28"/>
          <w:sz w:val="28"/>
          <w:szCs w:val="28"/>
          <w:rtl w:val="true"/>
          <w:lang w:bidi="fa-IR"/>
        </w:rPr>
        <w:t>،خطاطی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العمید،بمقام وزارت رسید و در ترویج اسلام و تشیع با کمک علوم و ذکاوت و هوش سرشار خویش،گامهای مؤثری برداشت</w:t>
      </w:r>
      <w:r>
        <w:rPr>
          <w:rFonts w:eastAsia="IRNazanin" w:cs="IRNazanin"/>
          <w:color w:val="111111"/>
          <w:sz w:val="28"/>
          <w:szCs w:val="28"/>
          <w:rtl w:val="true"/>
          <w:lang w:bidi="fa-IR"/>
        </w:rPr>
        <w:t>.</w:t>
      </w:r>
    </w:p>
    <w:p>
      <w:pPr>
        <w:pStyle w:val="Heading5"/>
        <w:numPr>
          <w:ilvl w:val="4"/>
          <w:numId w:val="1"/>
        </w:numPr>
        <w:rPr/>
      </w:pPr>
      <w:bookmarkStart w:id="1159" w:name="__RefHeading___Toc787760_1395250215"/>
      <w:bookmarkStart w:id="1160" w:name="_Toc464"/>
      <w:bookmarkEnd w:id="1159"/>
      <w:r>
        <w:rPr/>
        <w:t>31</w:t>
      </w:r>
      <w:r>
        <w:rPr>
          <w:rtl w:val="true"/>
        </w:rPr>
        <w:t>-</w:t>
      </w:r>
      <w:r>
        <w:rPr>
          <w:rtl w:val="true"/>
        </w:rPr>
        <w:t>محمد بن خالد برقی</w:t>
      </w:r>
      <w:bookmarkEnd w:id="1160"/>
    </w:p>
    <w:p>
      <w:pPr>
        <w:pStyle w:val="BookText"/>
        <w:rPr/>
      </w:pPr>
      <w:r>
        <w:rPr>
          <w:rFonts w:ascii="IRNazanin" w:hAnsi="IRNazanin" w:eastAsia="IRNazanin"/>
          <w:color w:val="111111"/>
          <w:sz w:val="28"/>
          <w:sz w:val="28"/>
          <w:szCs w:val="28"/>
          <w:rtl w:val="true"/>
          <w:lang w:bidi="fa-IR"/>
        </w:rPr>
        <w:t>از جملۀ ادبا بوده و به اخبار علوم عرب آشنائی نیکو داشته است و مشایخ و بزرگان شیعه،زیاد از او روایت نموده‌اند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صدوق،که هنگام یاد نمودن نام وی،از گفتن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نمیکرده است</w:t>
      </w:r>
      <w:r>
        <w:rPr>
          <w:rFonts w:eastAsia="IRNazanin" w:cs="IRNazanin"/>
          <w:color w:val="111111"/>
          <w:sz w:val="28"/>
          <w:szCs w:val="28"/>
          <w:rtl w:val="true"/>
          <w:lang w:bidi="fa-IR"/>
        </w:rPr>
        <w:t>.</w:t>
      </w:r>
    </w:p>
    <w:p>
      <w:pPr>
        <w:pStyle w:val="Heading5"/>
        <w:numPr>
          <w:ilvl w:val="4"/>
          <w:numId w:val="1"/>
        </w:numPr>
        <w:rPr/>
      </w:pPr>
      <w:bookmarkStart w:id="1161" w:name="__RefHeading___Toc787762_1395250215"/>
      <w:bookmarkStart w:id="1162" w:name="_Toc465"/>
      <w:bookmarkEnd w:id="1161"/>
      <w:r>
        <w:rPr/>
        <w:t>32</w:t>
      </w:r>
      <w:r>
        <w:rPr>
          <w:rtl w:val="true"/>
        </w:rPr>
        <w:t>-</w:t>
      </w:r>
      <w:r>
        <w:rPr>
          <w:rtl w:val="true"/>
        </w:rPr>
        <w:t>محمد بن عبد اللّه</w:t>
      </w:r>
      <w:r>
        <w:rPr>
          <w:rtl w:val="true"/>
        </w:rPr>
        <w:t>....</w:t>
      </w:r>
      <w:r>
        <w:rPr>
          <w:rtl w:val="true"/>
        </w:rPr>
        <w:t>الحمیری القمی</w:t>
      </w:r>
      <w:bookmarkEnd w:id="1162"/>
    </w:p>
    <w:p>
      <w:pPr>
        <w:pStyle w:val="BookText"/>
        <w:rPr/>
      </w:pPr>
      <w:r>
        <w:rPr>
          <w:rFonts w:ascii="IRNazanin" w:hAnsi="IRNazanin" w:eastAsia="IRNazanin"/>
          <w:color w:val="111111"/>
          <w:sz w:val="28"/>
          <w:sz w:val="28"/>
          <w:szCs w:val="28"/>
          <w:rtl w:val="true"/>
          <w:lang w:bidi="fa-IR"/>
        </w:rPr>
        <w:t>از شخصیت‌های موجّه بوده و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 داشته و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 تصنیفاتی را از خود بجای گذاشته است</w:t>
      </w:r>
      <w:r>
        <w:rPr>
          <w:rFonts w:eastAsia="IRNazanin" w:cs="IRNazanin"/>
          <w:color w:val="111111"/>
          <w:sz w:val="28"/>
          <w:szCs w:val="28"/>
          <w:rtl w:val="true"/>
          <w:lang w:bidi="fa-IR"/>
        </w:rPr>
        <w:t>.</w:t>
      </w:r>
    </w:p>
    <w:p>
      <w:pPr>
        <w:pStyle w:val="Heading5"/>
        <w:numPr>
          <w:ilvl w:val="4"/>
          <w:numId w:val="1"/>
        </w:numPr>
        <w:rPr/>
      </w:pPr>
      <w:bookmarkStart w:id="1163" w:name="__RefHeading___Toc787764_1395250215"/>
      <w:bookmarkStart w:id="1164" w:name="_Toc466"/>
      <w:bookmarkEnd w:id="1163"/>
      <w:r>
        <w:rPr/>
        <w:t>33</w:t>
      </w:r>
      <w:r>
        <w:rPr>
          <w:rtl w:val="true"/>
        </w:rPr>
        <w:t>-</w:t>
      </w:r>
      <w:r>
        <w:rPr>
          <w:rtl w:val="true"/>
        </w:rPr>
        <w:t>شیخ صدوق،محمد بن علی بن الحسین بن موسی بن بابویه القمی</w:t>
      </w:r>
      <w:bookmarkEnd w:id="116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مطلق ذکر شود،منظور همین رادمرد الهی است،وی چهره‌ای تابناک بشمار می‌رود و بجلالت و عظمت،معروف</w:t>
      </w:r>
      <w:bookmarkStart w:id="1165" w:name="pg2672_22857"/>
    </w:p>
    <w:p>
      <w:pPr>
        <w:pStyle w:val="BookText"/>
        <w:rPr/>
      </w:pPr>
      <w:bookmarkEnd w:id="1165"/>
      <w:r>
        <w:rPr>
          <w:rFonts w:ascii="IRNazanin" w:hAnsi="IRNazanin" w:eastAsia="IRNazanin"/>
          <w:color w:val="111111"/>
          <w:sz w:val="28"/>
          <w:sz w:val="28"/>
          <w:szCs w:val="28"/>
          <w:rtl w:val="true"/>
          <w:lang w:bidi="fa-IR"/>
        </w:rPr>
        <w:t>است و بقوت حافظه توصیف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اویکه سوار میدان فقاهت و علمدار علم حدیث و رجال است و در تألیف و تصنیف کتاب،از پیشوایان بزرگ بشمار می‌رود و در حدود سیصد تصنیف داشته است </w:t>
      </w:r>
      <w:r>
        <w:rPr>
          <w:rStyle w:val="FootnoteAnchor"/>
          <w:rtl w:val="true"/>
        </w:rPr>
        <w:footnoteReference w:id="249"/>
      </w:r>
      <w:r>
        <w:rPr>
          <w:rFonts w:ascii="IRNazanin" w:hAnsi="IRNazanin" w:eastAsia="IRNazanin"/>
          <w:color w:val="111111"/>
          <w:sz w:val="28"/>
          <w:sz w:val="28"/>
          <w:szCs w:val="28"/>
          <w:rtl w:val="true"/>
          <w:lang w:bidi="fa-IR"/>
        </w:rPr>
        <w:t>و نام کتب او بتفصیل در کتاب رجال نجاشی و کتاب کبیر علامه،ذکر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آنقدر از نظر علمی موفق گشت که هنوز در سن جوانی بود در حالیکه بزرگان طائفه،به شنیدن حدیث از او توجه کرده و بهره‌مند میگردیدند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رئیس المحدّثین ملقب شده و شیخ نجاشی و علامه،او را با عنوان پیشوای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فقیه ما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پرتحرک بود و لذا برای ترویج مکتب شیعه،به یک سلسله مسافرت به شهرهای نیشابور،بغداد،کوفه،ماوراء النهر،بخارا اقدام نمود و در همه‌جا با استقبال شایان اهل علم و رجال حدیث،مواجه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افتخارات او این است که او و برادرش،با عنایت خاصه و دعای امام زمان علیه السلام  متولد شده‌اند و قبل از ولادتشان بزبان امام زمان علیه السلام مورد ستایش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کرامات او اینکه،در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،سیل قبر ایشان، را خراب کرد و جسد این بزرگمرد الهی ظاهر شد آنچنانکه گویا تازه از دنیا رفته و هیچ تغییری نیافته بود و رنگ حنا همچنان بر محاسن و ناخن‌های شریف او باقی بود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6" w:name="__RefHeading___Toc787766_1395250215"/>
      <w:bookmarkStart w:id="1167" w:name="_Toc467"/>
      <w:bookmarkEnd w:id="1166"/>
      <w:r>
        <w:rPr/>
        <w:t>34</w:t>
      </w:r>
      <w:r>
        <w:rPr>
          <w:rtl w:val="true"/>
        </w:rPr>
        <w:t>-</w:t>
      </w:r>
      <w:r>
        <w:rPr>
          <w:rtl w:val="true"/>
        </w:rPr>
        <w:t>محمد بن علی بن محبوب الاشعری القمی</w:t>
      </w:r>
      <w:bookmarkEnd w:id="116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فقیهی نیکوروش و مورد وثوق بوده و شیخ قمیین و از اعیان آنها بشمار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متعددی تألیف نموده و بجای گذاشته 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آنها</w:t>
      </w:r>
      <w:bookmarkStart w:id="1168" w:name="pg2672_22860"/>
    </w:p>
    <w:p>
      <w:pPr>
        <w:pStyle w:val="BookText"/>
        <w:rPr/>
      </w:pPr>
      <w:bookmarkEnd w:id="1168"/>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Heading5"/>
        <w:numPr>
          <w:ilvl w:val="4"/>
          <w:numId w:val="1"/>
        </w:numPr>
        <w:rPr/>
      </w:pPr>
      <w:bookmarkStart w:id="1169" w:name="__RefHeading___Toc787768_1395250215"/>
      <w:bookmarkStart w:id="1170" w:name="_Toc468"/>
      <w:bookmarkEnd w:id="1169"/>
      <w:r>
        <w:rPr/>
        <w:t>35</w:t>
      </w:r>
      <w:r>
        <w:rPr>
          <w:rtl w:val="true"/>
        </w:rPr>
        <w:t>-</w:t>
      </w:r>
      <w:r>
        <w:rPr>
          <w:rtl w:val="true"/>
        </w:rPr>
        <w:t>محمد بن علی،ماجیلویه قمی</w:t>
      </w:r>
      <w:bookmarkEnd w:id="1170"/>
    </w:p>
    <w:p>
      <w:pPr>
        <w:pStyle w:val="BookText"/>
        <w:rPr/>
      </w:pPr>
      <w:r>
        <w:rPr>
          <w:rFonts w:ascii="IRNazanin" w:hAnsi="IRNazanin" w:eastAsia="IRNazanin"/>
          <w:color w:val="111111"/>
          <w:sz w:val="28"/>
          <w:sz w:val="28"/>
          <w:szCs w:val="28"/>
          <w:rtl w:val="true"/>
          <w:lang w:bidi="fa-IR"/>
        </w:rPr>
        <w:t>استاد شیخ صدوق بوده است و مرحوم صدوق از او بسیار روایت می‌نماید و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می‌برد</w:t>
      </w:r>
      <w:r>
        <w:rPr>
          <w:rFonts w:eastAsia="IRNazanin" w:cs="IRNazanin"/>
          <w:color w:val="111111"/>
          <w:sz w:val="28"/>
          <w:szCs w:val="28"/>
          <w:rtl w:val="true"/>
          <w:lang w:bidi="fa-IR"/>
        </w:rPr>
        <w:t>.</w:t>
      </w:r>
    </w:p>
    <w:p>
      <w:pPr>
        <w:pStyle w:val="Heading5"/>
        <w:numPr>
          <w:ilvl w:val="4"/>
          <w:numId w:val="1"/>
        </w:numPr>
        <w:rPr/>
      </w:pPr>
      <w:bookmarkStart w:id="1171" w:name="__RefHeading___Toc787770_1395250215"/>
      <w:bookmarkStart w:id="1172" w:name="_Toc469"/>
      <w:bookmarkEnd w:id="1171"/>
      <w:r>
        <w:rPr/>
        <w:t>36</w:t>
      </w:r>
      <w:r>
        <w:rPr>
          <w:rtl w:val="true"/>
        </w:rPr>
        <w:t>-</w:t>
      </w:r>
      <w:r>
        <w:rPr>
          <w:rtl w:val="true"/>
        </w:rPr>
        <w:t>محمد بن عیسی بن عبد اللّه اشعری</w:t>
      </w:r>
      <w:bookmarkEnd w:id="1172"/>
    </w:p>
    <w:p>
      <w:pPr>
        <w:pStyle w:val="BookText"/>
        <w:rPr/>
      </w:pPr>
      <w:r>
        <w:rPr>
          <w:rFonts w:ascii="IRNazanin" w:hAnsi="IRNazanin" w:eastAsia="IRNazanin"/>
          <w:color w:val="111111"/>
          <w:sz w:val="28"/>
          <w:sz w:val="28"/>
          <w:szCs w:val="28"/>
          <w:rtl w:val="true"/>
          <w:lang w:bidi="fa-IR"/>
        </w:rPr>
        <w:t>شیخ قمیین و شخصیت موجه اشعریین بوده و بخدمت امام هشتم علیه السلام ، شرفیاب شده و به شنیدن حدیث از آنحضرت،مفتخر گردیده است</w:t>
      </w:r>
      <w:r>
        <w:rPr>
          <w:rFonts w:eastAsia="IRNazanin" w:cs="IRNazanin"/>
          <w:color w:val="111111"/>
          <w:sz w:val="28"/>
          <w:szCs w:val="28"/>
          <w:rtl w:val="true"/>
          <w:lang w:bidi="fa-IR"/>
        </w:rPr>
        <w:t>.</w:t>
      </w:r>
    </w:p>
    <w:p>
      <w:pPr>
        <w:pStyle w:val="Heading5"/>
        <w:numPr>
          <w:ilvl w:val="4"/>
          <w:numId w:val="1"/>
        </w:numPr>
        <w:rPr/>
      </w:pPr>
      <w:bookmarkStart w:id="1173" w:name="__RefHeading___Toc787772_1395250215"/>
      <w:bookmarkStart w:id="1174" w:name="_Toc470"/>
      <w:bookmarkEnd w:id="1173"/>
      <w:r>
        <w:rPr/>
        <w:t>37</w:t>
      </w:r>
      <w:r>
        <w:rPr>
          <w:rtl w:val="true"/>
        </w:rPr>
        <w:t>-</w:t>
      </w:r>
      <w:r>
        <w:rPr>
          <w:rtl w:val="true"/>
        </w:rPr>
        <w:t>محمد بن قولویه</w:t>
      </w:r>
      <w:bookmarkEnd w:id="1174"/>
    </w:p>
    <w:p>
      <w:pPr>
        <w:pStyle w:val="BookText"/>
        <w:rPr/>
      </w:pPr>
      <w:r>
        <w:rPr>
          <w:rFonts w:ascii="IRNazanin" w:hAnsi="IRNazanin" w:eastAsia="IRNazanin"/>
          <w:color w:val="111111"/>
          <w:sz w:val="28"/>
          <w:sz w:val="28"/>
          <w:szCs w:val="28"/>
          <w:rtl w:val="true"/>
          <w:lang w:bidi="fa-IR"/>
        </w:rPr>
        <w:t>وی پدر جعفر بن محمد بن موسی بن قولویه قمی،صاحب کتاب نفیس کامل الزیارات می‌باشد و این فرزند دانشمند و بزرگوار و نیز شیخ کشی، از او فراوان حدیث نقل می‌کنند و این خود سندی بر دانش و وثاقت و اعتبار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نیکان اصحاب 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پیشوای بزرگ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راویان از او،و غیر او می‌باشد</w:t>
      </w:r>
      <w:r>
        <w:rPr>
          <w:rFonts w:eastAsia="IRNazanin" w:cs="IRNazanin"/>
          <w:color w:val="111111"/>
          <w:sz w:val="28"/>
          <w:szCs w:val="28"/>
          <w:rtl w:val="true"/>
          <w:lang w:bidi="fa-IR"/>
        </w:rPr>
        <w:t>.</w:t>
      </w:r>
    </w:p>
    <w:p>
      <w:pPr>
        <w:pStyle w:val="Heading5"/>
        <w:numPr>
          <w:ilvl w:val="4"/>
          <w:numId w:val="1"/>
        </w:numPr>
        <w:rPr/>
      </w:pPr>
      <w:bookmarkStart w:id="1175" w:name="__RefHeading___Toc787774_1395250215"/>
      <w:bookmarkStart w:id="1176" w:name="_Toc471"/>
      <w:bookmarkEnd w:id="1175"/>
      <w:r>
        <w:rPr/>
        <w:t>38</w:t>
      </w:r>
      <w:r>
        <w:rPr>
          <w:rtl w:val="true"/>
        </w:rPr>
        <w:t>-</w:t>
      </w:r>
      <w:r>
        <w:rPr>
          <w:rtl w:val="true"/>
        </w:rPr>
        <w:t>محمد بن یحیی العطار القمی</w:t>
      </w:r>
      <w:bookmarkEnd w:id="1176"/>
    </w:p>
    <w:p>
      <w:pPr>
        <w:pStyle w:val="BookText"/>
        <w:rPr/>
      </w:pPr>
      <w:r>
        <w:rPr>
          <w:rFonts w:ascii="IRNazanin" w:hAnsi="IRNazanin" w:eastAsia="IRNazanin"/>
          <w:color w:val="111111"/>
          <w:sz w:val="28"/>
          <w:sz w:val="28"/>
          <w:szCs w:val="28"/>
          <w:rtl w:val="true"/>
          <w:lang w:bidi="fa-IR"/>
        </w:rPr>
        <w:t>در زمان خود شیخ اصحاب بوده و از شخصیتهای کثیر الحدیث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کتابهای متعددی نیز نوشته است</w:t>
      </w:r>
      <w:r>
        <w:rPr>
          <w:rFonts w:eastAsia="IRNazanin" w:cs="IRNazanin"/>
          <w:color w:val="111111"/>
          <w:sz w:val="28"/>
          <w:szCs w:val="28"/>
          <w:rtl w:val="true"/>
          <w:lang w:bidi="fa-IR"/>
        </w:rPr>
        <w:t>.</w:t>
      </w:r>
    </w:p>
    <w:p>
      <w:pPr>
        <w:pStyle w:val="Heading5"/>
        <w:numPr>
          <w:ilvl w:val="4"/>
          <w:numId w:val="1"/>
        </w:numPr>
        <w:rPr/>
      </w:pPr>
      <w:bookmarkStart w:id="1177" w:name="__RefHeading___Toc787776_1395250215"/>
      <w:bookmarkStart w:id="1178" w:name="_Toc472"/>
      <w:bookmarkEnd w:id="1177"/>
      <w:r>
        <w:rPr/>
        <w:t>39</w:t>
      </w:r>
      <w:r>
        <w:rPr>
          <w:rtl w:val="true"/>
        </w:rPr>
        <w:t>-</w:t>
      </w:r>
      <w:r>
        <w:rPr>
          <w:rtl w:val="true"/>
        </w:rPr>
        <w:t>مرزبان بن عمران</w:t>
      </w:r>
      <w:r>
        <w:rPr>
          <w:rtl w:val="true"/>
        </w:rPr>
        <w:t>....</w:t>
      </w:r>
      <w:r>
        <w:rPr>
          <w:rtl w:val="true"/>
        </w:rPr>
        <w:t>الاشعری القمی</w:t>
      </w:r>
      <w:bookmarkEnd w:id="117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کسانی است که به خدمت امام رضا علیه السّلام مشرف شده و در مورد تشیع خودش از امام سئوال نمود،که آیا من از شیعیان شما هستم و نام من نزد شما مضبوط و مکتوب است؟و حضرت فرمودند بلی،و بدینوسیله شایستگی او را مورد تأیید قرار دادند</w:t>
      </w:r>
      <w:r>
        <w:rPr>
          <w:rFonts w:eastAsia="IRNazanin" w:cs="IRNazanin"/>
          <w:color w:val="111111"/>
          <w:sz w:val="28"/>
          <w:szCs w:val="28"/>
          <w:rtl w:val="true"/>
          <w:lang w:bidi="fa-IR"/>
        </w:rPr>
        <w:t>.</w:t>
      </w:r>
      <w:bookmarkStart w:id="1179" w:name="pg2672_22862"/>
    </w:p>
    <w:p>
      <w:pPr>
        <w:pStyle w:val="BookText"/>
        <w:rPr/>
      </w:pPr>
      <w:bookmarkEnd w:id="1179"/>
      <w:r>
        <w:rPr>
          <w:rFonts w:ascii="IRNazanin" w:hAnsi="IRNazanin" w:eastAsia="IRNazanin"/>
          <w:color w:val="111111"/>
          <w:sz w:val="28"/>
          <w:sz w:val="28"/>
          <w:szCs w:val="28"/>
          <w:rtl w:val="true"/>
          <w:lang w:bidi="fa-IR"/>
        </w:rPr>
        <w:t>او صاحب کتاب می‌باشد و در زمرۀ صاحبان اثر قلمی،بشمار رفته است</w:t>
      </w:r>
      <w:r>
        <w:rPr>
          <w:rFonts w:eastAsia="IRNazanin" w:cs="IRNazanin"/>
          <w:color w:val="111111"/>
          <w:sz w:val="28"/>
          <w:szCs w:val="28"/>
          <w:rtl w:val="true"/>
          <w:lang w:bidi="fa-IR"/>
        </w:rPr>
        <w:t>.</w:t>
      </w:r>
    </w:p>
    <w:p>
      <w:pPr>
        <w:pStyle w:val="Heading5"/>
        <w:numPr>
          <w:ilvl w:val="4"/>
          <w:numId w:val="1"/>
        </w:numPr>
        <w:rPr/>
      </w:pPr>
      <w:bookmarkStart w:id="1180" w:name="__RefHeading___Toc787778_1395250215"/>
      <w:bookmarkStart w:id="1181" w:name="_Toc473"/>
      <w:bookmarkEnd w:id="1180"/>
      <w:r>
        <w:rPr/>
        <w:t>40</w:t>
      </w:r>
      <w:r>
        <w:rPr>
          <w:rtl w:val="true"/>
        </w:rPr>
        <w:t>-</w:t>
      </w:r>
      <w:r>
        <w:rPr>
          <w:rtl w:val="true"/>
        </w:rPr>
        <w:t>موسی بن الحسن</w:t>
      </w:r>
      <w:r>
        <w:rPr>
          <w:rtl w:val="true"/>
        </w:rPr>
        <w:t>...</w:t>
      </w:r>
      <w:r>
        <w:rPr>
          <w:rtl w:val="true"/>
        </w:rPr>
        <w:t>القمی</w:t>
      </w:r>
      <w:bookmarkEnd w:id="1181"/>
    </w:p>
    <w:p>
      <w:pPr>
        <w:pStyle w:val="BookText"/>
        <w:rPr/>
      </w:pPr>
      <w:r>
        <w:rPr>
          <w:rFonts w:ascii="IRNazanin" w:hAnsi="IRNazanin" w:eastAsia="IRNazanin"/>
          <w:color w:val="111111"/>
          <w:sz w:val="28"/>
          <w:sz w:val="28"/>
          <w:szCs w:val="28"/>
          <w:rtl w:val="true"/>
          <w:lang w:bidi="fa-IR"/>
        </w:rPr>
        <w:t>مردی جلیل القدر و مورد وثوق و دارای شخصیت ارزنده و تصنیف‌کنندۀ سی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اینجا با عدۀ کمی از شخصیت‌های بزرگ حوزۀ علمیه قم در گذشته،آشنا شدیم،در حالیکه نه فرصت بود،همه را یاد کنیم و نه در مورد هرکدام از یاد شدگان،توفیق بحث تفصیلی یافتیم،ولی همین اشارۀ گذرا، می‌تواند عمق و گستردگی آن حوزۀ عظیم الهی را،نشان دهد</w:t>
      </w:r>
      <w:r>
        <w:rPr>
          <w:rFonts w:eastAsia="IRNazanin" w:cs="IRNazanin"/>
          <w:color w:val="111111"/>
          <w:sz w:val="28"/>
          <w:szCs w:val="28"/>
          <w:rtl w:val="true"/>
          <w:lang w:bidi="fa-IR"/>
        </w:rPr>
        <w:t>.</w:t>
      </w:r>
    </w:p>
    <w:p>
      <w:pPr>
        <w:pStyle w:val="Heading4"/>
        <w:numPr>
          <w:ilvl w:val="3"/>
          <w:numId w:val="1"/>
        </w:numPr>
        <w:rPr/>
      </w:pPr>
      <w:bookmarkStart w:id="1182" w:name="__RefHeading___Toc787780_1395250215"/>
      <w:bookmarkStart w:id="1183" w:name="_Toc474"/>
      <w:bookmarkEnd w:id="1182"/>
      <w:r>
        <w:rPr>
          <w:rtl w:val="true"/>
        </w:rPr>
        <w:t>حوزۀ علمیۀ قم،در عهد صفویه</w:t>
      </w:r>
      <w:bookmarkEnd w:id="1183"/>
    </w:p>
    <w:p>
      <w:pPr>
        <w:pStyle w:val="BookText"/>
        <w:rPr/>
      </w:pPr>
      <w:r>
        <w:rPr>
          <w:rFonts w:ascii="IRNazanin" w:hAnsi="IRNazanin" w:eastAsia="IRNazanin"/>
          <w:color w:val="111111"/>
          <w:sz w:val="28"/>
          <w:sz w:val="28"/>
          <w:szCs w:val="28"/>
          <w:rtl w:val="true"/>
          <w:lang w:bidi="fa-IR"/>
        </w:rPr>
        <w:t>باوجود حوزۀ بزرگ و معظمی که در آن زمان،در اصفهان با زعامت و هدایت علماء بزرگ،تکامل و توسعه یافت تا حدی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نمیتوان انتظار داشت که حوزۀ قم در آن دوره حوزۀ اصلی بوده و مرکزیت داشته باشد ولی با این حال،در این دوره حوزۀ قم،رونق داشته بطوری که مدارس متعددی در این زمان تأسیس شده که مهمترین آنها مدرسۀ فیضیه است و همچنین مدارس دیگری از جمله،مدرسۀ مؤمنیّه،که کتابخانه مهمی نیز داشته و نیز مدرسۀ مهدی قلی خان و مدرسۀ جانی‌خان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دوره ساخته شده است </w:t>
      </w:r>
      <w:r>
        <w:rPr>
          <w:rStyle w:val="FootnoteAnchor"/>
          <w:rtl w:val="true"/>
        </w:rPr>
        <w:footnoteReference w:id="251"/>
      </w:r>
      <w:r>
        <w:rPr>
          <w:rFonts w:ascii="IRNazanin" w:hAnsi="IRNazanin" w:eastAsia="IRNazanin"/>
          <w:color w:val="111111"/>
          <w:sz w:val="28"/>
          <w:sz w:val="28"/>
          <w:szCs w:val="28"/>
          <w:rtl w:val="true"/>
          <w:lang w:bidi="fa-IR"/>
        </w:rPr>
        <w:t>و اینک برای آشنائی با وضعیت علمی حوزۀ علمیۀ قم در این دوره،به چند چهرۀ مبرز و شخصیت علمی،اشاره نموده و فعالیت تحصیلی یا تدریسی و تألیفی آنان را 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ملاصدرای شیرازی،فیلسوف بزرگ و مشهور و محقق و مفسر نامدار، که مدتی در حوزۀ علمیه قم تدریس داشته‌اند </w:t>
      </w:r>
      <w:r>
        <w:rPr>
          <w:rStyle w:val="FootnoteAnchor"/>
          <w:rtl w:val="true"/>
        </w:rPr>
        <w:footnoteReference w:id="25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فیض کاشانی،نابغه و محقق بزرگ،که از بزرگترین شخصیتهای علمی شیعه،بشمار می‌رود و مدتی در حوزۀ علمیۀ قم تدریس مینموده است </w:t>
      </w:r>
      <w:r>
        <w:rPr>
          <w:rStyle w:val="FootnoteAnchor"/>
          <w:rtl w:val="true"/>
        </w:rPr>
        <w:footnoteReference w:id="2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عبد الرزاق لاهیجی،از بزرگان حکما و متکلمین و صاحب کتاب گوهرمراد و دیگر کتب ارزشمند،او در حوزۀ علمیۀ قم تدریس مینمود و شاگردان بزرگی در محضرش بفراگیری دانش اشتغال داشتند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صدر الدین بن سید محمد باقر رضوی قمی</w:t>
      </w:r>
    </w:p>
    <w:p>
      <w:pPr>
        <w:pStyle w:val="BookText"/>
        <w:rPr/>
      </w:pPr>
      <w:r>
        <w:rPr>
          <w:rFonts w:ascii="IRNazanin" w:hAnsi="IRNazanin" w:eastAsia="IRNazanin"/>
          <w:color w:val="111111"/>
          <w:sz w:val="28"/>
          <w:sz w:val="28"/>
          <w:szCs w:val="28"/>
          <w:rtl w:val="true"/>
          <w:lang w:bidi="fa-IR"/>
        </w:rPr>
        <w:t>که از محققین بزرگ شیعه می‌باشد و صاحب روضات الجنات،او را فردی بدون ثانی،در فضیلت و تدقیق و تحقیق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نزد علماء بزرگی چون آقا جمال خوانساری و شیخ جعفر قاضی و مدقق شیروانی،تحصیل کرده و در هنگام اقامت ایشان در عراق،از جملۀ شاگردانشان استاد الکل،وحید بهبهانی بوده است،این بزرگ‌مرد عالم،مدتی در حوزۀ علمیۀ قم تدریس می‌نموده است </w:t>
      </w:r>
      <w:r>
        <w:rPr>
          <w:rStyle w:val="FootnoteAnchor"/>
          <w:rtl w:val="true"/>
        </w:rPr>
        <w:footnoteReference w:id="2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چهره‌های درخشان این دوره،قاضی سعید قمی،محمد بن محمد مفید،می‌باشد که از چهره‌های برجستۀ حکمت و عرفان و فقه است و منصب قضاوت را در قم عهده‌دار بوده و از جملۀ شاگردان علامۀ بزرگ،ملا محسن فیض کاشانی و حکیم بزرگ،ملا عبد الرزاق لاهیجی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تألیفات متعدد او،شرح توحید صدوق،که در ضمن چندین جلد تألیف گردیده،از اهمیت خاصی برخوردار میباشد </w:t>
      </w:r>
      <w:r>
        <w:rPr>
          <w:rStyle w:val="FootnoteAnchor"/>
          <w:rtl w:val="true"/>
        </w:rPr>
        <w:footnoteReference w:id="2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محقق مدقق،فقیه و متکلم و محدث عظیم الشأن،مولی محمد طاهر قمی،که کتاب‌های گوناگونی تألیف نموده است و در زمان خود،سمت شیخ الاسلامی قم را داشته و با علامۀ بزرگوار،مرحوم مجلسی و حکیم عظیم الشأن، مولی محسن فیض کاشانی،در ارتباط بوده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بزرگوار در ابتداء،اختلاف‌نظر شدیدی با مرحوم فیض کاشانی داشت ولی پس از کشف حقیقت،برحسب روحیۀ بلند معنوی،و تقوای الهی که در او بود با پای پیاده از قم بسوی کاشان حرکت نمود و همراه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 قد</w:t>
      </w:r>
    </w:p>
    <w:p>
      <w:pPr>
        <w:pStyle w:val="BookText"/>
        <w:rPr/>
      </w:pPr>
      <w:r>
        <w:rPr>
          <w:rFonts w:ascii="IRNazanin" w:hAnsi="IRNazanin" w:eastAsia="IRNazanin"/>
          <w:color w:val="111111"/>
          <w:sz w:val="28"/>
          <w:sz w:val="28"/>
          <w:szCs w:val="28"/>
          <w:rtl w:val="true"/>
          <w:lang w:bidi="fa-IR"/>
        </w:rPr>
        <w:t>اتاک المسیئئ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فیض،عذرخواهی و طلب حلالیت نمود و سپس بدون اینکه در کاشان،استراحتی بنماید،بقم بازگشت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علمای برجستۀ قم در این دوره،محدث و رجالی بزرگ،محقق و فاضل ارزشمند،سید مصطفی تفرشی است که کتاب ارزندۀ او بنام نقد الرجال از تحقیقات و دقت‌نظرهای ارزشمندی برخوردار است </w:t>
      </w:r>
      <w:r>
        <w:rPr>
          <w:rStyle w:val="FootnoteAnchor"/>
          <w:rtl w:val="true"/>
        </w:rPr>
        <w:footnoteReference w:id="257"/>
      </w:r>
      <w:bookmarkStart w:id="1184" w:name="pg2672_22870"/>
    </w:p>
    <w:p>
      <w:pPr>
        <w:pStyle w:val="Heading4"/>
        <w:numPr>
          <w:ilvl w:val="3"/>
          <w:numId w:val="1"/>
        </w:numPr>
        <w:rPr/>
      </w:pPr>
      <w:bookmarkStart w:id="1185" w:name="__RefHeading___Toc787782_1395250215"/>
      <w:bookmarkStart w:id="1186" w:name="_Toc475"/>
      <w:bookmarkEnd w:id="1184"/>
      <w:bookmarkEnd w:id="1185"/>
      <w:r>
        <w:rPr>
          <w:rtl w:val="true"/>
        </w:rPr>
        <w:t>حوزه علمیۀ قم،در عصر محقق قمی</w:t>
      </w:r>
      <w:bookmarkEnd w:id="1186"/>
    </w:p>
    <w:p>
      <w:pPr>
        <w:pStyle w:val="BookText"/>
        <w:rPr/>
      </w:pPr>
      <w:r>
        <w:rPr>
          <w:rFonts w:ascii="IRNazanin" w:hAnsi="IRNazanin" w:eastAsia="IRNazanin"/>
          <w:color w:val="111111"/>
          <w:sz w:val="28"/>
          <w:sz w:val="28"/>
          <w:szCs w:val="28"/>
          <w:rtl w:val="true"/>
          <w:lang w:bidi="fa-IR"/>
        </w:rPr>
        <w:t>مرحوم میرزای قمی،گرچه بجهت هجرت پدرشان به جاپلق،در آنجا بدنیا آمده‌اند ولی در اصل،گیلانی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طی دوران طفولیت،مراحل تحصیلی مقدماتی را نزد پدر خود که،ادیبی بزرگ بوده تکمیل نمودند و سپس به خوانسار رفته و فقه و اصول را در حوزۀ علمیۀ خوانسار،تحصیل نمودند و پس از آن،به حوزۀ مقدسۀ کربلا وارد شده و در محضر استاد الکل،محقق نامدار،وحید بهبهانی،به تکامل علمی و طی مراحل اجتهاد،پرداختند و توفیق دریافت اجازۀ اجتهاد از آن محقق بزرگ را بدست آوردند و نیز از علماء بزرگ و گرانقدری همچون میر سید حسین خوانساری ،شیخ محمد مهدی نجفی و آقا محمد باقر هزارجریبی که از چهره‌های بزرگ علمی آنروز بودند،اجازۀ اجتهاد کسب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آن،به جاپلق بازگشتند،ولی بعلت عدم قابلیت محیط،باصفهان هجرت نموده و مدتی در مدرسۀ کاسه‌گران اصفهان اقامت جستند و پس از آن، مدتی در شهر شیراز رحل اقامت افکندند و 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باصفهان بازگشتند،اما سرانجام،بعلت عدم مساعدت کافی در محیطهای یاد شده،به شهر قم هجرت نموده و برای همیشه در آنجا اقامت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 قم که قبل از ورود ایشان از رونق علمی و اجتماعی،افتاده بود بدنبال اقامت و تلاش‌های این بزرگمرد فقیه و دانشمند،حرکت و خروش علمی و اجتماعی یافت،بطوریکه بارگاه حضرت معصومه علیهاالسّلام و مدرسۀ فیضیه تعمیر گردید و شهر قم موردتوجه طلاب،دانشمندان و عامۀ مردم گردید و 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رونق و گسترش قم افزوده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حوزۀ درسی مرحوم 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زبانزد همگان گردید و طالبان علم را بسوی خود جذب مینمود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و اندیشه‌های بلند و پرمایۀ این رادمرد الهی،و تقوی و زهد و اعراض از دنیا،که در ایشان تجلی داشت،عاملی بزرگ برای رشد حوزۀ علمیۀ قم بود</w:t>
      </w:r>
    </w:p>
    <w:p>
      <w:pPr>
        <w:pStyle w:val="BookText"/>
        <w:rPr/>
      </w:pPr>
      <w:r>
        <w:rPr>
          <w:rFonts w:ascii="IRNazanin" w:hAnsi="IRNazanin" w:eastAsia="IRNazanin"/>
          <w:color w:val="111111"/>
          <w:sz w:val="28"/>
          <w:sz w:val="28"/>
          <w:szCs w:val="28"/>
          <w:rtl w:val="true"/>
          <w:lang w:bidi="fa-IR"/>
        </w:rPr>
        <w:t>و مجمع درسی ایشان،محل اجتماع بزرگترین دانشمندان و متفکرین و عامل پیدایش عالیترین تحقیقات و بررسی‌های علمی و دینی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بزرگی در درس ایشان حضور می‌یافتند که،هرکدام مشعلی فروزان در حوزه‌های علمیۀ شیعه بحساب میآیند 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بزرگ،مرحوم سید محمد باقر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حجة الاسلام شفتی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مجتهد بزرگوار،حاج محمد ابراهیم کرباسی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محقق بزرگ،آقا محمد علی هزارجریبی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عظیم الشأن،سید عبد اللّه شبر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عظیم الشأن،سید مهدی خوانساری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عالیقدر،سید علی بن سید ابو القاسم خوانساری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بزرگوار،حاج ملا محمد کزازی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مجتهدین بزرگوار،میرزا علی رضا و میرزا ابو طالب و حاج سید اسماعیل قمی،که همه از شخصیتهای بارز علمی و تقوائی و از آیات بزرگوار الهی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قمی،کتابهای بزرگ و نفیسی تألیف و تصنیف نمودند،که مشهورترین آنها،قوانین الاصول است که تا این اواخر بعنوان کتاب درسی در حوزه‌های علمیه مطرح بود و اکنون نیز عده‌ای بتدریس آن مبادرت می‌ورزند،البته کتابهای دیگر محقق قمی همانند غنائم و ناهج و بخصوص جامع الشتات از اهمیت خاصی برخوردار میباشند و کتاب اخیر از کتابهای بی‌نظیری است که بصورت سئوال و جواب،در همۀ ابواب فقهی تألیف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محقق قمی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قمری،واقع گردید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مطالب گذشته،می‌توان دریافت که دورۀ محقق قمی،از دوره‌های درخشان حوزۀ عظیم و باسابقۀ قم،می‌باشد که بعد از مدتی افول و سکون،از نظر علمی به مقام و مرتبۀ بلندی رسیده است</w:t>
      </w:r>
      <w:r>
        <w:rPr>
          <w:rFonts w:eastAsia="IRNazanin" w:cs="IRNazanin"/>
          <w:color w:val="111111"/>
          <w:sz w:val="28"/>
          <w:szCs w:val="28"/>
          <w:rtl w:val="true"/>
          <w:lang w:bidi="fa-IR"/>
        </w:rPr>
        <w:t>.</w:t>
      </w:r>
      <w:bookmarkStart w:id="1187" w:name="pg2672_22875"/>
    </w:p>
    <w:p>
      <w:pPr>
        <w:pStyle w:val="Heading4"/>
        <w:numPr>
          <w:ilvl w:val="3"/>
          <w:numId w:val="1"/>
        </w:numPr>
        <w:rPr/>
      </w:pPr>
      <w:bookmarkStart w:id="1188" w:name="__RefHeading___Toc787784_1395250215"/>
      <w:bookmarkStart w:id="1189" w:name="_Toc476"/>
      <w:bookmarkEnd w:id="1187"/>
      <w:bookmarkEnd w:id="1188"/>
      <w:r>
        <w:rPr>
          <w:rtl w:val="true"/>
        </w:rPr>
        <w:t>تأسیس حوزۀ فعلی قم</w:t>
      </w:r>
      <w:bookmarkEnd w:id="1189"/>
    </w:p>
    <w:p>
      <w:pPr>
        <w:pStyle w:val="Heading5"/>
        <w:numPr>
          <w:ilvl w:val="4"/>
          <w:numId w:val="1"/>
        </w:numPr>
        <w:rPr/>
      </w:pPr>
      <w:bookmarkStart w:id="1190" w:name="__RefHeading___Toc787786_1395250215"/>
      <w:bookmarkStart w:id="1191" w:name="_Toc477"/>
      <w:bookmarkEnd w:id="1190"/>
      <w:r>
        <w:rPr>
          <w:rtl w:val="true"/>
        </w:rPr>
        <w:t>اشاره</w:t>
      </w:r>
      <w:bookmarkEnd w:id="1191"/>
    </w:p>
    <w:p>
      <w:pPr>
        <w:pStyle w:val="BookText"/>
        <w:rPr/>
      </w:pPr>
      <w:r>
        <w:rPr>
          <w:rFonts w:ascii="IRNazanin" w:hAnsi="IRNazanin" w:eastAsia="IRNazanin"/>
          <w:color w:val="111111"/>
          <w:sz w:val="28"/>
          <w:sz w:val="28"/>
          <w:szCs w:val="28"/>
          <w:rtl w:val="true"/>
          <w:lang w:bidi="fa-IR"/>
        </w:rPr>
        <w:t>پس از دورۀ محقق نامدار،مرحوم میرزای قمی ره،حوزۀ علمیۀ قم به ضعف گرائید،تا آنجا که حتی مدرسۀ فیضیه و مدرسۀ دار الشفاء بصورت مخروبه درآمدند و گدایان و دیوانه‌ها،در آن رفت‌وآمد می‌نمودند و بصورتی تأسف‌بار، حوزۀ قم از حرکت ایستاده بود،تا آنکه بدنبال هجرت مرحوم آیت اللّه العظمی حائری یزدی به قم،نه تنها حوزۀ علمیه،حیاتی جدید یافت،بلکه میتوان گفت حوزه‌ای تأسیس شد که امروزه،بعنوان بزرگترین و پرتحرکترین حوزه‌های علمیۀ جهان تشیع به تحصیل،تدریس،تألیف،تحقیق،تبلیغ و نشر فرهنگ غنی مکتب تشیع،می‌پردازد و مرکز بزرگترین حرکتهای فکری و علمی و تبلیغی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نحوۀ تأسیس حوزۀ فعلی قم،اشاره‌ای به شخصیت و عظمت و هجرت مرحوم آیت اللّه حائری یزدی می‌نمائیم</w:t>
      </w:r>
      <w:r>
        <w:rPr>
          <w:rFonts w:eastAsia="IRNazanin" w:cs="IRNazanin"/>
          <w:color w:val="111111"/>
          <w:sz w:val="28"/>
          <w:szCs w:val="28"/>
          <w:rtl w:val="true"/>
          <w:lang w:bidi="fa-IR"/>
        </w:rPr>
        <w:t>.</w:t>
      </w:r>
    </w:p>
    <w:p>
      <w:pPr>
        <w:pStyle w:val="Heading5"/>
        <w:numPr>
          <w:ilvl w:val="4"/>
          <w:numId w:val="1"/>
        </w:numPr>
        <w:rPr/>
      </w:pPr>
      <w:bookmarkStart w:id="1192" w:name="__RefHeading___Toc787788_1395250215"/>
      <w:bookmarkStart w:id="1193" w:name="_Toc478"/>
      <w:bookmarkEnd w:id="1192"/>
      <w:r>
        <w:rPr>
          <w:rtl w:val="true"/>
        </w:rPr>
        <w:t>آیت اللّه العظمی،حاج شیخ عبد الکریم حائری،مؤسس حوزۀ فعلی قم</w:t>
      </w:r>
      <w:bookmarkEnd w:id="1193"/>
    </w:p>
    <w:p>
      <w:pPr>
        <w:pStyle w:val="Heading6"/>
        <w:numPr>
          <w:ilvl w:val="5"/>
          <w:numId w:val="1"/>
        </w:numPr>
        <w:rPr/>
      </w:pPr>
      <w:bookmarkStart w:id="1194" w:name="__RefHeading___Toc787790_1395250215"/>
      <w:bookmarkStart w:id="1195" w:name="_Toc479"/>
      <w:bookmarkEnd w:id="1194"/>
      <w:r>
        <w:rPr>
          <w:rtl w:val="true"/>
        </w:rPr>
        <w:t>اشاره</w:t>
      </w:r>
      <w:bookmarkEnd w:id="1195"/>
    </w:p>
    <w:p>
      <w:pPr>
        <w:pStyle w:val="BookText"/>
        <w:rPr/>
      </w:pPr>
      <w:r>
        <w:rPr>
          <w:rFonts w:ascii="IRNazanin" w:hAnsi="IRNazanin" w:eastAsia="IRNazanin"/>
          <w:color w:val="111111"/>
          <w:sz w:val="28"/>
          <w:sz w:val="28"/>
          <w:szCs w:val="28"/>
          <w:rtl w:val="true"/>
          <w:lang w:bidi="fa-IR"/>
        </w:rPr>
        <w:t>ایشان بعد از تولد در مهرجرد یزد،و گذراندن مراحل اولیۀ تحصیل، در دو حوزۀ علمیۀ اردکان و یزد،رهسپار عراق و حوزۀ علمیۀ سامراء شدند و در درس مرحوم آیت اللّه العظمی میرزای بزرگ شیرازی،شرکت نمودند و مدتی نیز در محضر مقدس آیت اللّه العظمی میرزا محمد تقی شیرازی و آیت اللّه آقا، سید محمد فشارکی کسب علم نمودند و سپس به حوزۀ مقدسۀ نجف اشرف مشرف شدند و از محضر استاد اعظم آخوند خراسانی،صاحب کفایة الاصول و فقیه اکبر آقا سید محمد کاظم یزدی صاحب کتاب عروة الوثقی،بهرۀ علمی گرفتند،پس از آن، مدتی در حوزۀ علمیۀ کربلا،بتدریس اشتغال یافتند</w:t>
      </w:r>
      <w:r>
        <w:rPr>
          <w:rFonts w:eastAsia="IRNazanin" w:cs="IRNazanin"/>
          <w:color w:val="111111"/>
          <w:sz w:val="28"/>
          <w:szCs w:val="28"/>
          <w:rtl w:val="true"/>
          <w:lang w:bidi="fa-IR"/>
        </w:rPr>
        <w:t>.</w:t>
      </w:r>
    </w:p>
    <w:p>
      <w:pPr>
        <w:pStyle w:val="Heading6"/>
        <w:numPr>
          <w:ilvl w:val="5"/>
          <w:numId w:val="1"/>
        </w:numPr>
        <w:rPr/>
      </w:pPr>
      <w:bookmarkStart w:id="1196" w:name="__RefHeading___Toc787792_1395250215"/>
      <w:bookmarkStart w:id="1197" w:name="_Toc480"/>
      <w:bookmarkEnd w:id="1196"/>
      <w:r>
        <w:rPr>
          <w:rtl w:val="true"/>
        </w:rPr>
        <w:t>هجرت به اراک</w:t>
      </w:r>
      <w:bookmarkEnd w:id="119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قمری،از ایشان دعوت شد که به اراک هجرت نمایند و</w:t>
      </w:r>
    </w:p>
    <w:p>
      <w:pPr>
        <w:pStyle w:val="BookText"/>
        <w:rPr/>
      </w:pPr>
      <w:r>
        <w:rPr>
          <w:rFonts w:ascii="IRNazanin" w:hAnsi="IRNazanin" w:eastAsia="IRNazanin"/>
          <w:color w:val="111111"/>
          <w:sz w:val="28"/>
          <w:sz w:val="28"/>
          <w:szCs w:val="28"/>
          <w:rtl w:val="true"/>
          <w:lang w:bidi="fa-IR"/>
        </w:rPr>
        <w:t xml:space="preserve">حوزۀ علمیه‌ای در آن شهر تشکیل دهند،ایشان نیز دعوت را پذیرفتند و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شهر اراک به تربیت طلاب و تدریس علوم دینیه،اشتغال داشتند،تا آنکه از ایشان دعوت شد که به قم 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نیز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مزار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شهر قم گردیدند و از آنجا که مقام و عظمت ایشان،برای علماء و مردم قم مشخص شده بود،استقبال عظیم و بسیار باشکوهی از ایشان بعمل آوردند و عده‌ای از علماء و فضلاء و بالاخص مرحوم شهید،آقا شیخ محمد تقی بافقی اصرار زیادی نمودند که ایشان در قم بمانند و مردم را نیز تشویق کردند که از آیت اللّه بخواهند،که قصد اقامت کنند و حوزۀ درسی خود را به قم منتقل نمایند،و این تقاضا بصورت مکرر از ناحیۀ مردم و علماء قم و دیگر شهرها اظهار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روزی،شهید بافقی عرضه داشتند شما اخباری را که از ائمۀ معصومین علیهما السلام رسیده،دربارۀ اینکه قم در آخر الزمان مرکز نشر علم خواهد شد،قبول دارید؟ایشان فرمودند بلی،عرضه داشتند آیا نمیخواهید تأسیس این اساس،بدست شما بشود؟فرمودند بلی،مرحوم بافقی عرضه داشتند پس بمانید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بعد از این اصرارها،مرحوم آیت اللّه حائری با اینکه زیاد استخاره نمیکردند در کارهایشان،ولی قرار را بر استخارۀ در حرم مطهر،گذاردند و پس از گشودن قرآن این آیه بنظر آمد اِذْهَبُوا بِقَمِیصِی هٰذٰا فَأَلْقُوهُ عَلیٰ وَجْهِ أَبِی یَأْتِ بَصِیراً وَ أْتُونِی بِأَهْلِکُمْ أَجْمَعِینَ یوسف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اشاره داشت به اینکه،باید همۀ آنها که در حوزۀ اراک هستند بیایند بسوی قم،آیت اللّه حائری را مصمم ساخت که در شهر مقدس قم اقامت بجویند و حوزۀ مقدسۀ قم را سامان بخشند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تَنْصُرُوا اللّٰهَ یَنْصُرْکُمْ وَ یُثَبِّتْ أَقْدٰامَکُمْ</w:t>
      </w:r>
      <w:bookmarkStart w:id="1198" w:name="pg2672_22881"/>
    </w:p>
    <w:p>
      <w:pPr>
        <w:pStyle w:val="Heading6"/>
        <w:numPr>
          <w:ilvl w:val="5"/>
          <w:numId w:val="1"/>
        </w:numPr>
        <w:rPr/>
      </w:pPr>
      <w:bookmarkStart w:id="1199" w:name="__RefHeading___Toc787794_1395250215"/>
      <w:bookmarkStart w:id="1200" w:name="_Toc481"/>
      <w:bookmarkEnd w:id="1198"/>
      <w:bookmarkEnd w:id="1199"/>
      <w:r>
        <w:rPr>
          <w:rtl w:val="true"/>
        </w:rPr>
        <w:t>اقامت در قم،و رونق حوزۀ علمیه</w:t>
      </w:r>
      <w:bookmarkEnd w:id="120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این هجرت مبارک </w:t>
      </w:r>
      <w:r>
        <w:rPr>
          <w:rStyle w:val="FootnoteAnchor"/>
          <w:rtl w:val="true"/>
        </w:rPr>
        <w:footnoteReference w:id="258"/>
      </w:r>
      <w:r>
        <w:rPr>
          <w:rFonts w:ascii="IRNazanin" w:hAnsi="IRNazanin" w:eastAsia="IRNazanin"/>
          <w:color w:val="111111"/>
          <w:sz w:val="28"/>
          <w:sz w:val="28"/>
          <w:szCs w:val="28"/>
          <w:rtl w:val="true"/>
          <w:lang w:bidi="fa-IR"/>
        </w:rPr>
        <w:t xml:space="preserve">و اقامت سودمند،به تدریج حوزۀ قم رشد کرد و تجدید حیات یافت </w:t>
      </w:r>
      <w:r>
        <w:rPr>
          <w:rStyle w:val="FootnoteAnchor"/>
          <w:rtl w:val="true"/>
        </w:rPr>
        <w:footnoteReference w:id="259"/>
      </w:r>
      <w:r>
        <w:rPr>
          <w:rFonts w:ascii="IRNazanin" w:hAnsi="IRNazanin" w:eastAsia="IRNazanin"/>
          <w:color w:val="111111"/>
          <w:sz w:val="28"/>
          <w:sz w:val="28"/>
          <w:szCs w:val="28"/>
          <w:rtl w:val="true"/>
          <w:lang w:bidi="fa-IR"/>
        </w:rPr>
        <w:t>و پس از مدتی،این حوزۀ مقدسه با زعامت آن بزرگمرد الهی،که در علم و تقوی و اخلاق و خودسازی و شرح صدر و مدیریت، سرآمد بودند در ردیف بزرگترین حوزه‌های علمیۀ شیعه درآمد و مجمع درسی</w:t>
      </w:r>
    </w:p>
    <w:p>
      <w:pPr>
        <w:pStyle w:val="BookText"/>
        <w:rPr/>
      </w:pPr>
      <w:r>
        <w:rPr>
          <w:rFonts w:ascii="IRNazanin" w:hAnsi="IRNazanin" w:eastAsia="IRNazanin"/>
          <w:color w:val="111111"/>
          <w:sz w:val="28"/>
          <w:sz w:val="28"/>
          <w:szCs w:val="28"/>
          <w:rtl w:val="true"/>
          <w:lang w:bidi="fa-IR"/>
        </w:rPr>
        <w:t>ایشان،در شمار آن سری از مجامع درسی درآمد،که در مجتهدپروری و شخصیت سازی،نمونۀ بارز در تاریخ حوزه‌های علمیه بشمار میآیند،و بعبارت دیگر در ردیف درسهائی همانند درس محقق حلی،وحید بهبهانی،شیخ انصاری، میرزای شیرازی،آخوند خراسانی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و توانست به سرحدّ اعلای موفقیت،در تربیت مراجع تقلید،رهبران و پرچمداران حوزه‌های علمیه،مؤلفین و مبلغین اسلامی،نائل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نمونه،عده‌ای از علماء و مراجع بزرگ را که در این دوره،مراحلی از تکامل علمی و تقوائی خود را پیموده‌اند و مرهون آن مؤسس بزرگ و استاد عظیم الشأن هستند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عظیم الشأن و بزرگوار آیات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سید محمد حجت کوه‌کمری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سید محمد تقی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سید صدر الدین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مدتی قبل از مرجعیّت آیت اللّه العظمی بروجردی،حوزۀ علمیۀ قم با زعامت این سه مرجع بزرگوار،اداره و رهبری می‌شد و هرسه،از مفاخر گرانقدر حوزۀ علمیه و جهان تشیع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دانشمندان و محققین عظیم الشأن آیات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سید علی یثربی کاشانی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اللّه،آخوند ملا علی معصومی همدانی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اللّه،سید محمد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عظیم الشأن مرحوم آیت اللّه العظمی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شیخ حسن نویسی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اللّه،میرزا محمد همدانی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سید ابو الحسن رفیعی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میرزا ابو الفضل زاهدی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شیخ اسماعیل بهاری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سید احمد زنجانی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شیخ عباسعلی شاهرودی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آقا روح اللّه کمالوند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آقا رضا مدنی کاشانی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اللّه،فرید محسنی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سید محمود روحانی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شیخ عباسعلی تهرانی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میرزا جواد آقا تبریزی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اللّه،حاج سید یحیی یزدی</w:t>
      </w:r>
    </w:p>
    <w:p>
      <w:pPr>
        <w:pStyle w:val="BookText"/>
        <w:rPr/>
      </w:pPr>
      <w:r>
        <w:rPr>
          <w:rFonts w:ascii="IRNazanin" w:hAnsi="IRNazanin" w:eastAsia="IRNazanin"/>
          <w:color w:val="111111"/>
          <w:sz w:val="28"/>
          <w:sz w:val="28"/>
          <w:szCs w:val="28"/>
          <w:rtl w:val="true"/>
          <w:lang w:bidi="fa-IR"/>
        </w:rPr>
        <w:t>و همچنین پرچمداران بزرگ و آیات عظام و مراجع عظیم الشأن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رهبر بزرگوار انقلاب اسلامی،آیت اللّه العظمی حاج آقا روح اللّه موسوی خمینی مد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فقیه عظیم الشأن،آیت اللّه العظمی آقای حاج سید محمد رضا گلپایگانی مد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و فقیه بزرگوار،آیت اللّه العظمی حاج سید احمد خوانساری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العلوم و مرجع بزرگوار،آیت اللّه العظمی حاج سید شهاب الدین مرعشی نجفی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محققین بزرگوار و اساتید عالیقدر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محقق بزرگوار،آیت اللّه حاج شیخ محمد علی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اصولی متبحر،آیت اللّه آقا میرزا هاشم آملی</w:t>
      </w:r>
      <w:bookmarkStart w:id="1201" w:name="pg2672_22890"/>
    </w:p>
    <w:p>
      <w:pPr>
        <w:pStyle w:val="BookText"/>
        <w:rPr/>
      </w:pPr>
      <w:bookmarkEnd w:id="1201"/>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عظیم الشأن مؤسس حوزه،آیت اللّه حاج شیخ مرتضی حائری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می‌نمائید این چهره‌های بزرگ،بعلاوۀ صدها عالم،مجتهد، مدرس،نویسنده و محقق دیگر،که هرکدام نقش اساسی در رهبری و هدایت جامعه داشته یا دارند و از سرمایه‌های اصلی حوزه‌های علمیه،بحساب میآیند و چه‌بسا خود مؤسس یا سرپرست حوزۀ علمیه‌ای هستند،همه تربیت‌یافتگان حوزۀ درسی آن بزرگمرد الهی،می‌باشند</w:t>
      </w:r>
      <w:r>
        <w:rPr>
          <w:rFonts w:eastAsia="IRNazanin" w:cs="IRNazanin"/>
          <w:color w:val="111111"/>
          <w:sz w:val="28"/>
          <w:szCs w:val="28"/>
          <w:rtl w:val="true"/>
          <w:lang w:bidi="fa-IR"/>
        </w:rPr>
        <w:t>.</w:t>
      </w:r>
    </w:p>
    <w:p>
      <w:pPr>
        <w:pStyle w:val="Heading6"/>
        <w:numPr>
          <w:ilvl w:val="5"/>
          <w:numId w:val="1"/>
        </w:numPr>
        <w:rPr/>
      </w:pPr>
      <w:bookmarkStart w:id="1202" w:name="__RefHeading___Toc787796_1395250215"/>
      <w:bookmarkStart w:id="1203" w:name="_Toc482"/>
      <w:bookmarkEnd w:id="1202"/>
      <w:r>
        <w:rPr>
          <w:rtl w:val="true"/>
        </w:rPr>
        <w:t>چرا مرحوم آیت اللّه حائری قیام نفرمود؟</w:t>
      </w:r>
      <w:bookmarkEnd w:id="1203"/>
    </w:p>
    <w:p>
      <w:pPr>
        <w:pStyle w:val="BookText"/>
        <w:rPr/>
      </w:pPr>
      <w:r>
        <w:rPr>
          <w:rFonts w:ascii="IRNazanin" w:hAnsi="IRNazanin" w:eastAsia="IRNazanin"/>
          <w:color w:val="111111"/>
          <w:sz w:val="28"/>
          <w:sz w:val="28"/>
          <w:szCs w:val="28"/>
          <w:rtl w:val="true"/>
          <w:lang w:bidi="fa-IR"/>
        </w:rPr>
        <w:t>در کشور ترکیه،آتاتورک حرکت‌های ضد اسلامی و مذهب‌سوز خود را شروع کرد و علماء مخالف خود را در یک حرکت کوبنده و سریع،نابود ساخت و دین و سنت‌های دینی و زبان و لهجه ملی مردم را مورد تهاجم قرار داده و ملکوک نمود و رضا خان نیز هماهنگ با او با الهام از قدرتهای استعماری غربی،چنین تصمیمی برای ایران گرفته بود و لذا در مسجد گوهرشاد در مشهد مقدس،آن جنایت هولناک را مرتکب شد و آنهمه از مردم و روحانیون را کشت و به خاک‌وخون کشید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حائری که متوجه چنین نقشه و تصمیمی شده بودند و می‌دانستند بعلت عدم آمادگی لازم در جامعه،هرگونه حرکت قهرآمیز،به شدیدترین وجهی سرکوب میشود و نتیجۀ معکوس میدهد و می‌دانستند چنین حرکتهائی تنها زمینه را برای اقدامهای حادّتر رضا خان،فراهم می‌سازد و وضعیت ایران را مشابه ترکیه مینماید،لذا با الهام از حرکت الهی امام مجتبی علیه السلام ،که زمینه ساز قیام خونین و مقدس و ظالم‌برانداز امام حسین علیه السلام بود،با حالت مدارا، مشغول جمع‌آوری نیرو و ساختن و تربیت چهره‌های بارز اسلامی گردیدند و حوزه‌ای بزرگ تهیه دیدند که قهرمانان مبارزه و اسوه‌های تقوی و فقهاء و مجتهدین بزرگ را در خود جای داد و تربیت نمود و شاهد بودیم،در جریان انقلاب اسلامی ایران،که مراجع تقلید و رهبر انقلاب،یعنی شاگردان بلا</w:t>
      </w:r>
      <w:r>
        <w:rPr>
          <w:rFonts w:eastAsia="IRNazanin" w:cs="IRNazanin"/>
          <w:color w:val="111111"/>
          <w:sz w:val="28"/>
          <w:szCs w:val="28"/>
          <w:rtl w:val="true"/>
          <w:lang w:bidi="fa-IR"/>
        </w:rPr>
        <w:t>-</w:t>
      </w:r>
      <w:bookmarkStart w:id="1204" w:name="pg2672_22893"/>
    </w:p>
    <w:p>
      <w:pPr>
        <w:pStyle w:val="BookText"/>
        <w:rPr/>
      </w:pPr>
      <w:bookmarkEnd w:id="1204"/>
      <w:r>
        <w:rPr>
          <w:rFonts w:ascii="IRNazanin" w:hAnsi="IRNazanin" w:eastAsia="IRNazanin"/>
          <w:color w:val="111111"/>
          <w:sz w:val="28"/>
          <w:sz w:val="28"/>
          <w:szCs w:val="28"/>
          <w:rtl w:val="true"/>
          <w:lang w:bidi="fa-IR"/>
        </w:rPr>
        <w:t>واسطۀ حوزه درسی ایشان در حوزۀ قم و دیگر حوزه‌ها،دودمان پهلوی و نقشه‌های آنها را برانداختند،درحالیکه در ترکیه هنوز آثار دین‌براندازی آتاتورک،باقی و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آنچه گذشت معلوم میشود که اگر نبود سیاست خاص و دوراندیشانۀ مؤسس حوزۀ قم،مرحوم آیت اللّه حائری،هم‌اکنون نه حوزۀ علمیۀ قم بود و نه اینهمه مراجع تقلید،نه اینهمه برکت‌ها بود نه اینهمه حرکت،بلکه با یک سرکوبی،همانند جریان مسجد گوهرشاد،همه‌چیز از بین می‌رفت</w:t>
      </w:r>
      <w:r>
        <w:rPr>
          <w:rFonts w:eastAsia="IRNazanin" w:cs="IRNazanin"/>
          <w:color w:val="111111"/>
          <w:sz w:val="28"/>
          <w:szCs w:val="28"/>
          <w:rtl w:val="true"/>
          <w:lang w:bidi="fa-IR"/>
        </w:rPr>
        <w:t>.</w:t>
      </w:r>
    </w:p>
    <w:p>
      <w:pPr>
        <w:pStyle w:val="Heading6"/>
        <w:numPr>
          <w:ilvl w:val="5"/>
          <w:numId w:val="1"/>
        </w:numPr>
        <w:rPr/>
      </w:pPr>
      <w:bookmarkStart w:id="1205" w:name="__RefHeading___Toc787798_1395250215"/>
      <w:bookmarkStart w:id="1206" w:name="_Toc483"/>
      <w:bookmarkEnd w:id="1205"/>
      <w:r>
        <w:rPr>
          <w:rtl w:val="true"/>
        </w:rPr>
        <w:t>تقوی و خودسازی مرحوم حائری</w:t>
      </w:r>
      <w:bookmarkEnd w:id="1206"/>
    </w:p>
    <w:p>
      <w:pPr>
        <w:pStyle w:val="BookText"/>
        <w:rPr/>
      </w:pPr>
      <w:r>
        <w:rPr>
          <w:rFonts w:ascii="IRNazanin" w:hAnsi="IRNazanin" w:eastAsia="IRNazanin"/>
          <w:color w:val="111111"/>
          <w:sz w:val="28"/>
          <w:sz w:val="28"/>
          <w:szCs w:val="28"/>
          <w:rtl w:val="true"/>
          <w:lang w:bidi="fa-IR"/>
        </w:rPr>
        <w:t>داستانهائی که از ایشان نقل می‌شود و قضاوتهائی که علماء و مراجع تقلید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 و مصاحب مرحوم آیت اللّه حائری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اخلاق و فضائل ایشان نموده‌اند،همه پرده از یک ریاضت طولانی و شاق برمیدارد که آن مرحوم،برای رسیدن به کمالات،به آنها دست زده است،و الاّ، آنهمه صبر،تواضع،گذشت،بی‌اعتنائی به ریاست و مال و جاه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زندگی ایشان ظاهر شد ممکن نمی‌بود،و همین تقوی و خودسازی بود که، در تربیت آنهمه مراجع و علماء بزرگ،نقش اساسی ایفا نموده و موجب جذب دلها به سوی حوزۀ عظیم ایشان گردیده است</w:t>
      </w:r>
      <w:r>
        <w:rPr>
          <w:rFonts w:eastAsia="IRNazanin" w:cs="IRNazanin"/>
          <w:color w:val="111111"/>
          <w:sz w:val="28"/>
          <w:szCs w:val="28"/>
          <w:rtl w:val="true"/>
          <w:lang w:bidi="fa-IR"/>
        </w:rPr>
        <w:t>.</w:t>
      </w:r>
    </w:p>
    <w:p>
      <w:pPr>
        <w:pStyle w:val="Heading4"/>
        <w:numPr>
          <w:ilvl w:val="3"/>
          <w:numId w:val="1"/>
        </w:numPr>
        <w:rPr/>
      </w:pPr>
      <w:bookmarkStart w:id="1207" w:name="__RefHeading___Toc787800_1395250215"/>
      <w:bookmarkStart w:id="1208" w:name="_Toc484"/>
      <w:bookmarkEnd w:id="1207"/>
      <w:r>
        <w:rPr>
          <w:rtl w:val="true"/>
        </w:rPr>
        <w:t>حوزۀ علمیۀ قم و زعامت آیت اللّه العظمی،بروجردی</w:t>
      </w:r>
      <w:bookmarkEnd w:id="120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که فقیهی دوراندیش،منظم،بلندنظر، متواضع،معتقد به همکاری و اتحاد با سائر علماء،بودند پس از دوران تحصیلات عالیه در اصفهان و نجف و اقامت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بروجرد،بدعوت علماء و فضلاء</w:t>
      </w:r>
    </w:p>
    <w:p>
      <w:pPr>
        <w:pStyle w:val="BookText"/>
        <w:rPr/>
      </w:pPr>
      <w:r>
        <w:rPr>
          <w:rFonts w:ascii="IRNazanin" w:hAnsi="IRNazanin" w:eastAsia="IRNazanin"/>
          <w:color w:val="111111"/>
          <w:sz w:val="28"/>
          <w:sz w:val="28"/>
          <w:szCs w:val="28"/>
          <w:rtl w:val="true"/>
          <w:lang w:bidi="fa-IR"/>
        </w:rPr>
        <w:t xml:space="preserve">و مراجع و زعماء آنروز حوزه علمیه قم </w:t>
      </w:r>
      <w:r>
        <w:rPr>
          <w:rStyle w:val="FootnoteAnchor"/>
          <w:rtl w:val="true"/>
        </w:rPr>
        <w:footnoteReference w:id="261"/>
      </w:r>
      <w:r>
        <w:rPr>
          <w:rFonts w:ascii="IRNazanin" w:hAnsi="IRNazanin" w:eastAsia="IRNazanin"/>
          <w:color w:val="111111"/>
          <w:sz w:val="28"/>
          <w:sz w:val="28"/>
          <w:szCs w:val="28"/>
          <w:rtl w:val="true"/>
          <w:lang w:bidi="fa-IR"/>
        </w:rPr>
        <w:t>بسوی این شهر مقدس هجرت نموده و رسما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حوزه و مرجعیت شیعه را پذیرا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و حمایت علماء قم از ایشان و وفات دو مرجع بزرگوار،آیت اللّه العظمی سید ابو الحسن اصفهانی و آیت اللّه العظمی حاج آقا حسین قمی،نفوذ و مرجعیت ایشان وسعت یافت و در تمام جهان تشیع،گسترده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باتوجه به شرائط زمان و نیازهای رهبری،برنامۀ گسترده‌ای را جامۀ عمل پوشانیدند که نمونۀ آن،در زیر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شخصیت‌ها که در گوشه و کنار کشور،در گوشۀ انزواء و ناشناختگی گرفتار بودند با دعوتشان به حوزۀ علمیه قم و یا معرفی شخصیتشان بمردم شهر و دیارشان،در راه پیشرفت علم و دین،از وجودشان بهره گرفتند و عظمت و مقامشان را آشکار و علنی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نمایندگانی به مصر،حجاز،سودان،پاکستان،عراق،کویت،آلمان ،امریکا،زنگبار،ماداگاسکار و قسمتهای مختلف آفریقا،اعزام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وعاظ،طلاب و علماء را به شهرها و مناطق کشور،اعزام مینمودند و مردم را با آنها آشنا می‌ساختند و لزوم بهره‌گیری،از فرستادگان حوزۀ قم را به مردم می‌آموختند،و این جهت را تقویت و گسترش،می‌دادند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علماء گذشته را موردتوجه قرار داده،و در احیای آنها می‌کوشیدند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فراوانی را در کربلا،نجف،دمشق،اصفهان،قم،اهواز</w:t>
      </w:r>
      <w:bookmarkStart w:id="1209" w:name="pg2672_22899"/>
    </w:p>
    <w:p>
      <w:pPr>
        <w:pStyle w:val="BookText"/>
        <w:rPr/>
      </w:pPr>
      <w:bookmarkEnd w:id="1209"/>
      <w:r>
        <w:rPr>
          <w:rFonts w:ascii="IRNazanin" w:hAnsi="IRNazanin" w:eastAsia="IRNazanin"/>
          <w:color w:val="111111"/>
          <w:sz w:val="28"/>
          <w:sz w:val="28"/>
          <w:szCs w:val="28"/>
          <w:rtl w:val="true"/>
          <w:lang w:bidi="fa-IR"/>
        </w:rPr>
        <w:t>ملایر،طهران،درود،تربت حیدریه،تربت جام،بروجرد،بنیان‌گذاری نموده و یا تعمیر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فراوانی را در ایران و خارج،تأسیس و یا تجدیدبنا کرده و یا تعمیر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کتابخانه‌های فراوانی تأسیس یا تکمیل نمودند،که هرکدام،امروز مرکز بزرگی برای تحقیق است همانند کتابخانۀ مسجد اعظم قم و کتابخانۀ مدرسۀ آیت اللّه بروجردی در نجف اشرف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طلاب را آنچنان‌که شایسته بود به آنها می‌فهماندند و در تربیت آنها کوشش فراوان نمودند تا جائیکه رقم بسیار بزرگی از علماء و مدرسین عالیمقام و شخصیتهای بارز،در حوزۀ علمیۀ قم و سایر بلاد،تربیت‌یافتگان دوران زعامت آیت اللّه العظمی بروجردی،هستند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صفات و کوششها و سایر خصلتها و رفتارهای آن زعیم بزرگ بود،که موجب گردیده بود حوزۀ علمیۀ قم،که در ابتدای مرجعیت ایشان،تنها هزار نفر را در بر می‌گرفت،در زمان وفات ایشان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مجتهد،مدرس،نویسنده و محصل و مبلغ را در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تعداد،غیر از شخصیتهائی بودند که در محضر ایشان کسب کمال و طی مراحل علمی نموده و در سایر بلاد،اشتغال به فعالیتهای علمی و اجتماعی،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اینهمه رشد و عظمت و تکامل برای علم و حوزۀ علمیه،و حرکتهای دینی و اجتماعی در زیر سایۀ زعامت و رهبری آن پرچمدار بزرگ و لایق،حاصل گردید</w:t>
      </w:r>
      <w:r>
        <w:rPr>
          <w:rFonts w:eastAsia="IRNazanin" w:cs="IRNazanin"/>
          <w:color w:val="111111"/>
          <w:sz w:val="28"/>
          <w:szCs w:val="28"/>
          <w:rtl w:val="true"/>
          <w:lang w:bidi="fa-IR"/>
        </w:rPr>
        <w:t>.</w:t>
      </w:r>
    </w:p>
    <w:p>
      <w:pPr>
        <w:pStyle w:val="Heading4"/>
        <w:numPr>
          <w:ilvl w:val="3"/>
          <w:numId w:val="1"/>
        </w:numPr>
        <w:rPr/>
      </w:pPr>
      <w:bookmarkStart w:id="1210" w:name="__RefHeading___Toc787802_1395250215"/>
      <w:bookmarkStart w:id="1211" w:name="_Toc485"/>
      <w:bookmarkEnd w:id="1210"/>
      <w:r>
        <w:rPr>
          <w:rtl w:val="true"/>
        </w:rPr>
        <w:t>نقش مراجع تقلید فعلی در رشد و گسترش حوزۀ علمیۀ قم</w:t>
      </w:r>
      <w:bookmarkEnd w:id="121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فوت آیت اللّه العظمی بروجردی،مرجعیت تقلید و زعامت امور جامعه و حوزه‌های علمیه،به دوش چندین نفر از شخصیت‌های برجسته و عظیم الشأن،قرار گرفت و هرکدام از این چهره‌های باعظمت،با اتکاء به پروردگار متعال و بهره‌گیری،از کمک‌های مردم متدین و علاقمند به مکتب مقدس اهل</w:t>
      </w:r>
    </w:p>
    <w:p>
      <w:pPr>
        <w:pStyle w:val="BookText"/>
        <w:rPr/>
      </w:pPr>
      <w:r>
        <w:rPr>
          <w:rFonts w:ascii="IRNazanin" w:hAnsi="IRNazanin" w:eastAsia="IRNazanin"/>
          <w:color w:val="111111"/>
          <w:sz w:val="28"/>
          <w:sz w:val="28"/>
          <w:szCs w:val="28"/>
          <w:rtl w:val="true"/>
          <w:lang w:bidi="fa-IR"/>
        </w:rPr>
        <w:t>البیت علیهم السّلام،در گسترش دادن به حوزۀ علمیه و تکامل بخشیدن به سیر مقدس تحصیل،تدریس،تألیف،تبلیغ و جهاد و تلاش در راه تحقق بخشیدن به آرمانهای مکتب اصیل و ارزشمند تشیع،و یاری رساندن به مردم مظلوم،و مبارزه با ستم و ستمگری،گامهای بزرگی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هرکدام از این مراجع بزرگوار تقلید،سهم بزرگی را در عمق بخشیدن، گسترش دادن،پرثمر نمودن حوزۀ علمیه قم بعهده گرفتند،و با تأسیس و یا تجدیدبنا یا تعمیر مدارس و ایجاد مراکز تبلیغی و پایه‌گذاری و یا یاری دادن به مؤسسه‌های ارزشمند و مفید تحقیقی و تألیفی و تبلیغی،و حمایت از علماء و مدرسین عالیمقام،و اعزام مبلغ به شهرها و روستاها،و چه‌بسا به کشورهای خارج، قدمهای بزرگی بسوی مقاصد مقدسۀ حوزه‌های علمیه،برداشتند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گرچه گاهی در شکل حرکت،و ظاهر برنامه‌ریزی،تفاوت‌هائی در روش مراجع معظم تقلید،یافت میشود ولی آرمانها و اهداف مقدسه،و اصول اقدامات آنان، همه در مسیر رشد یافتن حوزه و پربار شدن زحمات طلاب و مدرسین،بوده است آنها پدری دلسوز،راهبری آگاه،زعیمی توانا و یاوری خیرخواه برای حوزه های علمیه بوده و با زعامت آنها،مراحل رشد و تکامل حوزه پیموده 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خداوند،بر طول عمر آنان بیفزاید و حوزه‌های علمیه و بخصوص حوزۀ قم را در زیر سایۀ آنان،از گزند حوادث حفظ بفرماید</w:t>
      </w:r>
      <w:r>
        <w:rPr>
          <w:rFonts w:eastAsia="IRNazanin" w:cs="IRNazanin"/>
          <w:color w:val="111111"/>
          <w:sz w:val="28"/>
          <w:szCs w:val="28"/>
          <w:rtl w:val="true"/>
          <w:lang w:bidi="fa-IR"/>
        </w:rPr>
        <w:t>.</w:t>
      </w:r>
      <w:bookmarkStart w:id="1212" w:name="pg2672_22906"/>
    </w:p>
    <w:p>
      <w:pPr>
        <w:pStyle w:val="Heading4"/>
        <w:numPr>
          <w:ilvl w:val="3"/>
          <w:numId w:val="1"/>
        </w:numPr>
        <w:rPr/>
      </w:pPr>
      <w:bookmarkStart w:id="1213" w:name="__RefHeading___Toc787804_1395250215"/>
      <w:bookmarkStart w:id="1214" w:name="_Toc486"/>
      <w:bookmarkEnd w:id="1212"/>
      <w:bookmarkEnd w:id="1213"/>
      <w:r>
        <w:rPr>
          <w:rtl w:val="true"/>
        </w:rPr>
        <w:t>علامۀ طباطبائی،آغازگر تحولات فکری،در حوزۀ علمیۀ قم</w:t>
      </w:r>
      <w:bookmarkEnd w:id="1214"/>
    </w:p>
    <w:p>
      <w:pPr>
        <w:pStyle w:val="BookText"/>
        <w:rPr/>
      </w:pPr>
      <w:r>
        <w:rPr>
          <w:rFonts w:ascii="IRNazanin" w:hAnsi="IRNazanin" w:eastAsia="IRNazanin"/>
          <w:color w:val="111111"/>
          <w:sz w:val="28"/>
          <w:sz w:val="28"/>
          <w:szCs w:val="28"/>
          <w:rtl w:val="true"/>
          <w:lang w:bidi="fa-IR"/>
        </w:rPr>
        <w:t>علامۀ طباطبائی،از احیاءکنندگان و نوآوران اندیشه‌های بلند اسلامی است و اندیشه‌های ایشان،در حرکت تکاملی فرهنگ غنی اسلامی،سرفصلی بزرگ،بحساب می‌آید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سیل افکار و اندیشه‌های مادی غربی و شرقی،پایه‌های اعتقادی و مذهبی را در سطح وسیعی،در ایران منهدم یا متزلزل کرده بود،بلکه سیل‌آسا به همه کشورهای اسلامی سرازیر شده و یکی پس از دیگری سنگرهای عقیدتی و فکری را درهم شکسته و مغزهای فراوانی را تسخیر و جذب نموده بود،بطوریکه بسیاری از مدعیان اسلامیت،اندیشه‌های مادّی غربی یا شرقی را بنام تفسیر قرآن،بیان حقائق اسلامی،اسلام‌شناسی،بخورد مغزها و فکرها میدادند، علامۀ طباطبائی،آن شخصیت الهی،فیلسوف مصلح،احیاگر نابغه،پا به صحنه گذاشت و از سنگر فلسفه و حکمت اسلامی،با در دست داشتن فرآورده‌های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چراغ و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مقابله با حملات و تهاجم‌های افکار غربی و شرقی،پرداخت و در این اقدام،از پایداری و پایمردی،صبر و استقامت،جهاد و تلاش بعنوان ابزار کار بهره جست و نه تنها موفق گردید،از سست شدن عقائد بسیاری از مسلمین،جلوگیری نماید،بلکه مغزهای تسخیرشده‌ای را که بوسیلۀ اندیشه‌های مادی،جذب شده بودند،از اختیار افکار غربی و شرقی بیرون آورد و بسیاری از گم‌گشتگان را براه راست بازگشت داد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آری علامۀ طباطبائی،با قدرت اندیشۀ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 خود از یکسو،و با تصفیه و تزکیۀ روح و روان خود،بوسیلۀ عبادات و اطاعات از سوی دیگر،توفیق یافته بود به حقائق بلند قرآنی و معارف حقۀ مکتب اهل البیت علیهم السّلام،دست یابد و با اتکاء به آن حقائق و معارف،بنای محکم و استواری را پایه‌گذاری نماید که نه تنها سدی در برابر افکار مادی قرار گیرد،بلکه مغزها و اندیشه‌های دست‌نخورده‌ای را نیز تسخیر نموده و بکار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بصورت قطع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تقدیر برای آیندۀ اسلام و ایران و حوزه های علمیه،برنامه‌ریزی میکرده است که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زندگی را با یتیمی،غربت،مفارقت دوستان،انقطاع وسائل،تهیدستی و گرفتاریهای دیگر،گذرانیده‌اند ولی خود ایشان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حس میکردم که دست ناپیدائی مرا از هرپرتگاه خطرناک،نجات میدهد و جاذبۀ مرموزی از، میان هزارها مانع مرا بیرون کشیده،بسوی مقصد،هدایتم می‌کند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وصف،علامۀ طباطبائی رشد نموده‌اند و بعد از سالها تحصیل،بیخوابی شبها و جدیت کم‌نظیر به جائی میرسند که،توفیق می‌یابند آن هدفی را که با کمک جاذبۀ مرموز،بسویش کشیده میشدند،تعقیب کنند،به قم میآیند،به تربیت شاگرد می‌پردازند،به تدریس فلسفه و تفسیر قرآن مجید می‌پردازند، تفسیر کامل و دوره‌ای و بی‌نظیر المیزان را،به عالم علم و حوزه‌های علمیه عرضه می‌نمایند،فلسفه را بصورتی تطبیقی،تدریس نموده و بصورت کتاب باعظمت اصول فلسفه و روش رئالیسم،در اختیار اندیشمندان می‌گذارند،بحث‌های اقتصادی،اجتماعی،اخلاقی،سیاسی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قرآن و تفسیر آن، تعقیب می‌نمایند،حوزۀ علمیه را با مباحث گوناگون اسلامی،آشنا می‌سازند و علاوه بر اینها،با شخصیت باعظمت خود،که متواضع،بی‌توقع،گریزان از پست و مقام </w:t>
      </w:r>
      <w:r>
        <w:rPr>
          <w:rStyle w:val="FootnoteAnchor"/>
          <w:rtl w:val="true"/>
        </w:rPr>
        <w:footnoteReference w:id="264"/>
      </w:r>
      <w:r>
        <w:rPr>
          <w:rFonts w:ascii="IRNazanin" w:hAnsi="IRNazanin" w:eastAsia="IRNazanin"/>
          <w:color w:val="111111"/>
          <w:sz w:val="28"/>
          <w:sz w:val="28"/>
          <w:szCs w:val="28"/>
          <w:rtl w:val="true"/>
          <w:lang w:bidi="fa-IR"/>
        </w:rPr>
        <w:t>تشنۀ معارف،پای‌بند اعتقاد بخدا و اولیاء اللّه،شیفتۀ ولایت،</w:t>
      </w:r>
      <w:bookmarkStart w:id="1215" w:name="pg2672_22912"/>
    </w:p>
    <w:p>
      <w:pPr>
        <w:pStyle w:val="BookText"/>
        <w:rPr/>
      </w:pPr>
      <w:bookmarkEnd w:id="1215"/>
      <w:r>
        <w:rPr>
          <w:rFonts w:ascii="IRNazanin" w:hAnsi="IRNazanin" w:eastAsia="IRNazanin"/>
          <w:color w:val="111111"/>
          <w:sz w:val="28"/>
          <w:sz w:val="28"/>
          <w:szCs w:val="28"/>
          <w:rtl w:val="true"/>
          <w:lang w:bidi="fa-IR"/>
        </w:rPr>
        <w:t>و محبت اهل البیت علیهما السلام بود،اسوه‌ای بزرگ برای جویندگان حقیقت گشتند، و همین شخصیت عالی و بزرگ بود،که ایشان را در آن تحول فکری و احیاءگری موفق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امروز،حوزۀ علمیۀ قم و همه حوزه‌ها،رشد فکری و پیشرفت‌های خود را در زمینۀ فلسفه،تفسیر،مسائل اجتماعی،و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بسیار بالائی،مرهون علامۀ طباطبائی هستند،زیرا ایشان بطور مستقیم و نیز بوسیلۀ شاگردان مکتبشان، همانند استاد شهید مطهری ره،در حوزۀ علمیه تحول فکری آفریدند</w:t>
      </w:r>
      <w:r>
        <w:rPr>
          <w:rFonts w:eastAsia="IRNazanin" w:cs="IRNazanin"/>
          <w:color w:val="111111"/>
          <w:sz w:val="28"/>
          <w:szCs w:val="28"/>
          <w:rtl w:val="true"/>
          <w:lang w:bidi="fa-IR"/>
        </w:rPr>
        <w:t>.</w:t>
      </w:r>
    </w:p>
    <w:p>
      <w:pPr>
        <w:pStyle w:val="Heading4"/>
        <w:numPr>
          <w:ilvl w:val="3"/>
          <w:numId w:val="1"/>
        </w:numPr>
        <w:rPr/>
      </w:pPr>
      <w:bookmarkStart w:id="1216" w:name="__RefHeading___Toc787806_1395250215"/>
      <w:bookmarkStart w:id="1217" w:name="_Toc487"/>
      <w:bookmarkEnd w:id="1216"/>
      <w:r>
        <w:rPr>
          <w:rtl w:val="true"/>
        </w:rPr>
        <w:t>علماء قم در نیم قرن اخیر</w:t>
      </w:r>
      <w:bookmarkEnd w:id="1217"/>
    </w:p>
    <w:p>
      <w:pPr>
        <w:pStyle w:val="BookText"/>
        <w:rPr/>
      </w:pPr>
      <w:r>
        <w:rPr>
          <w:rFonts w:ascii="IRNazanin" w:hAnsi="IRNazanin" w:eastAsia="IRNazanin"/>
          <w:color w:val="111111"/>
          <w:sz w:val="28"/>
          <w:sz w:val="28"/>
          <w:szCs w:val="28"/>
          <w:rtl w:val="true"/>
          <w:lang w:bidi="fa-IR"/>
        </w:rPr>
        <w:t>از زمان تأسیس حوزۀ فعلی قم،بوسیلۀ آیت اللّه العظمی حائری یزدی تا به امروز،شخصیت‌های بسیار ارزشمند و بزرگواری در آن حوزۀ مقدسه،تربیت شده و یا تدریس و تألیف و زعامت نموده‌اند که عده‌ای از آنها،از بزرگترین چهره‌های علمی عالم تشیع،محسوب می‌گردند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مرحوم آیت اللّه العظمی بروجردی ره به بعد،رقم علماء و مدرسین و محققین و مؤلفین، از افزایش چشمگیری برخوردار است تا جائیکه در سالهای اخیر تعداد جلسات درس،از حد شمارش بیرون رفته و جلسات درس سطح عالی و خارج،با رقمهای چند صد نفری و 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تشکیل می‌یابد،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درسها که در رشته‌های فقه،اصول،فلسفه،تفسیر،عقائد و کلام،بررسی ادیان و مکاتب و نیز ادبیات و منطق و معانی و بیان و سایر رشته های علمی می‌باشد،آنهم با آن تعداد فراوان از شرکت‌جویندگان،دلیلی روشن بر فراوانی تعداد علماء و محققین حوزۀ قم می‌باشد که شایسته است کسانی در زمینۀ آشنائی و معرفی این چهره‌های فروزان،دست‌بکار شوند و خدمات و آثار و کوششهای علمی و تحقیقی و تدریسی آنان را برای آیندگان بطور کامل تشریح نمایند،و ما بمنظور پرهیز از تفصیل و اجتناب از دورماندن از هدف کتاب،این قسمت را بپایان می‌بریم و شیفتگان آشنائی با آن ستارگان فروزان را به کتاب ریحانة الادب و گنجینۀ دانشمندان ارجاع میدهیم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218" w:name="pg2672_22914"/>
    </w:p>
    <w:p>
      <w:pPr>
        <w:pStyle w:val="Heading4"/>
        <w:numPr>
          <w:ilvl w:val="3"/>
          <w:numId w:val="1"/>
        </w:numPr>
        <w:rPr/>
      </w:pPr>
      <w:bookmarkStart w:id="1219" w:name="__RefHeading___Toc787808_1395250215"/>
      <w:bookmarkStart w:id="1220" w:name="_Toc488"/>
      <w:bookmarkEnd w:id="1218"/>
      <w:bookmarkEnd w:id="1219"/>
      <w:r>
        <w:rPr>
          <w:rtl w:val="true"/>
        </w:rPr>
        <w:t>مدارس حوزۀ علمیۀ قم</w:t>
      </w:r>
      <w:bookmarkEnd w:id="1220"/>
    </w:p>
    <w:p>
      <w:pPr>
        <w:pStyle w:val="Heading5"/>
        <w:numPr>
          <w:ilvl w:val="4"/>
          <w:numId w:val="1"/>
        </w:numPr>
        <w:rPr/>
      </w:pPr>
      <w:bookmarkStart w:id="1221" w:name="__RefHeading___Toc787810_1395250215"/>
      <w:bookmarkStart w:id="1222" w:name="_Toc489"/>
      <w:bookmarkEnd w:id="1221"/>
      <w:r>
        <w:rPr>
          <w:rtl w:val="true"/>
        </w:rPr>
        <w:t>اشاره</w:t>
      </w:r>
      <w:bookmarkEnd w:id="1222"/>
    </w:p>
    <w:p>
      <w:pPr>
        <w:pStyle w:val="BookText"/>
        <w:rPr/>
      </w:pPr>
      <w:r>
        <w:rPr>
          <w:rFonts w:ascii="IRNazanin" w:hAnsi="IRNazanin" w:eastAsia="IRNazanin"/>
          <w:color w:val="111111"/>
          <w:sz w:val="28"/>
          <w:sz w:val="28"/>
          <w:szCs w:val="28"/>
          <w:rtl w:val="true"/>
          <w:lang w:bidi="fa-IR"/>
        </w:rPr>
        <w:t xml:space="preserve">شهر مقدس قم که از دیرزمانی مرکز و محل اجتماع شیعیان بوده و علماء بزرگی در آن پرورش یافته و یا به فعالیت علمی و تدریسی،اشتغال داشته‌اند، دارای مدرسه‌های متعددی بوده که در حوادث بسیار ناگوار و کوبنده،ویران شده‌اند و فقط نام آنها باقیمانده است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در دوره‌های اخیر و بخصوص از زمان حکومت صفویه در ایران،مدرسه های متعددی در شهر قم بنیان‌گزاری شده و تعدادی از آنها تا زمان حاضر باقی هستند و مورد استفادۀ طالبان علم می‌باشند،همانند مدرسۀ فیضیه و مدرسۀ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ربع قرن اخیر،بنیان مدارس نوبنیاد و تعمیر و تجدیدبنای مدرسه های قدیمی،از رشد و گسترش و افزایش چشمگیری برخوردار می‌باشد،تا آنجا که هرکدام از مراجع معظم تقلید و علماء و مدرسین بزرگ قم،و نیز مردان خیراندیش و نیکوکار،گامهای بلندی در این زمینه برداشته‌اند بنحوی که هم‌اکنون بیش از شصت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بزرگ و کوچک و متوسط در شهر قم وجود دارد،که برخی از آنها دارای صدها حجره می‌باشند و یا بصورت پنج طبقه ساخته شده‌اند و نیز مساحت بعضی از آنها به ده‌ها هزار متر مربع می‌رسد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مدارس،از نظر کمیت و کیفیت ساختمانی و نیز از نظر برنامه‌ریزی داخلی برای طلاب علوم دینی،کاملا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می‌باشند،مثلا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برنامۀ مشخص درسی با امتحانات مرتب و زمان‌بندی شده و نیز شرائط ورودی ویژه‌ای را دارا می‌باشند و طلاب آنها،در همان مدارس سکونت و استراحت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بعضی دیگر از این مدارس،برای ساکنین آنها آزادی انتخاب دروس و برنامه‌های جنبی،در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تعدادی از این مدارس،صرفا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تدریس و اجرای برنامه‌های درسی و تربیتی است و طلاب آن،برای سکونت خود از منازل و مدارس دیگر استفاده می‌نمایند،ولی تعدادی دیگر 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است و فقط مثل خوابگاه و استراحتگاه برای طلاب بحساب می‌آیند،و همچنین تفاوت‌های دیگری که تشریح آنها موجب طولانی شدن کتاب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این گسترش و رشد مدارس،در شهر مقدس قم،همانا توجه روزافزونی است که بحوزۀ علمیۀ قم،و فرهنگ غنی مکتب اهل البیت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حاصل شده و قلب‌ها را متوجه این پایگاه عظیم علم و معرفت و سرچشمۀ ایمان و ولایت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آری،فراوانی طالبین تحصیل علم در حوزۀ مقدسۀ قم،رهبران و زعمای حوزۀ قم را بسوی افزایش دادن و گسترش بخشیدن به مدارس علمیه،در این شهر مقدس،تشویق نموده و همت والای آنها را عامل رسیدن به چنین موفقیتی قرار داده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تعدادی از این مدارس را با اشارۀ مختصری به تاریخ و برنامه‌های آنها و تعداد دیگری را تنها با ذکر نامشان،مورد بررسی قرار میدهیم و از هرگونه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در مورد مدرسۀ فیضیه و حادثۀ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 عاشورای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خودداری می‌نمائیم </w:t>
      </w:r>
      <w:r>
        <w:rPr>
          <w:rStyle w:val="FootnoteAnchor"/>
          <w:rtl w:val="true"/>
        </w:rPr>
        <w:footnoteReference w:id="267"/>
      </w:r>
      <w:bookmarkStart w:id="1223" w:name="pg2672_22919"/>
    </w:p>
    <w:p>
      <w:pPr>
        <w:pStyle w:val="Heading5"/>
        <w:numPr>
          <w:ilvl w:val="4"/>
          <w:numId w:val="1"/>
        </w:numPr>
        <w:rPr/>
      </w:pPr>
      <w:bookmarkStart w:id="1224" w:name="__RefHeading___Toc787812_1395250215"/>
      <w:bookmarkStart w:id="1225" w:name="_Toc490"/>
      <w:bookmarkEnd w:id="1223"/>
      <w:bookmarkEnd w:id="1224"/>
      <w:r>
        <w:rPr/>
        <w:t>1</w:t>
      </w:r>
      <w:r>
        <w:rPr>
          <w:rtl w:val="true"/>
        </w:rPr>
        <w:t>-</w:t>
      </w:r>
      <w:r>
        <w:rPr>
          <w:rtl w:val="true"/>
        </w:rPr>
        <w:t>مدرسۀ فیضیه</w:t>
      </w:r>
      <w:bookmarkEnd w:id="1225"/>
    </w:p>
    <w:p>
      <w:pPr>
        <w:pStyle w:val="Heading6"/>
        <w:numPr>
          <w:ilvl w:val="5"/>
          <w:numId w:val="1"/>
        </w:numPr>
        <w:rPr/>
      </w:pPr>
      <w:bookmarkStart w:id="1226" w:name="__RefHeading___Toc787814_1395250215"/>
      <w:bookmarkStart w:id="1227" w:name="_Toc491"/>
      <w:bookmarkEnd w:id="1226"/>
      <w:r>
        <w:rPr>
          <w:rtl w:val="true"/>
        </w:rPr>
        <w:t>اشاره</w:t>
      </w:r>
      <w:bookmarkEnd w:id="1227"/>
    </w:p>
    <w:p>
      <w:pPr>
        <w:pStyle w:val="BookText"/>
        <w:rPr/>
      </w:pPr>
      <w:r>
        <w:rPr>
          <w:rFonts w:ascii="IRNazanin" w:hAnsi="IRNazanin" w:eastAsia="IRNazanin"/>
          <w:color w:val="111111"/>
          <w:sz w:val="28"/>
          <w:sz w:val="28"/>
          <w:szCs w:val="28"/>
          <w:rtl w:val="true"/>
          <w:lang w:bidi="fa-IR"/>
        </w:rPr>
        <w:t>در کنار میدان آستانه و جنب صحن قدیمی حضرت معصومه علیهاالسّلام قرار گرفته و از مدارسی می‌باشد،که در دورۀ صفویه تأسیس شده و تاکنون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فیضیه،چندین بار تجدیدبنا و توسعه و یا تعمیر اساسی یافته،تا هم‌اکنون که بصورت دو طبقه و با یکصد حجره و کتابخانۀ وسیع می‌باشد،و بعنوان مرکز حوزۀ علمیۀ قم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چون مدتی فقیه متکلم و حکیم بزرگ،مولی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مدرسه اقامت داشته‌اند،لذا مدرسه بنام ایشان فیضیه،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مدرسه،مرکز اجتماع طلاب و میعاد آنها است و لذا در جریان نهضت اسلامی 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بسیار مهمی را ایفا نمود و مرکز جوش‌وخروش و حرکت‌وبرکت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جریانی که موجب شهرت عمومی و همگانی مدرسۀ فیضیه گردید،حادثه‌ای بود که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نوروز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سالروز وفات رئیس مذهب،امام جعفر بن محمد الصادق،علیه السّلام رخ داد</w:t>
      </w:r>
      <w:r>
        <w:rPr>
          <w:rFonts w:eastAsia="IRNazanin" w:cs="IRNazanin"/>
          <w:color w:val="111111"/>
          <w:sz w:val="28"/>
          <w:szCs w:val="28"/>
          <w:rtl w:val="true"/>
          <w:lang w:bidi="fa-IR"/>
        </w:rPr>
        <w:t>.</w:t>
      </w:r>
    </w:p>
    <w:p>
      <w:pPr>
        <w:pStyle w:val="Heading6"/>
        <w:numPr>
          <w:ilvl w:val="5"/>
          <w:numId w:val="1"/>
        </w:numPr>
        <w:rPr/>
      </w:pPr>
      <w:bookmarkStart w:id="1228" w:name="__RefHeading___Toc787816_1395250215"/>
      <w:bookmarkStart w:id="1229" w:name="_Toc492"/>
      <w:bookmarkEnd w:id="1228"/>
      <w:r>
        <w:rPr>
          <w:rtl w:val="true"/>
        </w:rPr>
        <w:t>حادثۀ خونین فیضیه</w:t>
      </w:r>
      <w:bookmarkEnd w:id="122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شاه،در برابر حرکت و نهضت علماء و مراجع تقلید و بالاخص امام خمینی به خشم آمده بود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حوزۀ علمیه قم،که مرکز و محور این حرکت اسلامی و بزرگ بود،کینۀ شدید به دل راه داده بود،لذا درصدد انتقام برآمده و تصمیم گرفته بود که به مراجع تقلید و طلاب و مدرسین حوزۀ علمیه ضربۀ سهمگینی وارد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آنسال،نوروز از طرف علماء و مراجع و زعمای دینی، بعنوان عزای ملی اعلام گردیده بود و بدینوسیله اقدامات ضد اسلامی شاه و رژیم منحوسش،مورد اعتراض و محکومیت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فروردین مصادف بود با سالروز شهادت پیشوای ششم شیعه،امام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آیت اللّه العظمی آقای گلپایگانی مد ظله،در مدرسۀ فیضیه مجلس سوگواری اعلام و تشکیل شده بود،عده‌ای از علماء و طلاب و مردم مسلمان قم و سایر شهرستانها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مناسبت نهضت اسلامی و تعطیلی اول سال،به قم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سوگواری شرکت نموده بودند و آیت اللّه العظمی گلپایگانی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کماندوهای دوره‌دیده و قوی و بیرحم شاه،به مجلس آمدند و سعی کردند مجلس را بهم بزنند،ولی با هوشیاری خطباء و حاضرین مجلس،آنها به مقصد شوم خود دست نیافتند،تا آنکه با پایان یافتن مجلس و خارج شدن اکثریت مردم و تنها شدن طلاب،کماندوها حمله را شروع کردند و به ضرب و جرح و پرتاب کردن طلاب از طبقه دوم،مشغول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روز،دست شکستند،سر شکستند،کتاب سوزاندند،دربها را شکستند ،عمامه و لباس طلاب را پاره کردند،وسائل مختصر زندگی آنها را شکستند و عده‌ای را به زمین پرتاب کردند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می‌شد مست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کارهائی را نکردند که نتوانستند آری،فیضیه قتلگاه شده بود و عربدۀ کماندوها،خاطرۀ لشگر عمر سعد را در کربلا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جلادان شاه،متوجه شده بودند که طلاب و فضلاء،آیت اللّه العظمی گلپایگانی مد ظله را در یکی از اطاقهای مدرسه،پنهان کرده‌اند و لذا چندین بار بطرف آن اطاق حمله کردند،ولی طلاب و روحانیون فداکار و باشهامت در برابر آنها مقاومت مینمودند و کماندوها آنها را با قساوت تمام میزدند و عده‌ای را نیز مجروح نمودند که از جملۀ آنها،داماد مکرم حضرت آیت اللّه گلپایگانی و یکی دیگر از بستگان ایشان بودند که دچار شکستگی استخوانها گردیده و مجروح گشتند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دژخیمان جلاد،دسترسی به آن مرجع بزرگوار پیدا نکردند و آسیب بدنی بر ایشان وارد نگردید</w:t>
      </w:r>
      <w:r>
        <w:rPr>
          <w:rFonts w:eastAsia="IRNazanin" w:cs="IRNazanin"/>
          <w:color w:val="111111"/>
          <w:sz w:val="28"/>
          <w:szCs w:val="28"/>
          <w:rtl w:val="true"/>
          <w:lang w:bidi="fa-IR"/>
        </w:rPr>
        <w:t>.</w:t>
      </w:r>
      <w:bookmarkStart w:id="1230" w:name="pg2672_22925"/>
    </w:p>
    <w:p>
      <w:pPr>
        <w:pStyle w:val="BookText"/>
        <w:rPr/>
      </w:pPr>
      <w:bookmarkEnd w:id="1230"/>
      <w:r>
        <w:rPr>
          <w:rFonts w:ascii="IRNazanin" w:hAnsi="IRNazanin" w:eastAsia="IRNazanin"/>
          <w:color w:val="111111"/>
          <w:sz w:val="28"/>
          <w:sz w:val="28"/>
          <w:szCs w:val="28"/>
          <w:rtl w:val="true"/>
          <w:lang w:bidi="fa-IR"/>
        </w:rPr>
        <w:t>پس از این حملات وحشیانه،لشگریان خونخوار شاه سرمست از پیروزی،مدرسه را ترک کردند،مدرسه‌ای را که درب و پنجره‌اش را شکسته بودند،طلاب و محصلینش را به خاک‌وخون کشیده بودند و سنگ‌فرشهایش را به خون آغشته بودند،ولی مگر به‌سادگی،نه بلکه عده‌ای را دستگیر نموده و به زندانها و شکنجه‌گاهها بردند و به خیال خود پیروزی خود را کامل کردند و روحانیت را کوبیدند،ولی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ولی،از فردای آن روز،نام فیضیه بر سر زبانها افتاد و مردم شهرها و روستاها شنیدند که،فیضیه قتلگاه شده و یزیدیان،طلاب امام زمان را مورد هجوم و حملات و ستمگری‌های شاهانه قرار داده‌اند و لذا،دسته‌دسته می‌آمدند و تماشا می‌کردند و خونها را به در و دیوارها میدیدند و درب‌ها و شیشه‌های شکسته را تماشا میکردند و بر جلادان،لعنت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تاریخ،فیضیه شهرت یافت و سرفصلی شد برای تاریخ ایران،تاریخ حوزه‌های علمیه،تاریخ جهاد و مبارزه،تاریخ جمهوری اسلامی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وجهه پیدا کرد،مرکزیتش قوی گشت،تا آنکه در عاشورائی که بدنبالش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رخ داد،حضرت آیت اللّه العظمی امام خمینی مد ظله العالی سخنرانی عظیم و تاریخی خود را در مدرسۀ فیضیه،ایراد نمودند و باز هم فیضیه بعنوان مرکز اصلی بیدارگری،تحرک و قیام مطرح گردید تا آنجا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فیضیه شهرت یافت که گاهی کلمۀ فیضیه را به جای حوزۀ علمیه به کار میبرند، و میگویند،فیضیه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دانشگاه،و حال آنکه مقصود،حوزه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زمان حاضر مدرسه فیضیه،سمبل حوزه علمیه،سمبل مبارزه، سمبل حرکت و جهاد،گردیده است</w:t>
      </w:r>
      <w:r>
        <w:rPr>
          <w:rFonts w:eastAsia="IRNazanin" w:cs="IRNazanin"/>
          <w:color w:val="111111"/>
          <w:sz w:val="28"/>
          <w:szCs w:val="28"/>
          <w:rtl w:val="true"/>
          <w:lang w:bidi="fa-IR"/>
        </w:rPr>
        <w:t>.</w:t>
      </w:r>
    </w:p>
    <w:p>
      <w:pPr>
        <w:pStyle w:val="Heading5"/>
        <w:numPr>
          <w:ilvl w:val="4"/>
          <w:numId w:val="1"/>
        </w:numPr>
        <w:rPr/>
      </w:pPr>
      <w:bookmarkStart w:id="1231" w:name="__RefHeading___Toc787818_1395250215"/>
      <w:bookmarkStart w:id="1232" w:name="_Toc493"/>
      <w:bookmarkEnd w:id="1231"/>
      <w:r>
        <w:rPr/>
        <w:t>2</w:t>
      </w:r>
      <w:r>
        <w:rPr>
          <w:rtl w:val="true"/>
        </w:rPr>
        <w:t>-</w:t>
      </w:r>
      <w:r>
        <w:rPr>
          <w:rtl w:val="true"/>
        </w:rPr>
        <w:t>مدرسۀ دار الشفاء</w:t>
      </w:r>
      <w:bookmarkEnd w:id="123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بزرگی است،در جنب مدرسۀ فیضیه و از مدارس قدیمی قم میباشد، و تغییر و تحول‌های متعددی بخود دیده است،زیرا زمانی،مریضخانۀ آستانۀ</w:t>
      </w:r>
      <w:bookmarkStart w:id="1233" w:name="pg2672_22928"/>
    </w:p>
    <w:p>
      <w:pPr>
        <w:pStyle w:val="BookText"/>
        <w:rPr/>
      </w:pPr>
      <w:bookmarkEnd w:id="1233"/>
      <w:r>
        <w:rPr>
          <w:rFonts w:ascii="IRNazanin" w:hAnsi="IRNazanin" w:eastAsia="IRNazanin"/>
          <w:color w:val="111111"/>
          <w:sz w:val="28"/>
          <w:sz w:val="28"/>
          <w:szCs w:val="28"/>
          <w:rtl w:val="true"/>
          <w:lang w:bidi="fa-IR"/>
        </w:rPr>
        <w:t xml:space="preserve">مقدسه بوده و در زمان قاجاریه،بصورت مدرسه درآورده شده و در دورۀ زعامت مرحوم آیت اللّه العظمی حائری یزدی،بر حجره‌های آن افزوده شده و به شکل دوطبقه درآمده است و همچنین در زمان حاضر با نظر آیت اللّه العظمی امام خمینی مد ظله العالی تمام ساختمان کهنه و قدیمی آن خراب شده و به صورت بسیار مفصل و جالب،به شکل سه‌طبقه همراه با یک طبقه در زیرزمین مجهز به امکانات فراوان و دارای مدرس‌های متعدد و یک سالن بزرگ،با ظرفیت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نفر،در حال تجدید بنا است،و می‌تواند در آیندۀ نزدیک،بعنوان یکی از مدارس جالب و با ظرفیت زیاد،برای حوزۀ علمیۀ قم به شمار آید</w:t>
      </w:r>
      <w:r>
        <w:rPr>
          <w:rFonts w:eastAsia="IRNazanin" w:cs="IRNazanin"/>
          <w:color w:val="111111"/>
          <w:sz w:val="28"/>
          <w:szCs w:val="28"/>
          <w:rtl w:val="true"/>
          <w:lang w:bidi="fa-IR"/>
        </w:rPr>
        <w:t>.</w:t>
      </w:r>
    </w:p>
    <w:p>
      <w:pPr>
        <w:pStyle w:val="Heading5"/>
        <w:numPr>
          <w:ilvl w:val="4"/>
          <w:numId w:val="1"/>
        </w:numPr>
        <w:rPr/>
      </w:pPr>
      <w:bookmarkStart w:id="1234" w:name="__RefHeading___Toc787820_1395250215"/>
      <w:bookmarkStart w:id="1235" w:name="_Toc494"/>
      <w:bookmarkEnd w:id="1234"/>
      <w:r>
        <w:rPr/>
        <w:t>3</w:t>
      </w:r>
      <w:r>
        <w:rPr>
          <w:rtl w:val="true"/>
        </w:rPr>
        <w:t>-</w:t>
      </w:r>
      <w:r>
        <w:rPr>
          <w:rtl w:val="true"/>
        </w:rPr>
        <w:t>مدرسۀ خان</w:t>
      </w:r>
      <w:bookmarkEnd w:id="1235"/>
    </w:p>
    <w:p>
      <w:pPr>
        <w:pStyle w:val="BookText"/>
        <w:rPr/>
      </w:pPr>
      <w:r>
        <w:rPr>
          <w:rFonts w:ascii="IRNazanin" w:hAnsi="IRNazanin" w:eastAsia="IRNazanin"/>
          <w:color w:val="111111"/>
          <w:sz w:val="28"/>
          <w:sz w:val="28"/>
          <w:szCs w:val="28"/>
          <w:rtl w:val="true"/>
          <w:lang w:bidi="fa-IR"/>
        </w:rPr>
        <w:t>در قسمت شرقی میدان آستانه قرار گرفته و تاریخ بنای اصلی آن،به دورۀ صفویه برمی‌گردد،و در زمان زعامت آیت اللّه العظمی بروجردی ره و به امر ایشان،تجدیدبنا یافته و بصورت سه‌طبقه،ساخته شده است و از مدارس زیبای قم می‌باشد</w:t>
      </w:r>
      <w:r>
        <w:rPr>
          <w:rFonts w:eastAsia="IRNazanin" w:cs="IRNazanin"/>
          <w:color w:val="111111"/>
          <w:sz w:val="28"/>
          <w:szCs w:val="28"/>
          <w:rtl w:val="true"/>
          <w:lang w:bidi="fa-IR"/>
        </w:rPr>
        <w:t>.</w:t>
      </w:r>
    </w:p>
    <w:p>
      <w:pPr>
        <w:pStyle w:val="Heading5"/>
        <w:numPr>
          <w:ilvl w:val="4"/>
          <w:numId w:val="1"/>
        </w:numPr>
        <w:rPr/>
      </w:pPr>
      <w:bookmarkStart w:id="1236" w:name="__RefHeading___Toc787822_1395250215"/>
      <w:bookmarkStart w:id="1237" w:name="_Toc495"/>
      <w:bookmarkEnd w:id="1236"/>
      <w:r>
        <w:rPr/>
        <w:t>4</w:t>
      </w:r>
      <w:r>
        <w:rPr>
          <w:rtl w:val="true"/>
        </w:rPr>
        <w:t>-</w:t>
      </w:r>
      <w:r>
        <w:rPr>
          <w:rtl w:val="true"/>
        </w:rPr>
        <w:t>مدرسۀ ستیه</w:t>
      </w:r>
      <w:bookmarkEnd w:id="1237"/>
    </w:p>
    <w:p>
      <w:pPr>
        <w:pStyle w:val="BookText"/>
        <w:rPr/>
      </w:pPr>
      <w:r>
        <w:rPr>
          <w:rFonts w:ascii="IRNazanin" w:hAnsi="IRNazanin" w:eastAsia="IRNazanin"/>
          <w:color w:val="111111"/>
          <w:sz w:val="28"/>
          <w:sz w:val="28"/>
          <w:szCs w:val="28"/>
          <w:rtl w:val="true"/>
          <w:lang w:bidi="fa-IR"/>
        </w:rPr>
        <w:t>این مدرسه،در کنار عبادتگاه و محل اقامت حضرت معصومه سلام اللّه علیها،می‌باشد و بدینجهت،از قداست و معنویت و احترام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ساختمان جدید این مدرسه،بامر حضرت آیت اللّه العظمی آقای گلپایگانی مد ظله العالی،انجام شده است</w:t>
      </w:r>
      <w:r>
        <w:rPr>
          <w:rFonts w:eastAsia="IRNazanin" w:cs="IRNazanin"/>
          <w:color w:val="111111"/>
          <w:sz w:val="28"/>
          <w:szCs w:val="28"/>
          <w:rtl w:val="true"/>
          <w:lang w:bidi="fa-IR"/>
        </w:rPr>
        <w:t>.</w:t>
      </w:r>
    </w:p>
    <w:p>
      <w:pPr>
        <w:pStyle w:val="Heading5"/>
        <w:numPr>
          <w:ilvl w:val="4"/>
          <w:numId w:val="1"/>
        </w:numPr>
        <w:rPr/>
      </w:pPr>
      <w:bookmarkStart w:id="1238" w:name="__RefHeading___Toc787824_1395250215"/>
      <w:bookmarkStart w:id="1239" w:name="_Toc496"/>
      <w:bookmarkEnd w:id="1238"/>
      <w:r>
        <w:rPr/>
        <w:t>5</w:t>
      </w:r>
      <w:r>
        <w:rPr>
          <w:rtl w:val="true"/>
        </w:rPr>
        <w:t>-</w:t>
      </w:r>
      <w:r>
        <w:rPr>
          <w:rtl w:val="true"/>
        </w:rPr>
        <w:t>مدرسۀ رضویه</w:t>
      </w:r>
      <w:bookmarkEnd w:id="123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مدارس قدیمی قم می‌باشد و در مورد آن،داستانهای زیادی بر سر زبانها است و تاریخ مدرسه را به زمان تشرف امام هشتم علی بن موسی الرضا علیه السّلام به شهر قم،میرسانند </w:t>
      </w:r>
      <w:r>
        <w:rPr>
          <w:rStyle w:val="FootnoteAnchor"/>
          <w:rtl w:val="true"/>
        </w:rPr>
        <w:footnoteReference w:id="268"/>
      </w:r>
      <w:r>
        <w:rPr>
          <w:rFonts w:ascii="IRNazanin" w:hAnsi="IRNazanin" w:eastAsia="IRNazanin"/>
          <w:color w:val="111111"/>
          <w:sz w:val="28"/>
          <w:sz w:val="28"/>
          <w:szCs w:val="28"/>
          <w:rtl w:val="true"/>
          <w:lang w:bidi="fa-IR"/>
        </w:rPr>
        <w:t>و در هرصورت،نام مدرسه از نام آن امام</w:t>
      </w:r>
      <w:bookmarkStart w:id="1240" w:name="pg2672_22931"/>
    </w:p>
    <w:p>
      <w:pPr>
        <w:pStyle w:val="BookText"/>
        <w:rPr/>
      </w:pPr>
      <w:bookmarkEnd w:id="1240"/>
      <w:r>
        <w:rPr>
          <w:rFonts w:ascii="IRNazanin" w:hAnsi="IRNazanin" w:eastAsia="IRNazanin"/>
          <w:color w:val="111111"/>
          <w:sz w:val="28"/>
          <w:sz w:val="28"/>
          <w:szCs w:val="28"/>
          <w:rtl w:val="true"/>
          <w:lang w:bidi="fa-IR"/>
        </w:rPr>
        <w:t>بزرگوار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مدرسه،پس از یک دورۀ ویرانی،بامر آیت اللّه العظمی بروجردی،تجدید بنا و توسعه یافت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مدارس جالب و ارزشمند قم می‌باشد</w:t>
      </w:r>
      <w:r>
        <w:rPr>
          <w:rFonts w:eastAsia="IRNazanin" w:cs="IRNazanin"/>
          <w:color w:val="111111"/>
          <w:sz w:val="28"/>
          <w:szCs w:val="28"/>
          <w:rtl w:val="true"/>
          <w:lang w:bidi="fa-IR"/>
        </w:rPr>
        <w:t>.</w:t>
      </w:r>
    </w:p>
    <w:p>
      <w:pPr>
        <w:pStyle w:val="Heading5"/>
        <w:numPr>
          <w:ilvl w:val="4"/>
          <w:numId w:val="1"/>
        </w:numPr>
        <w:rPr/>
      </w:pPr>
      <w:bookmarkStart w:id="1241" w:name="__RefHeading___Toc787826_1395250215"/>
      <w:bookmarkStart w:id="1242" w:name="_Toc497"/>
      <w:bookmarkEnd w:id="1241"/>
      <w:r>
        <w:rPr/>
        <w:t>6</w:t>
      </w:r>
      <w:r>
        <w:rPr>
          <w:rtl w:val="true"/>
        </w:rPr>
        <w:t>-</w:t>
      </w:r>
      <w:r>
        <w:rPr>
          <w:rtl w:val="true"/>
        </w:rPr>
        <w:t>مدرسه مؤمنیه</w:t>
      </w:r>
      <w:bookmarkEnd w:id="1242"/>
    </w:p>
    <w:p>
      <w:pPr>
        <w:pStyle w:val="BookText"/>
        <w:rPr/>
      </w:pPr>
      <w:r>
        <w:rPr>
          <w:rFonts w:ascii="IRNazanin" w:hAnsi="IRNazanin" w:eastAsia="IRNazanin"/>
          <w:color w:val="111111"/>
          <w:sz w:val="28"/>
          <w:sz w:val="28"/>
          <w:szCs w:val="28"/>
          <w:rtl w:val="true"/>
          <w:lang w:bidi="fa-IR"/>
        </w:rPr>
        <w:t xml:space="preserve">که از مدارس قدیمی قم می‌باشد و 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بامر آیت اللّه العظمی مرعشی نجفی مد ظله تجدیدبنا یافته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شمسی،در روز نیمۀ شعبان،افتتاح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حجرات مدرسه،در ساختمان دوطبقه قرار گرفته و تعداد آنها بالغ 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حجره،همراه با یک مدرس و یک کتابخانه و نیز سایر امکانات و لوازم،می‌باشد</w:t>
      </w:r>
      <w:r>
        <w:rPr>
          <w:rFonts w:eastAsia="IRNazanin" w:cs="IRNazanin"/>
          <w:color w:val="111111"/>
          <w:sz w:val="28"/>
          <w:szCs w:val="28"/>
          <w:rtl w:val="true"/>
          <w:lang w:bidi="fa-IR"/>
        </w:rPr>
        <w:t>.</w:t>
      </w:r>
    </w:p>
    <w:p>
      <w:pPr>
        <w:pStyle w:val="Heading5"/>
        <w:numPr>
          <w:ilvl w:val="4"/>
          <w:numId w:val="1"/>
        </w:numPr>
        <w:rPr/>
      </w:pPr>
      <w:bookmarkStart w:id="1243" w:name="__RefHeading___Toc787828_1395250215"/>
      <w:bookmarkStart w:id="1244" w:name="_Toc498"/>
      <w:bookmarkEnd w:id="1243"/>
      <w:r>
        <w:rPr/>
        <w:t>7</w:t>
      </w:r>
      <w:r>
        <w:rPr>
          <w:rtl w:val="true"/>
        </w:rPr>
        <w:t>-</w:t>
      </w:r>
      <w:r>
        <w:rPr>
          <w:rtl w:val="true"/>
        </w:rPr>
        <w:t>مدرسۀ حجتیه</w:t>
      </w:r>
      <w:bookmarkEnd w:id="1244"/>
    </w:p>
    <w:p>
      <w:pPr>
        <w:pStyle w:val="BookText"/>
        <w:rPr/>
      </w:pPr>
      <w:r>
        <w:rPr>
          <w:rFonts w:ascii="IRNazanin" w:hAnsi="IRNazanin" w:eastAsia="IRNazanin"/>
          <w:color w:val="111111"/>
          <w:sz w:val="28"/>
          <w:sz w:val="28"/>
          <w:szCs w:val="28"/>
          <w:rtl w:val="true"/>
          <w:lang w:bidi="fa-IR"/>
        </w:rPr>
        <w:t>این مدرسه از بزرگترین و جالبترین مدارس قم،می‌باشد و تأسیس آن با همت و کوشش مرحوم آیت اللّه العظمی حجت کوه‌کمری،رضوان اللّه تعالی علیه انجام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در شش قسمت ساختمان،که هرکدام مجزّای از دیگری هستند بصورت دوطبقه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بعلاوۀ طبقه زیرزمین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مشتمل بر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بزرگ احداث گردیده است و تا سالهای اخیر،بزرگترین مدرسه قم محسوب می‌گردید </w:t>
      </w:r>
      <w:r>
        <w:rPr>
          <w:rStyle w:val="FootnoteAnchor"/>
          <w:rtl w:val="true"/>
        </w:rPr>
        <w:footnoteReference w:id="269"/>
      </w:r>
      <w:r>
        <w:rPr>
          <w:rFonts w:ascii="IRNazanin" w:hAnsi="IRNazanin" w:eastAsia="IRNazanin"/>
          <w:color w:val="111111"/>
          <w:sz w:val="28"/>
          <w:sz w:val="28"/>
          <w:szCs w:val="28"/>
          <w:rtl w:val="true"/>
          <w:lang w:bidi="fa-IR"/>
        </w:rPr>
        <w:t>مدرسۀ حجتیه،کتابخانۀ قابل توجهی را نیز دارا می‌باشد</w:t>
      </w:r>
      <w:r>
        <w:rPr>
          <w:rFonts w:eastAsia="IRNazanin" w:cs="IRNazanin"/>
          <w:color w:val="111111"/>
          <w:sz w:val="28"/>
          <w:szCs w:val="28"/>
          <w:rtl w:val="true"/>
          <w:lang w:bidi="fa-IR"/>
        </w:rPr>
        <w:t>.</w:t>
      </w:r>
      <w:bookmarkStart w:id="1245" w:name="pg2672_22934"/>
    </w:p>
    <w:p>
      <w:pPr>
        <w:pStyle w:val="Heading5"/>
        <w:numPr>
          <w:ilvl w:val="4"/>
          <w:numId w:val="1"/>
        </w:numPr>
        <w:rPr/>
      </w:pPr>
      <w:bookmarkStart w:id="1246" w:name="__RefHeading___Toc787830_1395250215"/>
      <w:bookmarkStart w:id="1247" w:name="_Toc499"/>
      <w:bookmarkEnd w:id="1245"/>
      <w:bookmarkEnd w:id="1246"/>
      <w:r>
        <w:rPr/>
        <w:t>8</w:t>
      </w:r>
      <w:r>
        <w:rPr>
          <w:rtl w:val="true"/>
        </w:rPr>
        <w:t>-</w:t>
      </w:r>
      <w:r>
        <w:rPr>
          <w:rtl w:val="true"/>
        </w:rPr>
        <w:t>مدرسه آیت اللّه العظمی آقای گلپایگانی</w:t>
      </w:r>
      <w:bookmarkEnd w:id="1247"/>
    </w:p>
    <w:p>
      <w:pPr>
        <w:pStyle w:val="BookText"/>
        <w:rPr/>
      </w:pPr>
      <w:r>
        <w:rPr>
          <w:rFonts w:ascii="IRNazanin" w:hAnsi="IRNazanin" w:eastAsia="IRNazanin"/>
          <w:color w:val="111111"/>
          <w:sz w:val="28"/>
          <w:sz w:val="28"/>
          <w:szCs w:val="28"/>
          <w:rtl w:val="true"/>
          <w:lang w:bidi="fa-IR"/>
        </w:rPr>
        <w:t xml:space="preserve">این مدرسه،در قطعه زمین وسیعی بیش از </w:t>
      </w:r>
      <w:r>
        <w:rPr>
          <w:rFonts w:eastAsia="IRNazanin" w:cs="IRNazanin"/>
          <w:color w:val="111111"/>
          <w:sz w:val="28"/>
          <w:szCs w:val="28"/>
          <w:lang w:bidi="fa-IR"/>
        </w:rPr>
        <w:t>4000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ارم،در جنب مرقد مطهر علی بن بابویه قمی و مقابل قبرستان شیخان، بصورت چهار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طبقه زیرزمین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آن تشکیل میشود از حدود چهل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بزرگ،که برای تدریس تخصصی رشته‌های مختلف علوم اسلامی،از قبیل کلام و عقائد،فقه ،اصول،تفسیر و علوم قرآن،ادبیات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درنظر گرفته شده است و نیز سی عدد حجره،بعنوان خوابگاه برای عده‌ای از مشتغلین در مدرسه،پیش‌بینی شده و همچنین،بخشی از این مدرسه بزرگ،برای کتابخانۀ عظیمی که شرح آن در بخش کتابخانه‌های حوزه علمیه قم خواهد آمد،و بخشی دیگر برای دار القرآن الکریم </w:t>
      </w:r>
      <w:r>
        <w:rPr>
          <w:rStyle w:val="FootnoteAnchor"/>
          <w:rtl w:val="true"/>
        </w:rPr>
        <w:footnoteReference w:id="270"/>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مطالب یاد شده،می‌توان دریافت که مدرسۀ مذکور،یک پایگاه بزرگ برای تدریس علوم اسلامی آنهم بنحو تخصصی،و مرکزی برای تحقیق و مطالعات گستردۀ اسلامی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پژوهش،در مورد قرآن کریم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توضیح داده شود که،در طرف جنوبی مدرسه،یک مسجد بسیار زیبا با گنبد و دو منارۀ جالب،ایجاد شده که بر شکوه مدرسه می‌افزاید،و با تحقق 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علم و ایمان و همبستگی دانش و پرستش تجلی می‌یابد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مدرسه،هنوز افتتاح نگردیده و در آیندۀ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و برکات خود را ظاهر میسازد</w:t>
      </w:r>
      <w:r>
        <w:rPr>
          <w:rFonts w:eastAsia="IRNazanin" w:cs="IRNazanin"/>
          <w:color w:val="111111"/>
          <w:sz w:val="28"/>
          <w:szCs w:val="28"/>
          <w:rtl w:val="true"/>
          <w:lang w:bidi="fa-IR"/>
        </w:rPr>
        <w:t>.</w:t>
      </w:r>
      <w:bookmarkStart w:id="1248" w:name="pg2672_22937"/>
    </w:p>
    <w:p>
      <w:pPr>
        <w:pStyle w:val="Heading5"/>
        <w:numPr>
          <w:ilvl w:val="4"/>
          <w:numId w:val="1"/>
        </w:numPr>
        <w:rPr/>
      </w:pPr>
      <w:bookmarkStart w:id="1249" w:name="__RefHeading___Toc787832_1395250215"/>
      <w:bookmarkStart w:id="1250" w:name="_Toc500"/>
      <w:bookmarkEnd w:id="1248"/>
      <w:bookmarkEnd w:id="1249"/>
      <w:r>
        <w:rPr/>
        <w:t>9</w:t>
      </w:r>
      <w:r>
        <w:rPr>
          <w:rtl w:val="true"/>
        </w:rPr>
        <w:t>-</w:t>
      </w:r>
      <w:r>
        <w:rPr>
          <w:rtl w:val="true"/>
        </w:rPr>
        <w:t>مدرسه معصومیه</w:t>
      </w:r>
      <w:r>
        <w:rPr>
          <w:rtl w:val="true"/>
        </w:rPr>
        <w:t>(</w:t>
      </w:r>
      <w:r>
        <w:rPr>
          <w:rtl w:val="true"/>
        </w:rPr>
        <w:t>ع</w:t>
      </w:r>
      <w:r>
        <w:rPr>
          <w:rtl w:val="true"/>
        </w:rPr>
        <w:t>)</w:t>
      </w:r>
      <w:bookmarkEnd w:id="1250"/>
    </w:p>
    <w:p>
      <w:pPr>
        <w:pStyle w:val="BookText"/>
        <w:rPr/>
      </w:pPr>
      <w:r>
        <w:rPr>
          <w:rFonts w:ascii="IRNazanin" w:hAnsi="IRNazanin" w:eastAsia="IRNazanin"/>
          <w:color w:val="111111"/>
          <w:sz w:val="28"/>
          <w:sz w:val="28"/>
          <w:szCs w:val="28"/>
          <w:rtl w:val="true"/>
          <w:lang w:bidi="fa-IR"/>
        </w:rPr>
        <w:t>مدرسه معصومیه علیهما السلام ،زیر نظر تولیت آستانۀ مقدسۀ حضرت معصومه علیهاالسّلام،در حال تأسیس می‌باشد و سه سال است که ساختمان آن شروع شده و در حدود یکسال و نیم دیگر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این مدرسه،قطعه زمینی است به مساحت پانزده هزار متر مربع،در اول بلوار امین،روبروی ادارۀ راهنمائی،که سه طرف آن به خیابان است و طرف شرقی آن،قطعه زمین دیگری است که در آن زمین نیز در آینده مدرسۀ دیگری احداث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بصورت چهارطبقه و مشتمل بر </w:t>
      </w: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یک سالن بزرگ برای 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امکانات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مسجد باشکوه با گنبد و مناره‌های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مسجد هنوز ساخته نشده ولی جزء 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تمام وسائل لازم از قبیل حمام،رختشوئی،آشپزخانه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چهارگوشۀ مدرسه،نورگیر و هواکش طبیعی ایجاد شده که بر بالای هرکدام از آن‌ها گنبدی زیبا ساخته شده که از یکسو،موجب ابّهت و زیبائی ساختمان مدرسه و از سوی دیگر موجب تهویه طبیعی،برای سالنها و حجرات مدرسه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سخن،این مدرسه در نوع خود از نظر وسعت،امکانات فراوان و گسترده،ابهت،معماری،نماسازی،کاشی‌کاری و دیگر مزایا،بی‌نظیر می‌باشد</w:t>
      </w:r>
      <w:r>
        <w:rPr>
          <w:rFonts w:eastAsia="IRNazanin" w:cs="IRNazanin"/>
          <w:color w:val="111111"/>
          <w:sz w:val="28"/>
          <w:szCs w:val="28"/>
          <w:rtl w:val="true"/>
          <w:lang w:bidi="fa-IR"/>
        </w:rPr>
        <w:t>.</w:t>
      </w:r>
    </w:p>
    <w:p>
      <w:pPr>
        <w:pStyle w:val="Heading5"/>
        <w:numPr>
          <w:ilvl w:val="4"/>
          <w:numId w:val="1"/>
        </w:numPr>
        <w:rPr/>
      </w:pPr>
      <w:bookmarkStart w:id="1251" w:name="__RefHeading___Toc787834_1395250215"/>
      <w:bookmarkStart w:id="1252" w:name="_Toc501"/>
      <w:bookmarkEnd w:id="1251"/>
      <w:r>
        <w:rPr/>
        <w:t>10</w:t>
      </w:r>
      <w:r>
        <w:rPr>
          <w:rtl w:val="true"/>
        </w:rPr>
        <w:t>-</w:t>
      </w:r>
      <w:r>
        <w:rPr>
          <w:rtl w:val="true"/>
        </w:rPr>
        <w:t>مدرسۀ آیت اللّه العظمی خوئی،در مدینة العلم قم</w:t>
      </w:r>
      <w:bookmarkEnd w:id="125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آیت اللّه العظمی خوئی،در مدینة العلم قم </w:t>
      </w:r>
      <w:r>
        <w:rPr>
          <w:rStyle w:val="FootnoteAnchor"/>
          <w:rtl w:val="true"/>
        </w:rPr>
        <w:footnoteReference w:id="271"/>
      </w:r>
      <w:bookmarkStart w:id="1253" w:name="pg2672_22942"/>
    </w:p>
    <w:p>
      <w:pPr>
        <w:pStyle w:val="Heading5"/>
        <w:numPr>
          <w:ilvl w:val="4"/>
          <w:numId w:val="1"/>
        </w:numPr>
        <w:rPr/>
      </w:pPr>
      <w:bookmarkStart w:id="1254" w:name="__RefHeading___Toc787836_1395250215"/>
      <w:bookmarkStart w:id="1255" w:name="_Toc502"/>
      <w:bookmarkEnd w:id="1253"/>
      <w:bookmarkEnd w:id="1254"/>
      <w:r>
        <w:rPr/>
        <w:t>11</w:t>
      </w:r>
      <w:r>
        <w:rPr>
          <w:rtl w:val="true"/>
        </w:rPr>
        <w:t>-</w:t>
      </w:r>
      <w:r>
        <w:rPr>
          <w:rtl w:val="true"/>
        </w:rPr>
        <w:t>جامعة الزهراء</w:t>
      </w:r>
      <w:bookmarkEnd w:id="1255"/>
    </w:p>
    <w:p>
      <w:pPr>
        <w:pStyle w:val="BookText"/>
        <w:rPr/>
      </w:pPr>
      <w:r>
        <w:rPr>
          <w:rFonts w:ascii="IRNazanin" w:hAnsi="IRNazanin" w:eastAsia="IRNazanin"/>
          <w:color w:val="111111"/>
          <w:sz w:val="28"/>
          <w:sz w:val="28"/>
          <w:szCs w:val="28"/>
          <w:rtl w:val="true"/>
          <w:lang w:bidi="fa-IR"/>
        </w:rPr>
        <w:t>عنوان فوق،نام مجتمع عظیمی است که با نظر آیة اللّه العظمی امام خمینی مد ظله العالی در قطعه زمینی بمساحت تقریبی سی و پنجهزار</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بلوار امین مقابل شهرک سالاریه،ایجاد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مجتمع،که برای تحصیل علوم دینی بانوان و دوشیزگان تأسیس گردیده،مشتمل بر ده بلوک است که سه بلوک آن خوابگاه است با ظرفیت یکهزار نفر و سه بلوک آن برای اقامت استادان و یک بلوک برای درس و سالن کنفرانس و بقیه،برای 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مسجد،بعلت ویژگی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غذا، آشپزخانه،سالن اردو،کتابخانه،امور تربیتی،امور اداری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بلوکها،قسمت حسینیه و کتابخانه دو طبقه است و بقیۀ بلوکها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محاسبۀ طبقه زیرزمین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چهارطبقه و بعضی پنج‌طبقه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این مجتمع،از سال تحصیلی جاری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بهره‌برداری قرار میگیرد</w:t>
      </w:r>
      <w:r>
        <w:rPr>
          <w:rFonts w:eastAsia="IRNazanin" w:cs="IRNazanin"/>
          <w:color w:val="111111"/>
          <w:sz w:val="28"/>
          <w:szCs w:val="28"/>
          <w:rtl w:val="true"/>
          <w:lang w:bidi="fa-IR"/>
        </w:rPr>
        <w:t>.</w:t>
      </w:r>
    </w:p>
    <w:p>
      <w:pPr>
        <w:pStyle w:val="Heading5"/>
        <w:numPr>
          <w:ilvl w:val="4"/>
          <w:numId w:val="1"/>
        </w:numPr>
        <w:rPr/>
      </w:pPr>
      <w:bookmarkStart w:id="1256" w:name="__RefHeading___Toc787838_1395250215"/>
      <w:bookmarkStart w:id="1257" w:name="_Toc503"/>
      <w:bookmarkEnd w:id="1256"/>
      <w:r>
        <w:rPr/>
        <w:t>12</w:t>
      </w:r>
      <w:r>
        <w:rPr>
          <w:rtl w:val="true"/>
        </w:rPr>
        <w:t>-</w:t>
      </w:r>
      <w:r>
        <w:rPr>
          <w:rtl w:val="true"/>
        </w:rPr>
        <w:t>مدرسۀ امام هادی</w:t>
      </w:r>
      <w:r>
        <w:rPr>
          <w:rtl w:val="true"/>
        </w:rPr>
        <w:t>(</w:t>
      </w:r>
      <w:r>
        <w:rPr>
          <w:rtl w:val="true"/>
        </w:rPr>
        <w:t>ع</w:t>
      </w:r>
      <w:r>
        <w:rPr>
          <w:rtl w:val="true"/>
        </w:rPr>
        <w:t>)</w:t>
      </w:r>
      <w:bookmarkEnd w:id="1257"/>
    </w:p>
    <w:p>
      <w:pPr>
        <w:pStyle w:val="BookText"/>
        <w:rPr/>
      </w:pPr>
      <w:r>
        <w:rPr>
          <w:rFonts w:ascii="IRNazanin" w:hAnsi="IRNazanin" w:eastAsia="IRNazanin"/>
          <w:color w:val="111111"/>
          <w:sz w:val="28"/>
          <w:sz w:val="28"/>
          <w:szCs w:val="28"/>
          <w:rtl w:val="true"/>
          <w:lang w:bidi="fa-IR"/>
        </w:rPr>
        <w:t xml:space="preserve">مدرسۀ بزرگی است که،در زمینی به مساحت </w:t>
      </w:r>
      <w:r>
        <w:rPr>
          <w:rFonts w:eastAsia="IRNazanin" w:cs="IRNazanin"/>
          <w:color w:val="111111"/>
          <w:sz w:val="28"/>
          <w:szCs w:val="28"/>
          <w:lang w:bidi="fa-IR"/>
        </w:rPr>
        <w:t>8000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هشتهزار 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خاکفرج،تأسیس شده و در حال تکمیل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مدرسه،بیش از سیصد حجره و چندین مدرس دارد و محلی برای ایجاد کتابخانه و نیز سایر تجهیزات و لوازم،در طرح ساختمانی آن گنجانیده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این مدرسه،در چهار طرف و بصورت چهارطبقه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طبقه زیرزمین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بنیان‌گذاری گردیده است</w:t>
      </w:r>
      <w:r>
        <w:rPr>
          <w:rFonts w:eastAsia="IRNazanin" w:cs="IRNazanin"/>
          <w:color w:val="111111"/>
          <w:sz w:val="28"/>
          <w:szCs w:val="28"/>
          <w:rtl w:val="true"/>
          <w:lang w:bidi="fa-IR"/>
        </w:rPr>
        <w:t>.</w:t>
      </w:r>
      <w:bookmarkStart w:id="1258" w:name="pg2672_22945"/>
    </w:p>
    <w:p>
      <w:pPr>
        <w:pStyle w:val="BookText"/>
        <w:rPr/>
      </w:pPr>
      <w:bookmarkEnd w:id="1258"/>
      <w:r>
        <w:rPr>
          <w:rtl w:val="true"/>
        </w:rPr>
        <mc:AlternateContent>
          <mc:Choice Requires="wps">
            <w:drawing>
              <wp:inline distT="0" distB="0" distL="0" distR="0">
                <wp:extent cx="4089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8"/>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02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0"/>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40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Heading5"/>
        <w:numPr>
          <w:ilvl w:val="4"/>
          <w:numId w:val="1"/>
        </w:numPr>
        <w:rPr/>
      </w:pPr>
      <w:bookmarkStart w:id="1259" w:name="__RefHeading___Toc787840_1395250215"/>
      <w:bookmarkStart w:id="1260" w:name="_Toc504"/>
      <w:bookmarkEnd w:id="1259"/>
      <w:r>
        <w:rPr/>
        <w:t>13</w:t>
      </w:r>
      <w:r>
        <w:rPr>
          <w:rtl w:val="true"/>
        </w:rPr>
        <w:t>-</w:t>
      </w:r>
      <w:r>
        <w:rPr>
          <w:rtl w:val="true"/>
        </w:rPr>
        <w:t>مدرسۀ صدوق بزرگ</w:t>
      </w:r>
      <w:bookmarkEnd w:id="1260"/>
    </w:p>
    <w:p>
      <w:pPr>
        <w:pStyle w:val="BookText"/>
        <w:rPr/>
      </w:pPr>
      <w:r>
        <w:rPr>
          <w:rFonts w:ascii="IRNazanin" w:hAnsi="IRNazanin" w:eastAsia="IRNazanin"/>
          <w:color w:val="111111"/>
          <w:sz w:val="28"/>
          <w:sz w:val="28"/>
          <w:szCs w:val="28"/>
          <w:rtl w:val="true"/>
          <w:lang w:bidi="fa-IR"/>
        </w:rPr>
        <w:t>این نام،عنوان مجتمع بزرگی است که مرحوم آیت اللّه صدوقی،در نظر داشتند در قطعه زمینی به مساحت دویست هزار</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 در منطقۀ زنبیل‌آباد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سالاریه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نمایند ولی بعلت ممانعت رژیم گذشته،شروع فعالیت ساختمانی آن،بتعویق افتاد،تا آنکه در سال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ساختمانی آن 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مجتمع بزرگ که طرح و نقشه آن،مشتمل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مسجد،کتابخانه،سالن اجتماعات،بازار،بهداری،استخر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یک خوابگاه چهار طبقه،با زیربنای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زمان حاضر،بجای عنوان اولیۀ این 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صدوق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دینی و فرهنگی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مذهبی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برده میشود</w:t>
      </w:r>
      <w:r>
        <w:rPr>
          <w:rFonts w:eastAsia="IRNazanin" w:cs="IRNazanin"/>
          <w:color w:val="111111"/>
          <w:sz w:val="28"/>
          <w:szCs w:val="28"/>
          <w:rtl w:val="true"/>
          <w:lang w:bidi="fa-IR"/>
        </w:rPr>
        <w:t>.</w:t>
      </w:r>
    </w:p>
    <w:p>
      <w:pPr>
        <w:pStyle w:val="Heading5"/>
        <w:numPr>
          <w:ilvl w:val="4"/>
          <w:numId w:val="1"/>
        </w:numPr>
        <w:rPr/>
      </w:pPr>
      <w:bookmarkStart w:id="1261" w:name="__RefHeading___Toc787842_1395250215"/>
      <w:bookmarkStart w:id="1262" w:name="_Toc505"/>
      <w:bookmarkEnd w:id="1261"/>
      <w:r>
        <w:rPr>
          <w:rtl w:val="true"/>
        </w:rPr>
        <w:t>[</w:t>
      </w:r>
      <w:r>
        <w:rPr>
          <w:rtl w:val="true"/>
        </w:rPr>
        <w:t>سایر مدارس قم</w:t>
      </w:r>
      <w:r>
        <w:rPr>
          <w:rtl w:val="true"/>
        </w:rPr>
        <w:t>]</w:t>
      </w:r>
      <w:bookmarkEnd w:id="126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مهدیه،که از طرف آیت اللّه العظمی مرعشی نجفی بصورت دو طبقه بنا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جعفریه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جانی‌خان یا جهانگیرخان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مادرشاه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صادقیه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قدیریه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حاج سید صادق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حاج غضنفر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علوی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خیابان چهارمردان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مدرسۀ روزانۀ آیت اللّه گلپایگانی </w:t>
      </w:r>
      <w:r>
        <w:rPr>
          <w:rStyle w:val="FootnoteAnchor"/>
          <w:rtl w:val="true"/>
        </w:rPr>
        <w:footnoteReference w:id="27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شهابیه </w:t>
      </w:r>
      <w:r>
        <w:rPr>
          <w:rStyle w:val="FootnoteAnchor"/>
          <w:rtl w:val="true"/>
        </w:rPr>
        <w:footnoteReference w:id="27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سعادت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وحیدیه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آملیه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الامام امیر المؤمنین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اصفهانیها</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امام صادق علیه السلام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آیت اللّه نجفی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موسی بن جعفر علیه السلام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حسنیه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شهیدین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رسالت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شهید صدر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حقانی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کرمانیها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امام محمد باقر علیه السّلام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رسول اکرم صلّی الله علیه و آله و سلّم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بعثت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فاطمیه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الرسول الاعظم صلّی الله علیه و آله و سلّم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الامام الحسین علیه السّلام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الامام الباقر علیه السلام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الامام الهادی علیه السلام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الامام العسکری علیه السلام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الامام المهدی علیه السلام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جابر بن حیان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السید حسن الشیرازی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بانوان</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نائینی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ابو الصدق</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توحید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المهدی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الدراسات الاسلامیه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الزهراء</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عالی قضائی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اینها بود نام مدارسی که ما توانستیم در مورد آنها بررسی نموده و یا آشنائی اجمالی پیدا کنیم و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دیگری نیز وجود دارند و یا در حال تأسیس می‌باشند که تحقیقات ما به آنها دسترسی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بحث،شایسته است به یک نکتۀ مهم توجه بنمائیم و آن اینکه، در حوزۀ علمیۀ قم تنها مدارس علمیه،پایگاه علمی و درسی محسوب نمیگردند بلکه چه بسیارند مساجد بزرگ و کوچک و نیز حسینیه‌ها و تکایا و همچنین منازل علماء و طلاب،که بعنوان محل تدریس و مباحثه و تحقیقات دسته‌جمعی، و یا گروهی مورد استفاده می‌باشند و رقم آنها بسیار زیاد است ولی از عهدۀ بررسی و تحقیق ما بیرون می‌باشد و بایستی در شناخت حوزۀ علمیۀ قم توجه مناسب،به چنین پایگاههای علمی معطوف گردد و نمونۀ روشن و واضح این مطلب،مسجد اعظم قم است که گرچه در لیست مدارس قم،نامی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نبردیم ولی از هرمدرسه‌ای نقش بالاتری را ایفا می‌کند،زیرا که مهمترین و پرجمعیت‌ترین درسها و بخصوص درسهای خارج فقه و اصول،که از طرف مراجع معظم تقلید برای تلاشگران در راه اجتهاد ایراد می‌گردد،در این، مسجد تشکیل میشود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خون‌های فقاهت بوده است که هزار و چند سال اسلام را نگه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معصومیّه قم،که در حال تأسیس میباشد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شهابیه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bookmarkStart w:id="1263" w:name="pg2672_22960"/>
    </w:p>
    <w:p>
      <w:pPr>
        <w:pStyle w:val="BookText"/>
        <w:rPr/>
      </w:pPr>
      <w:bookmarkEnd w:id="1263"/>
      <w:r>
        <w:rPr>
          <w:rtl w:val="true"/>
        </w:rPr>
        <mc:AlternateContent>
          <mc:Choice Requires="wps">
            <w:drawing>
              <wp:inline distT="0" distB="0" distL="0" distR="0">
                <wp:extent cx="4038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9"/>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Heading4"/>
        <w:numPr>
          <w:ilvl w:val="3"/>
          <w:numId w:val="1"/>
        </w:numPr>
        <w:rPr/>
      </w:pPr>
      <w:bookmarkStart w:id="1264" w:name="__RefHeading___Toc787844_1395250215"/>
      <w:bookmarkStart w:id="1265" w:name="_Toc506"/>
      <w:bookmarkEnd w:id="1264"/>
      <w:r>
        <w:rPr>
          <w:rtl w:val="true"/>
        </w:rPr>
        <w:t>کتابخانه‌های حوزۀ علمیۀ قم</w:t>
      </w:r>
      <w:bookmarkEnd w:id="1265"/>
    </w:p>
    <w:p>
      <w:pPr>
        <w:pStyle w:val="Heading5"/>
        <w:numPr>
          <w:ilvl w:val="4"/>
          <w:numId w:val="1"/>
        </w:numPr>
        <w:rPr/>
      </w:pPr>
      <w:bookmarkStart w:id="1266" w:name="__RefHeading___Toc787846_1395250215"/>
      <w:bookmarkStart w:id="1267" w:name="_Toc507"/>
      <w:bookmarkEnd w:id="1266"/>
      <w:r>
        <w:rPr>
          <w:rtl w:val="true"/>
        </w:rPr>
        <w:t>اشاره</w:t>
      </w:r>
      <w:bookmarkEnd w:id="1267"/>
    </w:p>
    <w:p>
      <w:pPr>
        <w:pStyle w:val="BookText"/>
        <w:rPr/>
      </w:pPr>
      <w:r>
        <w:rPr>
          <w:rFonts w:ascii="IRNazanin" w:hAnsi="IRNazanin" w:eastAsia="IRNazanin"/>
          <w:color w:val="111111"/>
          <w:sz w:val="28"/>
          <w:sz w:val="28"/>
          <w:szCs w:val="28"/>
          <w:rtl w:val="true"/>
          <w:lang w:bidi="fa-IR"/>
        </w:rPr>
        <w:t>گستردگی کوشش‌های علمی و تبلیغی این حوزۀ بزرگ،زمینه را برای فراوانی کتابخانه‌های عمومی فراهم نموده است و لذا علاوه بر کتابخانه‌های کوچک و یا شخصی،مراکز بزرگی برای تجمع کتاب بوجود آمده،که همه روزه پذیرای محققان و مطالعه‌کنندگان فراوانی می‌باشد،و در تمامی کشور از هیچ کتابخانۀ عمومی،باندازۀ کتابخانه‌های حوزۀ علمیۀ قم بهره‌برداری علمی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است که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بهره‌برداری از این کتابخانه‌ها،بدون تشریفات خشگ و به بهترین وجه انجام میگیرد،و اینک اشاره‌ای به کتابخانه‌های عمومی این حوزۀ عظیم می‌نمائیم</w:t>
      </w:r>
      <w:r>
        <w:rPr>
          <w:rFonts w:eastAsia="IRNazanin" w:cs="IRNazanin"/>
          <w:color w:val="111111"/>
          <w:sz w:val="28"/>
          <w:szCs w:val="28"/>
          <w:rtl w:val="true"/>
          <w:lang w:bidi="fa-IR"/>
        </w:rPr>
        <w:t>.</w:t>
      </w:r>
    </w:p>
    <w:p>
      <w:pPr>
        <w:pStyle w:val="Heading5"/>
        <w:numPr>
          <w:ilvl w:val="4"/>
          <w:numId w:val="1"/>
        </w:numPr>
        <w:rPr/>
      </w:pPr>
      <w:bookmarkStart w:id="1268" w:name="__RefHeading___Toc787848_1395250215"/>
      <w:bookmarkStart w:id="1269" w:name="_Toc508"/>
      <w:bookmarkEnd w:id="1268"/>
      <w:r>
        <w:rPr/>
        <w:t>1</w:t>
      </w:r>
      <w:r>
        <w:rPr>
          <w:rtl w:val="true"/>
        </w:rPr>
        <w:t>-</w:t>
      </w:r>
      <w:r>
        <w:rPr>
          <w:rtl w:val="true"/>
        </w:rPr>
        <w:t>کتابخانۀ عمومی مدرسۀ فیضیه</w:t>
      </w:r>
      <w:bookmarkEnd w:id="1269"/>
    </w:p>
    <w:p>
      <w:pPr>
        <w:pStyle w:val="BookText"/>
        <w:rPr/>
      </w:pPr>
      <w:r>
        <w:rPr>
          <w:rFonts w:ascii="IRNazanin" w:hAnsi="IRNazanin" w:eastAsia="IRNazanin"/>
          <w:color w:val="111111"/>
          <w:sz w:val="28"/>
          <w:sz w:val="28"/>
          <w:szCs w:val="28"/>
          <w:rtl w:val="true"/>
          <w:lang w:bidi="fa-IR"/>
        </w:rPr>
        <w:t xml:space="preserve">که باسابقه‌ترین کتابخانۀ عمومی قم می‌باشد و بیش از نیم قرن از تأسیس آن می‌گذرد،و بدست مؤسس حوزۀ علمیۀ قم،آیت اللّه العظمی حائری یزدی تأسیس گردیده و در زمان آیت اللّه العظمی آقای بروجردی،توسعه یافته و در دوره‌های اخیر نیز،گسترش بیشتری گرفته است و در حال حاضر بیش از سی هزار جلد کتاب دارد که سه هزار جلد از آنها،نسخۀ خطی نفیس میباشد و در دو جلد،از آنها فهرست‌برداری و چاپ شده است </w:t>
      </w:r>
      <w:r>
        <w:rPr>
          <w:rStyle w:val="FootnoteAnchor"/>
          <w:rtl w:val="true"/>
        </w:rPr>
        <w:footnoteReference w:id="277"/>
      </w:r>
    </w:p>
    <w:p>
      <w:pPr>
        <w:pStyle w:val="Heading5"/>
        <w:numPr>
          <w:ilvl w:val="4"/>
          <w:numId w:val="1"/>
        </w:numPr>
        <w:rPr/>
      </w:pPr>
      <w:bookmarkStart w:id="1270" w:name="__RefHeading___Toc787850_1395250215"/>
      <w:bookmarkStart w:id="1271" w:name="_Toc509"/>
      <w:bookmarkEnd w:id="1270"/>
      <w:r>
        <w:rPr/>
        <w:t>2</w:t>
      </w:r>
      <w:r>
        <w:rPr>
          <w:rtl w:val="true"/>
        </w:rPr>
        <w:t>-</w:t>
      </w:r>
      <w:r>
        <w:rPr>
          <w:rtl w:val="true"/>
        </w:rPr>
        <w:t>کتابخانۀ مسجد اعظم</w:t>
      </w:r>
      <w:bookmarkEnd w:id="127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اعظم که بزرگترین پایگاه علمی و تبلیغی،در حوزۀ علمیۀ قم بشمار می‌رود و بزرگترین درسهای خارج،بوسیلۀ مراجع معظم تقلید در آن تدریس می‌شود،و بدست توانای مرجعی بزرگ یعنی آیت اللّه العظمی بروجردی</w:t>
      </w:r>
      <w:bookmarkStart w:id="1272" w:name="pg2672_22963"/>
    </w:p>
    <w:p>
      <w:pPr>
        <w:pStyle w:val="BookText"/>
        <w:rPr/>
      </w:pPr>
      <w:bookmarkEnd w:id="1272"/>
      <w:r>
        <w:rPr>
          <w:rFonts w:ascii="IRNazanin" w:hAnsi="IRNazanin" w:eastAsia="IRNazanin"/>
          <w:color w:val="111111"/>
          <w:sz w:val="28"/>
          <w:sz w:val="28"/>
          <w:szCs w:val="28"/>
          <w:rtl w:val="true"/>
          <w:lang w:bidi="fa-IR"/>
        </w:rPr>
        <w:t>ساخته شده است،در کنارش کتابخانۀ عظیمی تأسیس شده که تجلی‌گاه اندیشۀ هماهنگی علم و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کتابخانۀ عظیم،بیش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دارد که پنجهزار مجلد از آنها خطی می‌باشد </w:t>
      </w:r>
      <w:r>
        <w:rPr>
          <w:rStyle w:val="FootnoteAnchor"/>
          <w:rtl w:val="true"/>
        </w:rPr>
        <w:footnoteReference w:id="278"/>
      </w:r>
      <w:r>
        <w:rPr>
          <w:rFonts w:ascii="IRNazanin" w:hAnsi="IRNazanin" w:eastAsia="IRNazanin"/>
          <w:color w:val="111111"/>
          <w:sz w:val="28"/>
          <w:sz w:val="28"/>
          <w:szCs w:val="28"/>
          <w:rtl w:val="true"/>
          <w:lang w:bidi="fa-IR"/>
        </w:rPr>
        <w:t>و همه روزه جمعیت انبوهی از این کتابخانه،بهره‌مند میشوند</w:t>
      </w:r>
      <w:r>
        <w:rPr>
          <w:rFonts w:eastAsia="IRNazanin" w:cs="IRNazanin"/>
          <w:color w:val="111111"/>
          <w:sz w:val="28"/>
          <w:szCs w:val="28"/>
          <w:rtl w:val="true"/>
          <w:lang w:bidi="fa-IR"/>
        </w:rPr>
        <w:t>.</w:t>
      </w:r>
    </w:p>
    <w:p>
      <w:pPr>
        <w:pStyle w:val="Heading5"/>
        <w:numPr>
          <w:ilvl w:val="4"/>
          <w:numId w:val="1"/>
        </w:numPr>
        <w:rPr/>
      </w:pPr>
      <w:bookmarkStart w:id="1273" w:name="__RefHeading___Toc787852_1395250215"/>
      <w:bookmarkStart w:id="1274" w:name="_Toc510"/>
      <w:bookmarkEnd w:id="1273"/>
      <w:r>
        <w:rPr/>
        <w:t>3</w:t>
      </w:r>
      <w:r>
        <w:rPr>
          <w:rtl w:val="true"/>
        </w:rPr>
        <w:t>-</w:t>
      </w:r>
      <w:r>
        <w:rPr>
          <w:rtl w:val="true"/>
        </w:rPr>
        <w:t>کتابخانۀ مدرسۀ حجتیه</w:t>
      </w:r>
      <w:bookmarkEnd w:id="1274"/>
    </w:p>
    <w:p>
      <w:pPr>
        <w:pStyle w:val="BookText"/>
        <w:rPr/>
      </w:pPr>
      <w:r>
        <w:rPr>
          <w:rFonts w:ascii="IRNazanin" w:hAnsi="IRNazanin" w:eastAsia="IRNazanin"/>
          <w:color w:val="111111"/>
          <w:sz w:val="28"/>
          <w:sz w:val="28"/>
          <w:szCs w:val="28"/>
          <w:rtl w:val="true"/>
          <w:lang w:bidi="fa-IR"/>
        </w:rPr>
        <w:t xml:space="preserve">در اواخر زندگی مرحوم آیت اللّه العظمی آقای حجت کوه‌کمری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مدرسۀ حجتیه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مدرسه تأسیس یافته،و بیش از پانزده هزار جلد کتاب دارد</w:t>
      </w:r>
      <w:r>
        <w:rPr>
          <w:rFonts w:eastAsia="IRNazanin" w:cs="IRNazanin"/>
          <w:color w:val="111111"/>
          <w:sz w:val="28"/>
          <w:szCs w:val="28"/>
          <w:rtl w:val="true"/>
          <w:lang w:bidi="fa-IR"/>
        </w:rPr>
        <w:t>.</w:t>
      </w:r>
    </w:p>
    <w:p>
      <w:pPr>
        <w:pStyle w:val="Heading5"/>
        <w:numPr>
          <w:ilvl w:val="4"/>
          <w:numId w:val="1"/>
        </w:numPr>
        <w:rPr/>
      </w:pPr>
      <w:bookmarkStart w:id="1275" w:name="__RefHeading___Toc787854_1395250215"/>
      <w:bookmarkStart w:id="1276" w:name="_Toc511"/>
      <w:bookmarkEnd w:id="1275"/>
      <w:r>
        <w:rPr/>
        <w:t>4</w:t>
      </w:r>
      <w:r>
        <w:rPr>
          <w:rtl w:val="true"/>
        </w:rPr>
        <w:t>-</w:t>
      </w:r>
      <w:r>
        <w:rPr>
          <w:rtl w:val="true"/>
        </w:rPr>
        <w:t>کتابخانۀ آستانۀ مقدسه</w:t>
      </w:r>
      <w:bookmarkEnd w:id="127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زاویۀ صحن مقدس حضرت معصومه تأسیس شده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دارد</w:t>
      </w:r>
      <w:r>
        <w:rPr>
          <w:rFonts w:eastAsia="IRNazanin" w:cs="IRNazanin"/>
          <w:color w:val="111111"/>
          <w:sz w:val="28"/>
          <w:szCs w:val="28"/>
          <w:rtl w:val="true"/>
          <w:lang w:bidi="fa-IR"/>
        </w:rPr>
        <w:t>.</w:t>
      </w:r>
    </w:p>
    <w:p>
      <w:pPr>
        <w:pStyle w:val="Heading5"/>
        <w:numPr>
          <w:ilvl w:val="4"/>
          <w:numId w:val="1"/>
        </w:numPr>
        <w:rPr/>
      </w:pPr>
      <w:bookmarkStart w:id="1277" w:name="__RefHeading___Toc787856_1395250215"/>
      <w:bookmarkStart w:id="1278" w:name="_Toc512"/>
      <w:bookmarkEnd w:id="1277"/>
      <w:r>
        <w:rPr/>
        <w:t>5</w:t>
      </w:r>
      <w:r>
        <w:rPr>
          <w:rtl w:val="true"/>
        </w:rPr>
        <w:t>-</w:t>
      </w:r>
      <w:r>
        <w:rPr>
          <w:rtl w:val="true"/>
        </w:rPr>
        <w:t>کتابخانۀ مدرسۀ رضویه</w:t>
      </w:r>
      <w:bookmarkEnd w:id="1278"/>
    </w:p>
    <w:p>
      <w:pPr>
        <w:pStyle w:val="BookText"/>
        <w:rPr/>
      </w:pPr>
      <w:r>
        <w:rPr>
          <w:rFonts w:ascii="IRNazanin" w:hAnsi="IRNazanin" w:eastAsia="IRNazanin"/>
          <w:color w:val="111111"/>
          <w:sz w:val="28"/>
          <w:sz w:val="28"/>
          <w:szCs w:val="28"/>
          <w:rtl w:val="true"/>
          <w:lang w:bidi="fa-IR"/>
        </w:rPr>
        <w:t>که در داخل مدرسه رضویه واقع شده و مورد استفادۀ طلاب آن مدرسه می‌باشد</w:t>
      </w:r>
      <w:r>
        <w:rPr>
          <w:rFonts w:eastAsia="IRNazanin" w:cs="IRNazanin"/>
          <w:color w:val="111111"/>
          <w:sz w:val="28"/>
          <w:szCs w:val="28"/>
          <w:rtl w:val="true"/>
          <w:lang w:bidi="fa-IR"/>
        </w:rPr>
        <w:t>.</w:t>
      </w:r>
    </w:p>
    <w:p>
      <w:pPr>
        <w:pStyle w:val="Heading5"/>
        <w:numPr>
          <w:ilvl w:val="4"/>
          <w:numId w:val="1"/>
        </w:numPr>
        <w:rPr/>
      </w:pPr>
      <w:bookmarkStart w:id="1279" w:name="__RefHeading___Toc787858_1395250215"/>
      <w:bookmarkStart w:id="1280" w:name="_Toc513"/>
      <w:bookmarkEnd w:id="1279"/>
      <w:r>
        <w:rPr/>
        <w:t>6</w:t>
      </w:r>
      <w:r>
        <w:rPr>
          <w:rtl w:val="true"/>
        </w:rPr>
        <w:t>-</w:t>
      </w:r>
      <w:r>
        <w:rPr>
          <w:rtl w:val="true"/>
        </w:rPr>
        <w:t>کتابخانۀ عمومی آیة اللّه العظمی،مرعشی نجفی</w:t>
      </w:r>
      <w:bookmarkEnd w:id="1280"/>
    </w:p>
    <w:p>
      <w:pPr>
        <w:pStyle w:val="BookText"/>
        <w:rPr/>
      </w:pPr>
      <w:r>
        <w:rPr>
          <w:rFonts w:ascii="IRNazanin" w:hAnsi="IRNazanin" w:eastAsia="IRNazanin"/>
          <w:color w:val="111111"/>
          <w:sz w:val="28"/>
          <w:sz w:val="28"/>
          <w:szCs w:val="28"/>
          <w:rtl w:val="true"/>
          <w:lang w:bidi="fa-IR"/>
        </w:rPr>
        <w:t xml:space="preserve">کتابخانۀ عظیمی است که در چهار طبقه ساخته شده با مساحت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از بهترین وسائل و امکانات برخوردار می‌باشد و بهترین گنجینه‌های اسلامی و کتابهای نفیس و نسخه‌های خطی منحصر بفرد،در این مرکز بزرگ جمع گردیده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سالنهای متعدد و حدود پانصد هزار جلد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هشتاد هزار جلد آن فیش‌برداری شده و مورد بهره‌برداری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بیست هزار جلد کتاب</w:t>
      </w:r>
      <w:bookmarkStart w:id="1281" w:name="pg2672_22967"/>
    </w:p>
    <w:p>
      <w:pPr>
        <w:pStyle w:val="BookText"/>
        <w:rPr/>
      </w:pPr>
      <w:bookmarkEnd w:id="1281"/>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به حال ده مجلد از فهرست آنها به چاپ رسیده است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تجهیزات مدرن و امروزی به این کتابخانه،جاذبۀ خاصی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ساعتهای مطالعه،وقتی انسان انبوه مطالعه‌کنندگان و آن سیر علمی را مشاهده می‌کند،بوجد می‌آید و پرواز روحی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پاک و خلوص مؤسس این کتابخانه،یعنی آیت اللّه العظمی مرعشی نجفی،و ارادت ایشان بمقام منیع اهل البیت علیهما السلام در بهره‌وری و برکت دهی این مرکز بزرگ،نقش اساسی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کتابخانۀ عظیم،با کتابخانه‌های دنیا روابط لازم را برقرار نموده و در رشد و گسترش سرمایه‌های علمی کتابخانه،از آنها بهره‌مند میگردد</w:t>
      </w:r>
      <w:r>
        <w:rPr>
          <w:rFonts w:eastAsia="IRNazanin" w:cs="IRNazanin"/>
          <w:color w:val="111111"/>
          <w:sz w:val="28"/>
          <w:szCs w:val="28"/>
          <w:rtl w:val="true"/>
          <w:lang w:bidi="fa-IR"/>
        </w:rPr>
        <w:t>.</w:t>
      </w:r>
    </w:p>
    <w:p>
      <w:pPr>
        <w:pStyle w:val="Heading5"/>
        <w:numPr>
          <w:ilvl w:val="4"/>
          <w:numId w:val="1"/>
        </w:numPr>
        <w:rPr/>
      </w:pPr>
      <w:bookmarkStart w:id="1282" w:name="__RefHeading___Toc787860_1395250215"/>
      <w:bookmarkStart w:id="1283" w:name="_Toc514"/>
      <w:bookmarkEnd w:id="1282"/>
      <w:r>
        <w:rPr/>
        <w:t>7</w:t>
      </w:r>
      <w:r>
        <w:rPr>
          <w:rtl w:val="true"/>
        </w:rPr>
        <w:t>-</w:t>
      </w:r>
      <w:r>
        <w:rPr>
          <w:rtl w:val="true"/>
        </w:rPr>
        <w:t>کتابخانۀ دفتر تبلیغات اسلامی</w:t>
      </w:r>
      <w:r>
        <w:rPr>
          <w:rtl w:val="true"/>
        </w:rPr>
        <w:t>(</w:t>
      </w:r>
      <w:r>
        <w:rPr>
          <w:rtl w:val="true"/>
        </w:rPr>
        <w:t>دار التبلیغ سابق</w:t>
      </w:r>
      <w:r>
        <w:rPr>
          <w:rtl w:val="true"/>
        </w:rPr>
        <w:t>)</w:t>
      </w:r>
      <w:bookmarkEnd w:id="1283"/>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دارد،و ساختمان آن در سه طبقه قرار گرفته و کتابخانۀ امانی آن،بیش از دو هزار کارت عضویت صادر نموده و اغلب در اختیار دانش‌آموزان است </w:t>
      </w:r>
      <w:r>
        <w:rPr>
          <w:rStyle w:val="FootnoteAnchor"/>
          <w:rtl w:val="true"/>
        </w:rPr>
        <w:footnoteReference w:id="280"/>
      </w:r>
    </w:p>
    <w:p>
      <w:pPr>
        <w:pStyle w:val="Heading5"/>
        <w:numPr>
          <w:ilvl w:val="4"/>
          <w:numId w:val="1"/>
        </w:numPr>
        <w:rPr/>
      </w:pPr>
      <w:bookmarkStart w:id="1284" w:name="__RefHeading___Toc787862_1395250215"/>
      <w:bookmarkStart w:id="1285" w:name="_Toc515"/>
      <w:bookmarkEnd w:id="1284"/>
      <w:r>
        <w:rPr/>
        <w:t>8</w:t>
      </w:r>
      <w:r>
        <w:rPr>
          <w:rtl w:val="true"/>
        </w:rPr>
        <w:t>-</w:t>
      </w:r>
      <w:r>
        <w:rPr>
          <w:rtl w:val="true"/>
        </w:rPr>
        <w:t>کتابخانۀ مدرسۀ آیت اللّه العظمی گلپایگانی</w:t>
      </w:r>
      <w:bookmarkEnd w:id="1285"/>
    </w:p>
    <w:p>
      <w:pPr>
        <w:pStyle w:val="BookText"/>
        <w:rPr/>
      </w:pPr>
      <w:r>
        <w:rPr>
          <w:rFonts w:ascii="IRNazanin" w:hAnsi="IRNazanin" w:eastAsia="IRNazanin"/>
          <w:color w:val="111111"/>
          <w:sz w:val="28"/>
          <w:sz w:val="28"/>
          <w:szCs w:val="28"/>
          <w:rtl w:val="true"/>
          <w:lang w:bidi="fa-IR"/>
        </w:rPr>
        <w:t>کتابخانۀ معظمی است که از مجموع چندین کتابخانه نفیس شخصی که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و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گردیده و همچنین کتابهای فراوان دیگری که در طول مدت مدیدی جمع‌آوری شده،تشکیل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فهرست کتابهای خطی و نفیس آن،تاکنون سه مجلد،به چاپ رسیده و فهرست‌برداری از بقیۀ آنها ادامه 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کتابخانه،باتوجه به مقدار و نقاست کتابهای موجود در آن،از اهمیت</w:t>
      </w:r>
      <w:bookmarkStart w:id="1286" w:name="pg2672_22971"/>
    </w:p>
    <w:p>
      <w:pPr>
        <w:pStyle w:val="BookText"/>
        <w:rPr/>
      </w:pPr>
      <w:bookmarkEnd w:id="1286"/>
      <w:r>
        <w:rPr>
          <w:rFonts w:ascii="IRNazanin" w:hAnsi="IRNazanin" w:eastAsia="IRNazanin"/>
          <w:color w:val="111111"/>
          <w:sz w:val="28"/>
          <w:sz w:val="28"/>
          <w:szCs w:val="28"/>
          <w:rtl w:val="true"/>
          <w:lang w:bidi="fa-IR"/>
        </w:rPr>
        <w:t>خاص و ویژه‌ای برخوردار می‌باشد</w:t>
      </w:r>
      <w:r>
        <w:rPr>
          <w:rFonts w:eastAsia="IRNazanin" w:cs="IRNazanin"/>
          <w:color w:val="111111"/>
          <w:sz w:val="28"/>
          <w:szCs w:val="28"/>
          <w:rtl w:val="true"/>
          <w:lang w:bidi="fa-IR"/>
        </w:rPr>
        <w:t>.</w:t>
      </w:r>
    </w:p>
    <w:p>
      <w:pPr>
        <w:pStyle w:val="Heading5"/>
        <w:numPr>
          <w:ilvl w:val="4"/>
          <w:numId w:val="1"/>
        </w:numPr>
        <w:rPr/>
      </w:pPr>
      <w:bookmarkStart w:id="1287" w:name="__RefHeading___Toc787864_1395250215"/>
      <w:bookmarkStart w:id="1288" w:name="_Toc516"/>
      <w:bookmarkEnd w:id="1287"/>
      <w:r>
        <w:rPr/>
        <w:t>9</w:t>
      </w:r>
      <w:r>
        <w:rPr>
          <w:rtl w:val="true"/>
        </w:rPr>
        <w:t>-</w:t>
      </w:r>
      <w:r>
        <w:rPr>
          <w:rtl w:val="true"/>
        </w:rPr>
        <w:t>کتابخانۀ مکتب اسلام</w:t>
      </w:r>
      <w:bookmarkEnd w:id="1288"/>
    </w:p>
    <w:p>
      <w:pPr>
        <w:pStyle w:val="BookText"/>
        <w:rPr/>
      </w:pPr>
      <w:r>
        <w:rPr>
          <w:rFonts w:ascii="IRNazanin" w:hAnsi="IRNazanin" w:eastAsia="IRNazanin"/>
          <w:color w:val="111111"/>
          <w:sz w:val="28"/>
          <w:sz w:val="28"/>
          <w:szCs w:val="28"/>
          <w:rtl w:val="true"/>
          <w:lang w:bidi="fa-IR"/>
        </w:rPr>
        <w:t>در دفتر مرکزی مجلۀ مکتب اسلام کتابخانه‌ای وجود دارد با حدود ششهزار جلد کتاب که مورد بهره‌برداری اعضای هیئت تحریریه مجلۀ مکتب اسلام می‌باشد</w:t>
      </w:r>
      <w:r>
        <w:rPr>
          <w:rFonts w:eastAsia="IRNazanin" w:cs="IRNazanin"/>
          <w:color w:val="111111"/>
          <w:sz w:val="28"/>
          <w:szCs w:val="28"/>
          <w:rtl w:val="true"/>
          <w:lang w:bidi="fa-IR"/>
        </w:rPr>
        <w:t>.</w:t>
      </w:r>
    </w:p>
    <w:p>
      <w:pPr>
        <w:pStyle w:val="Heading5"/>
        <w:numPr>
          <w:ilvl w:val="4"/>
          <w:numId w:val="1"/>
        </w:numPr>
        <w:rPr/>
      </w:pPr>
      <w:bookmarkStart w:id="1289" w:name="__RefHeading___Toc787866_1395250215"/>
      <w:bookmarkStart w:id="1290" w:name="_Toc517"/>
      <w:bookmarkEnd w:id="1289"/>
      <w:r>
        <w:rPr/>
        <w:t>10</w:t>
      </w:r>
      <w:r>
        <w:rPr>
          <w:rtl w:val="true"/>
        </w:rPr>
        <w:t>-</w:t>
      </w:r>
      <w:r>
        <w:rPr>
          <w:rtl w:val="true"/>
        </w:rPr>
        <w:t>کتابخانۀ مدرسه حقانی</w:t>
      </w:r>
      <w:bookmarkEnd w:id="1290"/>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787868_1395250215"/>
      <w:bookmarkStart w:id="1292" w:name="_Toc518"/>
      <w:bookmarkEnd w:id="1291"/>
      <w:r>
        <w:rPr/>
        <w:t>11</w:t>
      </w:r>
      <w:r>
        <w:rPr>
          <w:rtl w:val="true"/>
        </w:rPr>
        <w:t>-</w:t>
      </w:r>
      <w:r>
        <w:rPr>
          <w:rtl w:val="true"/>
        </w:rPr>
        <w:t>کتابخانۀ علی بن ابی طالب</w:t>
      </w:r>
      <w:r>
        <w:rPr>
          <w:rtl w:val="true"/>
        </w:rPr>
        <w:t>(</w:t>
      </w:r>
      <w:r>
        <w:rPr>
          <w:rtl w:val="true"/>
        </w:rPr>
        <w:t>ع</w:t>
      </w:r>
      <w:r>
        <w:rPr>
          <w:rtl w:val="true"/>
        </w:rPr>
        <w:t>)</w:t>
      </w:r>
      <w:bookmarkEnd w:id="1292"/>
    </w:p>
    <w:p>
      <w:pPr>
        <w:pStyle w:val="BookText"/>
        <w:rPr/>
      </w:pPr>
      <w:r>
        <w:rPr>
          <w:rFonts w:ascii="IRNazanin" w:hAnsi="IRNazanin" w:eastAsia="IRNazanin"/>
          <w:color w:val="111111"/>
          <w:sz w:val="28"/>
          <w:sz w:val="28"/>
          <w:szCs w:val="28"/>
          <w:rtl w:val="true"/>
          <w:lang w:bidi="fa-IR"/>
        </w:rPr>
        <w:t>در گذر خان،جنب مسجد امام رضا علیه السلام توسط آیة اللّه شیرازی مد ظله تأسیس گردیده است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هزار جلد کتاب،در آن موجود میباشد</w:t>
      </w:r>
      <w:r>
        <w:rPr>
          <w:rFonts w:eastAsia="IRNazanin" w:cs="IRNazanin"/>
          <w:color w:val="111111"/>
          <w:sz w:val="28"/>
          <w:szCs w:val="28"/>
          <w:rtl w:val="true"/>
          <w:lang w:bidi="fa-IR"/>
        </w:rPr>
        <w:t>.</w:t>
      </w:r>
    </w:p>
    <w:p>
      <w:pPr>
        <w:pStyle w:val="Heading5"/>
        <w:numPr>
          <w:ilvl w:val="4"/>
          <w:numId w:val="1"/>
        </w:numPr>
        <w:rPr/>
      </w:pPr>
      <w:bookmarkStart w:id="1293" w:name="__RefHeading___Toc787870_1395250215"/>
      <w:bookmarkStart w:id="1294" w:name="_Toc519"/>
      <w:bookmarkEnd w:id="1293"/>
      <w:r>
        <w:rPr/>
        <w:t>12</w:t>
      </w:r>
      <w:r>
        <w:rPr>
          <w:rtl w:val="true"/>
        </w:rPr>
        <w:t>-</w:t>
      </w:r>
      <w:r>
        <w:rPr>
          <w:rtl w:val="true"/>
        </w:rPr>
        <w:t>کتابخانۀ عظیم مدینة العلم قم</w:t>
      </w:r>
      <w:bookmarkEnd w:id="1294"/>
    </w:p>
    <w:p>
      <w:pPr>
        <w:pStyle w:val="BookText"/>
        <w:rPr/>
      </w:pPr>
      <w:r>
        <w:rPr>
          <w:rFonts w:ascii="IRNazanin" w:hAnsi="IRNazanin" w:eastAsia="IRNazanin"/>
          <w:color w:val="111111"/>
          <w:sz w:val="28"/>
          <w:sz w:val="28"/>
          <w:szCs w:val="28"/>
          <w:rtl w:val="true"/>
          <w:lang w:bidi="fa-IR"/>
        </w:rPr>
        <w:t>در بخش مدارس قم در قسمت معرفی مدینة العلم،دربارۀ کتابخانۀ بسیار عظیمی که در مدینة العلم،در حال تأسیس است توضیحاتی دادیم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باید توجه داشت که،کتابخانه‌های قابل توجه و ارزشمندی غیر از آنچه یاد شد،در بعضی از مدارس و یا بصورت شخصی در حوزۀ قم وجود دارد که از نظر ارزش علمی و نفاست،قابل توجه می‌باشند و نیز کتابخانه‌های قابل توجه و بااهمیتی در مدارس عظیمی که در حال تأسیس می‌باشند پیش‌بینی شده و در سالهای آینده به خواست خداوند،بر تعداد کتابخانه‌های ارزشمند قم افزوده می‌شود</w:t>
      </w:r>
      <w:r>
        <w:rPr>
          <w:rFonts w:eastAsia="IRNazanin" w:cs="IRNazanin"/>
          <w:color w:val="111111"/>
          <w:sz w:val="28"/>
          <w:szCs w:val="28"/>
          <w:rtl w:val="true"/>
          <w:lang w:bidi="fa-IR"/>
        </w:rPr>
        <w:t>.</w:t>
      </w:r>
    </w:p>
    <w:p>
      <w:pPr>
        <w:pStyle w:val="Heading4"/>
        <w:numPr>
          <w:ilvl w:val="3"/>
          <w:numId w:val="1"/>
        </w:numPr>
        <w:rPr/>
      </w:pPr>
      <w:bookmarkStart w:id="1295" w:name="__RefHeading___Toc787872_1395250215"/>
      <w:bookmarkStart w:id="1296" w:name="_Toc520"/>
      <w:bookmarkEnd w:id="1295"/>
      <w:r>
        <w:rPr>
          <w:rtl w:val="true"/>
        </w:rPr>
        <w:t>حوزۀ علمیۀ قم و تبلیغ</w:t>
      </w:r>
      <w:bookmarkEnd w:id="129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و ارشاد،در تاریخ اسلام نه تنها بعنوان یکی از برنامه‌های مهم،موردتوجه قرار گرفته،بلکه بعنوان هدف از تشکیل حوزۀ علمیه و تفقه در دین،معرفی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نَفَرَ مِنْ کُلِّ فِرْقَةٍ مِنْهُمْ طٰائِفَةٌ لِیَتَفَقَّهُوا فِی الدِّینِ وَ لِیُنْذِرُوا قَوْمَهُمْ إِذٰا رَجَعُوا إِلَیْهِمْ لَعَلَّهُمْ یَحْذَرُونَ توبه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هرگروهی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کوچ نمی‌کنند،تا در دینشان دانا و فقیه شوند و در وقت بازگشت بسوی مردمشان،آنها را انذار کنند،تا شاید آنها از خدا و عذاب الهی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میشود،در این آیه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هدف و انگیزۀ تفقه در دین،معرفی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علمیۀ قم نیز از این برنامه نه تنها مستثنی نبوده،بلکه در عالیترین حد، عهده‌دار تبلیغ و ارشاد،از طریق سخنرانیها،موعظه‌های فردی یا جمعی بوده که در ماه رمضان،محرم،صفر،ایام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مناسبتها و زمینه ها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نقش مرحوم آیت اللّه العظمی بروجردی،در ایجاد زمینۀ اجتماعی برای اعزام مبلغین به شهرها و مناطق کشور و توجه دادن مردم،به لزوم بهره‌وری از مبلغین،بسیار اساسی بوده و نقش مراجع تقلید کنونی و بزرگ رهبر انقلاب اسلامی،در گسترش و تعمیق این جریان حیاتی،بسیار عظیم و چشمگیر می‌باشد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نکتۀ مهمی که در این بحث،توجه به آن شایسته می‌باشد،اینست که رابطۀ مستحکمی که در جریان تبلیغ،بین حوزۀ علمیه و مردم سراسر کشور برقرار می‌شود در حفظ و تقویت و تداوم حوزه،نقش حیاتی دارد </w:t>
      </w:r>
      <w:r>
        <w:rPr>
          <w:rStyle w:val="FootnoteAnchor"/>
          <w:rtl w:val="true"/>
        </w:rPr>
        <w:footnoteReference w:id="281"/>
      </w:r>
      <w:r>
        <w:rPr>
          <w:rFonts w:ascii="IRNazanin" w:hAnsi="IRNazanin" w:eastAsia="IRNazanin"/>
          <w:color w:val="111111"/>
          <w:sz w:val="28"/>
          <w:sz w:val="28"/>
          <w:szCs w:val="28"/>
          <w:rtl w:val="true"/>
          <w:lang w:bidi="fa-IR"/>
        </w:rPr>
        <w:t>و در جریان انقلاب اسلامی نیز،رهبری نمودن روحانیت و مراجع تقلید عمدة با استفاده از همین رابطۀ نیرومند،که بدنبال جریان تبلیغ برقرار شده بود تحقق یافت و به نتیجه رسید</w:t>
      </w:r>
      <w:r>
        <w:rPr>
          <w:rFonts w:eastAsia="IRNazanin" w:cs="IRNazanin"/>
          <w:color w:val="111111"/>
          <w:sz w:val="28"/>
          <w:szCs w:val="28"/>
          <w:rtl w:val="true"/>
          <w:lang w:bidi="fa-IR"/>
        </w:rPr>
        <w:t>.</w:t>
      </w:r>
      <w:bookmarkStart w:id="1297" w:name="pg2672_22977"/>
    </w:p>
    <w:p>
      <w:pPr>
        <w:pStyle w:val="Heading4"/>
        <w:numPr>
          <w:ilvl w:val="3"/>
          <w:numId w:val="1"/>
        </w:numPr>
        <w:rPr/>
      </w:pPr>
      <w:bookmarkStart w:id="1298" w:name="__RefHeading___Toc787874_1395250215"/>
      <w:bookmarkStart w:id="1299" w:name="_Toc521"/>
      <w:bookmarkEnd w:id="1297"/>
      <w:bookmarkEnd w:id="1298"/>
      <w:r>
        <w:rPr>
          <w:rtl w:val="true"/>
        </w:rPr>
        <w:t>حوزۀ مقدسۀ قم و انقلاب</w:t>
      </w:r>
      <w:bookmarkEnd w:id="1299"/>
    </w:p>
    <w:p>
      <w:pPr>
        <w:pStyle w:val="BookText"/>
        <w:rPr/>
      </w:pPr>
      <w:r>
        <w:rPr>
          <w:rFonts w:ascii="IRNazanin" w:hAnsi="IRNazanin" w:eastAsia="IRNazanin"/>
          <w:color w:val="111111"/>
          <w:sz w:val="28"/>
          <w:sz w:val="28"/>
          <w:szCs w:val="28"/>
          <w:rtl w:val="true"/>
          <w:lang w:bidi="fa-IR"/>
        </w:rPr>
        <w:t>امروز دیگر بر هیچ‌کس پوشیده نیست که این حرکتی که در جهان بوجود آمده بنام نهضت اسلامی و انقلاب اسلامی،باانگیزه‌ای دینی و با رهبری روحانیت و مراجع تقلید،بالاخص بزرگ زعیم و رهبر و مرجع شیعیان،آیت اللّه العظمی امام خمینی مد ظله می‌باشد و مرکز حرکت و محور مبارزه،حوزۀ مقدسۀ قم است که به ملت‌ها آگاهی،و به اندیشه‌ها جهت،و به احساس‌ها هدف،می‌بخشد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عکس‌العمل‌ها در برابر رژیم فاسد گذشته و بیشترین رقم زندانی و شکنجه شده و نافذترین اعلامیه و نیز مؤثرترین تصمیم‌گیری و بیشترین شهداء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حوزۀ علمیۀ قم بوده 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و مراکز دیگر نیز متوجه به قم هستند و اقداماتشان با الهام از این مرکز بزرگ می‌باشد و همانطوریکه امام صادق علیه السلام خبر داده‌اند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می‌رسد که از سرزمین قم علم و دانش به دیگر نقاط جهان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همۀ دنیا متوجه قم شده‌اند و قم،نور علم و آگاهی،بر آنها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مبنا است که،رهبر بزرگوار انقلاب اسلامی،امام خمینی مد ظله العالی همیشه در طول تاریخ مبارزه،چه در سالهای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تبعید به عراق و چه در وقت هجرت به فرانسه و چه در وقت بازگشت به ایران و اقامت در تهران و سپس بازگشت به قم و در نهایت،مدت اقامت مجدد در تهران و جماران،به حوزۀ علمیۀ قم زیاد اهمیت میداده و میدهند و وظائف و مسئولیت سنگین آنرا،گوشزد نموده و نقش حیاتی آنرا روشن نموده‌اند</w:t>
      </w:r>
      <w:r>
        <w:rPr>
          <w:rFonts w:eastAsia="IRNazanin" w:cs="IRNazanin"/>
          <w:color w:val="111111"/>
          <w:sz w:val="28"/>
          <w:szCs w:val="28"/>
          <w:rtl w:val="true"/>
          <w:lang w:bidi="fa-IR"/>
        </w:rPr>
        <w:t>.</w:t>
      </w:r>
    </w:p>
    <w:p>
      <w:pPr>
        <w:pStyle w:val="Heading4"/>
        <w:numPr>
          <w:ilvl w:val="3"/>
          <w:numId w:val="1"/>
        </w:numPr>
        <w:rPr/>
      </w:pPr>
      <w:bookmarkStart w:id="1300" w:name="__RefHeading___Toc787876_1395250215"/>
      <w:bookmarkStart w:id="1301" w:name="_Toc522"/>
      <w:bookmarkEnd w:id="1300"/>
      <w:r>
        <w:rPr>
          <w:rtl w:val="true"/>
        </w:rPr>
        <w:t>تألیف و نگارش،در حوزۀ قم</w:t>
      </w:r>
      <w:bookmarkEnd w:id="130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زعامت مرحوم آیت اللّه العظمی آقای بروجردی ره،توجه به تألیف و طبع و نشر کتاب،در حوزۀ علمیۀ قم رو به فزونی نهاد و سپس ادامه</w:t>
      </w:r>
    </w:p>
    <w:p>
      <w:pPr>
        <w:pStyle w:val="BookText"/>
        <w:rPr/>
      </w:pPr>
      <w:r>
        <w:rPr>
          <w:rFonts w:ascii="IRNazanin" w:hAnsi="IRNazanin" w:eastAsia="IRNazanin"/>
          <w:color w:val="111111"/>
          <w:sz w:val="28"/>
          <w:sz w:val="28"/>
          <w:szCs w:val="28"/>
          <w:rtl w:val="true"/>
          <w:lang w:bidi="fa-IR"/>
        </w:rPr>
        <w:t>و گسترش یافت،و مرتبا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زیادتر،و مؤسسه‌های چاپ و نشر کتاب فراوانتر گردید،بطوریکه هم‌اکنون در زمینه‌های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خداشناسی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دیگر صفات الهی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کتابهای آسمانی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زندگی اخروی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ادیان و مذاهب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درایه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تربیت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اجتماعی و سیاسی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فراوان و متنوع نوشته شده و به عالم علم و جامعه،عرضه گردیده است که 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و دویست عنوان کتاب می‌شود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کتابها که از پرمایه‌ترین و عمیق‌ترین تألیفات،همانند جامع احادیث الشیعه،تفسیر المیزان،کتاب الطهاره و کتاب المکاسب المحرمه و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کتاب اخیر از امام خمینی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درسهای آیت اللّه</w:t>
      </w:r>
      <w:bookmarkStart w:id="1302" w:name="pg2672_22984"/>
    </w:p>
    <w:p>
      <w:pPr>
        <w:pStyle w:val="BookText"/>
        <w:rPr/>
      </w:pPr>
      <w:bookmarkEnd w:id="1302"/>
      <w:r>
        <w:rPr>
          <w:rFonts w:ascii="IRNazanin" w:hAnsi="IRNazanin" w:eastAsia="IRNazanin"/>
          <w:color w:val="111111"/>
          <w:sz w:val="28"/>
          <w:sz w:val="28"/>
          <w:szCs w:val="28"/>
          <w:rtl w:val="true"/>
          <w:lang w:bidi="fa-IR"/>
        </w:rPr>
        <w:t>العظمی گلپایگانی،اصول فلسفه و روش رئالیسم،بدایة الحکمه،نهایة الحکمه،تهذیب الاصول،المدخل الی التفسیر الموضوعی للقرآن الکریم و دهها تألیف و مجموعۀ علمی نفیس دیگر،تا عمومی‌ترین و ساده‌ترین نوشته‌ها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نیازهای فکری و مذهبی جامعه نقش حیاتی ایفاء می‌کند و بنابراین نه تنها ادامۀ چنین حرکتی،مفید است بلکه گسترش و افزایش تألیفات،همراه با دقت و تعمق روزافزون،ضروری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بخش،اشاره به این نکته ضروری است که،باتوجه به مشکلات و نارسائیها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خفقان،در رژیم گذشته،آنچه حوزۀ علمیۀ قم در زمینۀ تألیف و نگارش و نشریات و مجلات عرضه کرده است دلیل بارزی بر الطاف و عنایات الهی از یکطرف،و جهاد و تلاش و مبارزۀ بی‌امان علماء و دانشمندان حوزۀ علمیه،از سوی دیگر می‌باشد</w:t>
      </w:r>
      <w:r>
        <w:rPr>
          <w:rFonts w:eastAsia="IRNazanin" w:cs="IRNazanin"/>
          <w:color w:val="111111"/>
          <w:sz w:val="28"/>
          <w:szCs w:val="28"/>
          <w:rtl w:val="true"/>
          <w:lang w:bidi="fa-IR"/>
        </w:rPr>
        <w:t>.</w:t>
      </w:r>
    </w:p>
    <w:p>
      <w:pPr>
        <w:pStyle w:val="Heading4"/>
        <w:numPr>
          <w:ilvl w:val="3"/>
          <w:numId w:val="1"/>
        </w:numPr>
        <w:rPr/>
      </w:pPr>
      <w:bookmarkStart w:id="1303" w:name="__RefHeading___Toc787878_1395250215"/>
      <w:bookmarkStart w:id="1304" w:name="_Toc523"/>
      <w:bookmarkEnd w:id="1303"/>
      <w:r>
        <w:rPr>
          <w:rtl w:val="true"/>
        </w:rPr>
        <w:t>مؤسّسات نشر و مراکز تحقیق</w:t>
      </w:r>
      <w:bookmarkEnd w:id="1304"/>
    </w:p>
    <w:p>
      <w:pPr>
        <w:pStyle w:val="BookText"/>
        <w:rPr/>
      </w:pPr>
      <w:r>
        <w:rPr>
          <w:rFonts w:ascii="IRNazanin" w:hAnsi="IRNazanin" w:eastAsia="IRNazanin"/>
          <w:color w:val="111111"/>
          <w:sz w:val="28"/>
          <w:sz w:val="28"/>
          <w:szCs w:val="28"/>
          <w:rtl w:val="true"/>
          <w:lang w:bidi="fa-IR"/>
        </w:rPr>
        <w:t>مؤسسه‌های عظیم و بسیار ارزنده‌ای بدنبال حرکت تألیف و نگارش،در حوزۀ علمیۀ قم بوجود آمده است که تعداد آنها به بیش از بیست مؤسسه میرسد و با امکانات و سرمایۀ فراوان،نه تنها عهده‌دار چاپ و نشر کتاب هستند بلکه تعدادی از آنها،فعالیت بسیار گستردۀ علمی و پژوهشی دارند و عده‌ای بعنوان گروه تحقیق و یا تصحیح و تعلیق در حال تلاش فکری و تحقیقی هستند و علاوه بر آثار تازه،کتابهای نفیس و ارزشمند علماء بزرگ اسلام را که چه‌بسا تاکنون حتی یکبار هم بچاپ نرسیده و یا چاپ شده،ولی بصورت مطلوب نبوده است،مورد تحقیق و بررسی قرار داده،تصحیح لازم را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با اضافه کردن پاورقی و مقدمه و چه‌بسا توضیحات لازم و مفید،آنرا به بهترین وجهی به چاپ میرسانند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بنابراین‌چنین مؤسساتی نه تنها عامل تألیف و تحقیق و نشر کتب و تألیفات امروزی می‌باشند بلکه در زنده کردن آثار گذشتگان و تجدید حیات تألیفات علماء گذشته،نقشی اصولی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مؤسسه‌ها،بهترین نقش را در</w:t>
      </w:r>
      <w:bookmarkStart w:id="1305" w:name="pg2672_22986"/>
    </w:p>
    <w:p>
      <w:pPr>
        <w:pStyle w:val="BookText"/>
        <w:rPr/>
      </w:pPr>
      <w:bookmarkEnd w:id="1305"/>
      <w:r>
        <w:rPr>
          <w:rFonts w:ascii="IRNazanin" w:hAnsi="IRNazanin" w:eastAsia="IRNazanin"/>
          <w:color w:val="111111"/>
          <w:sz w:val="28"/>
          <w:sz w:val="28"/>
          <w:szCs w:val="28"/>
          <w:rtl w:val="true"/>
          <w:lang w:bidi="fa-IR"/>
        </w:rPr>
        <w:t>رساندن کتابها،به شهرها و روستاهای کشور و یا خارج کشور بعهده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عده‌ای از این مؤسسات،تنها در راه چاپ و نشر کتاب گام برمیدارند و عهده‌دار تحقیق و تألیف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نیستند </w:t>
      </w:r>
      <w:r>
        <w:rPr>
          <w:rStyle w:val="FootnoteAnchor"/>
          <w:rtl w:val="true"/>
        </w:rPr>
        <w:footnoteReference w:id="282"/>
      </w:r>
    </w:p>
    <w:p>
      <w:pPr>
        <w:pStyle w:val="Heading4"/>
        <w:numPr>
          <w:ilvl w:val="3"/>
          <w:numId w:val="1"/>
        </w:numPr>
        <w:rPr/>
      </w:pPr>
      <w:bookmarkStart w:id="1306" w:name="__RefHeading___Toc787880_1395250215"/>
      <w:bookmarkStart w:id="1307" w:name="_Toc524"/>
      <w:bookmarkEnd w:id="1306"/>
      <w:r>
        <w:rPr>
          <w:rtl w:val="true"/>
        </w:rPr>
        <w:t>مجلات و نشریات منظم</w:t>
      </w:r>
      <w:bookmarkEnd w:id="1307"/>
    </w:p>
    <w:p>
      <w:pPr>
        <w:pStyle w:val="BookText"/>
        <w:rPr/>
      </w:pPr>
      <w:r>
        <w:rPr>
          <w:rFonts w:ascii="IRNazanin" w:hAnsi="IRNazanin" w:eastAsia="IRNazanin"/>
          <w:color w:val="111111"/>
          <w:sz w:val="28"/>
          <w:sz w:val="28"/>
          <w:szCs w:val="28"/>
          <w:rtl w:val="true"/>
          <w:lang w:bidi="fa-IR"/>
        </w:rPr>
        <w:t>حوزۀ علمیۀ قم با همت و کوشش فضلاء و مدرسین و نویسندگان گرانقدر موفق شده است که مجله‌ها و نشریات منظمی داشته باشد،که با ارسال آنها برای مشترکین و پاسخگوئی بسئوالات و نیازهای فکری جامعه،یک رابطۀ مستمر بین حوزۀ قم و اندیشه‌ها و احساسات مردم و جامعه برقرار سازد،که تأثیر فراوانی در رشد و شکوفائی استعدادهای نهفته در جامعه،دارد و خوشبختانه این مجله‌ها و نشریه‌های منظم که هرکدام با تیراژ خاص و برنامه و روش مشخصی از ناحیۀ عده‌ای از اندیشمندان و فضلاء و نویسندگان منتشر می‌شوند،مرتبا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افزایش و گسترش هستند</w:t>
      </w:r>
      <w:r>
        <w:rPr>
          <w:rFonts w:eastAsia="IRNazanin" w:cs="IRNazanin"/>
          <w:color w:val="111111"/>
          <w:sz w:val="28"/>
          <w:szCs w:val="28"/>
          <w:rtl w:val="true"/>
          <w:lang w:bidi="fa-IR"/>
        </w:rPr>
        <w:t>.</w:t>
      </w:r>
    </w:p>
    <w:p>
      <w:pPr>
        <w:pStyle w:val="Heading4"/>
        <w:numPr>
          <w:ilvl w:val="3"/>
          <w:numId w:val="1"/>
        </w:numPr>
        <w:rPr/>
      </w:pPr>
      <w:bookmarkStart w:id="1308" w:name="__RefHeading___Toc787882_1395250215"/>
      <w:bookmarkStart w:id="1309" w:name="_Toc525"/>
      <w:bookmarkEnd w:id="1308"/>
      <w:r>
        <w:rPr>
          <w:rtl w:val="true"/>
        </w:rPr>
        <w:t>خلاصۀ فصل</w:t>
      </w:r>
      <w:r>
        <w:rPr>
          <w:rtl w:val="true"/>
        </w:rPr>
        <w:t>:</w:t>
      </w:r>
      <w:bookmarkEnd w:id="1309"/>
    </w:p>
    <w:p>
      <w:pPr>
        <w:pStyle w:val="BookText"/>
        <w:rPr/>
      </w:pPr>
      <w:r>
        <w:rPr>
          <w:rFonts w:ascii="IRNazanin" w:hAnsi="IRNazanin" w:eastAsia="IRNazanin"/>
          <w:color w:val="111111"/>
          <w:sz w:val="28"/>
          <w:sz w:val="28"/>
          <w:szCs w:val="28"/>
          <w:rtl w:val="true"/>
          <w:lang w:bidi="fa-IR"/>
        </w:rPr>
        <w:t>در یک کلام،حوزۀ قم درحال‌حاضر از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درسهای خارج فقه و اصول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سطح عالی و متوسط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فلسفه و کلام و عقائد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بررسی اندیشه‌ها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تعلیق بر کتب گذشتگان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مراسلات و ارتباط مطبوعاتی با تمام جهان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مجله و نشریات منظم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کتب در ابعاد وسیع و در رشته‌های گوناگون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و نشر کتب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سئوالات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در داخل و خارج کشور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طلاب مرد و زن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 مطلوب و چشمگیری قرار دارد،و امید است با عنایات الهی و توجهات خاصۀ ولی عصر عجل اللّه فرجه الشریف و رهبری مراجع معظم تقلید،به مراحل کامل‌تری نائل گردد،آمین یا رب العالمین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مطّهر صاحب بن عبّاد،مهمترین چهرۀ علمی شیعه،در دوران قدیم اصفهان بقعه شهشهان،محلّ مدرسۀ علمیّه شیعه در دوران حاکمیّت مخالفین در اصفهان نمای ورودی مرقد مطهر عالم شهید سیّد علاء الدّین محمّد،مدرّس مدرسۀ علمیه شیعه در دوران حاکمیّت مخالفین،در اصفهان بقایای یکی از مدارس قدیمی اصفهان،در محلّه دردشت مدرسۀ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گنبد مدرس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دردشت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از سابقۀ علمی اصفهان</w:t>
      </w:r>
      <w:bookmarkStart w:id="1310" w:name="pg2672_22992"/>
    </w:p>
    <w:p>
      <w:pPr>
        <w:pStyle w:val="Heading3"/>
        <w:numPr>
          <w:ilvl w:val="2"/>
          <w:numId w:val="1"/>
        </w:numPr>
        <w:rPr/>
      </w:pPr>
      <w:bookmarkStart w:id="1311" w:name="__RefHeading___Toc787884_1395250215"/>
      <w:bookmarkStart w:id="1312" w:name="_Toc526"/>
      <w:bookmarkEnd w:id="1310"/>
      <w:bookmarkEnd w:id="1311"/>
      <w:r>
        <w:rPr>
          <w:rtl w:val="true"/>
        </w:rPr>
        <w:t>حوزه علمیّه اصفهان</w:t>
      </w:r>
      <w:bookmarkEnd w:id="131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3" w:name="__RefHeading___Toc787886_1395250215"/>
      <w:bookmarkStart w:id="1314" w:name="_Toc527"/>
      <w:bookmarkEnd w:id="1313"/>
      <w:r>
        <w:rPr>
          <w:rtl w:val="true"/>
        </w:rPr>
        <w:t>اشاره</w:t>
      </w:r>
      <w:bookmarkStart w:id="1315" w:name="pg2672_22995"/>
      <w:bookmarkEnd w:id="1314"/>
    </w:p>
    <w:p>
      <w:pPr>
        <w:pStyle w:val="BookText"/>
        <w:rPr/>
      </w:pPr>
      <w:bookmarkEnd w:id="1315"/>
      <w:r>
        <w:rPr>
          <w:rtl w:val="true"/>
        </w:rPr>
        <mc:AlternateContent>
          <mc:Choice Requires="wps">
            <w:drawing>
              <wp:inline distT="0" distB="0" distL="0" distR="0">
                <wp:extent cx="4216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2"/>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89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4"/>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29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6"/>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316" w:name="__RefHeading___Toc787888_1395250215"/>
      <w:bookmarkStart w:id="1317" w:name="_Toc528"/>
      <w:bookmarkEnd w:id="1316"/>
      <w:r>
        <w:rPr>
          <w:rtl w:val="true"/>
        </w:rPr>
        <w:t>اصفهان</w:t>
      </w:r>
      <w:bookmarkEnd w:id="1317"/>
    </w:p>
    <w:p>
      <w:pPr>
        <w:pStyle w:val="BookText"/>
        <w:rPr/>
      </w:pPr>
      <w:r>
        <w:rPr>
          <w:rFonts w:ascii="IRNazanin" w:hAnsi="IRNazanin" w:eastAsia="IRNazanin"/>
          <w:color w:val="111111"/>
          <w:sz w:val="28"/>
          <w:sz w:val="28"/>
          <w:szCs w:val="28"/>
          <w:rtl w:val="true"/>
          <w:lang w:bidi="fa-IR"/>
        </w:rPr>
        <w:t xml:space="preserve">اصفهان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شهری است عظیم که در مرکز ایران قرار گرفته و یکی از قدیمی‌ترین شهرهای ایران است،و سابقۀ آن به سه هزار سال قبل از میلاد مسیح می‌رسد و در آن زمان در اطراف زاینده‌رود قراء و قصباتی‌آباد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تاریخ،اصفهان بارها پایتخت ایران بوده و به همین‌جهت آبادی و گسترش زیادی یافته و از سوی دیگرچه‌بسا در تهاجمهای مختلف صحنه‌های سخت از ویرانی و کشتار بخود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از آب‌وهوای مناسب و معتدل برخوردار می‌باشد و در نتیجه، همیشه مهد پرورش نوابغ بزرگ و هنرمندان ماهر بوده است و سابقۀ درخشانی در معماری،کاشیکاری،گچبری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سابقۀ ورود و گسترش اسلام در اصفهان به نیمۀ اول قرن یکم هجری برمیگردد و به همین‌سبب،از نظر مذهبی و داشتن مساجد و پایگاه‌های دینی،از غنی‌ترین و قدیمیترین شهرهای ایران می‌باشد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اصفهان از زمان فتحش بدست مسلمین،تا قبل از حکومت و سلطنت پادشاهان صفویه،سنی بودند و جریان فکری آنها در مسیر عقائد اهل سنت بود،ولی از آن زمان،بدنبال آزادی یافتن علماء شیعه برای ترویج مذهب حقّۀ جعفری،جریان فکری و اعتقادی مردم دگرگون شد و از آن هنگام مردم اصفهان،نه تنها به تشیع گرایش یافتند،بلکه این شهر،یکی از مهمترین</w:t>
      </w:r>
    </w:p>
    <w:p>
      <w:pPr>
        <w:pStyle w:val="BookText"/>
        <w:rPr/>
      </w:pPr>
      <w:r>
        <w:rPr>
          <w:rFonts w:ascii="IRNazanin" w:hAnsi="IRNazanin" w:eastAsia="IRNazanin"/>
          <w:color w:val="111111"/>
          <w:sz w:val="28"/>
          <w:sz w:val="28"/>
          <w:szCs w:val="28"/>
          <w:rtl w:val="true"/>
          <w:lang w:bidi="fa-IR"/>
        </w:rPr>
        <w:t>پایگاه‌های ایمان و اعتقاد به مکتب اهل البیت علیهم السّلام و یکی از بزرگترین مراکز نشر و گسترش فرهنگ غنی تشیع گردید و در این راه بزرگترین فداکاری‌ها و ایثارها از مردم باایمان این خطّه،به ظهور رسیده است و بحق باید گفت،به شایستگی توانسته‌اند حق ذوی القربی را رعایت نموده و با مودّت نسبت بآنها اجر رسالت رسول اللّه،صلّی اللّه علیه و آله،را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فراوانی در اصفهان ساخته شده و تنها در کتاب تاریخچۀ وقف در اسلام،از یکصد و هشتاد عدد آنها نام برده شده است </w:t>
      </w:r>
      <w:r>
        <w:rPr>
          <w:rStyle w:val="FootnoteAnchor"/>
          <w:rtl w:val="true"/>
        </w:rPr>
        <w:footnoteReference w:id="284"/>
      </w:r>
      <w:r>
        <w:rPr>
          <w:rFonts w:ascii="IRNazanin" w:hAnsi="IRNazanin" w:eastAsia="IRNazanin"/>
          <w:color w:val="111111"/>
          <w:sz w:val="28"/>
          <w:sz w:val="28"/>
          <w:szCs w:val="28"/>
          <w:rtl w:val="true"/>
          <w:lang w:bidi="fa-IR"/>
        </w:rPr>
        <w:t>و در میان آنها مساجدی هست همانند مسجد جامع و مسجد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شیخ لطف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حکیم و مسجد 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مهمترین ابنیۀ تاریخی ایران بشمار می‌آیند و شهرت جهانی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در اصفهان قبور مطهر امام‌زادگانی وجود دارد که برای آنها گنبد و ضریح ساخته شده و صحن و رواقی برای حرم مطهرشان ایجاد گردیده و بعنوان نمونه میتوان از امام‌زاده اسماعیل،امامزاده احمد،امامزاده هارونیه ،امامزاده شاهزید،امامزاده باقر،امامزاده درب امام،امامزاده شاهزاده ابراهیم،امامزاده شاه میرحمزه،امامزاده سید علی،جعفریه،زینبیه ستی فاطمه،امامزاده شوری،امامزاده دو قلی،امامزاده موسی،امامزاده محسن وحید،امامزاده محمد و امامزاده اسحق و</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یاد نمود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نشانگر پیوستگی عمیق ساکنین این منطقه با مذهب و اعتقاد راسخ آنها،بدین مقدس اسلام و مکتب اهل البیت علیهم السّلام می‌باشد</w:t>
      </w:r>
      <w:r>
        <w:rPr>
          <w:rFonts w:eastAsia="IRNazanin" w:cs="IRNazanin"/>
          <w:color w:val="111111"/>
          <w:sz w:val="28"/>
          <w:szCs w:val="28"/>
          <w:rtl w:val="true"/>
          <w:lang w:bidi="fa-IR"/>
        </w:rPr>
        <w:t>.</w:t>
      </w:r>
      <w:bookmarkStart w:id="1318" w:name="pg2672_23002"/>
    </w:p>
    <w:p>
      <w:pPr>
        <w:pStyle w:val="Heading4"/>
        <w:numPr>
          <w:ilvl w:val="3"/>
          <w:numId w:val="1"/>
        </w:numPr>
        <w:rPr/>
      </w:pPr>
      <w:bookmarkStart w:id="1319" w:name="__RefHeading___Toc787890_1395250215"/>
      <w:bookmarkStart w:id="1320" w:name="_Toc529"/>
      <w:bookmarkEnd w:id="1318"/>
      <w:bookmarkEnd w:id="1319"/>
      <w:r>
        <w:rPr>
          <w:rtl w:val="true"/>
        </w:rPr>
        <w:t>سابقۀ علمی اصفهان</w:t>
      </w:r>
      <w:bookmarkEnd w:id="1320"/>
    </w:p>
    <w:p>
      <w:pPr>
        <w:pStyle w:val="BookText"/>
        <w:rPr/>
      </w:pPr>
      <w:r>
        <w:rPr>
          <w:rFonts w:ascii="IRNazanin" w:hAnsi="IRNazanin" w:eastAsia="IRNazanin"/>
          <w:color w:val="111111"/>
          <w:sz w:val="28"/>
          <w:sz w:val="28"/>
          <w:szCs w:val="28"/>
          <w:rtl w:val="true"/>
          <w:lang w:bidi="fa-IR"/>
        </w:rPr>
        <w:t xml:space="preserve">نوشته‌ها و آثاری که از شهر اصفهان در قرنهای مختلف بدست آمده نشان می‌دهد که همواره این شهر مرکز تلاش علمی و مجاهدت‌های فکری و تألیفی بوده است تا جائیکه از آن بعنوان دار العلم یاد شده است </w:t>
      </w:r>
      <w:r>
        <w:rPr>
          <w:rStyle w:val="FootnoteAnchor"/>
          <w:rtl w:val="true"/>
        </w:rPr>
        <w:footnoteReference w:id="286"/>
      </w:r>
      <w:r>
        <w:rPr>
          <w:rFonts w:ascii="IRNazanin" w:hAnsi="IRNazanin" w:eastAsia="IRNazanin"/>
          <w:color w:val="111111"/>
          <w:sz w:val="28"/>
          <w:sz w:val="28"/>
          <w:szCs w:val="28"/>
          <w:rtl w:val="true"/>
          <w:lang w:bidi="fa-IR"/>
        </w:rPr>
        <w:t xml:space="preserve">، مسجدجامع اصفهان مرکز علمی شهر بوده و کتابخانۀ بزرگی داشته که فهرست آن در سه مجلد بزرگ نوشته شده بوده است </w:t>
      </w:r>
      <w:r>
        <w:rPr>
          <w:rStyle w:val="FootnoteAnchor"/>
          <w:rtl w:val="true"/>
        </w:rPr>
        <w:footnoteReference w:id="287"/>
      </w:r>
      <w:r>
        <w:rPr>
          <w:rFonts w:ascii="IRNazanin" w:hAnsi="IRNazanin" w:eastAsia="IRNazanin"/>
          <w:color w:val="111111"/>
          <w:sz w:val="28"/>
          <w:sz w:val="28"/>
          <w:szCs w:val="28"/>
          <w:rtl w:val="true"/>
          <w:lang w:bidi="fa-IR"/>
        </w:rPr>
        <w:t xml:space="preserve">و مشتمل بوده بر کتابهائی در تفسیر قرآن،حدیث،صرف،نحو،لغت،ادبیات،شعر، منطق،ریاضی،طبیعی و غیره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مفضل بن سعد مافروخی اصفهانی صاحب کتاب محاسن اصفهان نام بیش از دویست تن از فضلاء و دانشمندان اصفهان را ذکر می‌کند که اکثر آنها در مسجدجامع اصفهان به کار تحصیل و تدریس علوم مختلف مشغول بوده‌اند </w:t>
      </w:r>
      <w:r>
        <w:rPr>
          <w:rStyle w:val="FootnoteAnchor"/>
          <w:rtl w:val="true"/>
        </w:rPr>
        <w:footnoteReference w:id="28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علاوه،مدارس فراوانی در اصفهان بوده که تاریخ بعضی از آنها به قبل از دورۀ نظامیه‌ها برمیگردد و نمونۀ آن مدرسۀ بزرگی بوده که شیخ الرئیس ابو علی سینا در زمانی که در اصفهان بوده و وزارت علاء الدوله کاکویه را بعهده داشته در آن تدریس می‌نموده است ولی اکنون از آن مدرسه فقط گنبدی باقیمانده که امروزه در محله در دشت،بنام گنبد مدرس ابن سینا معروف</w:t>
      </w:r>
    </w:p>
    <w:p>
      <w:pPr>
        <w:pStyle w:val="BookText"/>
        <w:rPr/>
      </w:pPr>
      <w:r>
        <w:rPr>
          <w:rFonts w:ascii="IRNazanin" w:hAnsi="IRNazanin" w:eastAsia="IRNazanin"/>
          <w:color w:val="111111"/>
          <w:sz w:val="28"/>
          <w:sz w:val="28"/>
          <w:szCs w:val="28"/>
          <w:rtl w:val="true"/>
          <w:lang w:bidi="fa-IR"/>
        </w:rPr>
        <w:t>است و بقیۀ مدرسه،به صورت خانه درآمده و گفته میشود که این گنبد در شمال آن مدرسۀ بزرگ بوده 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شفیعیه در دشت را،در دوران حکومت شاه عباس ثانی،از بقایای زمین همان مدرسه ساخته‌اند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از نشانه‌های دیگر مرکزیت علمی اصفهان،ساخته شدن نظامیه اصفهان معروف به صدریه بدست خواجه نظام الملک،در این شهر میباشد که مرکز عالیترین تحصیلات علمی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عالم‌های مشهوری،در اصفهان تحصیل و یا تدریس کرده‌اند که بعضی از آنها شهرت جهانی و یا شهرتی در عالم اسلامی دارند و شخصیت آنها می‌تواند گویای عظمت علمی اصفهان باشد که نمونه‌ای از آنها را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سهل بن ازهر اصفهانی،متوفای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یکی از مشایخ بزرگ و عرفای قدیم اصفهان است و باجنید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 و ارتباط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اصفهانی،که بنا بنوشتۀ ابن اثیر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کتابهای خود،بخصوص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آنرا در مدت پنجاه سال تألیف نمود،از شهرتی عظیم برخوردار شده و در سالهای بین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حمزۀ اصفهانی،ادیب و کاتب و مورخ مشهور که در قرن چهارم،در اصفهان زندگی می‌کرده و در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یافته و از میان تألیفات ارزندۀ او،کتاب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سنی ملوک الارض و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شهرت و اهمیت بیشتری برخوردار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مسکویه،معروف به ابن مسکویه،از حکماء بزرگ اسلام و عالم در طب و فلسفه و کیمیا بوده و در اخلاق و تاریخ به مقامی بلند رسیده است،او از مفاخر اسلام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کتابهای ارزنده و مهمی نوشته که،طهارة الاعراق،او که بزبان عربی نگاشته شده و خواجه نصیر الدین طوسی،آن را به فارسی ترجمه کرده و بنام اخلاق ناصری،نامیده و همچنین تجارب الامم در تاریخ،و نیز جاویدان خرد،در حکمت و چند کتاب دیگر،از اهمیت بسیاری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مسکویه،مدتی خزینه‌دار کتابخانۀ ابن العمید،بوده و به همین‌جهت او را خازن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نعیم،که از اجداد علامۀ مجلسی است و از مشاهیر علماء اسلام می‌باشد و کتابهای زیادی تألیف نموده که نشانۀ عظمت علمی و گسترش تحقیقات او است و از جملۀ آنها،کتاب حلیة الاولیاء در مناقب ائمۀ اطهار و کتاب تاریخ اصفهان و کتاب الاربعین در حالات حضرت مهدی و کتاب ما نزل من القرآن فی امیر المؤمنین و کتاب حلیة الابرار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بنابر گفتۀ شیخ بهائی قده،شیعه بوده و به گفته مرحوم مجلسی از خلّصین شیعه بوده است </w:t>
      </w:r>
      <w:r>
        <w:rPr>
          <w:rStyle w:val="FootnoteAnchor"/>
          <w:rtl w:val="true"/>
        </w:rPr>
        <w:footnoteReference w:id="291"/>
      </w:r>
      <w:r>
        <w:rPr>
          <w:rFonts w:ascii="IRNazanin" w:hAnsi="IRNazanin" w:eastAsia="IRNazanin"/>
          <w:color w:val="111111"/>
          <w:sz w:val="28"/>
          <w:sz w:val="28"/>
          <w:szCs w:val="28"/>
          <w:rtl w:val="true"/>
          <w:lang w:bidi="fa-IR"/>
        </w:rPr>
        <w:t>ولی بخاطر تقیه،تشیع خود را مخفی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محمد باقر مجلسی شبهای جمعه به زیارت قبر جد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می‌رفته است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حافظ ابو نعیم در اوائل قرن چهارم 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عباد،معروف به صاحب بن عباد،که ما،در بخش حوزۀ علمیۀ اصفهان دربارۀ ایشان مطالبی را بیان می‌داریم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معصومی اصفهانی،از محققین و فقها و حکمای بزرگ اسلامی می‌باشد و در حکمت و فلسفه و فقه،استاد مسلم بوده است،هنگامی که شیخ الرئیس ابو علی سینا در اصفهان اقامت داشت،ابو عبد اللّه معصومی همیشه همنشین و مصاحب او بود،و ابو علی سینا او را بر دیگران مقدم میداشت</w:t>
      </w:r>
    </w:p>
    <w:p>
      <w:pPr>
        <w:pStyle w:val="BookText"/>
        <w:rPr/>
      </w:pPr>
      <w:r>
        <w:rPr>
          <w:rFonts w:ascii="IRNazanin" w:hAnsi="IRNazanin" w:eastAsia="IRNazanin"/>
          <w:color w:val="111111"/>
          <w:sz w:val="28"/>
          <w:sz w:val="28"/>
          <w:szCs w:val="28"/>
          <w:rtl w:val="true"/>
          <w:lang w:bidi="fa-IR"/>
        </w:rPr>
        <w:t>و دربارۀ وی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منّی بمنزلة ارسطاطالیس من 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عبد اللّه نزد من،بمنزلۀ ارسطو است نزد افلاطون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کتابهای زیادی تالیف نموده و از خود بجای گذاشته و در حدود نیمۀ قرن پنجم 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اصفهانی،ابو القاسم حسین بن مفضل مشهور به راغب اصفهانی که ادیب و فیلسوف و حکیم و کاتب و شاعر و محدث و لغوی مبرزی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خاصه ارزشهای علمی او را تأیید می‌نمایند و کتابهای بسیاری نوشته که از آن جمله است تفسیر قرآن،بنام جامع التّفسیر که غالب تحقیقات بیضاوی،از آن گرفته شده و کتاب الذّریعة الی مکارم الشّریعة که معروفترین کتاب او بشمار می‌رود و کتاب محاضرات الادباء و محاورات الشّعراء و البلغاء که این نیز از کتابهای معروف او است و کتاب المفردات فی غریب القرآن که از کتابهای بسیار نفیس و پرمایه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مشهور به عامّی بودن می‌باشد ولی از کتاب اسرار الامامۀ حسن بن علی طبرسی نقل شده که راغب،از حکمای شیعۀ امامیه بوده است </w:t>
      </w:r>
      <w:r>
        <w:rPr>
          <w:rStyle w:val="FootnoteAnchor"/>
          <w:rtl w:val="true"/>
        </w:rPr>
        <w:footnoteReference w:id="293"/>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مافروخی اصفهانی،مفضل بن سعد بن حسین،مشهور به مافروخی اصفهانی،صاحب کتاب ارزشمند محاسن اصفهان،که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فوائد تاریخی و جغرافیائی و ادبی مربوط به اصفهان را جمع‌آوری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 الدین علی ترکه اصفهانی که فقیهی صوفی مشرب بوده و در علم حکمت و تصوف و عرفان،تبحری کامل داشته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ترکه،در اصفهان به علم و دانش مشهور بودند و در میان آنها دو نفرشان که یکی همین صائن الدین و دیگری خواجه افضل الدین محمد صدر</w:t>
      </w:r>
      <w:bookmarkStart w:id="1321" w:name="pg2672_23016"/>
    </w:p>
    <w:p>
      <w:pPr>
        <w:pStyle w:val="BookText"/>
        <w:rPr/>
      </w:pPr>
      <w:bookmarkEnd w:id="1321"/>
      <w:r>
        <w:rPr>
          <w:rFonts w:ascii="IRNazanin" w:hAnsi="IRNazanin" w:eastAsia="IRNazanin"/>
          <w:color w:val="111111"/>
          <w:sz w:val="28"/>
          <w:sz w:val="28"/>
          <w:szCs w:val="28"/>
          <w:rtl w:val="true"/>
          <w:lang w:bidi="fa-IR"/>
        </w:rPr>
        <w:t>ترکه اصفهانی،مترجم کتاب ملل و نحل شهرستانی می‌باشد،از عظمت و شهرت بیشتری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صائن الدین دوازده رساله به عربی و هفده کتاب به فارسی نوشته است و از جملۀ آثار او شرح فصوص الحکم محی الدین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صائن الدین در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افضل الدین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هجری،بدستور شاهرخ،به دار زده شد و این هردو از علماء شیعه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محمد،که از علماء عالیقدر و شهید اصفهان بوده است وی،در زمانی که اکثریت مردم اصفهان را اهل سنت تشکیل میدادند،تنها مدرسۀ شیعه را اداره میکرد و پس از شهادتش بدست شاهرخ،در مدرس خود دفن گردید،و مدفن او امروز بنام بقعۀ شهشهان معروف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شهادت وی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بودند نمونه‌ای از چهره‌های مبرز که نام و شهرتشان،سندی بزرگ بر عظمت علمی اصفهان،در گذشته تاریخ می‌باشد</w:t>
      </w:r>
      <w:r>
        <w:rPr>
          <w:rFonts w:eastAsia="IRNazanin" w:cs="IRNazanin"/>
          <w:color w:val="111111"/>
          <w:sz w:val="28"/>
          <w:szCs w:val="28"/>
          <w:rtl w:val="true"/>
          <w:lang w:bidi="fa-IR"/>
        </w:rPr>
        <w:t>.</w:t>
      </w:r>
    </w:p>
    <w:p>
      <w:pPr>
        <w:pStyle w:val="Heading4"/>
        <w:numPr>
          <w:ilvl w:val="3"/>
          <w:numId w:val="1"/>
        </w:numPr>
        <w:rPr/>
      </w:pPr>
      <w:bookmarkStart w:id="1322" w:name="__RefHeading___Toc787892_1395250215"/>
      <w:bookmarkStart w:id="1323" w:name="_Toc530"/>
      <w:bookmarkEnd w:id="1322"/>
      <w:r>
        <w:rPr>
          <w:rtl w:val="true"/>
        </w:rPr>
        <w:t>حوزۀ علمیۀ اصفهان</w:t>
      </w:r>
      <w:bookmarkEnd w:id="1323"/>
    </w:p>
    <w:p>
      <w:pPr>
        <w:pStyle w:val="BookText"/>
        <w:rPr/>
      </w:pPr>
      <w:r>
        <w:rPr>
          <w:rFonts w:ascii="IRNazanin" w:hAnsi="IRNazanin" w:eastAsia="IRNazanin"/>
          <w:color w:val="111111"/>
          <w:sz w:val="28"/>
          <w:sz w:val="28"/>
          <w:szCs w:val="28"/>
          <w:rtl w:val="true"/>
          <w:lang w:bidi="fa-IR"/>
        </w:rPr>
        <w:t>در طول تاریخ درخشان اصفهان،دو دوره را میتوانیم بعنوان حوزۀ علمیه،مورد مطالعه قرار دهیم یکی زمان تدریس و کوششهای علمی اسماعیل بن عباد،معروف به صاحب بن عباد و دیگری از هنگام تأسیس حوزۀ علمیه اصفهان توسط شخصیت بزرگوار عالم تشیع،محقق کرکی معروف به محقق ثانی و گسترش و تقویت آن بوسیلۀ محقق توانا،مولی عبد اللّه تستری، و تداوم آن تا بامروز،توسط چهره‌های فروزان حوزۀ علمیۀ شیعه،همانند شیخ بهائی،میرداماد،مجلسی اول و دوم و دیگر علماء بزرگی که تا بامروز تداوم‌بخش حوزۀ علمیۀ اصفهان بوده‌اند و این دوره از زمان سلطنت صفویه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و مسجد امام اصفهان در اطراف و نزدیکی‌های این مسجد عظیم،مدرسه‌های متعدد بنا گردیده است</w:t>
      </w:r>
    </w:p>
    <w:p>
      <w:pPr>
        <w:pStyle w:val="BookText"/>
        <w:rPr/>
      </w:pPr>
      <w:r>
        <w:rPr>
          <w:rFonts w:ascii="IRNazanin" w:hAnsi="IRNazanin" w:eastAsia="IRNazanin"/>
          <w:color w:val="111111"/>
          <w:sz w:val="28"/>
          <w:sz w:val="28"/>
          <w:szCs w:val="28"/>
          <w:rtl w:val="true"/>
          <w:lang w:bidi="fa-IR"/>
        </w:rPr>
        <w:t>مدرسۀ چهار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مدرسه ناصری که در جنوب شرقی مسجد امام اصفهان واقع گردیده است</w:t>
      </w:r>
    </w:p>
    <w:p>
      <w:pPr>
        <w:pStyle w:val="BookText"/>
        <w:rPr/>
      </w:pPr>
      <w:r>
        <w:rPr>
          <w:rFonts w:ascii="IRNazanin" w:hAnsi="IRNazanin" w:eastAsia="IRNazanin"/>
          <w:color w:val="111111"/>
          <w:sz w:val="28"/>
          <w:sz w:val="28"/>
          <w:szCs w:val="28"/>
          <w:rtl w:val="true"/>
          <w:lang w:bidi="fa-IR"/>
        </w:rPr>
        <w:t>مدرسه سلمیانیّه،در ضلع جنوب غربی مسجد امام اصفهان</w:t>
      </w:r>
    </w:p>
    <w:p>
      <w:pPr>
        <w:pStyle w:val="BookText"/>
        <w:rPr/>
      </w:pPr>
      <w:r>
        <w:rPr>
          <w:rFonts w:ascii="IRNazanin" w:hAnsi="IRNazanin" w:eastAsia="IRNazanin"/>
          <w:color w:val="111111"/>
          <w:sz w:val="28"/>
          <w:sz w:val="28"/>
          <w:szCs w:val="28"/>
          <w:rtl w:val="true"/>
          <w:lang w:bidi="fa-IR"/>
        </w:rPr>
        <w:t>حرم و گنبد مطّهر امامزاده اسماعیل علیه السلام در قسمت جنوبی مدرسه علمیّه امامزاده اسماعیل علیه السلام اصفهان</w:t>
      </w:r>
    </w:p>
    <w:p>
      <w:pPr>
        <w:pStyle w:val="BookText"/>
        <w:rPr/>
      </w:pPr>
      <w:r>
        <w:rPr>
          <w:rFonts w:ascii="IRNazanin" w:hAnsi="IRNazanin" w:eastAsia="IRNazanin"/>
          <w:color w:val="111111"/>
          <w:sz w:val="28"/>
          <w:sz w:val="28"/>
          <w:szCs w:val="28"/>
          <w:rtl w:val="true"/>
          <w:lang w:bidi="fa-IR"/>
        </w:rPr>
        <w:t>سر درب مدرسۀ هارونیّه،در جوار امامزاده هارونیّه اصفهان</w:t>
      </w:r>
    </w:p>
    <w:p>
      <w:pPr>
        <w:pStyle w:val="BookText"/>
        <w:rPr/>
      </w:pPr>
      <w:r>
        <w:rPr>
          <w:rFonts w:ascii="IRNazanin" w:hAnsi="IRNazanin" w:eastAsia="IRNazanin"/>
          <w:color w:val="111111"/>
          <w:sz w:val="28"/>
          <w:sz w:val="28"/>
          <w:szCs w:val="28"/>
          <w:rtl w:val="true"/>
          <w:lang w:bidi="fa-IR"/>
        </w:rPr>
        <w:t>مدرسۀ جدّه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مدرسۀ کاسه‌گران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درب مدرسۀ نیم‌آور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 داخلی همان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bookmarkStart w:id="1324" w:name="pg2672_23019"/>
    </w:p>
    <w:p>
      <w:pPr>
        <w:pStyle w:val="BookText"/>
        <w:rPr/>
      </w:pPr>
      <w:bookmarkEnd w:id="1324"/>
      <w:r>
        <w:rPr>
          <w:rtl w:val="true"/>
        </w:rPr>
        <mc:AlternateContent>
          <mc:Choice Requires="wps">
            <w:drawing>
              <wp:inline distT="0" distB="0" distL="0" distR="0">
                <wp:extent cx="4127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85"/>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87"/>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54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89"/>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91"/>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25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93"/>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اما غیر از این دو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قسمت‌های دیگر تاریخ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دانشمندانی از شیعه در این شهر بوده‌اند و چه‌بسا از فروزانترین چهره‌های علمی،هم بشمار می‌رفته‌اند،ولی حاکمیت قدرت‌های سنی مسلک و تعصبهای شدید مخالفین بر علیه تشیع،مانع تشکیل حوزۀ علمیه برای شیعه میگردیده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بنابراین،برای معرفی حوزۀ علمیۀ اصفهان،از دورۀ صاحب بن عباد، شروع می‌نمائیم</w:t>
      </w:r>
      <w:r>
        <w:rPr>
          <w:rFonts w:eastAsia="IRNazanin" w:cs="IRNazanin"/>
          <w:color w:val="111111"/>
          <w:sz w:val="28"/>
          <w:szCs w:val="28"/>
          <w:rtl w:val="true"/>
          <w:lang w:bidi="fa-IR"/>
        </w:rPr>
        <w:t>.</w:t>
      </w:r>
    </w:p>
    <w:p>
      <w:pPr>
        <w:pStyle w:val="Heading4"/>
        <w:numPr>
          <w:ilvl w:val="3"/>
          <w:numId w:val="1"/>
        </w:numPr>
        <w:rPr/>
      </w:pPr>
      <w:bookmarkStart w:id="1325" w:name="__RefHeading___Toc787894_1395250215"/>
      <w:bookmarkStart w:id="1326" w:name="_Toc531"/>
      <w:bookmarkEnd w:id="1325"/>
      <w:r>
        <w:rPr>
          <w:rtl w:val="true"/>
        </w:rPr>
        <w:t>دو شخصیت،در یک قالب</w:t>
      </w:r>
      <w:bookmarkEnd w:id="1326"/>
    </w:p>
    <w:p>
      <w:pPr>
        <w:pStyle w:val="BookText"/>
        <w:rPr/>
      </w:pPr>
      <w:r>
        <w:rPr>
          <w:rFonts w:ascii="IRNazanin" w:hAnsi="IRNazanin" w:eastAsia="IRNazanin"/>
          <w:color w:val="111111"/>
          <w:sz w:val="28"/>
          <w:sz w:val="28"/>
          <w:szCs w:val="28"/>
          <w:rtl w:val="true"/>
          <w:lang w:bidi="fa-IR"/>
        </w:rPr>
        <w:t>اسماعیل بن عباد،یکی از وزرای لایق،باکفایت،بخشنده،بلندنظر و عظیم الشأن بوده و توفیق یافته بود،بدنبال کوششهای موفق و نشأت گرفته از لیاقت و کاردانی،لقب کافی الکفاة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اهل 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بخود اختصاص دهد و بعنوان یکی از بزرگترین چهره‌های وزارت در طول تاریخ ایران بشمار آید و این یک بعد از شخصیت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همین انسان برجسته،دارای شخصیتی فقهی،کلامی،لغوی،ادبی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کلام،شخصیتی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عباد،دارای تسلط،بر علوم گوناگونی بوده که شمارۀ آنها به ده علم می‌رسد که عبارتند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ادبی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رجال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زمینه،کتابهای فراوانی تألیف نموده است که شمارۀ آنها به بیش از</w:t>
      </w:r>
      <w:bookmarkStart w:id="1327" w:name="pg2672_23022"/>
    </w:p>
    <w:p>
      <w:pPr>
        <w:pStyle w:val="BookText"/>
        <w:rPr/>
      </w:pPr>
      <w:bookmarkEnd w:id="1327"/>
      <w:r>
        <w:rPr>
          <w:rFonts w:ascii="IRNazanin" w:hAnsi="IRNazanin" w:eastAsia="IRNazanin"/>
          <w:color w:val="111111"/>
          <w:sz w:val="28"/>
          <w:sz w:val="28"/>
          <w:szCs w:val="28"/>
          <w:rtl w:val="true"/>
          <w:lang w:bidi="fa-IR"/>
        </w:rPr>
        <w:t>سی عدد،میرسد و هم‌اکنون پانزده عدد از آنها موجود می‌باشد و از بقیۀ آنها تنها نامی در تاریخ مانده و خود آنها در حوادث تاریخی،از بین رفته است</w:t>
      </w:r>
      <w:r>
        <w:rPr>
          <w:rFonts w:eastAsia="IRNazanin" w:cs="IRNazanin"/>
          <w:color w:val="111111"/>
          <w:sz w:val="28"/>
          <w:szCs w:val="28"/>
          <w:rtl w:val="true"/>
          <w:lang w:bidi="fa-IR"/>
        </w:rPr>
        <w:t>.</w:t>
      </w:r>
    </w:p>
    <w:p>
      <w:pPr>
        <w:pStyle w:val="Heading4"/>
        <w:numPr>
          <w:ilvl w:val="3"/>
          <w:numId w:val="1"/>
        </w:numPr>
        <w:rPr/>
      </w:pPr>
      <w:bookmarkStart w:id="1328" w:name="__RefHeading___Toc787896_1395250215"/>
      <w:bookmarkStart w:id="1329" w:name="_Toc532"/>
      <w:bookmarkEnd w:id="1328"/>
      <w:r>
        <w:rPr>
          <w:rtl w:val="true"/>
        </w:rPr>
        <w:t>حوزۀ درسی صاحب بن عباد</w:t>
      </w:r>
      <w:bookmarkEnd w:id="1329"/>
    </w:p>
    <w:p>
      <w:pPr>
        <w:pStyle w:val="BookText"/>
        <w:rPr/>
      </w:pPr>
      <w:r>
        <w:rPr>
          <w:rFonts w:ascii="IRNazanin" w:hAnsi="IRNazanin" w:eastAsia="IRNazanin"/>
          <w:color w:val="111111"/>
          <w:sz w:val="28"/>
          <w:sz w:val="28"/>
          <w:szCs w:val="28"/>
          <w:rtl w:val="true"/>
          <w:lang w:bidi="fa-IR"/>
        </w:rPr>
        <w:t xml:space="preserve">در مجلس درس صاحب،آنقدر جمعیت حاضر میشد که بنا بنقل مجمع البحرین از شهید ثانی،شمارۀ مستمعین،باندازه‌ای بود که صدای صاحب،بآنها نمیرسید و برای املاء درس او،شش نفر واسطه بوده‌اند که آنرا به شاگردان برسانند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در ارشاد کوپائی نقل میکند که عدۀ شاگردان هیچ حوزۀ درسی،باندازۀ شاگردان صاحب نبوده است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در اکثر اوقات،در محضر او بسیاری از ادبا و شعراء و اهل علم،حاضر بوده و از بیانات او استفادۀ علمی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ثعالبی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بسیاری از شعراء و ادباء و اهل علم در اصفهان و ری و جرجان،همیشه در محضر صاحب حاضر بودند،مانند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نام عده‌ای از بزرگان را ذکر می‌نماید</w:t>
      </w:r>
      <w:r>
        <w:rPr>
          <w:rFonts w:eastAsia="IRNazanin" w:cs="IRNazanin"/>
          <w:color w:val="111111"/>
          <w:sz w:val="28"/>
          <w:szCs w:val="28"/>
          <w:rtl w:val="true"/>
          <w:lang w:bidi="fa-IR"/>
        </w:rPr>
        <w:t>.</w:t>
      </w:r>
    </w:p>
    <w:p>
      <w:pPr>
        <w:pStyle w:val="Heading4"/>
        <w:numPr>
          <w:ilvl w:val="3"/>
          <w:numId w:val="1"/>
        </w:numPr>
        <w:rPr/>
      </w:pPr>
      <w:bookmarkStart w:id="1330" w:name="__RefHeading___Toc787898_1395250215"/>
      <w:bookmarkStart w:id="1331" w:name="_Toc533"/>
      <w:bookmarkEnd w:id="1330"/>
      <w:r>
        <w:rPr>
          <w:rtl w:val="true"/>
        </w:rPr>
        <w:t>کتابخانۀ عظیم صاحب بن عباد</w:t>
      </w:r>
      <w:bookmarkEnd w:id="133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کتابخانۀ بزرگ و مفصلی داشته که در عظمت و گستردگی و تنوع کتابهای آن،همین بس‌که شمارۀ مجلدات آنرا با رقم دویست و ششهزار </w:t>
      </w:r>
      <w:r>
        <w:rPr>
          <w:rStyle w:val="FootnoteAnchor"/>
          <w:rtl w:val="true"/>
        </w:rPr>
        <w:footnoteReference w:id="297"/>
      </w:r>
      <w:r>
        <w:rPr>
          <w:rFonts w:ascii="IRNazanin" w:hAnsi="IRNazanin" w:eastAsia="IRNazanin"/>
          <w:color w:val="111111"/>
          <w:sz w:val="28"/>
          <w:sz w:val="28"/>
          <w:szCs w:val="28"/>
          <w:rtl w:val="true"/>
          <w:lang w:bidi="fa-IR"/>
        </w:rPr>
        <w:t xml:space="preserve">و بنقلی دویست و هفتاد هزار </w:t>
      </w:r>
      <w:r>
        <w:rPr>
          <w:rStyle w:val="FootnoteAnchor"/>
          <w:rtl w:val="true"/>
        </w:rPr>
        <w:footnoteReference w:id="298"/>
      </w:r>
      <w:r>
        <w:rPr>
          <w:rFonts w:ascii="IRNazanin" w:hAnsi="IRNazanin" w:eastAsia="IRNazanin"/>
          <w:color w:val="111111"/>
          <w:sz w:val="28"/>
          <w:sz w:val="28"/>
          <w:szCs w:val="28"/>
          <w:rtl w:val="true"/>
          <w:lang w:bidi="fa-IR"/>
        </w:rPr>
        <w:t>تعیین نموده‌اند و فهرست آنها در ده مجلد</w:t>
      </w:r>
    </w:p>
    <w:p>
      <w:pPr>
        <w:pStyle w:val="BookText"/>
        <w:rPr/>
      </w:pPr>
      <w:r>
        <w:rPr>
          <w:rFonts w:ascii="IRNazanin" w:hAnsi="IRNazanin" w:eastAsia="IRNazanin"/>
          <w:color w:val="111111"/>
          <w:sz w:val="28"/>
          <w:sz w:val="28"/>
          <w:szCs w:val="28"/>
          <w:rtl w:val="true"/>
          <w:lang w:bidi="fa-IR"/>
        </w:rPr>
        <w:t xml:space="preserve">جمع‌آوری گردیده بوده و تنها برای حمل و جابجائی آنها،نیاز به بیش از چهار صد شتر بوده است </w:t>
      </w:r>
      <w:r>
        <w:rPr>
          <w:rStyle w:val="FootnoteAnchor"/>
          <w:rtl w:val="true"/>
        </w:rPr>
        <w:footnoteReference w:id="299"/>
      </w:r>
      <w:r>
        <w:rPr>
          <w:rFonts w:ascii="IRNazanin" w:hAnsi="IRNazanin" w:eastAsia="IRNazanin"/>
          <w:color w:val="111111"/>
          <w:sz w:val="28"/>
          <w:sz w:val="28"/>
          <w:szCs w:val="28"/>
          <w:rtl w:val="true"/>
          <w:lang w:bidi="fa-IR"/>
        </w:rPr>
        <w:t>و اینک وقت آن میرسد که بیان داریم چرا صاحب را دو شخصیت در یک قالب،نامیدیم،</w:t>
      </w:r>
    </w:p>
    <w:p>
      <w:pPr>
        <w:pStyle w:val="BookText"/>
        <w:rPr/>
      </w:pPr>
      <w:r>
        <w:rPr>
          <w:rFonts w:ascii="IRNazanin" w:hAnsi="IRNazanin" w:eastAsia="IRNazanin"/>
          <w:color w:val="111111"/>
          <w:sz w:val="28"/>
          <w:sz w:val="28"/>
          <w:szCs w:val="28"/>
          <w:rtl w:val="true"/>
          <w:lang w:bidi="fa-IR"/>
        </w:rPr>
        <w:t>صاحب در وقتی درصدد املاء کردن حدیث برآمد،روزی طیلسان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رداء که خطیب‌ها و قاضی‌ها بر دوش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 و تحت الحنک انداخت و با لباس علماء از خانه بیرون آمد و به علمای حاضر،اظهار داشت که آیا سابقۀ مرا در علم میدانید،همه تصدیق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 با اینکه من،هرچه از کودکی تا امروز خرج کرده‌ام از اموال پدر و جدم بوده معهذا خالی از لغزش نبوده‌ام،من،خدا و شما را به شهادت میطلبم که از هرگناهی که مرتکب شده‌ام بدرگاه خدا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آنگاه 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خود اختصاص داد و نام آنرا، بیت التّوبه گذاشت و یک هفته در آن ماند،بعد از آن دستخط فقهاء را مبنی بر درستی توبه خود،دریافت داشت و پس از همۀ اینها به املای حدیث پرداخت و خلق کثیری،در مجلس املای او حاضر میشدند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آری،خودش توجه داشت که مسئولیت وزارت و اشتغالات اجتماعی، شخصیتی می‌طلبد و تدریس و املای حدیث،شخصیتی دیگر و در نتیجه،گاه حاضر میشد،در صحنۀ تلاش و در امروزارت با تدبیری کامل و لیاقتی شایسته و کفایتی بی‌نظیر،و گاه ظاهر میشد در صحنۀ تدریس و تلاش علمی،با فکری قوی و تحقیقی متین و اندیشه‌ای ژرف‌نگر،در کسوت علماء و فقهاء</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جهت است که ستایش‌هائی که از او شده آنچنان است که اگر تنها ویژگی‌های مربوط به وزارت او نقل شود،انسان باور نمی‌کند که این ستایشها دربارۀ یک متکلم فقیه باشد،و وقتی ویژگی‌های مربوط به جنبۀ فقهی و کلامی و ادبی او نقل شود،گمان نمیرود که اینها مربوط به یک وزیر باشد و اینک نمونه‌ای از این ستایش‌ها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افقه فقهای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متقدم و متأخر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علامه و رئیس المحدثین و المتکلمین،می‌باشد و هراندازه از علم و فضل،مذاکره شود مقام صاحب بالاتر از آنست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شیخ صدوق،در مقدمۀ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کردم این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نیافتم چیزی را که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علوم اهل بیت بهتر و باارزش‌تر باشد،زیرا او به ریسمان آنها چنگ زده و به ولایت آنها تمسک جسته است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شأن و مقام برابری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محمد بن مسلم ثقفی و هشام ابن حکم و زرارة بن اعین و جمیل بن دراج و اشباه ایشان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تشیّع صاحب،طبق گواهی اشعار و نوشته‌ها و موضع‌گیری‌های او،امری مسلم و روشن است و بعلاوه شخصیت‌شناسهای بزرگی 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رضی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صدوق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ملا محمد تقی مجلسی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علی،در منتهی المقال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 اللّه تستری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ملا محمد باقر مجلسی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صدر،در کتاب تأسیس الشیعه لعلوم الاسلام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حاج آقا بزرگ تهرانی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شیخ عباس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 العزیز جواهری در آثار الشیعة الامامیه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او را به عنوان شیعه،آنهم با مقامات بلند ایمانی،علمی، خدماتی،مورد بزرگترین ستایشها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دیگر،صاحب در حدود ده هزار شعر در فضائل اهل بیت و بیزاری از دشمنان آنها سروده است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جالب است که صاحب،بیست و هفت قصیده بسیار زیبا در شأن امام علی علیه السّلام سروده که هریکی از آنها خالی از یکی از حروف تهجی است و فقط قصیدۀ بی واو را موفق نشده بسراید و در اعیان الشیعه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صاحب،این رویّه را از،واصل بن عطأ،گرفته که بجهت نداشتن مخرج حرف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حرف را در محاورات خود بکار نمی‌برده است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شقّ عن قلبی یری 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سطران قد خطّا بلا کاتب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و التّوحید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اهل البیت فی جانب</w:t>
      </w:r>
    </w:p>
    <w:p>
      <w:pPr>
        <w:pStyle w:val="BookText"/>
        <w:rPr/>
      </w:pPr>
      <w:r>
        <w:rPr>
          <w:rFonts w:ascii="IRNazanin" w:hAnsi="IRNazanin" w:eastAsia="IRNazanin"/>
          <w:color w:val="111111"/>
          <w:sz w:val="28"/>
          <w:sz w:val="28"/>
          <w:szCs w:val="28"/>
          <w:rtl w:val="true"/>
          <w:lang w:bidi="fa-IR"/>
        </w:rPr>
        <w:t>یعنی اگر دل من شکافته شود،در وسط او دیده میشود که دو سطر نوشته شده بدون اینکه کاتبی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و توحید در جانبی از دل من،و محبت اهل البیت،در جانب دیگر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نقش نگین صاحب،این جمله بود علی اللّه توکّلت و بالخمس توسّلت و نقش انگشتر دیگرش این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 اسماعیل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العترة الطّاهرة</w:t>
      </w:r>
    </w:p>
    <w:p>
      <w:pPr>
        <w:pStyle w:val="BookText"/>
        <w:rPr/>
      </w:pPr>
      <w:r>
        <w:rPr>
          <w:rFonts w:ascii="IRNazanin" w:hAnsi="IRNazanin" w:eastAsia="IRNazanin"/>
          <w:color w:val="111111"/>
          <w:sz w:val="28"/>
          <w:sz w:val="28"/>
          <w:szCs w:val="28"/>
          <w:rtl w:val="true"/>
          <w:lang w:bidi="fa-IR"/>
        </w:rPr>
        <w:t>و جالب است بدانیم که،قاضی عبد الجبار معتزلی،پس از وفات صاحب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جنازۀ او نماز نمی‌گذارم و بر او رحمت نمی‌فرستم چرا که او رافضی است و از این طریقه و روش،توبه نکرده است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باتوجه به تمام آنچه گذشت،میتوانیم بگوئیم صاحب بن عباد در آن دورۀ تاریخ،با تمام مشکلاتی که وجود داشت و شهر اصفهان سنی‌نشین بود،یک حوزۀ درسی و علمی شیعی،با ویژگی‌های مناسب که همراه با نوعی تقیه باشد تشکیل داد،و اولین گام برای حوزۀ علمیۀ شیعه،بوسیلۀ او در اصفهان برداشته شد،و بذری که او پاشید در آینده بثمر رسید،همانطوریکه فعالیت‌های قاضی نور اللّه تستری شهید،در هند،اولین گام حوزه‌ای در آن کشور بحساب میرود و پس از او تشیع در هندوستان،رشد و گسترش زیادی،یافت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اعتراف به ناتوانی در شناختن ارزشها و خدمات این بزرگمرد تاریخ تشیع،و عجز در معرفی شخصیت فوق‌العاده و بیرون از حد توصیف او، بحث را در هم پیچیده و وارد معرفی بخش دوم،یعنی تأسیس حوزۀ علمیۀ اصفهان،در زمان صفویه میشویم</w:t>
      </w:r>
      <w:r>
        <w:rPr>
          <w:rFonts w:eastAsia="IRNazanin" w:cs="IRNazanin"/>
          <w:color w:val="111111"/>
          <w:sz w:val="28"/>
          <w:szCs w:val="28"/>
          <w:rtl w:val="true"/>
          <w:lang w:bidi="fa-IR"/>
        </w:rPr>
        <w:t>.</w:t>
      </w:r>
      <w:bookmarkStart w:id="1332" w:name="pg2672_23038"/>
    </w:p>
    <w:p>
      <w:pPr>
        <w:pStyle w:val="Heading4"/>
        <w:numPr>
          <w:ilvl w:val="3"/>
          <w:numId w:val="1"/>
        </w:numPr>
        <w:rPr/>
      </w:pPr>
      <w:bookmarkStart w:id="1333" w:name="__RefHeading___Toc787900_1395250215"/>
      <w:bookmarkStart w:id="1334" w:name="_Toc534"/>
      <w:bookmarkEnd w:id="1332"/>
      <w:bookmarkEnd w:id="1333"/>
      <w:r>
        <w:rPr>
          <w:rtl w:val="true"/>
        </w:rPr>
        <w:t>حوزۀ علمیۀ اصفهان،در زمان صفویه</w:t>
      </w:r>
      <w:bookmarkEnd w:id="1334"/>
    </w:p>
    <w:p>
      <w:pPr>
        <w:pStyle w:val="BookText"/>
        <w:rPr/>
      </w:pPr>
      <w:r>
        <w:rPr>
          <w:rFonts w:ascii="IRNazanin" w:hAnsi="IRNazanin" w:eastAsia="IRNazanin"/>
          <w:color w:val="111111"/>
          <w:sz w:val="28"/>
          <w:sz w:val="28"/>
          <w:szCs w:val="28"/>
          <w:rtl w:val="true"/>
          <w:lang w:bidi="fa-IR"/>
        </w:rPr>
        <w:t>پس از انتقال پایتخت،از قزوین به اصفهان،فقیه و دانشمند بزرگوار مرحوم محقق کرکی،مشهور به 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شهید ثانی امام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را برای تأسیس حوزۀ علمیۀ اصفهان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آمدن استاد بزرگ و دانشمند عظیم‌القدر و عامل انتشار فقه و حدیث مولی عبد اللّه تستری،آن یگانه استاد و آن فرزانۀ محقق،یک تحول و گسترش سریع و عمیقی در حوزۀ علمیۀ اصفهان بوجود آمد،بطوری که حوزۀ اصفهان که در وقت ورود ایشان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علوم دینیه را دربر می‌گرفت،پس از چهارده سال،بیش از هزار نفر از بزرگان و علماء در حوزۀ اصفهان گرد آمده بودند و مرحوم ملا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رقم در تشییع جنازۀ مولی عبد اللّه تستری،اشاره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کمترین طلبه در میان آنها بودم که در تشییع جنازه شرکت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اصفهان،بدینگونه رو به گسترش بود،و با آمدن علماء بزرگ از،عراق و 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این حوزۀ نوپا و ساخته شدن مدارس گوناگون و فراوان و تربیت سریع و گستردۀ فضلاء،و رسیدن آنها به مقامات بلند علمی و تقوائی،آنچنان رونقی در حوزۀ علمیه اصفهان پدید آمد که همه را تحت‌الشعاع خود قرار داد 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w:t>
      </w:r>
      <w:r>
        <w:rPr>
          <w:rStyle w:val="FootnoteAnchor"/>
          <w:rtl w:val="true"/>
        </w:rPr>
        <w:footnoteReference w:id="30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اصفهان باوجود شیخ بهائی،ملا عبد اللّه تستری،مجلسی اول، مجلسی دوم،میرداماد،ملاصدرای شیرازی،میرفندرسکی،محقق سبزواری آقا حسین خوانساری و صدها نابغه و شخصیت ممتاز دیگر،از درخشنده ترین حوزه‌های علمیه در طول تاریخ تشیع،گردید و این دوره از حوزۀ اصفهان، در ردیف اول جدول حوزه‌های علمیه،قرار گرفت </w:t>
      </w:r>
      <w:r>
        <w:rPr>
          <w:rStyle w:val="FootnoteAnchor"/>
          <w:rtl w:val="true"/>
        </w:rPr>
        <w:footnoteReference w:id="309"/>
      </w:r>
      <w:bookmarkStart w:id="1335" w:name="pg2672_23040"/>
    </w:p>
    <w:p>
      <w:pPr>
        <w:pStyle w:val="Heading4"/>
        <w:numPr>
          <w:ilvl w:val="3"/>
          <w:numId w:val="1"/>
        </w:numPr>
        <w:rPr/>
      </w:pPr>
      <w:bookmarkStart w:id="1336" w:name="__RefHeading___Toc787902_1395250215"/>
      <w:bookmarkStart w:id="1337" w:name="_Toc535"/>
      <w:bookmarkEnd w:id="1335"/>
      <w:bookmarkEnd w:id="1336"/>
      <w:r>
        <w:rPr>
          <w:rtl w:val="true"/>
        </w:rPr>
        <w:t>حوزۀ اصفهان و یک اقدام مؤثر</w:t>
      </w:r>
      <w:bookmarkEnd w:id="1337"/>
    </w:p>
    <w:p>
      <w:pPr>
        <w:pStyle w:val="BookText"/>
        <w:rPr/>
      </w:pPr>
      <w:r>
        <w:rPr>
          <w:rFonts w:ascii="IRNazanin" w:hAnsi="IRNazanin" w:eastAsia="IRNazanin"/>
          <w:color w:val="111111"/>
          <w:sz w:val="28"/>
          <w:sz w:val="28"/>
          <w:szCs w:val="28"/>
          <w:rtl w:val="true"/>
          <w:lang w:bidi="fa-IR"/>
        </w:rPr>
        <w:t>علامۀ مجلسی مشهورترین چهرۀ حوزۀ علمیۀ اصفهان،تألیف کتاب دینی بزبان فارسی را در این دوره رواج داد و با تألیف کتاب‌های متعدد عقیدتی و اخلاقی و فقهی،آشنائی عموم مردم را به مباحث دینی و مطالب اسلامی،آسان و عملی ساخت و در حقیقت،یک گام بلند بسوی گسترش آگاهی عمومی،نسبت به معارف مکتب اهل البیت علیهم السّلام،برداشت</w:t>
      </w:r>
      <w:r>
        <w:rPr>
          <w:rFonts w:eastAsia="IRNazanin" w:cs="IRNazanin"/>
          <w:color w:val="111111"/>
          <w:sz w:val="28"/>
          <w:szCs w:val="28"/>
          <w:rtl w:val="true"/>
          <w:lang w:bidi="fa-IR"/>
        </w:rPr>
        <w:t>.</w:t>
      </w:r>
    </w:p>
    <w:p>
      <w:pPr>
        <w:pStyle w:val="Heading4"/>
        <w:numPr>
          <w:ilvl w:val="3"/>
          <w:numId w:val="1"/>
        </w:numPr>
        <w:rPr/>
      </w:pPr>
      <w:bookmarkStart w:id="1338" w:name="__RefHeading___Toc787904_1395250215"/>
      <w:bookmarkStart w:id="1339" w:name="_Toc536"/>
      <w:bookmarkEnd w:id="1338"/>
      <w:r>
        <w:rPr>
          <w:rtl w:val="true"/>
        </w:rPr>
        <w:t>حوزۀ علمیۀ اصفهان و حفظ اسناد فرهنگ تشیع</w:t>
      </w:r>
      <w:bookmarkEnd w:id="1339"/>
    </w:p>
    <w:p>
      <w:pPr>
        <w:pStyle w:val="BookText"/>
        <w:rPr/>
      </w:pPr>
      <w:r>
        <w:rPr>
          <w:rFonts w:ascii="IRNazanin" w:hAnsi="IRNazanin" w:eastAsia="IRNazanin"/>
          <w:color w:val="111111"/>
          <w:sz w:val="28"/>
          <w:sz w:val="28"/>
          <w:szCs w:val="28"/>
          <w:rtl w:val="true"/>
          <w:lang w:bidi="fa-IR"/>
        </w:rPr>
        <w:t>امروزه،یکی از خدمت‌های بزرگ،به یک کشور و یک سیاست و حکومت، حفظ اسنادی است که بشکلی می‌تواند در شناختن واقعیت‌های موردنیاز مؤثر واقع گردد و لذا بودجه‌های سنگینی برای این کار،در نظر گرفته میشود و امکانات فراوانی،بدین‌کار اختصاص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رضوان اللّه علیه،با کمک اعضای فعال حوزۀ علمیۀ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مبرز و قابل توجه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خدمت بسیار بزرگ،به فرهنگ تشیع و اهل البیت نمود که او و حوزۀ علمیۀ اصفهان را به عالیترین حد ارزش، و کمال رساند،این خدمت بزرگ،بصورت دو برنامه تجلی یافت که یک نتیجه را بدنبال داشت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ایشان،با کمک فضلاء و یاران و کسانیکه در شهرهای گوناگون،امکان فعالیت، داشتند،کتابهای خطی قدیمی و نسخه‌های نادر و کمیاب،و تألیفات گرانقدر را به سوی حوزۀ علمیۀ اصفهان جذب نمود،کتابهائی که در کتابخانه‌های گمنام و یا کتابخانه‌های شخصی و چه‌بسا در دست کسانی که به هیچ‌وجه اهمیت کتاب را نمی‌دانستند بود،ولی برای شیعه ذخیره‌ای گرانبها و برای احیاء آثار ائمه معصومین،سند و پشتوانه‌ای بی‌نظیر،و برای اثبات عظمت علمی شیعه،وسیله‌ای بی‌همتا،می‌بود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جذب چنین کتابهائی به سوی حوزۀ علمیۀ اصفهان و نسخه‌برداری از آنها بطور متعدد،و سپس نشر آنها در مراکز مختلف،خدمت بزرگی به نشر آثار علمی و دینی،انجام گرفت و چه بسیار است کتابهائی که پس از این اقدام،در حوادث گوناگون،سوخته یا گم شده و یا بغارت رفته و تنها نسخه‌ای از آن،که بوسیلۀ حوزۀ درسی مرحوم علامۀ مجلسی و نظارت ایشان نوشته شده،باقیمانده است و اگر این بزرگ‌مرد چنین نکرده بود،چه‌بسا امروز از آن کتاب،اثری نبود جز نامی در فهرست کتابخانه‌ها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بنابراین،اولین قدم بزرگ این حوزه،نسخه‌برداری از کتابهای نفیس علماء بزرگ شیعه،از دوره‌های اولیه تا به آنروز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کلام،اگر امروز کتابهای اصحاب ائمه و علمائی همچون صدوق،کلینی شیخ طوسی،شیخ مفید،سید مرتضی،محقق حلی،علامۀ حلی،خواجۀ طوسی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ما است،این امر تا حد بسیار زیادی مرهون خدمات حوزۀ علمیۀ اصفهان،با تلاشها و رهبری علامۀ مجلسی ره،می‌باشد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مجلسی،علاوه بر جمع‌آوری کتابهای اصلی و پایه‌ای،و نسخه‌برداری و تکثیر آنها،با شروع در نوشتن دائرة المعارفی بزرگ،از احادیث پیامبر و اهل البیت علیهم السّلام،بکار بزرگی دست زدند که در تاریخ تشیع،میدرخشد و عظمت اهل البیت علیهم السّلام و فرهنگ آنها را آشکار میسازد و درعین‌حال وسیلۀ سربلندی حوزۀ علمیۀ اصفهان،گردیده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علامه مجلسی با استفاده از شرائط گسترده و ویژۀ حوزۀ علمیۀ آنروز اصفهان، مجموعه‌ای را بوجود آوردند،بنام بحار الانوار که در حفظ و نشر گستردۀ آثار پیامبر صلّی الله علیه و آله و سلّم و ائمه،نقشی اساسی و حیاتی،دارد و بهمین‌جهت است که علامۀ مجلسی را زنده‌کنندۀ آثار و احادیث ائمه علیهما السلام می‌شمرند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الانوار،از ویژگی‌هائی برخوردار می‌باشد که،توانسته است بخوبی از عهده رسالتی که بر عهده دارد،برآید و نقش یک دائرة المعارف غنی و پرمایه را</w:t>
      </w:r>
      <w:bookmarkStart w:id="1340" w:name="pg2672_23044"/>
    </w:p>
    <w:p>
      <w:pPr>
        <w:pStyle w:val="BookText"/>
        <w:rPr/>
      </w:pPr>
      <w:bookmarkEnd w:id="1340"/>
      <w:r>
        <w:rPr>
          <w:rFonts w:ascii="IRNazanin" w:hAnsi="IRNazanin" w:eastAsia="IRNazanin"/>
          <w:color w:val="111111"/>
          <w:sz w:val="28"/>
          <w:sz w:val="28"/>
          <w:szCs w:val="28"/>
          <w:rtl w:val="true"/>
          <w:lang w:bidi="fa-IR"/>
        </w:rPr>
        <w:t>برای فرهنگ شیعه،ایفاء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در بحار الانوار،پس از دسته‌بندی مباحث و موضوعات و باز کردن بابی برای هرکدام،در ابتداء هرباب،آیات مناسب آنرا آورده و سپس تفسیر آنها را ذکر نموده و پس از آن،روایات مربوط به آن باب را،گردآوری نموده و در آن باب،گنجانیده و هرجا شرح دادن یک روایت یا جمله‌ای از یک حدیث ضروری بوده انجام داده،آنهم در زمینه‌های مختلف فقهی،تفسیری، فلسفی،کلامی،تاریخی،نجومی،ادبیاتی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نحو یک دائرة المعارف پربرکت و مفید بوجود آمده،که حافظ فرهنگ تشیع و عامل حیاتی،برای نشر و ترویج گستردۀ آن،میباشد</w:t>
      </w:r>
      <w:r>
        <w:rPr>
          <w:rFonts w:eastAsia="IRNazanin" w:cs="IRNazanin"/>
          <w:color w:val="111111"/>
          <w:sz w:val="28"/>
          <w:szCs w:val="28"/>
          <w:rtl w:val="true"/>
          <w:lang w:bidi="fa-IR"/>
        </w:rPr>
        <w:t>.</w:t>
      </w:r>
    </w:p>
    <w:p>
      <w:pPr>
        <w:pStyle w:val="Heading4"/>
        <w:numPr>
          <w:ilvl w:val="3"/>
          <w:numId w:val="1"/>
        </w:numPr>
        <w:rPr/>
      </w:pPr>
      <w:bookmarkStart w:id="1341" w:name="__RefHeading___Toc787906_1395250215"/>
      <w:bookmarkStart w:id="1342" w:name="_Toc537"/>
      <w:bookmarkEnd w:id="1341"/>
      <w:r>
        <w:rPr>
          <w:rtl w:val="true"/>
        </w:rPr>
        <w:t>تداوم حوزۀ علمیۀ اصفهان</w:t>
      </w:r>
      <w:bookmarkEnd w:id="1342"/>
    </w:p>
    <w:p>
      <w:pPr>
        <w:pStyle w:val="BookText"/>
        <w:rPr/>
      </w:pPr>
      <w:r>
        <w:rPr>
          <w:rFonts w:ascii="IRNazanin" w:hAnsi="IRNazanin" w:eastAsia="IRNazanin"/>
          <w:color w:val="111111"/>
          <w:sz w:val="28"/>
          <w:sz w:val="28"/>
          <w:szCs w:val="28"/>
          <w:rtl w:val="true"/>
          <w:lang w:bidi="fa-IR"/>
        </w:rPr>
        <w:t>گرچه حملۀ افغانها،در آخر حکومت صفویه و همچنین نقشه‌های شوم استعمار گران و اجرای آنها بدست حکومت خبیث و مزدور پهلوی،ضربه‌های مهلکی بر حوزۀ علمیۀ اصفهان وارد ساخت و از شوکت و عظمت اولیۀ آن،کاست و از آنطرف تأسیس حوزۀ علمیۀ فعلی قم،پس از هجرت مرحوم آیت اللّه العظمی حائری یزدی،بسوی این شهر مقدس و مرکزیت یافتن آن،همراه با عظمت و جاذبۀ عظیم آن،که در اثر امکانات فراوان تحصیلی،مطالعاتی،تبلیغی،اجتماعی بدست آمده است،سبب شد که طلاب و فضلاء زیادی از اصفهان رهسپار قم شوند و حوزۀ اصفهان کم‌رونق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تمام این شرائط و حالات،حوزۀ علمیۀ اصفهان،در برابر تمام حوادث مقاومت کرده و در شرائط سخت و کوبنده،علماء و مدرسین آن در حفظ حوزه کوشیده‌اند و پس از مساعد شدن زمینه و کم شدن فشارها،به رشد و گسترش آن پرداخته و حوزه را تداوم بخشیده‌اند،و تمام رتبه‌های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حوزۀ اصفهان حفظ نموده و در کنار آن، فعالیتهای تبلیغی،مبارزاتی،خدماتی،اجتماعی را،بنحو گسترده‌ای انجام داده‌اند و حوزۀ اصفهان را پس از قم و مشهد در رتبۀ سوم حوزه‌های</w:t>
      </w:r>
      <w:bookmarkStart w:id="1343" w:name="pg2672_23046"/>
    </w:p>
    <w:p>
      <w:pPr>
        <w:pStyle w:val="BookText"/>
        <w:rPr/>
      </w:pPr>
      <w:bookmarkEnd w:id="1343"/>
      <w:r>
        <w:rPr>
          <w:rFonts w:ascii="IRNazanin" w:hAnsi="IRNazanin" w:eastAsia="IRNazanin"/>
          <w:color w:val="111111"/>
          <w:sz w:val="28"/>
          <w:sz w:val="28"/>
          <w:szCs w:val="28"/>
          <w:rtl w:val="true"/>
          <w:lang w:bidi="fa-IR"/>
        </w:rPr>
        <w:t>علمیۀ ایران،نگه داشته‌اند</w:t>
      </w:r>
      <w:r>
        <w:rPr>
          <w:rFonts w:eastAsia="IRNazanin" w:cs="IRNazanin"/>
          <w:color w:val="111111"/>
          <w:sz w:val="28"/>
          <w:szCs w:val="28"/>
          <w:rtl w:val="true"/>
          <w:lang w:bidi="fa-IR"/>
        </w:rPr>
        <w:t>.</w:t>
      </w:r>
    </w:p>
    <w:p>
      <w:pPr>
        <w:pStyle w:val="Heading4"/>
        <w:numPr>
          <w:ilvl w:val="3"/>
          <w:numId w:val="1"/>
        </w:numPr>
        <w:rPr/>
      </w:pPr>
      <w:bookmarkStart w:id="1344" w:name="__RefHeading___Toc787908_1395250215"/>
      <w:bookmarkStart w:id="1345" w:name="_Toc538"/>
      <w:bookmarkEnd w:id="1344"/>
      <w:r>
        <w:rPr>
          <w:rtl w:val="true"/>
        </w:rPr>
        <w:t>حوزۀ علمیۀ اصفهان،در زمان معاصر</w:t>
      </w:r>
      <w:bookmarkEnd w:id="1345"/>
    </w:p>
    <w:p>
      <w:pPr>
        <w:pStyle w:val="BookText"/>
        <w:rPr/>
      </w:pPr>
      <w:r>
        <w:rPr>
          <w:rFonts w:ascii="IRNazanin" w:hAnsi="IRNazanin" w:eastAsia="IRNazanin"/>
          <w:color w:val="111111"/>
          <w:sz w:val="28"/>
          <w:sz w:val="28"/>
          <w:szCs w:val="28"/>
          <w:rtl w:val="true"/>
          <w:lang w:bidi="fa-IR"/>
        </w:rPr>
        <w:t>پس از شروع نهضت اسلامی و بخصوص پس از پیروزی آن و تحقق یافتن انقلاب اسلامی،تحرک حوزۀ علمیۀ اصفهان بسیار افزایش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 یکایک مدارس علمیۀ اصفهان که در شرائط گذشته،مخروبه شده بودند،مورد تعمیر و یا تجدیدبنا قرار میگیرند و تقریبا همه آنها مسکونی طلاب شده‌اند و چه‌بسا یک طالب علم،مدتی در انتظار می‌ماند تا حجره‌ای برای سکونت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مدرسۀ علمیۀ ذو الفقار،به ضمیمۀ چند منزل در جنب آن،با زیر پوشش قرار دادن حدود یکهزار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طلاب تمام‌وقت و طلاب متفرقۀ تکدرسی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تحرک و پیشرفتی فوق‌العاده و تحسین برانگیز،برخوردار شده و در سطح بهترین مدرسه‌های دارای برنامه،قرار گرفته است</w:t>
      </w:r>
      <w:r>
        <w:rPr>
          <w:rFonts w:eastAsia="IRNazanin" w:cs="IRNazanin"/>
          <w:color w:val="111111"/>
          <w:sz w:val="28"/>
          <w:szCs w:val="28"/>
          <w:rtl w:val="true"/>
          <w:lang w:bidi="fa-IR"/>
        </w:rPr>
        <w:t>.</w:t>
      </w:r>
    </w:p>
    <w:p>
      <w:pPr>
        <w:pStyle w:val="Heading4"/>
        <w:numPr>
          <w:ilvl w:val="3"/>
          <w:numId w:val="1"/>
        </w:numPr>
        <w:rPr/>
      </w:pPr>
      <w:bookmarkStart w:id="1346" w:name="__RefHeading___Toc787910_1395250215"/>
      <w:bookmarkStart w:id="1347" w:name="_Toc539"/>
      <w:bookmarkEnd w:id="1346"/>
      <w:r>
        <w:rPr>
          <w:rtl w:val="true"/>
        </w:rPr>
        <w:t>چهره‌هائی درخشان،از حوزۀ علمیۀ اصفهان</w:t>
      </w:r>
      <w:bookmarkEnd w:id="1347"/>
    </w:p>
    <w:p>
      <w:pPr>
        <w:pStyle w:val="Heading5"/>
        <w:numPr>
          <w:ilvl w:val="4"/>
          <w:numId w:val="1"/>
        </w:numPr>
        <w:rPr/>
      </w:pPr>
      <w:bookmarkStart w:id="1348" w:name="__RefHeading___Toc787912_1395250215"/>
      <w:bookmarkStart w:id="1349" w:name="_Toc540"/>
      <w:bookmarkEnd w:id="1348"/>
      <w:r>
        <w:rPr>
          <w:rtl w:val="true"/>
        </w:rPr>
        <w:t>اشاره</w:t>
      </w:r>
      <w:bookmarkEnd w:id="1349"/>
    </w:p>
    <w:p>
      <w:pPr>
        <w:pStyle w:val="BookText"/>
        <w:rPr/>
      </w:pPr>
      <w:r>
        <w:rPr>
          <w:rFonts w:ascii="IRNazanin" w:hAnsi="IRNazanin" w:eastAsia="IRNazanin"/>
          <w:color w:val="111111"/>
          <w:sz w:val="28"/>
          <w:sz w:val="28"/>
          <w:szCs w:val="28"/>
          <w:rtl w:val="true"/>
          <w:lang w:bidi="fa-IR"/>
        </w:rPr>
        <w:t xml:space="preserve">از زمان تأسیس حوزۀ علمیۀ اصفهان بوسیلۀ محقق کرکی،علماء بزرگی در این شهر بکار علوم اسلامی و تدریس و تعلیم علوم اهل البیت علیهما السلام ، پرداخته‌اند و یا در این شهر تربیت و تعلیم یافته‌اند،که سندی گویا بر عظمت این حوزه می‌باشد و لذا به عنوان ذکر نمونه،تعدادی از آنها را بطور فشرده یاد می‌کنیم و تفصیل مطلب دربارۀ عده‌ای از همین علماء،در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پرچمداران حوزه‌های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بارز تقوی،در حوزه 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انشاء اللّه تعالی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معرفی اجمالی آن شخصیت‌ها به ترتیب زمان وفات و درگذشتشان </w:t>
      </w:r>
      <w:r>
        <w:rPr>
          <w:rStyle w:val="FootnoteAnchor"/>
          <w:rtl w:val="true"/>
        </w:rPr>
        <w:footnoteReference w:id="310"/>
      </w:r>
      <w:bookmarkStart w:id="1350" w:name="pg2672_23048"/>
    </w:p>
    <w:p>
      <w:pPr>
        <w:pStyle w:val="Heading5"/>
        <w:numPr>
          <w:ilvl w:val="4"/>
          <w:numId w:val="1"/>
        </w:numPr>
        <w:rPr/>
      </w:pPr>
      <w:bookmarkStart w:id="1351" w:name="__RefHeading___Toc787914_1395250215"/>
      <w:bookmarkStart w:id="1352" w:name="_Toc541"/>
      <w:bookmarkEnd w:id="1350"/>
      <w:bookmarkEnd w:id="1351"/>
      <w:r>
        <w:rPr/>
        <w:t>1</w:t>
      </w:r>
      <w:r>
        <w:rPr>
          <w:rtl w:val="true"/>
        </w:rPr>
        <w:t>-</w:t>
      </w:r>
      <w:r>
        <w:rPr>
          <w:rtl w:val="true"/>
        </w:rPr>
        <w:t>محقق کرکی</w:t>
      </w:r>
      <w:bookmarkEnd w:id="1352"/>
    </w:p>
    <w:p>
      <w:pPr>
        <w:pStyle w:val="BookText"/>
        <w:rPr/>
      </w:pPr>
      <w:r>
        <w:rPr>
          <w:rFonts w:ascii="IRNazanin" w:hAnsi="IRNazanin" w:eastAsia="IRNazanin"/>
          <w:color w:val="111111"/>
          <w:sz w:val="28"/>
          <w:sz w:val="28"/>
          <w:szCs w:val="28"/>
          <w:rtl w:val="true"/>
          <w:lang w:bidi="fa-IR"/>
        </w:rPr>
        <w:t>شیخ علی بن عبد العالی،عاملی کرکی،معروف به محقق ثانی و موصوف به مروّج المذهب،المولی المروج،عالم ربانی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وی،بزرگترین شخصیت‌های شیعه و عالم عامل و فقیه کامل و مجتهد اصولی و محقق مدقق و نادرۀ روزگار و پایه‌گذار حوزۀ علمیۀ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خواجه نصیر الدین طوسی،کسی نیامده که باندازۀ این بزرگمرد الهی در ترویج دین و رفع بدعت‌ها و احیاء سنّةها،بر مبنای مکتب اهل البیت علیهم السّلام کوشیده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بیست تألیف دارد که از میان آنها کتاب جامع المقاصد،از اهمیت فوق‌العاده‌ای برخوردار است و فحول علماء،از آن 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شهادت این رادمرد الهی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می‌باشد </w:t>
      </w:r>
      <w:r>
        <w:rPr>
          <w:rStyle w:val="FootnoteAnchor"/>
          <w:rtl w:val="true"/>
        </w:rPr>
        <w:footnoteReference w:id="311"/>
      </w:r>
    </w:p>
    <w:p>
      <w:pPr>
        <w:pStyle w:val="Heading5"/>
        <w:numPr>
          <w:ilvl w:val="4"/>
          <w:numId w:val="1"/>
        </w:numPr>
        <w:rPr/>
      </w:pPr>
      <w:bookmarkStart w:id="1353" w:name="__RefHeading___Toc787916_1395250215"/>
      <w:bookmarkStart w:id="1354" w:name="_Toc542"/>
      <w:bookmarkEnd w:id="1353"/>
      <w:r>
        <w:rPr/>
        <w:t>2</w:t>
      </w:r>
      <w:r>
        <w:rPr>
          <w:rtl w:val="true"/>
        </w:rPr>
        <w:t>-</w:t>
      </w:r>
      <w:r>
        <w:rPr>
          <w:rtl w:val="true"/>
        </w:rPr>
        <w:t>مولی عبد اللّه تستری</w:t>
      </w:r>
      <w:bookmarkEnd w:id="1354"/>
    </w:p>
    <w:p>
      <w:pPr>
        <w:pStyle w:val="BookText"/>
        <w:rPr/>
      </w:pPr>
      <w:r>
        <w:rPr>
          <w:rFonts w:ascii="IRNazanin" w:hAnsi="IRNazanin" w:eastAsia="IRNazanin"/>
          <w:color w:val="111111"/>
          <w:sz w:val="28"/>
          <w:sz w:val="28"/>
          <w:szCs w:val="28"/>
          <w:rtl w:val="true"/>
          <w:lang w:bidi="fa-IR"/>
        </w:rPr>
        <w:t>از بزرگترین علمای شیعه که در تربیت فقهاء و محدثین و گسترش و عمق بخشیدن به حوزۀ علمیۀ اصفهان،نقش اساسی داشته و در مدت چهارده سال تدریس او در این حوزه،پایه‌گذاری شخصیت علمأ بزرگی همچون ملا محمد تقی مجلسی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زهد و عبادت چهرۀ نمونه بوده،تا جائیکه او را با عنوان صائم الدهر و قائم اللیل ستوده‌اند،در خوراک و پوشاک به سدّ رمق و کمترین حد،اکتفا می‌نموده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محضر مقدس اردبیلی،استاد بزرگوار خود بمقام بلندی از خودسازی نائل گشته بود،و سند گویای عظمت علمی او یکی،شاگردانی است که پروریده و دیگری هفت جلد کتاب،در شرح قواعد علامۀ حلی است که،دربرگیرندۀ تحقیقات علمی وی می‌باشد</w:t>
      </w:r>
      <w:r>
        <w:rPr>
          <w:rFonts w:eastAsia="IRNazanin" w:cs="IRNazanin"/>
          <w:color w:val="111111"/>
          <w:sz w:val="28"/>
          <w:szCs w:val="28"/>
          <w:rtl w:val="true"/>
          <w:lang w:bidi="fa-IR"/>
        </w:rPr>
        <w:t>.</w:t>
      </w:r>
      <w:bookmarkStart w:id="1355" w:name="pg2672_23050"/>
    </w:p>
    <w:p>
      <w:pPr>
        <w:pStyle w:val="BookText"/>
        <w:rPr/>
      </w:pPr>
      <w:bookmarkEnd w:id="1355"/>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مقبره امامزادۀ اسماعیل دفن گردید و پس از یک سال که خواستند جنازه‌اش را به کربلا منتقل نمایند هیچ تغییری در جسد مطهر او حاصل نگردیده بود</w:t>
      </w:r>
      <w:r>
        <w:rPr>
          <w:rFonts w:eastAsia="IRNazanin" w:cs="IRNazanin"/>
          <w:color w:val="111111"/>
          <w:sz w:val="28"/>
          <w:szCs w:val="28"/>
          <w:rtl w:val="true"/>
          <w:lang w:bidi="fa-IR"/>
        </w:rPr>
        <w:t>.</w:t>
      </w:r>
    </w:p>
    <w:p>
      <w:pPr>
        <w:pStyle w:val="Heading5"/>
        <w:numPr>
          <w:ilvl w:val="4"/>
          <w:numId w:val="1"/>
        </w:numPr>
        <w:rPr/>
      </w:pPr>
      <w:bookmarkStart w:id="1356" w:name="__RefHeading___Toc787918_1395250215"/>
      <w:bookmarkStart w:id="1357" w:name="_Toc543"/>
      <w:bookmarkEnd w:id="1356"/>
      <w:r>
        <w:rPr/>
        <w:t>3</w:t>
      </w:r>
      <w:r>
        <w:rPr>
          <w:rtl w:val="true"/>
        </w:rPr>
        <w:t>-</w:t>
      </w:r>
      <w:r>
        <w:rPr>
          <w:rtl w:val="true"/>
        </w:rPr>
        <w:t>شیخ علی منشار عاملی</w:t>
      </w:r>
      <w:bookmarkEnd w:id="1357"/>
    </w:p>
    <w:p>
      <w:pPr>
        <w:pStyle w:val="BookText"/>
        <w:rPr/>
      </w:pPr>
      <w:r>
        <w:rPr>
          <w:rFonts w:ascii="IRNazanin" w:hAnsi="IRNazanin" w:eastAsia="IRNazanin"/>
          <w:color w:val="111111"/>
          <w:sz w:val="28"/>
          <w:sz w:val="28"/>
          <w:szCs w:val="28"/>
          <w:rtl w:val="true"/>
          <w:lang w:bidi="fa-IR"/>
        </w:rPr>
        <w:t>پدرزن شیخ بهائی و از شاگردان محقق کرکی بوده است،وی پس از وفات استادش به منصب شیخ الاسلامی رسید</w:t>
      </w:r>
      <w:r>
        <w:rPr>
          <w:rFonts w:eastAsia="IRNazanin" w:cs="IRNazanin"/>
          <w:color w:val="111111"/>
          <w:sz w:val="28"/>
          <w:szCs w:val="28"/>
          <w:rtl w:val="true"/>
          <w:lang w:bidi="fa-IR"/>
        </w:rPr>
        <w:t>.</w:t>
      </w:r>
    </w:p>
    <w:p>
      <w:pPr>
        <w:pStyle w:val="Heading5"/>
        <w:numPr>
          <w:ilvl w:val="4"/>
          <w:numId w:val="1"/>
        </w:numPr>
        <w:rPr/>
      </w:pPr>
      <w:bookmarkStart w:id="1358" w:name="__RefHeading___Toc787920_1395250215"/>
      <w:bookmarkStart w:id="1359" w:name="_Toc544"/>
      <w:bookmarkEnd w:id="1358"/>
      <w:r>
        <w:rPr/>
        <w:t>4</w:t>
      </w:r>
      <w:r>
        <w:rPr>
          <w:rtl w:val="true"/>
        </w:rPr>
        <w:t>-</w:t>
      </w:r>
      <w:r>
        <w:rPr>
          <w:rtl w:val="true"/>
        </w:rPr>
        <w:t>شیخ بهائی</w:t>
      </w:r>
      <w:bookmarkEnd w:id="1359"/>
    </w:p>
    <w:p>
      <w:pPr>
        <w:pStyle w:val="BookText"/>
        <w:rPr/>
      </w:pPr>
      <w:r>
        <w:rPr>
          <w:rFonts w:ascii="IRNazanin" w:hAnsi="IRNazanin" w:eastAsia="IRNazanin"/>
          <w:color w:val="111111"/>
          <w:sz w:val="28"/>
          <w:sz w:val="28"/>
          <w:szCs w:val="28"/>
          <w:rtl w:val="true"/>
          <w:lang w:bidi="fa-IR"/>
        </w:rPr>
        <w:t>نام وی محمد بن حسین عاملی جبعی است و با اوصافی،از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الفقهاء،استاد الحکماء،رئیس الادباء،علامة الدهر،فهامة العصر،شیخ الاسلام و المسلمین،جامع العلوم العقلیه و النقلیه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ستایش شخصیت‌شناس‌ها،قرار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علم فقه،اصول،حدیث،رجال،تفسیر،حکمت،کلام،ادبیات شعر،ریاضیات،نگارش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علوم غریبه بمقامی از عظمت رسیده که نه تنها افتخار شیعه و حوزه‌های علمیه است بلکه مسلمین،در برابر ملل دیگر،میتوانند وجود او را سند برتری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مقامات معنوی و تزکیۀ نفس و تصفیۀ باطن و تخلّق باخلاق الهی چهرۀ درخشان تاریخ شیعه شمرده میشود و در انجام کارهای خارق عادت و شگفتی‌آفرین،شهرت همگانی و عجیب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بهائی،شاگردانی پروریده که عظمت علمی او را بروشنی اثبات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ملا محمد تقی مجلسی اول،محقق سبزواری،فیض کاشانی،ملاصدرای شیرازی،فاضل جواد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هرکدام از آنها سرفصل و محور حرکت‌های علمی و تحقیقی بوده‌اند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نود کتاب در رشته فقه،اصول،تفسیر،حدیث و رجال،درایه ادبیات،ریاضی،جبر،هندسه،اسطرلاب،هیئت،جفر،طلسمات،</w:t>
      </w:r>
      <w:bookmarkStart w:id="1360" w:name="pg2672_23052"/>
    </w:p>
    <w:p>
      <w:pPr>
        <w:pStyle w:val="BookText"/>
        <w:rPr/>
      </w:pPr>
      <w:bookmarkEnd w:id="1360"/>
      <w:r>
        <w:rPr>
          <w:rFonts w:ascii="IRNazanin" w:hAnsi="IRNazanin" w:eastAsia="IRNazanin"/>
          <w:color w:val="111111"/>
          <w:sz w:val="28"/>
          <w:sz w:val="28"/>
          <w:szCs w:val="28"/>
          <w:rtl w:val="true"/>
          <w:lang w:bidi="fa-IR"/>
        </w:rPr>
        <w:t>از خود بجای گذاشته که براستی می‌توانند نشان‌دهندۀ این حقیقت باشند که شیخ بهائی اعجوبۀ روزگار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بهائی،که همراه پدرش از جبل‌عامل به اصفهان آمده بود سفرهای بسیار زیادی به هرات،اران،آذربایجان،مصر،شام،حلب،فلسطین عراق،سراندیب،مکه و مدینه،داشته و در هرشهری توقف نموده، ملاقاتها و مباحثات علمی فراوانی را انجام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مدتی قبل از وفاتش،با عده‌ای از بزرگان بزیارت اهل قبور رفت و از قبری صدائی شنید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در فکر خود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بدنبال این جریان،در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5"/>
        <w:numPr>
          <w:ilvl w:val="4"/>
          <w:numId w:val="1"/>
        </w:numPr>
        <w:rPr/>
      </w:pPr>
      <w:bookmarkStart w:id="1361" w:name="__RefHeading___Toc787922_1395250215"/>
      <w:bookmarkStart w:id="1362" w:name="_Toc545"/>
      <w:bookmarkEnd w:id="1361"/>
      <w:r>
        <w:rPr/>
        <w:t>5</w:t>
      </w:r>
      <w:r>
        <w:rPr>
          <w:rtl w:val="true"/>
        </w:rPr>
        <w:t>-</w:t>
      </w:r>
      <w:r>
        <w:rPr>
          <w:rtl w:val="true"/>
        </w:rPr>
        <w:t>شیخ لطف اللّه میسی عاملی</w:t>
      </w:r>
      <w:bookmarkEnd w:id="1362"/>
    </w:p>
    <w:p>
      <w:pPr>
        <w:pStyle w:val="BookText"/>
        <w:rPr/>
      </w:pPr>
      <w:r>
        <w:rPr>
          <w:rFonts w:ascii="IRNazanin" w:hAnsi="IRNazanin" w:eastAsia="IRNazanin"/>
          <w:color w:val="111111"/>
          <w:sz w:val="28"/>
          <w:sz w:val="28"/>
          <w:szCs w:val="28"/>
          <w:rtl w:val="true"/>
          <w:lang w:bidi="fa-IR"/>
        </w:rPr>
        <w:t>از فقهاء عالیمقام و محققین عظیم الشأن،و با شیخ بهائی همزمان و دوست و صمیمی بوده است و مرحوم شیخ بهائی،فقاهت و مقام علمی او را مورد تصدیق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مسجد شیخ لطف اللّه در میدان امام،میدان شاه سابق اقامۀ جماعت می‌نمود و در مدرسۀ عظیمی که پهلوی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هم‌اکنون وجود ندارد بلکه تبدیل به خانه و سرای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تدریس می‌نمود و در اوائل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شهر اصفهان وفات یافت</w:t>
      </w:r>
      <w:r>
        <w:rPr>
          <w:rFonts w:eastAsia="IRNazanin" w:cs="IRNazanin"/>
          <w:color w:val="111111"/>
          <w:sz w:val="28"/>
          <w:szCs w:val="28"/>
          <w:rtl w:val="true"/>
          <w:lang w:bidi="fa-IR"/>
        </w:rPr>
        <w:t>.</w:t>
      </w:r>
    </w:p>
    <w:p>
      <w:pPr>
        <w:pStyle w:val="Heading5"/>
        <w:numPr>
          <w:ilvl w:val="4"/>
          <w:numId w:val="1"/>
        </w:numPr>
        <w:rPr/>
      </w:pPr>
      <w:bookmarkStart w:id="1363" w:name="__RefHeading___Toc787924_1395250215"/>
      <w:bookmarkStart w:id="1364" w:name="_Toc546"/>
      <w:bookmarkEnd w:id="1363"/>
      <w:r>
        <w:rPr/>
        <w:t>6</w:t>
      </w:r>
      <w:r>
        <w:rPr>
          <w:rtl w:val="true"/>
        </w:rPr>
        <w:t>-</w:t>
      </w:r>
      <w:r>
        <w:rPr>
          <w:rtl w:val="true"/>
        </w:rPr>
        <w:t>میرداماد</w:t>
      </w:r>
      <w:bookmarkEnd w:id="1364"/>
    </w:p>
    <w:p>
      <w:pPr>
        <w:pStyle w:val="BookText"/>
        <w:rPr/>
      </w:pPr>
      <w:r>
        <w:rPr>
          <w:rFonts w:ascii="IRNazanin" w:hAnsi="IRNazanin" w:eastAsia="IRNazanin"/>
          <w:color w:val="111111"/>
          <w:sz w:val="28"/>
          <w:sz w:val="28"/>
          <w:szCs w:val="28"/>
          <w:rtl w:val="true"/>
          <w:lang w:bidi="fa-IR"/>
        </w:rPr>
        <w:t>بنام میر محمد باقر و نوۀ محقق کرکی است که ازدواج پدر او با دختر محقق کرکی،در اثر خوابی بود که محقق از امیر المؤمنین علیه السلام دید و حضرت دستور چنین ازدواجی را دادند و خبر دادند که فرزندی ظاهر خواهد شد،که وارث علوم انبیاء و اوصیاء خواهد گردید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چنین است،میرداماد از عظیم‌ترین فلاسفۀ اسلامی و جامع علوم عقلی و نقلی،کلامی و فقهی بوده و در حل مشکلات فقهی و حدیثی،بی‌نظیر بوده است</w:t>
      </w:r>
      <w:r>
        <w:rPr>
          <w:rFonts w:eastAsia="IRNazanin" w:cs="IRNazanin"/>
          <w:color w:val="111111"/>
          <w:sz w:val="28"/>
          <w:szCs w:val="28"/>
          <w:rtl w:val="true"/>
          <w:lang w:bidi="fa-IR"/>
        </w:rPr>
        <w:t>.</w:t>
      </w:r>
      <w:bookmarkStart w:id="1365" w:name="pg2672_23054"/>
    </w:p>
    <w:p>
      <w:pPr>
        <w:pStyle w:val="BookText"/>
        <w:rPr/>
      </w:pPr>
      <w:bookmarkEnd w:id="1365"/>
      <w:r>
        <w:rPr>
          <w:rFonts w:ascii="IRNazanin" w:hAnsi="IRNazanin" w:eastAsia="IRNazanin"/>
          <w:color w:val="111111"/>
          <w:sz w:val="28"/>
          <w:sz w:val="28"/>
          <w:szCs w:val="28"/>
          <w:rtl w:val="true"/>
          <w:lang w:bidi="fa-IR"/>
        </w:rPr>
        <w:t>میرداماد خود را در مقام معلمی با فارابی،هم‌طراز و در ریاست حکمای اسلامی،با شیخ الرئیس ابو علی سینا،همتا و شریک می‌شناخته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زهد و تقوی و انجام عبادات شگفتی می‌آفرید،یک نافله از او فوت نشد و چهل سال در وقت خواب دراز نکشید و در هرشبی نصف قرآن را می‌خواند و همچنین بیست سال،تا کار مباحی به حد وجوب و ضرورت نمی‌رسید مرتکب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زیاد و شگفتی‌آفرین،با روشی ابتکاری در حدود پنجاه عدد تألیف کرده است که در رشته‌های حدیث،فقه،کلام،تفسیر،حکمت، اصول فقه،منطق،ریاضی و رجال می‌باشد و قدرت علمی و تسلط فکری و تنوع معلومات او را باثبات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شهر مقدس نجف‌اشرف دفن گردید</w:t>
      </w:r>
      <w:r>
        <w:rPr>
          <w:rFonts w:eastAsia="IRNazanin" w:cs="IRNazanin"/>
          <w:color w:val="111111"/>
          <w:sz w:val="28"/>
          <w:szCs w:val="28"/>
          <w:rtl w:val="true"/>
          <w:lang w:bidi="fa-IR"/>
        </w:rPr>
        <w:t>.</w:t>
      </w:r>
    </w:p>
    <w:p>
      <w:pPr>
        <w:pStyle w:val="Heading5"/>
        <w:numPr>
          <w:ilvl w:val="4"/>
          <w:numId w:val="1"/>
        </w:numPr>
        <w:rPr/>
      </w:pPr>
      <w:bookmarkStart w:id="1366" w:name="__RefHeading___Toc787926_1395250215"/>
      <w:bookmarkStart w:id="1367" w:name="_Toc547"/>
      <w:bookmarkEnd w:id="1366"/>
      <w:r>
        <w:rPr/>
        <w:t>7</w:t>
      </w:r>
      <w:r>
        <w:rPr>
          <w:rtl w:val="true"/>
        </w:rPr>
        <w:t>-</w:t>
      </w:r>
      <w:r>
        <w:rPr>
          <w:rtl w:val="true"/>
        </w:rPr>
        <w:t>ملاصدرای شیرازی</w:t>
      </w:r>
      <w:bookmarkEnd w:id="1367"/>
    </w:p>
    <w:p>
      <w:pPr>
        <w:pStyle w:val="BookText"/>
        <w:rPr/>
      </w:pPr>
      <w:r>
        <w:rPr>
          <w:rFonts w:ascii="IRNazanin" w:hAnsi="IRNazanin" w:eastAsia="IRNazanin"/>
          <w:color w:val="111111"/>
          <w:sz w:val="28"/>
          <w:sz w:val="28"/>
          <w:szCs w:val="28"/>
          <w:rtl w:val="true"/>
          <w:lang w:bidi="fa-IR"/>
        </w:rPr>
        <w:t>محمد بن ابراهیم شیرازی،ملقب به صدر المتالهین و معروف به صدرا و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مبرزترین چهره‌های فلسفۀ اسلامی و سرفصل حرکت تکاملی فلسفۀ الهی می‌باشد،که نه تنها در این علم بلکه در تفسیر و کلام و حدیث،از تبحری شگفتی‌آفرین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دقت‌نظر،تیزهوشی و بینش،از عجائب روزگار است و استادانی همچون شیخ بهائی،میرفندرسکی،میرداماد داشته و شاگردانی همانند فیض کاشانی،ملا عبد الرزاق لاهیجی پروریده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عبادت و زهد،مقامی بس بلند دارد و هفت مرتبه پیاده به حج مشرف گردیده است،بیش از پنجاه کتاب و رسالۀ پرارزش و چه‌بسا ابتکاری که عمدة در فلسفۀ الهی،تفسیر قرآن و شرح احادیث می‌باشد و از همۀ آنها مشهورتر،کتاب اسفار اربعه است که از کتب درسی فلسفه می‌باشد،و کتاب</w:t>
      </w:r>
      <w:bookmarkStart w:id="1368" w:name="pg2672_23056"/>
    </w:p>
    <w:p>
      <w:pPr>
        <w:pStyle w:val="BookText"/>
        <w:rPr/>
      </w:pPr>
      <w:bookmarkEnd w:id="1368"/>
      <w:r>
        <w:rPr>
          <w:rFonts w:ascii="IRNazanin" w:hAnsi="IRNazanin" w:eastAsia="IRNazanin"/>
          <w:color w:val="111111"/>
          <w:sz w:val="28"/>
          <w:sz w:val="28"/>
          <w:szCs w:val="28"/>
          <w:rtl w:val="true"/>
          <w:lang w:bidi="fa-IR"/>
        </w:rPr>
        <w:t>شرح اصول کافی او،از مهمترین شروح کافی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هفتمش به حج،در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وفات یافت و همانجا دفن گردید</w:t>
      </w:r>
      <w:r>
        <w:rPr>
          <w:rFonts w:eastAsia="IRNazanin" w:cs="IRNazanin"/>
          <w:color w:val="111111"/>
          <w:sz w:val="28"/>
          <w:szCs w:val="28"/>
          <w:rtl w:val="true"/>
          <w:lang w:bidi="fa-IR"/>
        </w:rPr>
        <w:t>.</w:t>
      </w:r>
    </w:p>
    <w:p>
      <w:pPr>
        <w:pStyle w:val="Heading5"/>
        <w:numPr>
          <w:ilvl w:val="4"/>
          <w:numId w:val="1"/>
        </w:numPr>
        <w:rPr/>
      </w:pPr>
      <w:bookmarkStart w:id="1369" w:name="__RefHeading___Toc787928_1395250215"/>
      <w:bookmarkStart w:id="1370" w:name="_Toc548"/>
      <w:bookmarkEnd w:id="1369"/>
      <w:r>
        <w:rPr/>
        <w:t>8</w:t>
      </w:r>
      <w:r>
        <w:rPr>
          <w:rtl w:val="true"/>
        </w:rPr>
        <w:t>-</w:t>
      </w:r>
      <w:r>
        <w:rPr>
          <w:rtl w:val="true"/>
        </w:rPr>
        <w:t>میرفندرسکی</w:t>
      </w:r>
      <w:bookmarkEnd w:id="1370"/>
    </w:p>
    <w:p>
      <w:pPr>
        <w:pStyle w:val="BookText"/>
        <w:rPr/>
      </w:pPr>
      <w:r>
        <w:rPr>
          <w:rFonts w:ascii="IRNazanin" w:hAnsi="IRNazanin" w:eastAsia="IRNazanin"/>
          <w:color w:val="111111"/>
          <w:sz w:val="28"/>
          <w:sz w:val="28"/>
          <w:szCs w:val="28"/>
          <w:rtl w:val="true"/>
          <w:lang w:bidi="fa-IR"/>
        </w:rPr>
        <w:t>میرزا ابو القاسم معروف به میرفندرسکی،حکیمی است موحد و فیلسوفی است متالّه،در حکمت طبیعی و الهی،در ریاضی و تمامی علوم عقلیه یگانه روزگار بود و با شیخ بهائی و میرداماد همزمان،در تدریس قانون و شفای ابو علی سینا،از اهمیت ویژه‌ای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میرفندرسکی،از مجالست با بزرگان و اشراف پرهیز می‌نمود و اغلب،با فقرا و افرادی که اهل ذوق و حال بودند مجالست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وفات یافت و در تکیۀ میر دفن گردید</w:t>
      </w:r>
      <w:r>
        <w:rPr>
          <w:rFonts w:eastAsia="IRNazanin" w:cs="IRNazanin"/>
          <w:color w:val="111111"/>
          <w:sz w:val="28"/>
          <w:szCs w:val="28"/>
          <w:rtl w:val="true"/>
          <w:lang w:bidi="fa-IR"/>
        </w:rPr>
        <w:t>.</w:t>
      </w:r>
    </w:p>
    <w:p>
      <w:pPr>
        <w:pStyle w:val="Heading5"/>
        <w:numPr>
          <w:ilvl w:val="4"/>
          <w:numId w:val="1"/>
        </w:numPr>
        <w:rPr/>
      </w:pPr>
      <w:bookmarkStart w:id="1371" w:name="__RefHeading___Toc787930_1395250215"/>
      <w:bookmarkStart w:id="1372" w:name="_Toc549"/>
      <w:bookmarkEnd w:id="1371"/>
      <w:r>
        <w:rPr/>
        <w:t>9</w:t>
      </w:r>
      <w:r>
        <w:rPr>
          <w:rtl w:val="true"/>
        </w:rPr>
        <w:t>-</w:t>
      </w:r>
      <w:r>
        <w:rPr>
          <w:rtl w:val="true"/>
        </w:rPr>
        <w:t>آقا رفیعا نائینی</w:t>
      </w:r>
      <w:bookmarkEnd w:id="1372"/>
    </w:p>
    <w:p>
      <w:pPr>
        <w:pStyle w:val="BookText"/>
        <w:rPr/>
      </w:pPr>
      <w:r>
        <w:rPr>
          <w:rFonts w:ascii="IRNazanin" w:hAnsi="IRNazanin" w:eastAsia="IRNazanin"/>
          <w:color w:val="111111"/>
          <w:sz w:val="28"/>
          <w:sz w:val="28"/>
          <w:szCs w:val="28"/>
          <w:rtl w:val="true"/>
          <w:lang w:bidi="fa-IR"/>
        </w:rPr>
        <w:t xml:space="preserve">میرزا رفیع الدین محمد بن حیدر،از علمای بزرگ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محضر شیخ بهائی،تحصیل علم و کمال نموده و شاگردانی همچون علامۀ مجلسی،شیخ حر عاملی تربیت نموده و افتخاری برای حوزۀ علمیۀ اصفهان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ده کتاب نفیس و ارزشمند تألیف کرده و در علوم متنوع همانند فقه، اصول فقه،حکمت و کلام،به مرتبۀ بلندی رسیده تا جائیکه او را علامۀ عصر و یگانۀ روزگار خود،نامیده‌اند،وی در حدود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گفته است</w:t>
      </w:r>
      <w:r>
        <w:rPr>
          <w:rFonts w:eastAsia="IRNazanin" w:cs="IRNazanin"/>
          <w:color w:val="111111"/>
          <w:sz w:val="28"/>
          <w:szCs w:val="28"/>
          <w:rtl w:val="true"/>
          <w:lang w:bidi="fa-IR"/>
        </w:rPr>
        <w:t>.</w:t>
      </w:r>
    </w:p>
    <w:p>
      <w:pPr>
        <w:pStyle w:val="Heading5"/>
        <w:numPr>
          <w:ilvl w:val="4"/>
          <w:numId w:val="1"/>
        </w:numPr>
        <w:rPr/>
      </w:pPr>
      <w:bookmarkStart w:id="1373" w:name="__RefHeading___Toc787932_1395250215"/>
      <w:bookmarkStart w:id="1374" w:name="_Toc550"/>
      <w:bookmarkEnd w:id="1373"/>
      <w:r>
        <w:rPr/>
        <w:t>10</w:t>
      </w:r>
      <w:r>
        <w:rPr>
          <w:rtl w:val="true"/>
        </w:rPr>
        <w:t>-</w:t>
      </w:r>
      <w:r>
        <w:rPr>
          <w:rtl w:val="true"/>
        </w:rPr>
        <w:t>ملا محمد تقی مجلسی</w:t>
      </w:r>
      <w:bookmarkEnd w:id="137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علماء بزرگ و از محدثین عالیمقام مکتب اهل البیت علیهم السّلام می‌باشد،و از محضر ملا عبد اللّه شوشتری و شیخ بهائی استفاده علمی و تربیتی</w:t>
      </w:r>
      <w:bookmarkStart w:id="1375" w:name="pg2672_23059"/>
    </w:p>
    <w:p>
      <w:pPr>
        <w:pStyle w:val="BookText"/>
        <w:rPr/>
      </w:pPr>
      <w:bookmarkEnd w:id="1375"/>
      <w:r>
        <w:rPr>
          <w:rFonts w:ascii="IRNazanin" w:hAnsi="IRNazanin" w:eastAsia="IRNazanin"/>
          <w:color w:val="111111"/>
          <w:sz w:val="28"/>
          <w:sz w:val="28"/>
          <w:szCs w:val="28"/>
          <w:rtl w:val="true"/>
          <w:lang w:bidi="fa-IR"/>
        </w:rPr>
        <w:t>نموده و بمقامی بلند در فقه و حدیث و رجال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است که در حوزۀ علمیۀ اصفهان به کار نشر احادیث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البیت،همت گماشت و زمینه را برای حرکت عظیم ملا محمد باقر مجلسی،در زمینۀ نشر احادیث،فراهم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مقام بندگی و اطاعت و زهد و پارسائی،چهرۀ فروزندۀ حوزۀ علمیۀ اصفهان بود و در بهره‌مندی از تأییدات الهی،مقامی بس ارجمند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زیادی تألیف کرده که نمونۀ آن روضة المتقین است که شرحی است بر کتاب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اخیرا در چهارده جلد قطور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ایشان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گردیده است</w:t>
      </w:r>
      <w:r>
        <w:rPr>
          <w:rFonts w:eastAsia="IRNazanin" w:cs="IRNazanin"/>
          <w:color w:val="111111"/>
          <w:sz w:val="28"/>
          <w:szCs w:val="28"/>
          <w:rtl w:val="true"/>
          <w:lang w:bidi="fa-IR"/>
        </w:rPr>
        <w:t>.</w:t>
      </w:r>
    </w:p>
    <w:p>
      <w:pPr>
        <w:pStyle w:val="Heading5"/>
        <w:numPr>
          <w:ilvl w:val="4"/>
          <w:numId w:val="1"/>
        </w:numPr>
        <w:rPr/>
      </w:pPr>
      <w:bookmarkStart w:id="1376" w:name="__RefHeading___Toc787934_1395250215"/>
      <w:bookmarkStart w:id="1377" w:name="_Toc551"/>
      <w:bookmarkEnd w:id="1376"/>
      <w:r>
        <w:rPr/>
        <w:t>11</w:t>
      </w:r>
      <w:r>
        <w:rPr>
          <w:rtl w:val="true"/>
        </w:rPr>
        <w:t>-</w:t>
      </w:r>
      <w:r>
        <w:rPr>
          <w:rtl w:val="true"/>
        </w:rPr>
        <w:t>ملا صالح مازندرانی</w:t>
      </w:r>
      <w:bookmarkEnd w:id="1377"/>
    </w:p>
    <w:p>
      <w:pPr>
        <w:pStyle w:val="BookText"/>
        <w:rPr/>
      </w:pPr>
      <w:r>
        <w:rPr>
          <w:rFonts w:ascii="IRNazanin" w:hAnsi="IRNazanin" w:eastAsia="IRNazanin"/>
          <w:color w:val="111111"/>
          <w:sz w:val="28"/>
          <w:sz w:val="28"/>
          <w:szCs w:val="28"/>
          <w:rtl w:val="true"/>
          <w:lang w:bidi="fa-IR"/>
        </w:rPr>
        <w:t>محمد صالح مازندرانی که از شاگردان مبرز مولی محمد تقی مجلسی و شیخ بهائی و ملا عبد اللّه تستری بوده است کتابهای تحقیقی فراوان نوشته و از میان آنها شرح او بر اصول کافی،معروف‌تر از همه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اینکه کم‌حافظه بوده ولی محققی مدقق و فقیهی جامع و مؤلفی گرانقدر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w:t>
      </w:r>
    </w:p>
    <w:p>
      <w:pPr>
        <w:pStyle w:val="Heading5"/>
        <w:numPr>
          <w:ilvl w:val="4"/>
          <w:numId w:val="1"/>
        </w:numPr>
        <w:rPr/>
      </w:pPr>
      <w:bookmarkStart w:id="1378" w:name="__RefHeading___Toc787936_1395250215"/>
      <w:bookmarkStart w:id="1379" w:name="_Toc552"/>
      <w:bookmarkEnd w:id="1378"/>
      <w:r>
        <w:rPr/>
        <w:t>12</w:t>
      </w:r>
      <w:r>
        <w:rPr>
          <w:rtl w:val="true"/>
        </w:rPr>
        <w:t>-</w:t>
      </w:r>
      <w:r>
        <w:rPr>
          <w:rtl w:val="true"/>
        </w:rPr>
        <w:t>ملا محمد باقر سبزواری</w:t>
      </w:r>
      <w:bookmarkEnd w:id="1379"/>
    </w:p>
    <w:p>
      <w:pPr>
        <w:pStyle w:val="BookText"/>
        <w:rPr/>
      </w:pPr>
      <w:r>
        <w:rPr>
          <w:rFonts w:ascii="IRNazanin" w:hAnsi="IRNazanin" w:eastAsia="IRNazanin"/>
          <w:color w:val="111111"/>
          <w:sz w:val="28"/>
          <w:sz w:val="28"/>
          <w:szCs w:val="28"/>
          <w:rtl w:val="true"/>
          <w:lang w:bidi="fa-IR"/>
        </w:rPr>
        <w:t>مجتهدی عظیم الشأن و محققی بزرگوار بوده است که از رؤساء علماء و مدرسین اصفهان شمرده شده و او را با عنوان محقق سبزواری یاد می‌کنند در محضر شیخ بهائی،میرفندرسکی و ملا حسنعلی فرزند ملا عبد اللّه تستری تحصیل نموده و در علم فقه،حدیث،اصول،حکمت،کلام و رجال بمقامی بلند رسیده و با مرحوم فیض کاشانی رابطۀ دوستی داشته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کتابهای متعدد او،ذخیرة المعاد و کفایة الفقه از شهرت بیشتری برخوردارند او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وفات یافت و جنازه‌اش را به مشهد مقدس بردند و در سردابی،محاذی قبر شیخ حر عاملی دفن نمودند</w:t>
      </w:r>
      <w:r>
        <w:rPr>
          <w:rFonts w:eastAsia="IRNazanin" w:cs="IRNazanin"/>
          <w:color w:val="111111"/>
          <w:sz w:val="28"/>
          <w:szCs w:val="28"/>
          <w:rtl w:val="true"/>
          <w:lang w:bidi="fa-IR"/>
        </w:rPr>
        <w:t>.</w:t>
      </w:r>
      <w:bookmarkStart w:id="1380" w:name="pg2672_23061"/>
    </w:p>
    <w:p>
      <w:pPr>
        <w:pStyle w:val="Heading5"/>
        <w:numPr>
          <w:ilvl w:val="4"/>
          <w:numId w:val="1"/>
        </w:numPr>
        <w:rPr/>
      </w:pPr>
      <w:bookmarkStart w:id="1381" w:name="__RefHeading___Toc787938_1395250215"/>
      <w:bookmarkStart w:id="1382" w:name="_Toc553"/>
      <w:bookmarkEnd w:id="1380"/>
      <w:bookmarkEnd w:id="1381"/>
      <w:r>
        <w:rPr/>
        <w:t>13</w:t>
      </w:r>
      <w:r>
        <w:rPr>
          <w:rtl w:val="true"/>
        </w:rPr>
        <w:t>-</w:t>
      </w:r>
      <w:r>
        <w:rPr>
          <w:rtl w:val="true"/>
        </w:rPr>
        <w:t>محقق خوانساری</w:t>
      </w:r>
      <w:bookmarkEnd w:id="1382"/>
    </w:p>
    <w:p>
      <w:pPr>
        <w:pStyle w:val="BookText"/>
        <w:rPr/>
      </w:pPr>
      <w:r>
        <w:rPr>
          <w:rFonts w:ascii="IRNazanin" w:hAnsi="IRNazanin" w:eastAsia="IRNazanin"/>
          <w:color w:val="111111"/>
          <w:sz w:val="28"/>
          <w:sz w:val="28"/>
          <w:szCs w:val="28"/>
          <w:rtl w:val="true"/>
          <w:lang w:bidi="fa-IR"/>
        </w:rPr>
        <w:t>آقا حسین خوانساری که در کلمات اساتید فن،با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الدهر و وحید العصر و استاد الحکماء و المتکلمین و مربی الفقهاء و المحدثین،ستایش شده است و بجهت آنکه در هریک از علوم عقلیه و نقلیه تدریس می‌نموده او را، استاد الکل فی الکل و بدلیل آنکه پدر و پسر او هردو به نام جمال بودند، او را ذو الجمالین،نامیده‌اند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دقت‌نظر،تیزهوشی،سرعت انتقال و فطانت او معروف بوده است و در فهم مطالب دقیق و عمیق،احتیاج به فکر زیاد نمی‌داشت،و با کمی توجه،مشکلات علمی را حل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وی،از محضر ملا محمد تقی مجلسی و محقق سبزواری و دیگر بزرگان حوزۀ علمیۀ اصفهان بهره‌مند شد و در مدرسۀ خواجه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مسجد شیخ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می‌خواند و از شاگردان او،سید نعمت اللّه جزائری،آقا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قاضی،ملا میرزا شیروانی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متنوع و متعددی در تفسیر،فقه،فلسفه،کلام،اصول فقه، نحو و هیئت تألیف کرده و صاحب حدائق،دربارۀ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وی در دین مقدس اسلام بزرگترین حقوق علماء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است</w:t>
      </w:r>
      <w:r>
        <w:rPr>
          <w:rFonts w:eastAsia="IRNazanin" w:cs="IRNazanin"/>
          <w:color w:val="111111"/>
          <w:sz w:val="28"/>
          <w:szCs w:val="28"/>
          <w:rtl w:val="true"/>
          <w:lang w:bidi="fa-IR"/>
        </w:rPr>
        <w:t>.</w:t>
      </w:r>
    </w:p>
    <w:p>
      <w:pPr>
        <w:pStyle w:val="Heading5"/>
        <w:numPr>
          <w:ilvl w:val="4"/>
          <w:numId w:val="1"/>
        </w:numPr>
        <w:rPr/>
      </w:pPr>
      <w:bookmarkStart w:id="1383" w:name="__RefHeading___Toc787940_1395250215"/>
      <w:bookmarkStart w:id="1384" w:name="_Toc554"/>
      <w:bookmarkEnd w:id="1383"/>
      <w:r>
        <w:rPr/>
        <w:t>14</w:t>
      </w:r>
      <w:r>
        <w:rPr>
          <w:rtl w:val="true"/>
        </w:rPr>
        <w:t>-</w:t>
      </w:r>
      <w:r>
        <w:rPr>
          <w:rtl w:val="true"/>
        </w:rPr>
        <w:t>مدقق شیروانی</w:t>
      </w:r>
      <w:bookmarkEnd w:id="138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شیروانی از علماء عظیم المنزله که در تبحر و تتبع و جامعیت در علوم عقلی و نقلی به مرتبه‌ای رسیده که از عبارت میرزا عبد 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برمیآید که او را بر دیگر اساتید خود ترجیح میدهد ،او را با عنوان علامه و سلطان الحکماء و المتکلمین،ستوده‌اند و بیش از سی کتاب،از آثار گرانقدر او را در کتب تراجم،نامبرده‌اند که سند گویائی بر قدرت فکری،فراوانی تتبع و تفنن علمی او است،وی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است</w:t>
      </w:r>
      <w:r>
        <w:rPr>
          <w:rFonts w:eastAsia="IRNazanin" w:cs="IRNazanin"/>
          <w:color w:val="111111"/>
          <w:sz w:val="28"/>
          <w:szCs w:val="28"/>
          <w:rtl w:val="true"/>
          <w:lang w:bidi="fa-IR"/>
        </w:rPr>
        <w:t>.</w:t>
      </w:r>
      <w:bookmarkStart w:id="1385" w:name="pg2672_23063"/>
    </w:p>
    <w:p>
      <w:pPr>
        <w:pStyle w:val="Heading5"/>
        <w:numPr>
          <w:ilvl w:val="4"/>
          <w:numId w:val="1"/>
        </w:numPr>
        <w:rPr/>
      </w:pPr>
      <w:bookmarkStart w:id="1386" w:name="__RefHeading___Toc787942_1395250215"/>
      <w:bookmarkStart w:id="1387" w:name="_Toc555"/>
      <w:bookmarkEnd w:id="1385"/>
      <w:bookmarkEnd w:id="1386"/>
      <w:r>
        <w:rPr/>
        <w:t>15</w:t>
      </w:r>
      <w:r>
        <w:rPr>
          <w:rtl w:val="true"/>
        </w:rPr>
        <w:t>-</w:t>
      </w:r>
      <w:r>
        <w:rPr>
          <w:rtl w:val="true"/>
        </w:rPr>
        <w:t>ملا محمد باقر مجلسی</w:t>
      </w:r>
      <w:bookmarkEnd w:id="1387"/>
    </w:p>
    <w:p>
      <w:pPr>
        <w:pStyle w:val="BookText"/>
        <w:rPr/>
      </w:pPr>
      <w:r>
        <w:rPr>
          <w:rFonts w:ascii="IRNazanin" w:hAnsi="IRNazanin" w:eastAsia="IRNazanin"/>
          <w:color w:val="111111"/>
          <w:sz w:val="28"/>
          <w:sz w:val="28"/>
          <w:szCs w:val="28"/>
          <w:rtl w:val="true"/>
          <w:lang w:bidi="fa-IR"/>
        </w:rPr>
        <w:t>که مشهور به علامۀ مجلسی است و از بزرگترین محدثین و نشردهندگان احادیث خاندان عصمت و طهارت علیهما السلام می‌باشد،بطوریکه در طول تاریخ تشیع،مخصوصا در ایران،کمتر کسی بوده که در حفظ و تشریح و نشر عمومی آثار اهل البیت،باندازۀ مرحوم علامۀ مجلسی گام بردارد،و بهمین‌جهت بوده است که سید بحر العلوم،با تمام عظمتش آرزو می‌کرده که تمام اعمالش در نامۀ عمل علامۀ مجلسی ثبت شود،و بجای آن،تنها یکی از آثار فارسی مرحوم مجلسی که وسیلۀ هدایت و ارشاد اکثر عوام است،در نامۀ عمل او مندرج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نه تنها،محدثی کم‌نظیر و یا بی‌نظیر بوده بلکه فقیهی کامل و محققی مدقق،و متکلمی متبحر،و مفسری عالیمقام،و جامع معقول و منقول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انجام کارهای مردم،و تلاش برای احیاء دین،و نابودی بدعت‌ها،و تعظیم شعائر دینی،از بزرگترین چهره‌های تاریخ شیعه است و خدمات او مانع بزرگی برای انحراف حکومت صفویه بود،و همین نشانه بس،که پس از وفات او مسیر حکومت،به فساد سوق داده شد و زمینۀ سقوط اصفهان فراهم گردید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وفات علامۀ مجلسی،بدنبال حملۀ افغانها، شهر اصفهان به خاک‌وخون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کتابهای فراوانی تألیف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سرسبد آنها است و در طول تاریخ شیعه،کتابی همانند او تألیف نشده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Style w:val="FootnoteAnchor"/>
          <w:rtl w:val="true"/>
        </w:rPr>
        <w:footnoteReference w:id="312"/>
      </w:r>
      <w:bookmarkStart w:id="1388" w:name="pg2672_23065"/>
    </w:p>
    <w:p>
      <w:pPr>
        <w:pStyle w:val="Heading5"/>
        <w:numPr>
          <w:ilvl w:val="4"/>
          <w:numId w:val="1"/>
        </w:numPr>
        <w:rPr/>
      </w:pPr>
      <w:bookmarkStart w:id="1389" w:name="__RefHeading___Toc787944_1395250215"/>
      <w:bookmarkStart w:id="1390" w:name="_Toc556"/>
      <w:bookmarkEnd w:id="1388"/>
      <w:bookmarkEnd w:id="1389"/>
      <w:r>
        <w:rPr/>
        <w:t>16</w:t>
      </w:r>
      <w:r>
        <w:rPr>
          <w:rtl w:val="true"/>
        </w:rPr>
        <w:t>-</w:t>
      </w:r>
      <w:r>
        <w:rPr>
          <w:rtl w:val="true"/>
        </w:rPr>
        <w:t>سید نعمت اللّه جزائری</w:t>
      </w:r>
      <w:bookmarkEnd w:id="1390"/>
    </w:p>
    <w:p>
      <w:pPr>
        <w:pStyle w:val="BookText"/>
        <w:rPr/>
      </w:pPr>
      <w:r>
        <w:rPr>
          <w:rFonts w:ascii="IRNazanin" w:hAnsi="IRNazanin" w:eastAsia="IRNazanin"/>
          <w:color w:val="111111"/>
          <w:sz w:val="28"/>
          <w:sz w:val="28"/>
          <w:szCs w:val="28"/>
          <w:rtl w:val="true"/>
          <w:lang w:bidi="fa-IR"/>
        </w:rPr>
        <w:t>از شاگردان مبرز علامۀ مجلسی و سید هاشم بحرانی و فیض کاشانی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محدثی منصف،محققی عظیم الشأن و مؤلفی کثیر التألیف بوده و در فقه و حدیث و تفسیر و فنون ادبی،تبحر فراوان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کتابهای بزرگ و فراوان او که در رشته‌های مختلف نوشته است،کتاب انوار نعمانیه،از شهرت فراوانی برخوردار می‌باشد،وی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گفته است</w:t>
      </w:r>
      <w:r>
        <w:rPr>
          <w:rFonts w:eastAsia="IRNazanin" w:cs="IRNazanin"/>
          <w:color w:val="111111"/>
          <w:sz w:val="28"/>
          <w:szCs w:val="28"/>
          <w:rtl w:val="true"/>
          <w:lang w:bidi="fa-IR"/>
        </w:rPr>
        <w:t>.</w:t>
      </w:r>
    </w:p>
    <w:p>
      <w:pPr>
        <w:pStyle w:val="Heading5"/>
        <w:numPr>
          <w:ilvl w:val="4"/>
          <w:numId w:val="1"/>
        </w:numPr>
        <w:rPr/>
      </w:pPr>
      <w:bookmarkStart w:id="1391" w:name="__RefHeading___Toc787946_1395250215"/>
      <w:bookmarkStart w:id="1392" w:name="_Toc557"/>
      <w:bookmarkEnd w:id="1391"/>
      <w:r>
        <w:rPr/>
        <w:t>17</w:t>
      </w:r>
      <w:r>
        <w:rPr>
          <w:rtl w:val="true"/>
        </w:rPr>
        <w:t>-</w:t>
      </w:r>
      <w:r>
        <w:rPr>
          <w:rtl w:val="true"/>
        </w:rPr>
        <w:t>میر محمد صالح خاتون‌آبادی</w:t>
      </w:r>
      <w:bookmarkEnd w:id="1392"/>
    </w:p>
    <w:p>
      <w:pPr>
        <w:pStyle w:val="BookText"/>
        <w:rPr/>
      </w:pPr>
      <w:r>
        <w:rPr>
          <w:rFonts w:ascii="IRNazanin" w:hAnsi="IRNazanin" w:eastAsia="IRNazanin"/>
          <w:color w:val="111111"/>
          <w:sz w:val="28"/>
          <w:sz w:val="28"/>
          <w:szCs w:val="28"/>
          <w:rtl w:val="true"/>
          <w:lang w:bidi="fa-IR"/>
        </w:rPr>
        <w:t xml:space="preserve">داماد ملا محمد تقی مجلسی و از شاگردان علامۀ مجلسی و ملا میرزای شیروانی بوده است،وی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تألیف کرده و پس از فوت علامۀ مجلسی،شیخ الاسلام و پس از آن،امام جمعۀ اصفهان گردیده و سرانجام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5"/>
        <w:numPr>
          <w:ilvl w:val="4"/>
          <w:numId w:val="1"/>
        </w:numPr>
        <w:rPr/>
      </w:pPr>
      <w:bookmarkStart w:id="1393" w:name="__RefHeading___Toc787948_1395250215"/>
      <w:bookmarkStart w:id="1394" w:name="_Toc558"/>
      <w:bookmarkEnd w:id="1393"/>
      <w:r>
        <w:rPr/>
        <w:t>18</w:t>
      </w:r>
      <w:r>
        <w:rPr>
          <w:rtl w:val="true"/>
        </w:rPr>
        <w:t>-</w:t>
      </w:r>
      <w:r>
        <w:rPr>
          <w:rtl w:val="true"/>
        </w:rPr>
        <w:t>میرزا عبد اللّه افندی</w:t>
      </w:r>
      <w:bookmarkEnd w:id="139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شاگردان علامۀ مجلسی و محقق سبزواری و آقا حسین خوانساری و مدقق شیروانی بوده و در تحقیق و تتبع و کثرت حفظ،بسیار قوی و در شناخت احوال علمای فریقین و تاریخ زندگی و تألیفات آنها،بینش و مهارتی بی‌نظیر داشته است،کتاب ریاض العلمای او،که در این موضوع نگاشته و حاوی شرح‌حال علمای اسلام از زمان غیبت تا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است،شاهد این مدعا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کتاب،نسبت به موضوع خود مانند جواهر الکلام نسبت به فقه جعفری می‌باشد </w:t>
      </w:r>
      <w:r>
        <w:rPr>
          <w:rStyle w:val="FootnoteAnchor"/>
          <w:rtl w:val="true"/>
        </w:rPr>
        <w:footnoteReference w:id="313"/>
      </w:r>
      <w:r>
        <w:rPr>
          <w:rFonts w:ascii="IRNazanin" w:hAnsi="IRNazanin" w:eastAsia="IRNazanin"/>
          <w:color w:val="111111"/>
          <w:sz w:val="28"/>
          <w:sz w:val="28"/>
          <w:szCs w:val="28"/>
          <w:rtl w:val="true"/>
          <w:lang w:bidi="fa-IR"/>
        </w:rPr>
        <w:t>،از تألیفات او هفده کتاب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سالهای بین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bookmarkStart w:id="1395" w:name="pg2672_23067"/>
    </w:p>
    <w:p>
      <w:pPr>
        <w:pStyle w:val="Heading5"/>
        <w:numPr>
          <w:ilvl w:val="4"/>
          <w:numId w:val="1"/>
        </w:numPr>
        <w:rPr/>
      </w:pPr>
      <w:bookmarkStart w:id="1396" w:name="__RefHeading___Toc787950_1395250215"/>
      <w:bookmarkStart w:id="1397" w:name="_Toc559"/>
      <w:bookmarkEnd w:id="1395"/>
      <w:bookmarkEnd w:id="1396"/>
      <w:r>
        <w:rPr/>
        <w:t>19</w:t>
      </w:r>
      <w:r>
        <w:rPr>
          <w:rtl w:val="true"/>
        </w:rPr>
        <w:t>-</w:t>
      </w:r>
      <w:r>
        <w:rPr>
          <w:rtl w:val="true"/>
        </w:rPr>
        <w:t>امامی عریضی</w:t>
      </w:r>
      <w:bookmarkEnd w:id="1397"/>
    </w:p>
    <w:p>
      <w:pPr>
        <w:pStyle w:val="BookText"/>
        <w:rPr/>
      </w:pPr>
      <w:r>
        <w:rPr>
          <w:rFonts w:ascii="IRNazanin" w:hAnsi="IRNazanin" w:eastAsia="IRNazanin"/>
          <w:color w:val="111111"/>
          <w:sz w:val="28"/>
          <w:sz w:val="28"/>
          <w:szCs w:val="28"/>
          <w:rtl w:val="true"/>
          <w:lang w:bidi="fa-IR"/>
        </w:rPr>
        <w:t xml:space="preserve">محقق فاضل و ادیب ماهر و مؤلف گرانقدر،سید علی امامی عریضی که از شاگردان محقق عظیم الشأن،آقا حسین خوانساری و نیز علامۀ مجلسی </w:t>
      </w:r>
      <w:r>
        <w:rPr>
          <w:rStyle w:val="FootnoteAnchor"/>
          <w:rtl w:val="true"/>
        </w:rPr>
        <w:footnoteReference w:id="314"/>
      </w:r>
      <w:r>
        <w:rPr>
          <w:rFonts w:ascii="IRNazanin" w:hAnsi="IRNazanin" w:eastAsia="IRNazanin"/>
          <w:color w:val="111111"/>
          <w:sz w:val="28"/>
          <w:sz w:val="28"/>
          <w:szCs w:val="28"/>
          <w:rtl w:val="true"/>
          <w:lang w:bidi="fa-IR"/>
        </w:rPr>
        <w:t>بوده و با مؤلف ریاض العلماء،همزمان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تألیفاتی از خود بجای گذاشته که هشت عدد آنها را که ترجمۀ کتابهای حدیث همانند امالی صدوق،خصال صدوق،اکمال الدین صدوق،عیون اخبار الرضا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بنام هشت‌بهشت نامیده است و نیز ترجمۀ اشارات خواجۀ طوسی و شفاء ابن سینا و کتاب بسیار بزرگی در فقه بنام،التراجیح،که در چندین مجلد ضخیم می‌باشد،از آثار علمی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خاندان امامی العریضی که نسبشان به علی بن جعفر عریضی فرزند امام صادق علیه السلام میرسد بغیر از عالم یاد شده،دانشمندان دیگری نیز وجود داشته‌اند همانند سید امیر ابو طالب امامی که در علم و حکمت بر اقران خود تقدم داشته و جد سید علی امامی عریضی می‌باشد و نیز سید محمد مهدی نائب الصدر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زمان‌های اخیر،مرحوم سید العلماء الاعلام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المسلمین حاج سید عطاء اللّه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فرزند گرانقدرشان،حجّتی الاسلام و المسلمین،آقایان حاج سید احمد و حاج سید حسن،فقیه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چهره‌های ارزشمند و فعال شهر و حوزۀ علمیۀ اصفهان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خاندان جلیل‌القدر می‌باشند</w:t>
      </w:r>
      <w:r>
        <w:rPr>
          <w:rFonts w:eastAsia="IRNazanin" w:cs="IRNazanin"/>
          <w:color w:val="111111"/>
          <w:sz w:val="28"/>
          <w:szCs w:val="28"/>
          <w:rtl w:val="true"/>
          <w:lang w:bidi="fa-IR"/>
        </w:rPr>
        <w:t>.</w:t>
      </w:r>
    </w:p>
    <w:p>
      <w:pPr>
        <w:pStyle w:val="Heading5"/>
        <w:numPr>
          <w:ilvl w:val="4"/>
          <w:numId w:val="1"/>
        </w:numPr>
        <w:rPr/>
      </w:pPr>
      <w:bookmarkStart w:id="1398" w:name="__RefHeading___Toc787952_1395250215"/>
      <w:bookmarkStart w:id="1399" w:name="_Toc560"/>
      <w:bookmarkEnd w:id="1398"/>
      <w:r>
        <w:rPr/>
        <w:t>20</w:t>
      </w:r>
      <w:r>
        <w:rPr>
          <w:rtl w:val="true"/>
        </w:rPr>
        <w:t>-</w:t>
      </w:r>
      <w:r>
        <w:rPr>
          <w:rtl w:val="true"/>
        </w:rPr>
        <w:t>اقا جمال خوانساری</w:t>
      </w:r>
      <w:bookmarkEnd w:id="1399"/>
    </w:p>
    <w:p>
      <w:pPr>
        <w:pStyle w:val="BookText"/>
        <w:rPr/>
      </w:pPr>
      <w:r>
        <w:rPr>
          <w:rFonts w:ascii="IRNazanin" w:hAnsi="IRNazanin" w:eastAsia="IRNazanin"/>
          <w:color w:val="111111"/>
          <w:sz w:val="28"/>
          <w:sz w:val="28"/>
          <w:szCs w:val="28"/>
          <w:rtl w:val="true"/>
          <w:lang w:bidi="fa-IR"/>
        </w:rPr>
        <w:t>نام او مولی محمد خونساری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عامل،حکیمی محقق،متکلمی مدقق و فقیهی اصولی بوده و از او با لقب جمال الدین و جمال المحققین و محقق خونساری،یاد شده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متعددی نوشته که سندی گویا،بر تبحر و تسلط او در علوم عقلی و</w:t>
      </w:r>
      <w:bookmarkStart w:id="1400" w:name="pg2672_23069"/>
    </w:p>
    <w:p>
      <w:pPr>
        <w:pStyle w:val="BookText"/>
        <w:rPr/>
      </w:pPr>
      <w:bookmarkEnd w:id="1400"/>
      <w:r>
        <w:rPr>
          <w:rFonts w:ascii="IRNazanin" w:hAnsi="IRNazanin" w:eastAsia="IRNazanin"/>
          <w:color w:val="111111"/>
          <w:sz w:val="28"/>
          <w:sz w:val="28"/>
          <w:szCs w:val="28"/>
          <w:rtl w:val="true"/>
          <w:lang w:bidi="fa-IR"/>
        </w:rPr>
        <w:t>نقلی،و گویای حسن‌سلیقه و نیکوئی فهم و بینش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پدرش،محقق خوانساری و همچنین،محقق سبزواری و از معاصرین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فوت نموده است</w:t>
      </w:r>
      <w:r>
        <w:rPr>
          <w:rFonts w:eastAsia="IRNazanin" w:cs="IRNazanin"/>
          <w:color w:val="111111"/>
          <w:sz w:val="28"/>
          <w:szCs w:val="28"/>
          <w:rtl w:val="true"/>
          <w:lang w:bidi="fa-IR"/>
        </w:rPr>
        <w:t>.</w:t>
      </w:r>
    </w:p>
    <w:p>
      <w:pPr>
        <w:pStyle w:val="Heading5"/>
        <w:numPr>
          <w:ilvl w:val="4"/>
          <w:numId w:val="1"/>
        </w:numPr>
        <w:rPr/>
      </w:pPr>
      <w:bookmarkStart w:id="1401" w:name="__RefHeading___Toc787954_1395250215"/>
      <w:bookmarkStart w:id="1402" w:name="_Toc561"/>
      <w:bookmarkEnd w:id="1401"/>
      <w:r>
        <w:rPr/>
        <w:t>21</w:t>
      </w:r>
      <w:r>
        <w:rPr>
          <w:rtl w:val="true"/>
        </w:rPr>
        <w:t>-</w:t>
      </w:r>
      <w:r>
        <w:rPr>
          <w:rtl w:val="true"/>
        </w:rPr>
        <w:t>شیخ عبد اللّه بحرانی اصفهانی</w:t>
      </w:r>
      <w:bookmarkEnd w:id="1402"/>
    </w:p>
    <w:p>
      <w:pPr>
        <w:pStyle w:val="BookText"/>
        <w:rPr/>
      </w:pPr>
      <w:r>
        <w:rPr>
          <w:rFonts w:ascii="IRNazanin" w:hAnsi="IRNazanin" w:eastAsia="IRNazanin"/>
          <w:color w:val="111111"/>
          <w:sz w:val="28"/>
          <w:sz w:val="28"/>
          <w:szCs w:val="28"/>
          <w:rtl w:val="true"/>
          <w:lang w:bidi="fa-IR"/>
        </w:rPr>
        <w:t>از شاگردان علامۀ مجلسی بوده و متتبعی بلندمرتبه بشمار می‌رود،وی کتاب بسیار عظیم المرتبه و نفیسی تألیف نموده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 و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از بحار الانوار علامۀ مجلسی وسیع‌تر و مفصل‌تر است و اخیرا مؤسّس عظیم الشأن مدرسة الامام المهدی ع قم،در آن مدرسه،یک لجنۀ تحقیقی تشکیل داده و کار بررسی و تحقیق و چاپ کتاب عوالم را با کمک آن لجنه،بعهده گرفته‌اند و تاکنون چندین جلد از این کتاب نفیس،با همت بلند ایشان با بهترین اسلوب،به چاپ رسیده است و به تدریج،سایر مجلدات آن نیز مورد تحقیق و بررسی قرار گرفته و به چاپ میرسد انشاء اللّه تعالی</w:t>
      </w:r>
      <w:r>
        <w:rPr>
          <w:rFonts w:eastAsia="IRNazanin" w:cs="IRNazanin"/>
          <w:color w:val="111111"/>
          <w:sz w:val="28"/>
          <w:szCs w:val="28"/>
          <w:rtl w:val="true"/>
          <w:lang w:bidi="fa-IR"/>
        </w:rPr>
        <w:t>.</w:t>
      </w:r>
    </w:p>
    <w:p>
      <w:pPr>
        <w:pStyle w:val="Heading5"/>
        <w:numPr>
          <w:ilvl w:val="4"/>
          <w:numId w:val="1"/>
        </w:numPr>
        <w:rPr/>
      </w:pPr>
      <w:bookmarkStart w:id="1403" w:name="__RefHeading___Toc787956_1395250215"/>
      <w:bookmarkStart w:id="1404" w:name="_Toc562"/>
      <w:bookmarkEnd w:id="1403"/>
      <w:r>
        <w:rPr/>
        <w:t>22</w:t>
      </w:r>
      <w:r>
        <w:rPr>
          <w:rtl w:val="true"/>
        </w:rPr>
        <w:t>-</w:t>
      </w:r>
      <w:r>
        <w:rPr>
          <w:rtl w:val="true"/>
        </w:rPr>
        <w:t>فاضل هندی</w:t>
      </w:r>
      <w:bookmarkEnd w:id="1404"/>
    </w:p>
    <w:p>
      <w:pPr>
        <w:pStyle w:val="BookText"/>
        <w:rPr/>
      </w:pPr>
      <w:r>
        <w:rPr>
          <w:rFonts w:ascii="IRNazanin" w:hAnsi="IRNazanin" w:eastAsia="IRNazanin"/>
          <w:color w:val="111111"/>
          <w:sz w:val="28"/>
          <w:sz w:val="28"/>
          <w:szCs w:val="28"/>
          <w:rtl w:val="true"/>
          <w:lang w:bidi="fa-IR"/>
        </w:rPr>
        <w:t>محمد بن حسن بن محمد،که گاهی به تاج الفقهاء و فاضل اصفهانی و گاهی،بمناسبت کتاب نفیس او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کاشف اللثام میخوانند، پیش از سیزده سالگی،از تحصیل منقول فراغت یافت و قبل از دوازده سالگی شروع به تألیف نمود،وی از کسانی است که قبل از بلوغ به مرتبۀ اجتهاد رسیده‌اند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در تکامل علمی پیش رفت که،یگانۀ زمان و اعجوبۀ روزگار گردید و کتابهای فراوانی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زمینۀ فقه،تفسیر،عقائد،حکمت،معانی و بیان،نحو،تألیف نمود که مشهورترین آنها کشف اللثام است و این کتاب،</w:t>
      </w:r>
      <w:bookmarkStart w:id="1405" w:name="pg2672_23071"/>
    </w:p>
    <w:p>
      <w:pPr>
        <w:pStyle w:val="BookText"/>
        <w:rPr/>
      </w:pPr>
      <w:bookmarkEnd w:id="1405"/>
      <w:r>
        <w:rPr>
          <w:rFonts w:ascii="IRNazanin" w:hAnsi="IRNazanin" w:eastAsia="IRNazanin"/>
          <w:color w:val="111111"/>
          <w:sz w:val="28"/>
          <w:sz w:val="28"/>
          <w:szCs w:val="28"/>
          <w:rtl w:val="true"/>
          <w:lang w:bidi="fa-IR"/>
        </w:rPr>
        <w:t>در حدی از عظمت است که مرحوم صاحب جواهر و مرحوم صاحب ریاض،در کار تألیف جواهر الکلام و ریاض المسائل،تکیۀ فراوانی بر این کتاب ارزشمند، داشته‌اند،و صاحب جواهر تا کشف اللثام در اختیارش نمی‌بود چیزی از جواهر را نمی‌نوشت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فتنۀ افغان،وفات یافت و در تخت فولاد اصفهان دفن گردید</w:t>
      </w:r>
      <w:r>
        <w:rPr>
          <w:rFonts w:eastAsia="IRNazanin" w:cs="IRNazanin"/>
          <w:color w:val="111111"/>
          <w:sz w:val="28"/>
          <w:szCs w:val="28"/>
          <w:rtl w:val="true"/>
          <w:lang w:bidi="fa-IR"/>
        </w:rPr>
        <w:t>.</w:t>
      </w:r>
    </w:p>
    <w:p>
      <w:pPr>
        <w:pStyle w:val="Heading5"/>
        <w:numPr>
          <w:ilvl w:val="4"/>
          <w:numId w:val="1"/>
        </w:numPr>
        <w:rPr/>
      </w:pPr>
      <w:bookmarkStart w:id="1406" w:name="__RefHeading___Toc787958_1395250215"/>
      <w:bookmarkStart w:id="1407" w:name="_Toc563"/>
      <w:bookmarkEnd w:id="1406"/>
      <w:r>
        <w:rPr/>
        <w:t>23</w:t>
      </w:r>
      <w:r>
        <w:rPr>
          <w:rtl w:val="true"/>
        </w:rPr>
        <w:t>-</w:t>
      </w:r>
      <w:r>
        <w:rPr>
          <w:rtl w:val="true"/>
        </w:rPr>
        <w:t>ملا اسماعیل خواجوئی</w:t>
      </w:r>
      <w:bookmarkEnd w:id="1407"/>
    </w:p>
    <w:p>
      <w:pPr>
        <w:pStyle w:val="BookText"/>
        <w:rPr/>
      </w:pPr>
      <w:r>
        <w:rPr>
          <w:rFonts w:ascii="IRNazanin" w:hAnsi="IRNazanin" w:eastAsia="IRNazanin"/>
          <w:color w:val="111111"/>
          <w:sz w:val="28"/>
          <w:sz w:val="28"/>
          <w:szCs w:val="28"/>
          <w:rtl w:val="true"/>
          <w:lang w:bidi="fa-IR"/>
        </w:rPr>
        <w:t>حکیم کامل و مجتهد بارع و چهرۀ بزرگ علمی و تألیفی و تدریسی در حوزۀ علمیۀ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وی،متجاوز از یکصد و پنجاه کتاب و رساله تألیف نموده </w:t>
      </w:r>
      <w:r>
        <w:rPr>
          <w:rStyle w:val="FootnoteAnchor"/>
          <w:rtl w:val="true"/>
        </w:rPr>
        <w:footnoteReference w:id="315"/>
      </w:r>
      <w:r>
        <w:rPr>
          <w:rFonts w:ascii="IRNazanin" w:hAnsi="IRNazanin" w:eastAsia="IRNazanin"/>
          <w:color w:val="111111"/>
          <w:sz w:val="28"/>
          <w:sz w:val="28"/>
          <w:szCs w:val="28"/>
          <w:rtl w:val="true"/>
          <w:lang w:bidi="fa-IR"/>
        </w:rPr>
        <w:t>و عدۀ زیادی از، علماء بزرگ همانند ملا مهدی نراقی،آقا محمد بیدآبادی،میرزا ابو القاسم مدرّس خاتون‌آبادی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یک عمر تحقیق،تربیت علماء،تألیف و نگارش،خودسازی و عبادت 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5"/>
        <w:numPr>
          <w:ilvl w:val="4"/>
          <w:numId w:val="1"/>
        </w:numPr>
        <w:rPr/>
      </w:pPr>
      <w:bookmarkStart w:id="1408" w:name="__RefHeading___Toc787960_1395250215"/>
      <w:bookmarkStart w:id="1409" w:name="_Toc564"/>
      <w:bookmarkEnd w:id="1408"/>
      <w:r>
        <w:rPr/>
        <w:t>24</w:t>
      </w:r>
      <w:r>
        <w:rPr>
          <w:rtl w:val="true"/>
        </w:rPr>
        <w:t>-</w:t>
      </w:r>
      <w:r>
        <w:rPr>
          <w:rtl w:val="true"/>
        </w:rPr>
        <w:t>آقا محمد بیدابادی</w:t>
      </w:r>
      <w:bookmarkEnd w:id="1409"/>
    </w:p>
    <w:p>
      <w:pPr>
        <w:pStyle w:val="BookText"/>
        <w:rPr/>
      </w:pPr>
      <w:r>
        <w:rPr>
          <w:rFonts w:ascii="IRNazanin" w:hAnsi="IRNazanin" w:eastAsia="IRNazanin"/>
          <w:color w:val="111111"/>
          <w:sz w:val="28"/>
          <w:sz w:val="28"/>
          <w:szCs w:val="28"/>
          <w:rtl w:val="true"/>
          <w:lang w:bidi="fa-IR"/>
        </w:rPr>
        <w:t xml:space="preserve">حکیم فرزانه و فیلسوف زاهد و فقیه جامع،که مجلس درسی عظیم و پربرکت داشته و مورد بهره‌برداری عدۀ فراوانی از حکماء و متکلمین و فقهاء بوده است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دنیا را وداع نمود</w:t>
      </w:r>
      <w:r>
        <w:rPr>
          <w:rFonts w:eastAsia="IRNazanin" w:cs="IRNazanin"/>
          <w:color w:val="111111"/>
          <w:sz w:val="28"/>
          <w:szCs w:val="28"/>
          <w:rtl w:val="true"/>
          <w:lang w:bidi="fa-IR"/>
        </w:rPr>
        <w:t>.</w:t>
      </w:r>
    </w:p>
    <w:p>
      <w:pPr>
        <w:pStyle w:val="Heading5"/>
        <w:numPr>
          <w:ilvl w:val="4"/>
          <w:numId w:val="1"/>
        </w:numPr>
        <w:rPr/>
      </w:pPr>
      <w:bookmarkStart w:id="1410" w:name="__RefHeading___Toc787962_1395250215"/>
      <w:bookmarkStart w:id="1411" w:name="_Toc565"/>
      <w:bookmarkEnd w:id="1410"/>
      <w:r>
        <w:rPr/>
        <w:t>25</w:t>
      </w:r>
      <w:r>
        <w:rPr>
          <w:rtl w:val="true"/>
        </w:rPr>
        <w:t>-</w:t>
      </w:r>
      <w:r>
        <w:rPr>
          <w:rtl w:val="true"/>
        </w:rPr>
        <w:t>ملا علی اکبر اژه‌ای</w:t>
      </w:r>
      <w:bookmarkEnd w:id="141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محققی زاهد،و اندیشمندی ژرف‌نگر بوده است،وی در علم کلام و حکمت و فقه و اخلاق به مقامات عالیۀ نائل گشته و در زمینۀ آن علوم و فنون،کتابهای</w:t>
      </w:r>
      <w:bookmarkStart w:id="1412" w:name="pg2672_23073"/>
    </w:p>
    <w:p>
      <w:pPr>
        <w:pStyle w:val="BookText"/>
        <w:rPr/>
      </w:pPr>
      <w:bookmarkEnd w:id="1412"/>
      <w:r>
        <w:rPr>
          <w:rFonts w:ascii="IRNazanin" w:hAnsi="IRNazanin" w:eastAsia="IRNazanin"/>
          <w:color w:val="111111"/>
          <w:sz w:val="28"/>
          <w:sz w:val="28"/>
          <w:szCs w:val="28"/>
          <w:rtl w:val="true"/>
          <w:lang w:bidi="fa-IR"/>
        </w:rPr>
        <w:t>متعدد برشته تألیف درآورده که از مهمترین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دین و اعتقادات است که بسیار مفصل و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عمری کوشش و تلاش علمی،در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بدرود حیات گفت</w:t>
      </w:r>
      <w:r>
        <w:rPr>
          <w:rFonts w:eastAsia="IRNazanin" w:cs="IRNazanin"/>
          <w:color w:val="111111"/>
          <w:sz w:val="28"/>
          <w:szCs w:val="28"/>
          <w:rtl w:val="true"/>
          <w:lang w:bidi="fa-IR"/>
        </w:rPr>
        <w:t>.</w:t>
      </w:r>
    </w:p>
    <w:p>
      <w:pPr>
        <w:pStyle w:val="Heading5"/>
        <w:numPr>
          <w:ilvl w:val="4"/>
          <w:numId w:val="1"/>
        </w:numPr>
        <w:rPr/>
      </w:pPr>
      <w:bookmarkStart w:id="1413" w:name="__RefHeading___Toc787964_1395250215"/>
      <w:bookmarkStart w:id="1414" w:name="_Toc566"/>
      <w:bookmarkEnd w:id="1413"/>
      <w:r>
        <w:rPr/>
        <w:t>26</w:t>
      </w:r>
      <w:r>
        <w:rPr>
          <w:rtl w:val="true"/>
        </w:rPr>
        <w:t>-</w:t>
      </w:r>
      <w:r>
        <w:rPr>
          <w:rtl w:val="true"/>
        </w:rPr>
        <w:t>آخوند ملا علی نوری</w:t>
      </w:r>
      <w:bookmarkEnd w:id="1414"/>
    </w:p>
    <w:p>
      <w:pPr>
        <w:pStyle w:val="BookText"/>
        <w:rPr/>
      </w:pPr>
      <w:r>
        <w:rPr>
          <w:rFonts w:ascii="IRNazanin" w:hAnsi="IRNazanin" w:eastAsia="IRNazanin"/>
          <w:color w:val="111111"/>
          <w:sz w:val="28"/>
          <w:sz w:val="28"/>
          <w:szCs w:val="28"/>
          <w:rtl w:val="true"/>
          <w:lang w:bidi="fa-IR"/>
        </w:rPr>
        <w:t>فیلسوفی فقیه،و حکیمی ادیب،بوده و تحصیلات خود را در مازندران و قزوین و اصفهان انجام داده و با میرزای قمی و سید شفتی و حاجی کلباسی،ارتباط خاص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مدرسۀ کاسه‌گران اصفهان تدریس می‌نموده و حاج ملا هادی سبزواری،فیلسوف و حکیم مشهور،از او بهره‌مند می‌شده است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شاگردان میرزا ابو القاسم مدرس و آقا محمد بیدآبادی،بوده و تألیفاتش بیش از ده کتاب می‌باشد که از آن جمله است،حاشیه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و حاشیه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ربوبیّه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و حاشیه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و حجة الاسلام فی رد میزان الحق،تألیف پادری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جنازه‌اش به نجف اشرف منتقل شد و دقیقا در همانجائی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آن،در عالم خواب بیکی از علماء خبر داده،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منزل نفسی و محلّ رمسی،اعددته لیوم کریهتی و 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گردید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5" w:name="__RefHeading___Toc787966_1395250215"/>
      <w:bookmarkStart w:id="1416" w:name="_Toc567"/>
      <w:bookmarkEnd w:id="1415"/>
      <w:r>
        <w:rPr/>
        <w:t>27</w:t>
      </w:r>
      <w:r>
        <w:rPr>
          <w:rtl w:val="true"/>
        </w:rPr>
        <w:t>-</w:t>
      </w:r>
      <w:r>
        <w:rPr>
          <w:rtl w:val="true"/>
        </w:rPr>
        <w:t>شیخ محمد تقی رازی</w:t>
      </w:r>
      <w:bookmarkEnd w:id="141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بزرگ و اصولی عظیم،مرحوم شیخ محمد تقی رازی،از بزرگترین چهره‌های علمی و درسی،در حوزۀ علمیۀ اصفهان،و از شاگردان شیخ جعفر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وحید بهبهانی و صاحب ریاض و سید بحر العلوم</w:t>
      </w:r>
      <w:bookmarkStart w:id="1417" w:name="pg2672_23075"/>
    </w:p>
    <w:p>
      <w:pPr>
        <w:pStyle w:val="BookText"/>
        <w:rPr/>
      </w:pPr>
      <w:bookmarkEnd w:id="1417"/>
      <w:r>
        <w:rPr>
          <w:rFonts w:ascii="IRNazanin" w:hAnsi="IRNazanin" w:eastAsia="IRNazanin"/>
          <w:color w:val="111111"/>
          <w:sz w:val="28"/>
          <w:sz w:val="28"/>
          <w:szCs w:val="28"/>
          <w:rtl w:val="true"/>
          <w:lang w:bidi="fa-IR"/>
        </w:rPr>
        <w:t>و سید محسن کاظمینی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مسجد شاه اصفهان تدریس میکرده و در منزلی نزدیک همان مسجد،سکونت داشته و لذا خاندانش بنام مسجد شاهی‌ها،معروف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علوم عقلیه و نقلیه و بخصوص علم اصول فقه برتری فراوانی داشته و مخصوصا حاشیه‌اش بر معالم،سبب شهرت گستردۀ او در حوزه‌های علمیه گردیده و او را صاحب حاشیه میخوانند و در میان تألیفات گوناگون او همین کتاب،از اهمیت چشمگیری برخوردار است و پرده از عظمت علمی او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w:t>
      </w:r>
    </w:p>
    <w:p>
      <w:pPr>
        <w:pStyle w:val="Heading5"/>
        <w:numPr>
          <w:ilvl w:val="4"/>
          <w:numId w:val="1"/>
        </w:numPr>
        <w:rPr/>
      </w:pPr>
      <w:bookmarkStart w:id="1418" w:name="__RefHeading___Toc787968_1395250215"/>
      <w:bookmarkStart w:id="1419" w:name="_Toc568"/>
      <w:bookmarkEnd w:id="1418"/>
      <w:r>
        <w:rPr/>
        <w:t>28</w:t>
      </w:r>
      <w:r>
        <w:rPr>
          <w:rtl w:val="true"/>
        </w:rPr>
        <w:t>-</w:t>
      </w:r>
      <w:r>
        <w:rPr>
          <w:rtl w:val="true"/>
        </w:rPr>
        <w:t>سید شفتی</w:t>
      </w:r>
      <w:bookmarkEnd w:id="1419"/>
    </w:p>
    <w:p>
      <w:pPr>
        <w:pStyle w:val="BookText"/>
        <w:rPr/>
      </w:pPr>
      <w:r>
        <w:rPr>
          <w:rFonts w:ascii="IRNazanin" w:hAnsi="IRNazanin" w:eastAsia="IRNazanin"/>
          <w:color w:val="111111"/>
          <w:sz w:val="28"/>
          <w:sz w:val="28"/>
          <w:szCs w:val="28"/>
          <w:rtl w:val="true"/>
          <w:lang w:bidi="fa-IR"/>
        </w:rPr>
        <w:t>سید محمد باقر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چهره‌های درخشان در حوزۀ علمیۀ اصفهان،در قرن سیزدهم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فقه،اصول ،رجال،درایه،هیئت،ادبیات،از چهره‌های مشهور و از نظر افتخار کسب فیض از اساتید بزرگ،مقامی بلند داشته و از محضر وحید بهبهانی، سید بحر العلوم،کاشف الغطاء،صاحب ریاض،ملا مهدی نراقی،میرزای قمی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متعدد،در رشته‌های مختلف مخصوصا فقه و رجال تألیف نموده که در میان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شرایع الاسلام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جلد آن اخیرا طبع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اهمیت خاصی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سید،در اجرای حدود الهی و تحقق بخشیدن باحکام اسلامی، گامهای بلندی برمی‌داشت و حدود و قصاص دینی را اجراء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بزرگ او مسجد بسیار مجلل و باشکوه و معنویتی است که با همت‌بلند خود ساخته است و تا امروز مرکز بزرگترین اجتماعات دینی و سخنرانی‌های مذهبی و جلسات دعا و نیایش‌های دسته‌جمعی،می‌باشد و کمتر مسجدی است که اینهمه برکت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اثر خلوص‌نیت و پاکی آن بزرگمرد الهی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کنار مسجد سید،در بقعۀ جالبی،دفن</w:t>
      </w:r>
      <w:bookmarkStart w:id="1420" w:name="pg2672_23077"/>
    </w:p>
    <w:p>
      <w:pPr>
        <w:pStyle w:val="BookText"/>
        <w:rPr/>
      </w:pPr>
      <w:bookmarkEnd w:id="1420"/>
      <w:r>
        <w:rPr>
          <w:rFonts w:ascii="IRNazanin" w:hAnsi="IRNazanin" w:eastAsia="IRNazanin"/>
          <w:color w:val="111111"/>
          <w:sz w:val="28"/>
          <w:sz w:val="28"/>
          <w:szCs w:val="28"/>
          <w:rtl w:val="true"/>
          <w:lang w:bidi="fa-IR"/>
        </w:rPr>
        <w:t>گردید و ضریح و حرمی دارد و قبر مطهر او همیشه،محل توجه زائرین میباشد</w:t>
      </w:r>
      <w:r>
        <w:rPr>
          <w:rFonts w:eastAsia="IRNazanin" w:cs="IRNazanin"/>
          <w:color w:val="111111"/>
          <w:sz w:val="28"/>
          <w:szCs w:val="28"/>
          <w:rtl w:val="true"/>
          <w:lang w:bidi="fa-IR"/>
        </w:rPr>
        <w:t>.</w:t>
      </w:r>
    </w:p>
    <w:p>
      <w:pPr>
        <w:pStyle w:val="Heading5"/>
        <w:numPr>
          <w:ilvl w:val="4"/>
          <w:numId w:val="1"/>
        </w:numPr>
        <w:rPr/>
      </w:pPr>
      <w:bookmarkStart w:id="1421" w:name="__RefHeading___Toc787970_1395250215"/>
      <w:bookmarkStart w:id="1422" w:name="_Toc569"/>
      <w:bookmarkEnd w:id="1421"/>
      <w:r>
        <w:rPr/>
        <w:t>29</w:t>
      </w:r>
      <w:r>
        <w:rPr>
          <w:rtl w:val="true"/>
        </w:rPr>
        <w:t>-</w:t>
      </w:r>
      <w:r>
        <w:rPr>
          <w:rtl w:val="true"/>
        </w:rPr>
        <w:t>حاج ملا ابراهیم کرباسی</w:t>
      </w:r>
      <w:r>
        <w:rPr>
          <w:rtl w:val="true"/>
        </w:rPr>
        <w:t>(</w:t>
      </w:r>
      <w:r>
        <w:rPr>
          <w:rtl w:val="true"/>
        </w:rPr>
        <w:t>کلباسی</w:t>
      </w:r>
      <w:r>
        <w:rPr>
          <w:rtl w:val="true"/>
        </w:rPr>
        <w:t>)</w:t>
      </w:r>
      <w:bookmarkEnd w:id="1422"/>
    </w:p>
    <w:p>
      <w:pPr>
        <w:pStyle w:val="BookText"/>
        <w:rPr/>
      </w:pPr>
      <w:r>
        <w:rPr>
          <w:rFonts w:ascii="IRNazanin" w:hAnsi="IRNazanin" w:eastAsia="IRNazanin"/>
          <w:color w:val="111111"/>
          <w:sz w:val="28"/>
          <w:sz w:val="28"/>
          <w:szCs w:val="28"/>
          <w:rtl w:val="true"/>
          <w:lang w:bidi="fa-IR"/>
        </w:rPr>
        <w:t>از درخشنده‌ترین چهره‌های علمی و تقوائی در حوزۀ علمیۀ اصفهان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فقیهی اصولی و عابدی زاهد و قانعی کثیر الاحتیاط بوده و او را با عنوان رکن الشیعه،قطب الشریعه،مصدر الحکم و الاثار،ستایش کرده‌اند او محور و مرکز دائرۀ علماء و فضلاء بزرگ و سرشناس بوده،و از کثرت احتیاط رسالۀ عملیه نمی‌نوشته و میگفته،استخوان بدنم طاقت آتش جهنم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در اواخر،با اصرار مرحوم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اصفهان و نجف تحصیل کرده و از شاگردان سید بحر العلوم و کاشف الغطاء و صاحب ریاض،می‌باشد و کتابهای او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 بزرگ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الهدایة الی احکام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کثرت فروعات فقهی همانند قواعد و تحریر علامه است،تألیفاتی هستند که دلالت بر عظمت مؤلف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سخن آنکه،عظمت این مرد تقوی و علم همانند خورشید نیمروزی آشکار و هویدا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وفات یافت و در کنار مسجد بزرگ حکیم،که محل تدریس او بود،دفن شد و قبر شریفش مزار مؤمنین گردید</w:t>
      </w:r>
      <w:r>
        <w:rPr>
          <w:rFonts w:eastAsia="IRNazanin" w:cs="IRNazanin"/>
          <w:color w:val="111111"/>
          <w:sz w:val="28"/>
          <w:szCs w:val="28"/>
          <w:rtl w:val="true"/>
          <w:lang w:bidi="fa-IR"/>
        </w:rPr>
        <w:t>.</w:t>
      </w:r>
    </w:p>
    <w:p>
      <w:pPr>
        <w:pStyle w:val="Heading5"/>
        <w:numPr>
          <w:ilvl w:val="4"/>
          <w:numId w:val="1"/>
        </w:numPr>
        <w:rPr/>
      </w:pPr>
      <w:bookmarkStart w:id="1423" w:name="__RefHeading___Toc787972_1395250215"/>
      <w:bookmarkStart w:id="1424" w:name="_Toc570"/>
      <w:bookmarkEnd w:id="1423"/>
      <w:r>
        <w:rPr/>
        <w:t>30</w:t>
      </w:r>
      <w:r>
        <w:rPr>
          <w:rtl w:val="true"/>
        </w:rPr>
        <w:t>-</w:t>
      </w:r>
      <w:r>
        <w:rPr>
          <w:rtl w:val="true"/>
        </w:rPr>
        <w:t>سید محمد حسن مجتهد اصفهانی</w:t>
      </w:r>
      <w:bookmarkEnd w:id="1424"/>
    </w:p>
    <w:p>
      <w:pPr>
        <w:pStyle w:val="BookText"/>
        <w:rPr/>
      </w:pPr>
      <w:r>
        <w:rPr>
          <w:rFonts w:ascii="IRNazanin" w:hAnsi="IRNazanin" w:eastAsia="IRNazanin"/>
          <w:color w:val="111111"/>
          <w:sz w:val="28"/>
          <w:sz w:val="28"/>
          <w:szCs w:val="28"/>
          <w:rtl w:val="true"/>
          <w:lang w:bidi="fa-IR"/>
        </w:rPr>
        <w:t>او فقیه جامع و مجتهد محقق و از شاگردان مبرز حاجی کلباسی و آخوند ملا علی نوری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اجازه‌های متعدد روایتی و اجتهادی،از علماء بزرگ داشته و علاوه بر حوزۀ درسی،کتابهای متعددی بیش از بیست عنوان کتاب تألیف نموده که یکی از آنها دورۀ کامل فقه می‌باشد،در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مهجة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ارشاد علامه در چهارده جلد </w:t>
      </w:r>
      <w:r>
        <w:rPr>
          <w:rStyle w:val="FootnoteAnchor"/>
          <w:rtl w:val="true"/>
        </w:rPr>
        <w:footnoteReference w:id="31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این مجتهد بزرگ،در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گردیده است</w:t>
      </w:r>
      <w:r>
        <w:rPr>
          <w:rFonts w:eastAsia="IRNazanin" w:cs="IRNazanin"/>
          <w:color w:val="111111"/>
          <w:sz w:val="28"/>
          <w:szCs w:val="28"/>
          <w:rtl w:val="true"/>
          <w:lang w:bidi="fa-IR"/>
        </w:rPr>
        <w:t>.</w:t>
      </w:r>
      <w:bookmarkStart w:id="1425" w:name="pg2672_23079"/>
    </w:p>
    <w:p>
      <w:pPr>
        <w:pStyle w:val="Heading5"/>
        <w:numPr>
          <w:ilvl w:val="4"/>
          <w:numId w:val="1"/>
        </w:numPr>
        <w:rPr/>
      </w:pPr>
      <w:bookmarkStart w:id="1426" w:name="__RefHeading___Toc787974_1395250215"/>
      <w:bookmarkStart w:id="1427" w:name="_Toc571"/>
      <w:bookmarkEnd w:id="1425"/>
      <w:bookmarkEnd w:id="1426"/>
      <w:r>
        <w:rPr/>
        <w:t>31</w:t>
      </w:r>
      <w:r>
        <w:rPr>
          <w:rtl w:val="true"/>
        </w:rPr>
        <w:t>-</w:t>
      </w:r>
      <w:r>
        <w:rPr>
          <w:rtl w:val="true"/>
        </w:rPr>
        <w:t>میر سید حسن مدرس</w:t>
      </w:r>
      <w:bookmarkEnd w:id="1427"/>
    </w:p>
    <w:p>
      <w:pPr>
        <w:pStyle w:val="BookText"/>
        <w:rPr/>
      </w:pPr>
      <w:r>
        <w:rPr>
          <w:rFonts w:ascii="IRNazanin" w:hAnsi="IRNazanin" w:eastAsia="IRNazanin"/>
          <w:color w:val="111111"/>
          <w:sz w:val="28"/>
          <w:sz w:val="28"/>
          <w:szCs w:val="28"/>
          <w:rtl w:val="true"/>
          <w:lang w:bidi="fa-IR"/>
        </w:rPr>
        <w:t>او فرزند سید علی و محققی بزرگوار بوده است و در اصفهان و کربلا و نجف،تحصیل علم نموده و از شاگردان شریف العلماء،صاحب جواهر حاجی کلباسی،شیخ محمد تقی رازی،و آخوند ملا علی نوری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درسی او بسیار چشمگیر و ممتاز بوده و علمائی همچون میرزا ابو المعالی کلباسی،ملا محمد اصفهانی،ملا محمد باقر فشارکی،میرزای شیرازی معروف به میرزای بزرگ،میرزا محمد هاشم چهارسوقی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او بوده‌اند اهمیت تدریس او،و زیبائی نحوۀ تقریر درس،و مطالب فراوانی که در هنگام تدریس بیان می‌نمود،سبب شهرت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عمری تدریس و تألیف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قمری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ایشان،برادری داشته‌اند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بزرگ اصفهان و عهده‌دار تدریس در حوزۀ علمیه،بوده است</w:t>
      </w:r>
      <w:r>
        <w:rPr>
          <w:rFonts w:eastAsia="IRNazanin" w:cs="IRNazanin"/>
          <w:color w:val="111111"/>
          <w:sz w:val="28"/>
          <w:szCs w:val="28"/>
          <w:rtl w:val="true"/>
          <w:lang w:bidi="fa-IR"/>
        </w:rPr>
        <w:t>.</w:t>
      </w:r>
    </w:p>
    <w:p>
      <w:pPr>
        <w:pStyle w:val="Heading5"/>
        <w:numPr>
          <w:ilvl w:val="4"/>
          <w:numId w:val="1"/>
        </w:numPr>
        <w:rPr/>
      </w:pPr>
      <w:bookmarkStart w:id="1428" w:name="__RefHeading___Toc787976_1395250215"/>
      <w:bookmarkStart w:id="1429" w:name="_Toc572"/>
      <w:bookmarkEnd w:id="1428"/>
      <w:r>
        <w:rPr/>
        <w:t>32</w:t>
      </w:r>
      <w:r>
        <w:rPr>
          <w:rtl w:val="true"/>
        </w:rPr>
        <w:t>-</w:t>
      </w:r>
      <w:r>
        <w:rPr>
          <w:rtl w:val="true"/>
        </w:rPr>
        <w:t>سید محمد علی آقا مجتهد</w:t>
      </w:r>
      <w:bookmarkEnd w:id="1429"/>
    </w:p>
    <w:p>
      <w:pPr>
        <w:pStyle w:val="BookText"/>
        <w:rPr/>
      </w:pPr>
      <w:r>
        <w:rPr>
          <w:rFonts w:ascii="IRNazanin" w:hAnsi="IRNazanin" w:eastAsia="IRNazanin"/>
          <w:color w:val="111111"/>
          <w:sz w:val="28"/>
          <w:sz w:val="28"/>
          <w:szCs w:val="28"/>
          <w:rtl w:val="true"/>
          <w:lang w:bidi="fa-IR"/>
        </w:rPr>
        <w:t>از مفاخر شیعه است و قبل از بلوغ،به مرتبۀ اجتهاد نائل گشته و مرحوم سید شفتی اجتهاد او را گواهی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سالگی،بدرود حیات گفت</w:t>
      </w:r>
      <w:r>
        <w:rPr>
          <w:rFonts w:eastAsia="IRNazanin" w:cs="IRNazanin"/>
          <w:color w:val="111111"/>
          <w:sz w:val="28"/>
          <w:szCs w:val="28"/>
          <w:rtl w:val="true"/>
          <w:lang w:bidi="fa-IR"/>
        </w:rPr>
        <w:t>.</w:t>
      </w:r>
    </w:p>
    <w:p>
      <w:pPr>
        <w:pStyle w:val="Heading5"/>
        <w:numPr>
          <w:ilvl w:val="4"/>
          <w:numId w:val="1"/>
        </w:numPr>
        <w:rPr/>
      </w:pPr>
      <w:bookmarkStart w:id="1430" w:name="__RefHeading___Toc787978_1395250215"/>
      <w:bookmarkStart w:id="1431" w:name="_Toc573"/>
      <w:bookmarkEnd w:id="1430"/>
      <w:r>
        <w:rPr/>
        <w:t>33</w:t>
      </w:r>
      <w:r>
        <w:rPr>
          <w:rtl w:val="true"/>
        </w:rPr>
        <w:t>-</w:t>
      </w:r>
      <w:r>
        <w:rPr>
          <w:rtl w:val="true"/>
        </w:rPr>
        <w:t>حاج محمد جعفر آباده‌ای</w:t>
      </w:r>
      <w:bookmarkEnd w:id="1431"/>
    </w:p>
    <w:p>
      <w:pPr>
        <w:pStyle w:val="BookText"/>
        <w:rPr/>
      </w:pPr>
      <w:r>
        <w:rPr>
          <w:rFonts w:ascii="IRNazanin" w:hAnsi="IRNazanin" w:eastAsia="IRNazanin"/>
          <w:color w:val="111111"/>
          <w:sz w:val="28"/>
          <w:sz w:val="28"/>
          <w:szCs w:val="28"/>
          <w:rtl w:val="true"/>
          <w:lang w:bidi="fa-IR"/>
        </w:rPr>
        <w:t xml:space="preserve">که از علماء بزرگ و مدرسین حوزۀ علمیۀ اصفهان بوده است،وی متوفای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w:t>
      </w:r>
    </w:p>
    <w:p>
      <w:pPr>
        <w:pStyle w:val="Heading5"/>
        <w:numPr>
          <w:ilvl w:val="4"/>
          <w:numId w:val="1"/>
        </w:numPr>
        <w:rPr/>
      </w:pPr>
      <w:bookmarkStart w:id="1432" w:name="__RefHeading___Toc787980_1395250215"/>
      <w:bookmarkStart w:id="1433" w:name="_Toc574"/>
      <w:bookmarkEnd w:id="1432"/>
      <w:r>
        <w:rPr/>
        <w:t>34</w:t>
      </w:r>
      <w:r>
        <w:rPr>
          <w:rtl w:val="true"/>
        </w:rPr>
        <w:t>-</w:t>
      </w:r>
      <w:r>
        <w:rPr>
          <w:rtl w:val="true"/>
        </w:rPr>
        <w:t>حاج ملا حسینعلی تویسرکانی</w:t>
      </w:r>
      <w:bookmarkEnd w:id="1433"/>
    </w:p>
    <w:p>
      <w:pPr>
        <w:pStyle w:val="BookText"/>
        <w:rPr/>
      </w:pPr>
      <w:r>
        <w:rPr>
          <w:rFonts w:ascii="IRNazanin" w:hAnsi="IRNazanin" w:eastAsia="IRNazanin"/>
          <w:color w:val="111111"/>
          <w:sz w:val="28"/>
          <w:sz w:val="28"/>
          <w:szCs w:val="28"/>
          <w:rtl w:val="true"/>
          <w:lang w:bidi="fa-IR"/>
        </w:rPr>
        <w:t>او مرجعی بزرگوار و مدرّسی عظیم الشأن بوده که زعامت دینی و مرجعیت تقلید عده‌ای از مردم را بعهده داشته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سالها تدریس و تألیف و افتاء،در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w:t>
      </w:r>
      <w:bookmarkStart w:id="1434" w:name="pg2672_23081"/>
    </w:p>
    <w:p>
      <w:pPr>
        <w:pStyle w:val="Heading5"/>
        <w:numPr>
          <w:ilvl w:val="4"/>
          <w:numId w:val="1"/>
        </w:numPr>
        <w:rPr/>
      </w:pPr>
      <w:bookmarkStart w:id="1435" w:name="__RefHeading___Toc787982_1395250215"/>
      <w:bookmarkStart w:id="1436" w:name="_Toc575"/>
      <w:bookmarkEnd w:id="1434"/>
      <w:bookmarkEnd w:id="1435"/>
      <w:r>
        <w:rPr/>
        <w:t>35</w:t>
      </w:r>
      <w:r>
        <w:rPr>
          <w:rtl w:val="true"/>
        </w:rPr>
        <w:t>-</w:t>
      </w:r>
      <w:r>
        <w:rPr>
          <w:rtl w:val="true"/>
        </w:rPr>
        <w:t>میر سید محمد شهشهانی</w:t>
      </w:r>
      <w:bookmarkEnd w:id="1436"/>
    </w:p>
    <w:p>
      <w:pPr>
        <w:pStyle w:val="BookText"/>
        <w:rPr/>
      </w:pPr>
      <w:r>
        <w:rPr>
          <w:rFonts w:ascii="IRNazanin" w:hAnsi="IRNazanin" w:eastAsia="IRNazanin"/>
          <w:color w:val="111111"/>
          <w:sz w:val="28"/>
          <w:sz w:val="28"/>
          <w:szCs w:val="28"/>
          <w:rtl w:val="true"/>
          <w:lang w:bidi="fa-IR"/>
        </w:rPr>
        <w:t>از مراجع تقلید و دارای مقام ریاست علمی،در حوزۀ علمیۀ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سید محمد مجاهد،صاحب ریاض،حاجی کلباسی بوده و شاگردانی همچون میرزای شیرازی و صاحب روضات،از محضرش کسب علم نموده‌اند،و علاوه بر تدریس و فتوی،بیش از ده کتاب تألیف نموده و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است</w:t>
      </w:r>
      <w:r>
        <w:rPr>
          <w:rFonts w:eastAsia="IRNazanin" w:cs="IRNazanin"/>
          <w:color w:val="111111"/>
          <w:sz w:val="28"/>
          <w:szCs w:val="28"/>
          <w:rtl w:val="true"/>
          <w:lang w:bidi="fa-IR"/>
        </w:rPr>
        <w:t>.</w:t>
      </w:r>
    </w:p>
    <w:p>
      <w:pPr>
        <w:pStyle w:val="Heading5"/>
        <w:numPr>
          <w:ilvl w:val="4"/>
          <w:numId w:val="1"/>
        </w:numPr>
        <w:rPr/>
      </w:pPr>
      <w:bookmarkStart w:id="1437" w:name="__RefHeading___Toc787984_1395250215"/>
      <w:bookmarkStart w:id="1438" w:name="_Toc576"/>
      <w:bookmarkEnd w:id="1437"/>
      <w:r>
        <w:rPr/>
        <w:t>36</w:t>
      </w:r>
      <w:r>
        <w:rPr>
          <w:rtl w:val="true"/>
        </w:rPr>
        <w:t>-</w:t>
      </w:r>
      <w:r>
        <w:rPr>
          <w:rtl w:val="true"/>
        </w:rPr>
        <w:t>سید اسد اللّه بیدآبادی</w:t>
      </w:r>
      <w:bookmarkEnd w:id="1438"/>
    </w:p>
    <w:p>
      <w:pPr>
        <w:pStyle w:val="BookText"/>
        <w:rPr/>
      </w:pPr>
      <w:r>
        <w:rPr>
          <w:rFonts w:ascii="IRNazanin" w:hAnsi="IRNazanin" w:eastAsia="IRNazanin"/>
          <w:color w:val="111111"/>
          <w:sz w:val="28"/>
          <w:sz w:val="28"/>
          <w:szCs w:val="28"/>
          <w:rtl w:val="true"/>
          <w:lang w:bidi="fa-IR"/>
        </w:rPr>
        <w:t>فقیه عظیم الشأن و محقق جلیل القدر آیت اللّه،حاج سید اسد اللّه بیدآبادی،از اولاد مرحوم سید شفتی بوده و تحصیلات او در اصفهان و نیز در محضر مقدس صاحب جواهر در نجف اشرف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ده کتاب تألیف کرده که یکی از آنها،یک دورۀ فقه استدلالی است و از آثار او احداث و اجرای آب فرات است بسوی شهر نجف،او پس از بازگشت باصفهان،بدنبال سالها تلاش علمی و تألیفی،در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 و جنازه‌اش به نجف اشرف منتقل گردید</w:t>
      </w:r>
      <w:r>
        <w:rPr>
          <w:rFonts w:eastAsia="IRNazanin" w:cs="IRNazanin"/>
          <w:color w:val="111111"/>
          <w:sz w:val="28"/>
          <w:szCs w:val="28"/>
          <w:rtl w:val="true"/>
          <w:lang w:bidi="fa-IR"/>
        </w:rPr>
        <w:t>.</w:t>
      </w:r>
    </w:p>
    <w:p>
      <w:pPr>
        <w:pStyle w:val="Heading5"/>
        <w:numPr>
          <w:ilvl w:val="4"/>
          <w:numId w:val="1"/>
        </w:numPr>
        <w:rPr/>
      </w:pPr>
      <w:bookmarkStart w:id="1439" w:name="__RefHeading___Toc787986_1395250215"/>
      <w:bookmarkStart w:id="1440" w:name="_Toc577"/>
      <w:bookmarkEnd w:id="1439"/>
      <w:r>
        <w:rPr/>
        <w:t>37</w:t>
      </w:r>
      <w:r>
        <w:rPr>
          <w:rtl w:val="true"/>
        </w:rPr>
        <w:t>-</w:t>
      </w:r>
      <w:r>
        <w:rPr>
          <w:rtl w:val="true"/>
        </w:rPr>
        <w:t>صاحب روضات</w:t>
      </w:r>
      <w:bookmarkEnd w:id="1440"/>
    </w:p>
    <w:p>
      <w:pPr>
        <w:pStyle w:val="BookText"/>
        <w:rPr/>
      </w:pPr>
      <w:r>
        <w:rPr>
          <w:rFonts w:ascii="IRNazanin" w:hAnsi="IRNazanin" w:eastAsia="IRNazanin"/>
          <w:color w:val="111111"/>
          <w:sz w:val="28"/>
          <w:sz w:val="28"/>
          <w:szCs w:val="28"/>
          <w:rtl w:val="true"/>
          <w:lang w:bidi="fa-IR"/>
        </w:rPr>
        <w:t>فقیه اصولی،و ادیب متتبع،و محدث رجالی،میرزا محمد باقر خوانساری مشهور به صاحب روضات که از شاگردان بزرگانی همچون سید محمد شهشهانی،سید شفتی،صاحب ضوابط بوده و حوزۀ درسی او مجمع فضلاء و علماء بزرگی همچون فقیه نامدار آقا سید محمد کاظم یزدی و مرجع بزرگوار ،شریعت اصفهانی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کتابهای متعددی در زمینۀ فقه،اصول،عقائد،اخلاق،رجال،تاریخ و نحو تألیف نموده که در میان آنها اثر نفیس و گرانبها و بسیار ارزشمند،بنام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خیره‌کننده و اعجاب‌انگیزی،برخوردار می‌باشد و</w:t>
      </w:r>
      <w:bookmarkStart w:id="1441" w:name="pg2672_23083"/>
    </w:p>
    <w:p>
      <w:pPr>
        <w:pStyle w:val="BookText"/>
        <w:rPr/>
      </w:pPr>
      <w:bookmarkEnd w:id="1441"/>
      <w:r>
        <w:rPr>
          <w:rFonts w:ascii="IRNazanin" w:hAnsi="IRNazanin" w:eastAsia="IRNazanin"/>
          <w:color w:val="111111"/>
          <w:sz w:val="28"/>
          <w:sz w:val="28"/>
          <w:szCs w:val="28"/>
          <w:rtl w:val="true"/>
          <w:lang w:bidi="fa-IR"/>
        </w:rPr>
        <w:t>در میان کتب تراجم،از درخشش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عمری تلاش علمی،در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w:t>
      </w:r>
    </w:p>
    <w:p>
      <w:pPr>
        <w:pStyle w:val="Heading5"/>
        <w:numPr>
          <w:ilvl w:val="4"/>
          <w:numId w:val="1"/>
        </w:numPr>
        <w:rPr/>
      </w:pPr>
      <w:bookmarkStart w:id="1442" w:name="__RefHeading___Toc787988_1395250215"/>
      <w:bookmarkStart w:id="1443" w:name="_Toc578"/>
      <w:bookmarkEnd w:id="1442"/>
      <w:r>
        <w:rPr/>
        <w:t>38</w:t>
      </w:r>
      <w:r>
        <w:rPr>
          <w:rtl w:val="true"/>
        </w:rPr>
        <w:t>-</w:t>
      </w:r>
      <w:r>
        <w:rPr>
          <w:rtl w:val="true"/>
        </w:rPr>
        <w:t>آخوند ملا محمد باقر فشارکی</w:t>
      </w:r>
      <w:bookmarkEnd w:id="1443"/>
    </w:p>
    <w:p>
      <w:pPr>
        <w:pStyle w:val="BookText"/>
        <w:rPr/>
      </w:pPr>
      <w:r>
        <w:rPr>
          <w:rFonts w:ascii="IRNazanin" w:hAnsi="IRNazanin" w:eastAsia="IRNazanin"/>
          <w:color w:val="111111"/>
          <w:sz w:val="28"/>
          <w:sz w:val="28"/>
          <w:szCs w:val="28"/>
          <w:rtl w:val="true"/>
          <w:lang w:bidi="fa-IR"/>
        </w:rPr>
        <w:t>از علماء بزرگ و از فقهاء و مجتهدین و مدرسین عالیمقام حوزۀ علمیۀ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تحصیلات خود را در اصفهان و نجف گذراند و پس از بازگشت بوطن،به تدریس و انجام خدمات اجتماعی و نشر احکام اسلام و تألیف کتابهای دینی پرداخت، وی حدود سی کتاب و رساله،در رشتۀ فقه،اصول،اخلاق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بجای گذاشته که سندی بر کوششهای مستمر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است</w:t>
      </w:r>
      <w:r>
        <w:rPr>
          <w:rFonts w:eastAsia="IRNazanin" w:cs="IRNazanin"/>
          <w:color w:val="111111"/>
          <w:sz w:val="28"/>
          <w:szCs w:val="28"/>
          <w:rtl w:val="true"/>
          <w:lang w:bidi="fa-IR"/>
        </w:rPr>
        <w:t>.</w:t>
      </w:r>
    </w:p>
    <w:p>
      <w:pPr>
        <w:pStyle w:val="Heading5"/>
        <w:numPr>
          <w:ilvl w:val="4"/>
          <w:numId w:val="1"/>
        </w:numPr>
        <w:rPr/>
      </w:pPr>
      <w:bookmarkStart w:id="1444" w:name="__RefHeading___Toc787990_1395250215"/>
      <w:bookmarkStart w:id="1445" w:name="_Toc579"/>
      <w:bookmarkEnd w:id="1444"/>
      <w:r>
        <w:rPr/>
        <w:t>39</w:t>
      </w:r>
      <w:r>
        <w:rPr>
          <w:rtl w:val="true"/>
        </w:rPr>
        <w:t>-</w:t>
      </w:r>
      <w:r>
        <w:rPr>
          <w:rtl w:val="true"/>
        </w:rPr>
        <w:t>میرزا ابو المعالی</w:t>
      </w:r>
      <w:bookmarkEnd w:id="1445"/>
    </w:p>
    <w:p>
      <w:pPr>
        <w:pStyle w:val="BookText"/>
        <w:rPr/>
      </w:pPr>
      <w:r>
        <w:rPr>
          <w:rFonts w:ascii="IRNazanin" w:hAnsi="IRNazanin" w:eastAsia="IRNazanin"/>
          <w:color w:val="111111"/>
          <w:sz w:val="28"/>
          <w:sz w:val="28"/>
          <w:szCs w:val="28"/>
          <w:rtl w:val="true"/>
          <w:lang w:bidi="fa-IR"/>
        </w:rPr>
        <w:t>مجتهد محقق،آیه اللّه میرزا ابو المعالی کلباسی،که فقیهی اصولی و جامع معقول و منقول بوده است و در دقت‌نظر و کثرة تتبع و بلندی مرتبۀ زهد و تقوی،مشهور و موردتوجه بوده و در علم فقه،اصول،رجال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هشتاد کتاب و رساله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درسی او مرکز پرورش علماء و مجتهدین عالیمقام بوده و از جملۀ شاگردان او،از مرجع تقلید علی الاطلاق شیعه،مرحوم آیة اللّه العظمی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تکیه‌ای مخصوص،که مشهور به تکیۀ میرزا ابو المعالی است دفن گردید</w:t>
      </w:r>
      <w:r>
        <w:rPr>
          <w:rFonts w:eastAsia="IRNazanin" w:cs="IRNazanin"/>
          <w:color w:val="111111"/>
          <w:sz w:val="28"/>
          <w:szCs w:val="28"/>
          <w:rtl w:val="true"/>
          <w:lang w:bidi="fa-IR"/>
        </w:rPr>
        <w:t>.</w:t>
      </w:r>
    </w:p>
    <w:p>
      <w:pPr>
        <w:pStyle w:val="Heading5"/>
        <w:numPr>
          <w:ilvl w:val="4"/>
          <w:numId w:val="1"/>
        </w:numPr>
        <w:rPr/>
      </w:pPr>
      <w:bookmarkStart w:id="1446" w:name="__RefHeading___Toc787992_1395250215"/>
      <w:bookmarkStart w:id="1447" w:name="_Toc580"/>
      <w:bookmarkEnd w:id="1446"/>
      <w:r>
        <w:rPr/>
        <w:t>40</w:t>
      </w:r>
      <w:r>
        <w:rPr>
          <w:rtl w:val="true"/>
        </w:rPr>
        <w:t>-</w:t>
      </w:r>
      <w:r>
        <w:rPr>
          <w:rtl w:val="true"/>
        </w:rPr>
        <w:t>میرزا محمد هاشم چهارسوقی</w:t>
      </w:r>
      <w:bookmarkEnd w:id="144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توانا و جامع معقول و منقول،آیة اللّه آقا میرزا محمدهاشم چهارسوقی که از علماء و محققین مشهور حوزۀ علمیۀ اصفهان بوده است،او در خوانسار و اصفهان و نجف تحصیل نموده و از شاگردان سید شفتی و حاجی کلباسی و</w:t>
      </w:r>
      <w:bookmarkStart w:id="1448" w:name="pg2672_23085"/>
    </w:p>
    <w:p>
      <w:pPr>
        <w:pStyle w:val="BookText"/>
        <w:rPr/>
      </w:pPr>
      <w:bookmarkEnd w:id="1448"/>
      <w:r>
        <w:rPr>
          <w:rFonts w:ascii="IRNazanin" w:hAnsi="IRNazanin" w:eastAsia="IRNazanin"/>
          <w:color w:val="111111"/>
          <w:sz w:val="28"/>
          <w:sz w:val="28"/>
          <w:szCs w:val="28"/>
          <w:rtl w:val="true"/>
          <w:lang w:bidi="fa-IR"/>
        </w:rPr>
        <w:t>شیخ انصاری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رسیدن بمقام اجتهاد،در حوزۀ علمیۀ اصفهان به تدریس و تألیف پرداخته و در حدود سی کتاب و رساله تألیف نموده و وفاتش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p>
    <w:p>
      <w:pPr>
        <w:pStyle w:val="Heading5"/>
        <w:numPr>
          <w:ilvl w:val="4"/>
          <w:numId w:val="1"/>
        </w:numPr>
        <w:rPr/>
      </w:pPr>
      <w:bookmarkStart w:id="1449" w:name="__RefHeading___Toc787994_1395250215"/>
      <w:bookmarkStart w:id="1450" w:name="_Toc581"/>
      <w:bookmarkEnd w:id="1449"/>
      <w:r>
        <w:rPr/>
        <w:t>41</w:t>
      </w:r>
      <w:r>
        <w:rPr>
          <w:rtl w:val="true"/>
        </w:rPr>
        <w:t>-</w:t>
      </w:r>
      <w:r>
        <w:rPr>
          <w:rtl w:val="true"/>
        </w:rPr>
        <w:t>جهانگیر خان قشقائی</w:t>
      </w:r>
      <w:bookmarkEnd w:id="1450"/>
    </w:p>
    <w:p>
      <w:pPr>
        <w:pStyle w:val="BookText"/>
        <w:rPr/>
      </w:pPr>
      <w:r>
        <w:rPr>
          <w:rFonts w:ascii="IRNazanin" w:hAnsi="IRNazanin" w:eastAsia="IRNazanin"/>
          <w:color w:val="111111"/>
          <w:sz w:val="28"/>
          <w:sz w:val="28"/>
          <w:szCs w:val="28"/>
          <w:rtl w:val="true"/>
          <w:lang w:bidi="fa-IR"/>
        </w:rPr>
        <w:t>وی از بزرگترین چهره‌های فروزان در حکمت و الهیات،و از اسوه‌های نیکو در تزکیۀ نفس و زهد و قناعت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آنکه در چهل سالگی به تحصیل علوم عقلی و نقلی پرداخت ولی موفق گردید،به عنوان یکی از بهترین اساتید حکمت،به تدریس و تربیت طلاب اشتغال یابد و یکی از مبرزترین استادان فلسفۀ اسلامی،بشمار آید و بسیاری از علماء بزرگ،از جملۀ شاگردان او محسوب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قمری،دار دنیا را وداع نمود</w:t>
      </w:r>
      <w:r>
        <w:rPr>
          <w:rFonts w:eastAsia="IRNazanin" w:cs="IRNazanin"/>
          <w:color w:val="111111"/>
          <w:sz w:val="28"/>
          <w:szCs w:val="28"/>
          <w:rtl w:val="true"/>
          <w:lang w:bidi="fa-IR"/>
        </w:rPr>
        <w:t>.</w:t>
      </w:r>
    </w:p>
    <w:p>
      <w:pPr>
        <w:pStyle w:val="Heading5"/>
        <w:numPr>
          <w:ilvl w:val="4"/>
          <w:numId w:val="1"/>
        </w:numPr>
        <w:rPr/>
      </w:pPr>
      <w:bookmarkStart w:id="1451" w:name="__RefHeading___Toc787996_1395250215"/>
      <w:bookmarkStart w:id="1452" w:name="_Toc582"/>
      <w:bookmarkEnd w:id="1451"/>
      <w:r>
        <w:rPr/>
        <w:t>42</w:t>
      </w:r>
      <w:r>
        <w:rPr>
          <w:rtl w:val="true"/>
        </w:rPr>
        <w:t>-</w:t>
      </w:r>
      <w:r>
        <w:rPr>
          <w:rtl w:val="true"/>
        </w:rPr>
        <w:t>آخوند ملا محمد حسین کرمانی</w:t>
      </w:r>
      <w:bookmarkEnd w:id="1452"/>
    </w:p>
    <w:p>
      <w:pPr>
        <w:pStyle w:val="BookText"/>
        <w:rPr/>
      </w:pPr>
      <w:r>
        <w:rPr>
          <w:rFonts w:ascii="IRNazanin" w:hAnsi="IRNazanin" w:eastAsia="IRNazanin"/>
          <w:color w:val="111111"/>
          <w:sz w:val="28"/>
          <w:sz w:val="28"/>
          <w:szCs w:val="28"/>
          <w:rtl w:val="true"/>
          <w:lang w:bidi="fa-IR"/>
        </w:rPr>
        <w:t>وی از بزرگان علماء و مدرسین حوزه علمیه اصفهان و از مراجع،بوده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تحصیلات خود را تا رسیدن به مرحلۀ اجتهاد،در اصفهان به پایان برده و سپس به تدریس و جواب استفتاء و قضاوت شرعی و تألیف کتب،پرداخته است،وفات این عالم بزرگ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واقع گردیده است</w:t>
      </w:r>
      <w:r>
        <w:rPr>
          <w:rFonts w:eastAsia="IRNazanin" w:cs="IRNazanin"/>
          <w:color w:val="111111"/>
          <w:sz w:val="28"/>
          <w:szCs w:val="28"/>
          <w:rtl w:val="true"/>
          <w:lang w:bidi="fa-IR"/>
        </w:rPr>
        <w:t>.</w:t>
      </w:r>
    </w:p>
    <w:p>
      <w:pPr>
        <w:pStyle w:val="Heading5"/>
        <w:numPr>
          <w:ilvl w:val="4"/>
          <w:numId w:val="1"/>
        </w:numPr>
        <w:rPr/>
      </w:pPr>
      <w:bookmarkStart w:id="1453" w:name="__RefHeading___Toc787998_1395250215"/>
      <w:bookmarkStart w:id="1454" w:name="_Toc583"/>
      <w:bookmarkEnd w:id="1453"/>
      <w:r>
        <w:rPr/>
        <w:t>43</w:t>
      </w:r>
      <w:r>
        <w:rPr>
          <w:rtl w:val="true"/>
        </w:rPr>
        <w:t>-</w:t>
      </w:r>
      <w:r>
        <w:rPr>
          <w:rtl w:val="true"/>
        </w:rPr>
        <w:t>آخوند کاشی</w:t>
      </w:r>
      <w:bookmarkEnd w:id="145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 بزرگوار و حکیم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محمد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نادره‌های روزگار بوده و در تدریس حکمت علمی و عملی و در زهد و تقوی،یگانۀ دوران بشمار آمده است،حکایات عجیبی از او نقل شده که از مقام کشف و شهود او،پرده بر میدارد و نشان میدهد که حقائقی از جهان را بی‌پرده،میدیده است</w:t>
      </w:r>
      <w:r>
        <w:rPr>
          <w:rFonts w:eastAsia="IRNazanin" w:cs="IRNazanin"/>
          <w:color w:val="111111"/>
          <w:sz w:val="28"/>
          <w:szCs w:val="28"/>
          <w:rtl w:val="true"/>
          <w:lang w:bidi="fa-IR"/>
        </w:rPr>
        <w:t>.</w:t>
      </w:r>
      <w:bookmarkStart w:id="1455" w:name="pg2672_23087"/>
    </w:p>
    <w:p>
      <w:pPr>
        <w:pStyle w:val="BookText"/>
        <w:rPr/>
      </w:pPr>
      <w:bookmarkEnd w:id="1455"/>
      <w:r>
        <w:rPr>
          <w:rFonts w:ascii="IRNazanin" w:hAnsi="IRNazanin" w:eastAsia="IRNazanin"/>
          <w:color w:val="111111"/>
          <w:sz w:val="28"/>
          <w:sz w:val="28"/>
          <w:szCs w:val="28"/>
          <w:rtl w:val="true"/>
          <w:lang w:bidi="fa-IR"/>
        </w:rPr>
        <w:t xml:space="preserve">وی در مدرسۀ صدر تدریس می‌نموده و از مفاخر حوزۀ علمیه و تاریخ اصفهان محسوب گردیده و در تاریخ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قمری،بدرود حیات گفته است</w:t>
      </w:r>
      <w:r>
        <w:rPr>
          <w:rFonts w:eastAsia="IRNazanin" w:cs="IRNazanin"/>
          <w:color w:val="111111"/>
          <w:sz w:val="28"/>
          <w:szCs w:val="28"/>
          <w:rtl w:val="true"/>
          <w:lang w:bidi="fa-IR"/>
        </w:rPr>
        <w:t>.</w:t>
      </w:r>
    </w:p>
    <w:p>
      <w:pPr>
        <w:pStyle w:val="Heading5"/>
        <w:numPr>
          <w:ilvl w:val="4"/>
          <w:numId w:val="1"/>
        </w:numPr>
        <w:rPr/>
      </w:pPr>
      <w:bookmarkStart w:id="1456" w:name="__RefHeading___Toc788000_1395250215"/>
      <w:bookmarkStart w:id="1457" w:name="_Toc584"/>
      <w:bookmarkEnd w:id="1456"/>
      <w:r>
        <w:rPr/>
        <w:t>44</w:t>
      </w:r>
      <w:r>
        <w:rPr>
          <w:rtl w:val="true"/>
        </w:rPr>
        <w:t>-</w:t>
      </w:r>
      <w:r>
        <w:rPr>
          <w:rtl w:val="true"/>
        </w:rPr>
        <w:t>آخوند ملا عبد الکریم گزی</w:t>
      </w:r>
      <w:bookmarkEnd w:id="1457"/>
    </w:p>
    <w:p>
      <w:pPr>
        <w:pStyle w:val="BookText"/>
        <w:rPr/>
      </w:pPr>
      <w:r>
        <w:rPr>
          <w:rFonts w:ascii="IRNazanin" w:hAnsi="IRNazanin" w:eastAsia="IRNazanin"/>
          <w:color w:val="111111"/>
          <w:sz w:val="28"/>
          <w:sz w:val="28"/>
          <w:szCs w:val="28"/>
          <w:rtl w:val="true"/>
          <w:lang w:bidi="fa-IR"/>
        </w:rPr>
        <w:t>از فقهاء عظیم الشأن،و از مجتهدین و مدرسین و مراجع حوزۀ علمیۀ اصفهان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تحصیل در اصفهان و نجف،در مدرسۀ نیم‌آور اصفهان به تدریس و تألیف و ترویج دین پرداخت و چون اخلاقی بسیار شیوا و معاشرتی بسیار جالب و جاذب داشت،از شهرتی کم‌نظیر برخوردار، گردید و بیشترین توفیق را در خدمت به حوزۀ علمیه و جامعۀ اسلامی بدست آورد،حدود ده کتاب و رساله نوشته است که مشهورترین آنها،تذکرة القبور جزی،در شرح‌حال یکصد نفر از علماء و دانشمندان و عرفا و شعرای مدفون،در شهر و توابع اصفهان،می‌باشد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w:t>
      </w:r>
      <w:r>
        <w:rPr>
          <w:rFonts w:eastAsia="IRNazanin" w:cs="IRNazanin"/>
          <w:color w:val="111111"/>
          <w:sz w:val="28"/>
          <w:szCs w:val="28"/>
          <w:rtl w:val="true"/>
          <w:lang w:bidi="fa-IR"/>
        </w:rPr>
        <w:t>.</w:t>
      </w:r>
    </w:p>
    <w:p>
      <w:pPr>
        <w:pStyle w:val="Heading5"/>
        <w:numPr>
          <w:ilvl w:val="4"/>
          <w:numId w:val="1"/>
        </w:numPr>
        <w:rPr/>
      </w:pPr>
      <w:bookmarkStart w:id="1458" w:name="__RefHeading___Toc788002_1395250215"/>
      <w:bookmarkStart w:id="1459" w:name="_Toc585"/>
      <w:bookmarkEnd w:id="1458"/>
      <w:r>
        <w:rPr/>
        <w:t>45</w:t>
      </w:r>
      <w:r>
        <w:rPr>
          <w:rtl w:val="true"/>
        </w:rPr>
        <w:t>-</w:t>
      </w:r>
      <w:r>
        <w:rPr>
          <w:rtl w:val="true"/>
        </w:rPr>
        <w:t>آیة اللّه العظمی،آقا سید محمد باقر درچه‌ای</w:t>
      </w:r>
      <w:bookmarkEnd w:id="1459"/>
    </w:p>
    <w:p>
      <w:pPr>
        <w:pStyle w:val="BookText"/>
        <w:rPr/>
      </w:pPr>
      <w:r>
        <w:rPr>
          <w:rFonts w:ascii="IRNazanin" w:hAnsi="IRNazanin" w:eastAsia="IRNazanin"/>
          <w:color w:val="111111"/>
          <w:sz w:val="28"/>
          <w:sz w:val="28"/>
          <w:szCs w:val="28"/>
          <w:rtl w:val="true"/>
          <w:lang w:bidi="fa-IR"/>
        </w:rPr>
        <w:t>که از بزرگان مجتهدین و فقهاء،و از برترین چهره‌های زهد و تقوی،بوده است،پس از تکامل علمی در اصفهان و نجف،به تدریس خارج فقه و اصول در حوزۀ علمیۀ اصفهان پرداخت و حوزۀ درسی او مجمع فضلاء و علماء گردید و حتی،بزرگ مرجع تقلید شیعه،آیت اللّه العظمی آقای بروجردی،مدتها از درس او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مقام مرجعیت تقلید،نائل گشت و علاوه بر تدریس،عهده‌دار مسئولیت افتاء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کتابهای فراوانی تألیف نمودند که از آنجمله یک دورۀ فقه و اصول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 مرجع دینی،در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مردم اصفهان بزرگترین مراسم تشییع جنازه را برای آن رهبر دینی،برپا ساختند و قدر زحمات او را ارج نهادند</w:t>
      </w:r>
      <w:r>
        <w:rPr>
          <w:rFonts w:eastAsia="IRNazanin" w:cs="IRNazanin"/>
          <w:color w:val="111111"/>
          <w:sz w:val="28"/>
          <w:szCs w:val="28"/>
          <w:rtl w:val="true"/>
          <w:lang w:bidi="fa-IR"/>
        </w:rPr>
        <w:t>.</w:t>
      </w:r>
      <w:bookmarkStart w:id="1460" w:name="pg2672_23089"/>
    </w:p>
    <w:p>
      <w:pPr>
        <w:pStyle w:val="Heading5"/>
        <w:numPr>
          <w:ilvl w:val="4"/>
          <w:numId w:val="1"/>
        </w:numPr>
        <w:rPr/>
      </w:pPr>
      <w:bookmarkStart w:id="1461" w:name="__RefHeading___Toc788004_1395250215"/>
      <w:bookmarkStart w:id="1462" w:name="_Toc586"/>
      <w:bookmarkEnd w:id="1460"/>
      <w:bookmarkEnd w:id="1461"/>
      <w:r>
        <w:rPr/>
        <w:t>46</w:t>
      </w:r>
      <w:r>
        <w:rPr>
          <w:rtl w:val="true"/>
        </w:rPr>
        <w:t>-</w:t>
      </w:r>
      <w:r>
        <w:rPr>
          <w:rtl w:val="true"/>
        </w:rPr>
        <w:t>حاج آقا منیر بروجردی</w:t>
      </w:r>
      <w:bookmarkEnd w:id="1462"/>
    </w:p>
    <w:p>
      <w:pPr>
        <w:pStyle w:val="BookText"/>
        <w:rPr/>
      </w:pPr>
      <w:r>
        <w:rPr>
          <w:rFonts w:ascii="IRNazanin" w:hAnsi="IRNazanin" w:eastAsia="IRNazanin"/>
          <w:color w:val="111111"/>
          <w:sz w:val="28"/>
          <w:sz w:val="28"/>
          <w:szCs w:val="28"/>
          <w:rtl w:val="true"/>
          <w:lang w:bidi="fa-IR"/>
        </w:rPr>
        <w:t>فقیه بزرگوار و مجتهد عظیم الشأن،حاج آقا منیر الدین بروجردی که از مفاخر حوزۀ علمیۀ اصفهان به شمار می‌رود،وی در اصفهان و سامراء به تحصیل علوم اسلامی پرداخت و پس از آن،در حوزۀ اصفهان به تدریس اشتغال یافت،وی احاطه و تسلط ویژه‌ای بر علم رجال و درایه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ایشان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بوقوع پیوست</w:t>
      </w:r>
      <w:r>
        <w:rPr>
          <w:rFonts w:eastAsia="IRNazanin" w:cs="IRNazanin"/>
          <w:color w:val="111111"/>
          <w:sz w:val="28"/>
          <w:szCs w:val="28"/>
          <w:rtl w:val="true"/>
          <w:lang w:bidi="fa-IR"/>
        </w:rPr>
        <w:t>.</w:t>
      </w:r>
    </w:p>
    <w:p>
      <w:pPr>
        <w:pStyle w:val="Heading5"/>
        <w:numPr>
          <w:ilvl w:val="4"/>
          <w:numId w:val="1"/>
        </w:numPr>
        <w:rPr/>
      </w:pPr>
      <w:bookmarkStart w:id="1463" w:name="__RefHeading___Toc788006_1395250215"/>
      <w:bookmarkStart w:id="1464" w:name="_Toc587"/>
      <w:bookmarkEnd w:id="1463"/>
      <w:r>
        <w:rPr/>
        <w:t>47</w:t>
      </w:r>
      <w:r>
        <w:rPr>
          <w:rtl w:val="true"/>
        </w:rPr>
        <w:t>-</w:t>
      </w:r>
      <w:r>
        <w:rPr>
          <w:rtl w:val="true"/>
        </w:rPr>
        <w:t>فقیه احمد آبادی</w:t>
      </w:r>
      <w:bookmarkEnd w:id="1464"/>
    </w:p>
    <w:p>
      <w:pPr>
        <w:pStyle w:val="BookText"/>
        <w:rPr/>
      </w:pPr>
      <w:r>
        <w:rPr>
          <w:rFonts w:ascii="IRNazanin" w:hAnsi="IRNazanin" w:eastAsia="IRNazanin"/>
          <w:color w:val="111111"/>
          <w:sz w:val="28"/>
          <w:sz w:val="28"/>
          <w:szCs w:val="28"/>
          <w:rtl w:val="true"/>
          <w:lang w:bidi="fa-IR"/>
        </w:rPr>
        <w:t xml:space="preserve">مجتهد عالیقدر،آیت اللّه سید محمد تقی فقیه احمد آبادی </w:t>
      </w:r>
      <w:r>
        <w:rPr>
          <w:rStyle w:val="FootnoteAnchor"/>
          <w:rtl w:val="true"/>
        </w:rPr>
        <w:footnoteReference w:id="320"/>
      </w:r>
      <w:r>
        <w:rPr>
          <w:rFonts w:ascii="IRNazanin" w:hAnsi="IRNazanin" w:eastAsia="IRNazanin"/>
          <w:color w:val="111111"/>
          <w:sz w:val="28"/>
          <w:sz w:val="28"/>
          <w:szCs w:val="28"/>
          <w:rtl w:val="true"/>
          <w:lang w:bidi="fa-IR"/>
        </w:rPr>
        <w:t>که از شیفتگان امام زمان عجل اللّه فرجه الشریف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پرتلاش و کوشا بوده و تألیفات زیادی را از خود به جای گذاشته است، که از میان آنها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المکارم،فی آداب الدّعاء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اهمیت ویژه‌ای برخوردار می‌باشد،این کتاب به دستور ولی عصر عج تألیف و نام آن، نیز با انتخاب آنحضرت،تعیین گردیده است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یاد شده،تا به حال چندین مرتبه به چاپ رسیده و موردتوجه محققین و علاقمندان به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اخیرا ترجمه گردیده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 به احتمالی،شهادت ایشان،در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بوقوع پیوست</w:t>
      </w:r>
      <w:r>
        <w:rPr>
          <w:rFonts w:eastAsia="IRNazanin" w:cs="IRNazanin"/>
          <w:color w:val="111111"/>
          <w:sz w:val="28"/>
          <w:szCs w:val="28"/>
          <w:rtl w:val="true"/>
          <w:lang w:bidi="fa-IR"/>
        </w:rPr>
        <w:t>.</w:t>
      </w:r>
    </w:p>
    <w:p>
      <w:pPr>
        <w:pStyle w:val="Heading5"/>
        <w:numPr>
          <w:ilvl w:val="4"/>
          <w:numId w:val="1"/>
        </w:numPr>
        <w:rPr/>
      </w:pPr>
      <w:bookmarkStart w:id="1465" w:name="__RefHeading___Toc788008_1395250215"/>
      <w:bookmarkStart w:id="1466" w:name="_Toc588"/>
      <w:bookmarkEnd w:id="1465"/>
      <w:r>
        <w:rPr/>
        <w:t>48</w:t>
      </w:r>
      <w:r>
        <w:rPr>
          <w:rtl w:val="true"/>
        </w:rPr>
        <w:t>-</w:t>
      </w:r>
      <w:r>
        <w:rPr>
          <w:rtl w:val="true"/>
        </w:rPr>
        <w:t>مدرس خاتون‌آبادی</w:t>
      </w:r>
      <w:bookmarkEnd w:id="146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حاج میر محمد صادق خاتون‌آبادی،که از محققین مشهور و از رؤساء علماء اصفهان بوده و حوزۀ درسی ایشان،مجمع علماء و فضلاء و طالبان تحقیق بوده است</w:t>
      </w:r>
      <w:r>
        <w:rPr>
          <w:rFonts w:eastAsia="IRNazanin" w:cs="IRNazanin"/>
          <w:color w:val="111111"/>
          <w:sz w:val="28"/>
          <w:szCs w:val="28"/>
          <w:rtl w:val="true"/>
          <w:lang w:bidi="fa-IR"/>
        </w:rPr>
        <w:t>.</w:t>
      </w:r>
      <w:bookmarkStart w:id="1467" w:name="pg2672_23090"/>
    </w:p>
    <w:p>
      <w:pPr>
        <w:pStyle w:val="BookText"/>
        <w:rPr/>
      </w:pPr>
      <w:bookmarkEnd w:id="1467"/>
      <w:r>
        <w:rPr>
          <w:rFonts w:ascii="IRNazanin" w:hAnsi="IRNazanin" w:eastAsia="IRNazanin"/>
          <w:color w:val="111111"/>
          <w:sz w:val="28"/>
          <w:sz w:val="28"/>
          <w:szCs w:val="28"/>
          <w:rtl w:val="true"/>
          <w:lang w:bidi="fa-IR"/>
        </w:rPr>
        <w:t>وی از شاگردان دو زعیم بزرگ شیعه،آخوند خراسانی و آقا سید محمد کاظم طباطبائی،بوده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مرحوم آخوند خراسانی انس زیاد داشته است و در تألیف کتاب بی‌نظیر کفایة الاصول با ایشان همفکری نزدیک،می‌نموده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مراجعت به اصفهان،مرجعیت عمومی یافت و در تدریس و افتاء،زبانزد همگان گردید و در پایان،در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بدرود حیات گفت</w:t>
      </w:r>
      <w:r>
        <w:rPr>
          <w:rFonts w:eastAsia="IRNazanin" w:cs="IRNazanin"/>
          <w:color w:val="111111"/>
          <w:sz w:val="28"/>
          <w:szCs w:val="28"/>
          <w:rtl w:val="true"/>
          <w:lang w:bidi="fa-IR"/>
        </w:rPr>
        <w:t>.</w:t>
      </w:r>
    </w:p>
    <w:p>
      <w:pPr>
        <w:pStyle w:val="Heading5"/>
        <w:numPr>
          <w:ilvl w:val="4"/>
          <w:numId w:val="1"/>
        </w:numPr>
        <w:rPr/>
      </w:pPr>
      <w:bookmarkStart w:id="1468" w:name="__RefHeading___Toc788010_1395250215"/>
      <w:bookmarkStart w:id="1469" w:name="_Toc589"/>
      <w:bookmarkEnd w:id="1468"/>
      <w:r>
        <w:rPr/>
        <w:t>49</w:t>
      </w:r>
      <w:r>
        <w:rPr>
          <w:rtl w:val="true"/>
        </w:rPr>
        <w:t>-</w:t>
      </w:r>
      <w:r>
        <w:rPr>
          <w:rtl w:val="true"/>
        </w:rPr>
        <w:t>آخوند فشارکی</w:t>
      </w:r>
      <w:bookmarkEnd w:id="1469"/>
    </w:p>
    <w:p>
      <w:pPr>
        <w:pStyle w:val="BookText"/>
        <w:rPr/>
      </w:pPr>
      <w:r>
        <w:rPr>
          <w:rFonts w:ascii="IRNazanin" w:hAnsi="IRNazanin" w:eastAsia="IRNazanin"/>
          <w:color w:val="111111"/>
          <w:sz w:val="28"/>
          <w:sz w:val="28"/>
          <w:szCs w:val="28"/>
          <w:rtl w:val="true"/>
          <w:lang w:bidi="fa-IR"/>
        </w:rPr>
        <w:t>آیت اللّه،آخوند ملا حسین فشارکی که مجتهدی بزرگوار و فقیهی گرانقدر و از رؤساء دینی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حوزۀ اصفهان از محضر بزرگانی همانند آخوند ملا محمد باقر فشارکی و حاج شیخ محمد باقر مسجدشاهی و آقا میرزا محمد هاشم چهارسوقی کسب علم نمود و در نجف اشرف از درس محقق بزرگ،میرزای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رشتی و آقا شیخ زین العابدین مازندرانی،استفاده علمی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بازگشت به اصفهان،به تدریس و جواب استفتاء،پرداخت و در اواخر عمر،مرجعیت تامه یافت و تعدادی از علماء و فضلاء،از محضر علمی او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قمری،حوزۀ علمیه و مردم اصفهان را با وفات خود،داغدار ساخت</w:t>
      </w:r>
      <w:r>
        <w:rPr>
          <w:rFonts w:eastAsia="IRNazanin" w:cs="IRNazanin"/>
          <w:color w:val="111111"/>
          <w:sz w:val="28"/>
          <w:szCs w:val="28"/>
          <w:rtl w:val="true"/>
          <w:lang w:bidi="fa-IR"/>
        </w:rPr>
        <w:t>.</w:t>
      </w:r>
    </w:p>
    <w:p>
      <w:pPr>
        <w:pStyle w:val="Heading5"/>
        <w:numPr>
          <w:ilvl w:val="4"/>
          <w:numId w:val="1"/>
        </w:numPr>
        <w:rPr/>
      </w:pPr>
      <w:bookmarkStart w:id="1470" w:name="__RefHeading___Toc788012_1395250215"/>
      <w:bookmarkStart w:id="1471" w:name="_Toc590"/>
      <w:bookmarkEnd w:id="1470"/>
      <w:r>
        <w:rPr/>
        <w:t>50</w:t>
      </w:r>
      <w:r>
        <w:rPr>
          <w:rtl w:val="true"/>
        </w:rPr>
        <w:t>-</w:t>
      </w:r>
      <w:r>
        <w:rPr>
          <w:rtl w:val="true"/>
        </w:rPr>
        <w:t>آیت اللّه دهکردی</w:t>
      </w:r>
      <w:bookmarkEnd w:id="1471"/>
    </w:p>
    <w:p>
      <w:pPr>
        <w:pStyle w:val="BookText"/>
        <w:rPr/>
      </w:pPr>
      <w:r>
        <w:rPr>
          <w:rFonts w:ascii="IRNazanin" w:hAnsi="IRNazanin" w:eastAsia="IRNazanin"/>
          <w:color w:val="111111"/>
          <w:sz w:val="28"/>
          <w:sz w:val="28"/>
          <w:szCs w:val="28"/>
          <w:rtl w:val="true"/>
          <w:lang w:bidi="fa-IR"/>
        </w:rPr>
        <w:t>مجتهد اصولی و فقیه صمدانی،آیت اللّه آقا سید ابو القاسم دهکردی، که از مدرسین عظیم الشأن در حوزۀ علمیۀ اصفهان،و پرورش‌دهندۀ علماء و مجتهدین و از چهره‌های فروزان علمی اصفهان،بشمار می‌رود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نوشته،علاوه بر آنکه مرجع مردم،در فتوی و امور اجتماعی بوده است،پایان عمر بابرکت او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w:t>
      </w:r>
      <w:bookmarkStart w:id="1472" w:name="pg2672_23093"/>
    </w:p>
    <w:p>
      <w:pPr>
        <w:pStyle w:val="Heading5"/>
        <w:numPr>
          <w:ilvl w:val="4"/>
          <w:numId w:val="1"/>
        </w:numPr>
        <w:rPr/>
      </w:pPr>
      <w:bookmarkStart w:id="1473" w:name="__RefHeading___Toc788014_1395250215"/>
      <w:bookmarkStart w:id="1474" w:name="_Toc591"/>
      <w:bookmarkEnd w:id="1472"/>
      <w:bookmarkEnd w:id="1473"/>
      <w:r>
        <w:rPr/>
        <w:t>51</w:t>
      </w:r>
      <w:r>
        <w:rPr>
          <w:rtl w:val="true"/>
        </w:rPr>
        <w:t>-</w:t>
      </w:r>
      <w:r>
        <w:rPr>
          <w:rtl w:val="true"/>
        </w:rPr>
        <w:t>حکیم خراسانی</w:t>
      </w:r>
      <w:bookmarkEnd w:id="1474"/>
    </w:p>
    <w:p>
      <w:pPr>
        <w:pStyle w:val="BookText"/>
        <w:rPr/>
      </w:pPr>
      <w:r>
        <w:rPr>
          <w:rFonts w:ascii="IRNazanin" w:hAnsi="IRNazanin" w:eastAsia="IRNazanin"/>
          <w:color w:val="111111"/>
          <w:sz w:val="28"/>
          <w:sz w:val="28"/>
          <w:szCs w:val="28"/>
          <w:rtl w:val="true"/>
          <w:lang w:bidi="fa-IR"/>
        </w:rPr>
        <w:t>حکیم الهی و فیلسوف ربانی،آقا شیخ محمد حکیم خراسانی که پس از طی مراتب تحصیلی در نزد دو حکیم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 و جهانگیر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خود،به تدریس پرداخت و از مدرسین بزرگ حوزۀ علمیۀ اصفهان گردید،محل تدریس وی عمدة مدرسۀ صدر بازار بوده که به تدریس حکمت اشتغال میورزیده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دار دنیا رحلت فرمود</w:t>
      </w:r>
      <w:r>
        <w:rPr>
          <w:rFonts w:eastAsia="IRNazanin" w:cs="IRNazanin"/>
          <w:color w:val="111111"/>
          <w:sz w:val="28"/>
          <w:szCs w:val="28"/>
          <w:rtl w:val="true"/>
          <w:lang w:bidi="fa-IR"/>
        </w:rPr>
        <w:t>.</w:t>
      </w:r>
    </w:p>
    <w:p>
      <w:pPr>
        <w:pStyle w:val="Heading5"/>
        <w:numPr>
          <w:ilvl w:val="4"/>
          <w:numId w:val="1"/>
        </w:numPr>
        <w:rPr/>
      </w:pPr>
      <w:bookmarkStart w:id="1475" w:name="__RefHeading___Toc788016_1395250215"/>
      <w:bookmarkStart w:id="1476" w:name="_Toc592"/>
      <w:bookmarkEnd w:id="1475"/>
      <w:r>
        <w:rPr/>
        <w:t>52</w:t>
      </w:r>
      <w:r>
        <w:rPr>
          <w:rtl w:val="true"/>
        </w:rPr>
        <w:t>-</w:t>
      </w:r>
      <w:r>
        <w:rPr>
          <w:rtl w:val="true"/>
        </w:rPr>
        <w:t>میرزا ابو الهدی کلباسی</w:t>
      </w:r>
      <w:bookmarkEnd w:id="1476"/>
    </w:p>
    <w:p>
      <w:pPr>
        <w:pStyle w:val="BookText"/>
        <w:rPr/>
      </w:pPr>
      <w:r>
        <w:rPr>
          <w:rFonts w:ascii="IRNazanin" w:hAnsi="IRNazanin" w:eastAsia="IRNazanin"/>
          <w:color w:val="111111"/>
          <w:sz w:val="28"/>
          <w:sz w:val="28"/>
          <w:szCs w:val="28"/>
          <w:rtl w:val="true"/>
          <w:lang w:bidi="fa-IR"/>
        </w:rPr>
        <w:t>عالم فقیه و مجتهد اصولی،که در ورع و پارسائی کم‌نظیر بوده است،وی، تحصیلات خود را در اصفهان و نجف سپری نمود و پس از رسیدن به مقام منیع اجتهاد،در حوزۀ علمیۀ اصفهان به تدریس علوم دینی پرداخت و مخصوصا در تدریس علم رجال،موردتوجه خاص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نموده که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 فی تحقیق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 دنیا را وداع نمود</w:t>
      </w:r>
      <w:r>
        <w:rPr>
          <w:rFonts w:eastAsia="IRNazanin" w:cs="IRNazanin"/>
          <w:color w:val="111111"/>
          <w:sz w:val="28"/>
          <w:szCs w:val="28"/>
          <w:rtl w:val="true"/>
          <w:lang w:bidi="fa-IR"/>
        </w:rPr>
        <w:t>.</w:t>
      </w:r>
    </w:p>
    <w:p>
      <w:pPr>
        <w:pStyle w:val="Heading5"/>
        <w:numPr>
          <w:ilvl w:val="4"/>
          <w:numId w:val="1"/>
        </w:numPr>
        <w:rPr/>
      </w:pPr>
      <w:bookmarkStart w:id="1477" w:name="__RefHeading___Toc788018_1395250215"/>
      <w:bookmarkStart w:id="1478" w:name="_Toc593"/>
      <w:bookmarkEnd w:id="1477"/>
      <w:r>
        <w:rPr/>
        <w:t>53</w:t>
      </w:r>
      <w:r>
        <w:rPr>
          <w:rtl w:val="true"/>
        </w:rPr>
        <w:t>-</w:t>
      </w:r>
      <w:r>
        <w:rPr>
          <w:rtl w:val="true"/>
        </w:rPr>
        <w:t>مدرس شهید</w:t>
      </w:r>
      <w:bookmarkEnd w:id="1478"/>
    </w:p>
    <w:p>
      <w:pPr>
        <w:pStyle w:val="BookText"/>
        <w:rPr/>
      </w:pPr>
      <w:r>
        <w:rPr>
          <w:rFonts w:ascii="IRNazanin" w:hAnsi="IRNazanin" w:eastAsia="IRNazanin"/>
          <w:color w:val="111111"/>
          <w:sz w:val="28"/>
          <w:sz w:val="28"/>
          <w:szCs w:val="28"/>
          <w:rtl w:val="true"/>
          <w:lang w:bidi="fa-IR"/>
        </w:rPr>
        <w:t>فقیه متکلم و مجتهد جامع،سید حسن مدرس که سیزده سال در اصفهان و هفت سال در حوزۀ نجف،مراحل تحصیلی را پیمود و به مرتبۀ اجتهاد نائل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شاگردان آخوند کاشی و جهانگیر قشقائی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حکیم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شاگردان دو زعیم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 و آقا سید محمد کاظم طباطبائی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مدتها در مدرسۀ جدۀ کوچک اصفهان،به تدریس فقه و اصول اشتغال داشته</w:t>
      </w:r>
      <w:bookmarkStart w:id="1479" w:name="pg2672_23094"/>
    </w:p>
    <w:p>
      <w:pPr>
        <w:pStyle w:val="BookText"/>
        <w:rPr/>
      </w:pPr>
      <w:bookmarkEnd w:id="1479"/>
      <w:r>
        <w:rPr>
          <w:rFonts w:ascii="IRNazanin" w:hAnsi="IRNazanin" w:eastAsia="IRNazanin"/>
          <w:color w:val="111111"/>
          <w:sz w:val="28"/>
          <w:sz w:val="28"/>
          <w:szCs w:val="28"/>
          <w:rtl w:val="true"/>
          <w:lang w:bidi="fa-IR"/>
        </w:rPr>
        <w:t>و در زمینۀ سیاسی،از بزرگترین چهره‌های مبارزه با سیاستهای استعماری بوده و سختترین صحنه‌های پیکار را پشت‌سر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عمری مبارزه و مجاهدۀ سخت و پی‌گیر،در صحنۀ مجلس شوری و غیر آن،مورد سوءقصدهای گوناگون حکومت جبار پهلوی قرار گرفت و در نهایت به شهر کاشمر،تبعید گردید و سرانجام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بوسیلۀ زهر و ایجاد خفگی،توأما،به شهادت رسید و با شهادت خود بمبارزۀ با حکومت جبار و استعماری رضا خانی،جهتی تازه بخشید</w:t>
      </w:r>
      <w:r>
        <w:rPr>
          <w:rFonts w:eastAsia="IRNazanin" w:cs="IRNazanin"/>
          <w:color w:val="111111"/>
          <w:sz w:val="28"/>
          <w:szCs w:val="28"/>
          <w:rtl w:val="true"/>
          <w:lang w:bidi="fa-IR"/>
        </w:rPr>
        <w:t>.</w:t>
      </w:r>
    </w:p>
    <w:p>
      <w:pPr>
        <w:pStyle w:val="Heading5"/>
        <w:numPr>
          <w:ilvl w:val="4"/>
          <w:numId w:val="1"/>
        </w:numPr>
        <w:rPr/>
      </w:pPr>
      <w:bookmarkStart w:id="1480" w:name="__RefHeading___Toc788020_1395250215"/>
      <w:bookmarkStart w:id="1481" w:name="_Toc594"/>
      <w:bookmarkEnd w:id="1480"/>
      <w:r>
        <w:rPr/>
        <w:t>54</w:t>
      </w:r>
      <w:r>
        <w:rPr>
          <w:rtl w:val="true"/>
        </w:rPr>
        <w:t>-</w:t>
      </w:r>
      <w:r>
        <w:rPr>
          <w:rtl w:val="true"/>
        </w:rPr>
        <w:t>آیت اللّه،میر سید محمد نجف‌آبادی</w:t>
      </w:r>
      <w:bookmarkEnd w:id="1481"/>
    </w:p>
    <w:p>
      <w:pPr>
        <w:pStyle w:val="BookText"/>
        <w:rPr/>
      </w:pPr>
      <w:r>
        <w:rPr>
          <w:rFonts w:ascii="IRNazanin" w:hAnsi="IRNazanin" w:eastAsia="IRNazanin"/>
          <w:color w:val="111111"/>
          <w:sz w:val="28"/>
          <w:sz w:val="28"/>
          <w:szCs w:val="28"/>
          <w:rtl w:val="true"/>
          <w:lang w:bidi="fa-IR"/>
        </w:rPr>
        <w:t>وی محققی زاهد و مجتهدی اصولی و مرجعی فقیه بوده است،تحصیلات خود را در اصفهان و نجف در زمینۀ علوم اسلامی به پایان برد و به مقام اجتهاد نائل گردید،اساتید بزرگوار او فقهاء بزرگ و اصولیین عظیم الشأن،آیات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 و آقا سید محمد کاظم طباطبائی یزدی و آقا سید محمد فشارکی و حاج آقا رضا همدانی و حاج سید اسماعیل صدر و شریعت اصفهانی، رضوان اللّه علیهم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،پس از وصول به مرتبۀ اجتهاد و کسب اجازه از علماء بزرگ،از حوزۀ نجف به حوزۀ علمیۀ اصفهان هجرت نمود و به تدریس و افتاء پرداخت،حوزۀ درس خارج ایشان،مجمع فضلاء و مرکز تحقیق و تکامل علمی بود و چهرۀ علمی و درسی ایشان در حوزۀ اصفهان موردتوجه علماء و نیز مردم باایمان شهر،قرار گرفته بود و مرجع امور دینی و اجتماعی ملت مسلمان اصفهان شناخته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علمی این مجتهد عظیم الشأن،دو جلد حاشیه بر کفایة الاصول، می‌باشد که از بهترین حاشیه‌های آن کتاب نفیس می‌باشد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یافتند و در تخت فولاد اصفهان مدفون شدند</w:t>
      </w:r>
      <w:r>
        <w:rPr>
          <w:rFonts w:eastAsia="IRNazanin" w:cs="IRNazanin"/>
          <w:color w:val="111111"/>
          <w:sz w:val="28"/>
          <w:szCs w:val="28"/>
          <w:rtl w:val="true"/>
          <w:lang w:bidi="fa-IR"/>
        </w:rPr>
        <w:t>.</w:t>
      </w:r>
      <w:bookmarkStart w:id="1482" w:name="pg2672_23097"/>
    </w:p>
    <w:p>
      <w:pPr>
        <w:pStyle w:val="Heading5"/>
        <w:numPr>
          <w:ilvl w:val="4"/>
          <w:numId w:val="1"/>
        </w:numPr>
        <w:rPr/>
      </w:pPr>
      <w:bookmarkStart w:id="1483" w:name="__RefHeading___Toc788022_1395250215"/>
      <w:bookmarkStart w:id="1484" w:name="_Toc595"/>
      <w:bookmarkEnd w:id="1482"/>
      <w:bookmarkEnd w:id="1483"/>
      <w:r>
        <w:rPr/>
        <w:t>55</w:t>
      </w:r>
      <w:r>
        <w:rPr>
          <w:rtl w:val="true"/>
        </w:rPr>
        <w:t>-</w:t>
      </w:r>
      <w:r>
        <w:rPr>
          <w:rtl w:val="true"/>
        </w:rPr>
        <w:t>آیت اللّه،حاج میر سید علی نجف‌آبادی</w:t>
      </w:r>
      <w:bookmarkEnd w:id="1484"/>
    </w:p>
    <w:p>
      <w:pPr>
        <w:pStyle w:val="BookText"/>
        <w:rPr/>
      </w:pPr>
      <w:r>
        <w:rPr>
          <w:rFonts w:ascii="IRNazanin" w:hAnsi="IRNazanin" w:eastAsia="IRNazanin"/>
          <w:color w:val="111111"/>
          <w:sz w:val="28"/>
          <w:sz w:val="28"/>
          <w:szCs w:val="28"/>
          <w:rtl w:val="true"/>
          <w:lang w:bidi="fa-IR"/>
        </w:rPr>
        <w:t>علامه‌ای فقیه،متکلمی زاهد،و محققی متتبع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علاوه بر تحصیلات دینی در شهر اصفهان،افتخار شاگردی آخوند خراسانی، و آقا سید محمد کاظم یزدی و آقا سید محمد فشارکی و میرزا محمد تقی شیرازی را کسب نموده است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مراجعت به اصفهان و تشکیل حوزۀ درسی،جماعتی از فضلاء را بسوی خود جذب نمود و یکی از مهمترین جلسات درسی را شکل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 خدمات بزرگ او،تربیت و تعلیم مجتهدۀ عالیقدر،حاجیه خانم امین،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می‌باشد،که وی سرفصلی نوین،در تاریخ حوزه‌های علمیه،در قسمت بانوان و دوشیزگان بوده و عمدۀ تحصیلات دقیق و عمیق او در محضر مقدس این بزرگمرد فقیه،انجام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گردیده است</w:t>
      </w:r>
      <w:r>
        <w:rPr>
          <w:rFonts w:eastAsia="IRNazanin" w:cs="IRNazanin"/>
          <w:color w:val="111111"/>
          <w:sz w:val="28"/>
          <w:szCs w:val="28"/>
          <w:rtl w:val="true"/>
          <w:lang w:bidi="fa-IR"/>
        </w:rPr>
        <w:t>.</w:t>
      </w:r>
    </w:p>
    <w:p>
      <w:pPr>
        <w:pStyle w:val="Heading5"/>
        <w:numPr>
          <w:ilvl w:val="4"/>
          <w:numId w:val="1"/>
        </w:numPr>
        <w:rPr/>
      </w:pPr>
      <w:bookmarkStart w:id="1485" w:name="__RefHeading___Toc788024_1395250215"/>
      <w:bookmarkStart w:id="1486" w:name="_Toc596"/>
      <w:bookmarkEnd w:id="1485"/>
      <w:r>
        <w:rPr/>
        <w:t>56</w:t>
      </w:r>
      <w:r>
        <w:rPr>
          <w:rtl w:val="true"/>
        </w:rPr>
        <w:t>-</w:t>
      </w:r>
      <w:r>
        <w:rPr>
          <w:rtl w:val="true"/>
        </w:rPr>
        <w:t>حاج میرزا حسن خان انصاری</w:t>
      </w:r>
      <w:bookmarkEnd w:id="1486"/>
    </w:p>
    <w:p>
      <w:pPr>
        <w:pStyle w:val="BookText"/>
        <w:rPr/>
      </w:pPr>
      <w:r>
        <w:rPr>
          <w:rFonts w:ascii="IRNazanin" w:hAnsi="IRNazanin" w:eastAsia="IRNazanin"/>
          <w:color w:val="111111"/>
          <w:sz w:val="28"/>
          <w:sz w:val="28"/>
          <w:szCs w:val="28"/>
          <w:rtl w:val="true"/>
          <w:lang w:bidi="fa-IR"/>
        </w:rPr>
        <w:t>مورخ بزرگ و شاعر ادیب که از شاگردان آیت اللّه،سید محمد باقر درچه‌ای و حکیم بزرگوار،آخوند کاشی بوده و بمقامی بس بلند،در علم و ادب نائل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وی،کتابهای متعددی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کتاب،به رشتۀ تألیف درآورده،که شماری از آنها به چاپ رسیده و از آن جمله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 و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نمود،او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جهان فانی را وداع گفت و به سوی دار بقاء شتافت</w:t>
      </w:r>
      <w:r>
        <w:rPr>
          <w:rFonts w:eastAsia="IRNazanin" w:cs="IRNazanin"/>
          <w:color w:val="111111"/>
          <w:sz w:val="28"/>
          <w:szCs w:val="28"/>
          <w:rtl w:val="true"/>
          <w:lang w:bidi="fa-IR"/>
        </w:rPr>
        <w:t>.</w:t>
      </w:r>
    </w:p>
    <w:p>
      <w:pPr>
        <w:pStyle w:val="Heading5"/>
        <w:numPr>
          <w:ilvl w:val="4"/>
          <w:numId w:val="1"/>
        </w:numPr>
        <w:rPr/>
      </w:pPr>
      <w:bookmarkStart w:id="1487" w:name="__RefHeading___Toc788026_1395250215"/>
      <w:bookmarkStart w:id="1488" w:name="_Toc597"/>
      <w:bookmarkEnd w:id="1487"/>
      <w:r>
        <w:rPr/>
        <w:t>57</w:t>
      </w:r>
      <w:r>
        <w:rPr>
          <w:rtl w:val="true"/>
        </w:rPr>
        <w:t>-</w:t>
      </w:r>
      <w:r>
        <w:rPr>
          <w:rtl w:val="true"/>
        </w:rPr>
        <w:t>شیخ محمد رضا مسجدشاهی</w:t>
      </w:r>
      <w:bookmarkEnd w:id="148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علماء و فقهاء و مدرسین عظیم الشأن حوزۀ علمیۀ اصفهان بوده و در محضر شخصیت‌ها و مراجع عظیم الشأنی همانند آخوند خراسانی و آقا سید محمد کاظم یزدی و شیخ الشریعۀ اصفهانی و حاج آقا رضا همدانی و آقا سید محمد</w:t>
      </w:r>
      <w:bookmarkStart w:id="1489" w:name="pg2672_23098"/>
    </w:p>
    <w:p>
      <w:pPr>
        <w:pStyle w:val="BookText"/>
        <w:rPr/>
      </w:pPr>
      <w:bookmarkEnd w:id="1489"/>
      <w:r>
        <w:rPr>
          <w:rFonts w:ascii="IRNazanin" w:hAnsi="IRNazanin" w:eastAsia="IRNazanin"/>
          <w:color w:val="111111"/>
          <w:sz w:val="28"/>
          <w:sz w:val="28"/>
          <w:szCs w:val="28"/>
          <w:rtl w:val="true"/>
          <w:lang w:bidi="fa-IR"/>
        </w:rPr>
        <w:t>فشارکی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کسب کمالات علمی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مقام تدریس و افتاء و تألیف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مفاخر حوزۀ علمیه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گردید</w:t>
      </w:r>
      <w:r>
        <w:rPr>
          <w:rFonts w:eastAsia="IRNazanin" w:cs="IRNazanin"/>
          <w:color w:val="111111"/>
          <w:sz w:val="28"/>
          <w:szCs w:val="28"/>
          <w:rtl w:val="true"/>
          <w:lang w:bidi="fa-IR"/>
        </w:rPr>
        <w:t>.</w:t>
      </w:r>
    </w:p>
    <w:p>
      <w:pPr>
        <w:pStyle w:val="Heading5"/>
        <w:numPr>
          <w:ilvl w:val="4"/>
          <w:numId w:val="1"/>
        </w:numPr>
        <w:rPr/>
      </w:pPr>
      <w:bookmarkStart w:id="1490" w:name="__RefHeading___Toc788028_1395250215"/>
      <w:bookmarkStart w:id="1491" w:name="_Toc598"/>
      <w:bookmarkEnd w:id="1490"/>
      <w:r>
        <w:rPr/>
        <w:t>58</w:t>
      </w:r>
      <w:r>
        <w:rPr>
          <w:rtl w:val="true"/>
        </w:rPr>
        <w:t>-</w:t>
      </w:r>
      <w:r>
        <w:rPr>
          <w:rtl w:val="true"/>
        </w:rPr>
        <w:t>آیت اللّه سید مهدی درچه‌ای</w:t>
      </w:r>
      <w:bookmarkEnd w:id="1491"/>
    </w:p>
    <w:p>
      <w:pPr>
        <w:pStyle w:val="BookText"/>
        <w:rPr/>
      </w:pPr>
      <w:r>
        <w:rPr>
          <w:rFonts w:ascii="IRNazanin" w:hAnsi="IRNazanin" w:eastAsia="IRNazanin"/>
          <w:color w:val="111111"/>
          <w:sz w:val="28"/>
          <w:sz w:val="28"/>
          <w:szCs w:val="28"/>
          <w:rtl w:val="true"/>
          <w:lang w:bidi="fa-IR"/>
        </w:rPr>
        <w:t>فقیهی بزرگوار و مجتهدی عظیم الشأن بود که پس از طی مراحل تحصیلی در حوزۀ اصفهان و نجف و رسیدن بمقام منیع اجتهاد،سنگر تدریس را در مسجد نو و مدرسۀ نیم‌آور اصفهان،رونق و شکوه بخشید و مجلس درس پربار و بااهمیتی 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حوزۀ علمیۀ اصفهان،به بالاترین مقام علمی نائل گشت و در زهد و تقوی به مرتبۀ بلندی رسید،که موردتوجه همگان گردید و در نهایت،در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قمری،حوزۀ علمیه و مردم علاقمند را در سوگ خود نشاند و به ملاء اعلی پیوست</w:t>
      </w:r>
      <w:r>
        <w:rPr>
          <w:rFonts w:eastAsia="IRNazanin" w:cs="IRNazanin"/>
          <w:color w:val="111111"/>
          <w:sz w:val="28"/>
          <w:szCs w:val="28"/>
          <w:rtl w:val="true"/>
          <w:lang w:bidi="fa-IR"/>
        </w:rPr>
        <w:t>.</w:t>
      </w:r>
    </w:p>
    <w:p>
      <w:pPr>
        <w:pStyle w:val="Heading5"/>
        <w:numPr>
          <w:ilvl w:val="4"/>
          <w:numId w:val="1"/>
        </w:numPr>
        <w:rPr/>
      </w:pPr>
      <w:bookmarkStart w:id="1492" w:name="__RefHeading___Toc788030_1395250215"/>
      <w:bookmarkStart w:id="1493" w:name="_Toc599"/>
      <w:bookmarkEnd w:id="1492"/>
      <w:r>
        <w:rPr/>
        <w:t>59</w:t>
      </w:r>
      <w:r>
        <w:rPr>
          <w:rtl w:val="true"/>
        </w:rPr>
        <w:t>-</w:t>
      </w:r>
      <w:r>
        <w:rPr>
          <w:rtl w:val="true"/>
        </w:rPr>
        <w:t>حاج شیخ محمود مفید</w:t>
      </w:r>
      <w:bookmarkEnd w:id="1493"/>
    </w:p>
    <w:p>
      <w:pPr>
        <w:pStyle w:val="BookText"/>
        <w:rPr/>
      </w:pPr>
      <w:r>
        <w:rPr>
          <w:rFonts w:ascii="IRNazanin" w:hAnsi="IRNazanin" w:eastAsia="IRNazanin"/>
          <w:color w:val="111111"/>
          <w:sz w:val="28"/>
          <w:sz w:val="28"/>
          <w:szCs w:val="28"/>
          <w:rtl w:val="true"/>
          <w:lang w:bidi="fa-IR"/>
        </w:rPr>
        <w:t>که فیلسوفی ادیب و فقیهی حکیم بوده است،وی در محضر اساتید مبرز و بزرگواری همچون آیت اللّه سید محمد باقر درچه‌ای و فقیه بزرگ،آخوند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فشارکی و محقق گرانقدر،میر محمد صادق خاتون‌آبادی و نیز دو حکیم بزرگوار،آخوند کاشی و جهانگیر خان قشقائی،مراحل تکامل علمی را پیمود و در فقه و اصول و حکمت و ریاضی و 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و مقام بلندی را حائز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چهل سال در مدرسۀ صدر اصفهان به تدریس فقه و اصول و حکمت اشتغال داشت و در این اواخر،مدت زمانی تدریس حکمت و فلسفه،در حوزۀ اصفهان منحصر به ایشان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یک عمر زهد و تقوی،قناعت و مناعت‌طبع،تدریس و ارشاد،در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بدرود حیات گفت</w:t>
      </w:r>
      <w:r>
        <w:rPr>
          <w:rFonts w:eastAsia="IRNazanin" w:cs="IRNazanin"/>
          <w:color w:val="111111"/>
          <w:sz w:val="28"/>
          <w:szCs w:val="28"/>
          <w:rtl w:val="true"/>
          <w:lang w:bidi="fa-IR"/>
        </w:rPr>
        <w:t>.</w:t>
      </w:r>
    </w:p>
    <w:p>
      <w:pPr>
        <w:pStyle w:val="Heading5"/>
        <w:numPr>
          <w:ilvl w:val="4"/>
          <w:numId w:val="1"/>
        </w:numPr>
        <w:rPr/>
      </w:pPr>
      <w:bookmarkStart w:id="1494" w:name="__RefHeading___Toc788032_1395250215"/>
      <w:bookmarkStart w:id="1495" w:name="_Toc600"/>
      <w:bookmarkEnd w:id="1494"/>
      <w:r>
        <w:rPr/>
        <w:t>60</w:t>
      </w:r>
      <w:r>
        <w:rPr>
          <w:rtl w:val="true"/>
        </w:rPr>
        <w:t>-</w:t>
      </w:r>
      <w:r>
        <w:rPr>
          <w:rtl w:val="true"/>
        </w:rPr>
        <w:t>سید عبد اللّه ثقة الاسلام</w:t>
      </w:r>
      <w:bookmarkEnd w:id="149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خبیر و فقیه بصیر،آیت اللّه سید عبد اللّه ثقة الاسلام که برنامۀ</w:t>
      </w:r>
    </w:p>
    <w:p>
      <w:pPr>
        <w:pStyle w:val="BookText"/>
        <w:rPr/>
      </w:pPr>
      <w:r>
        <w:rPr>
          <w:rFonts w:ascii="IRNazanin" w:hAnsi="IRNazanin" w:eastAsia="IRNazanin"/>
          <w:color w:val="111111"/>
          <w:sz w:val="28"/>
          <w:sz w:val="28"/>
          <w:szCs w:val="28"/>
          <w:rtl w:val="true"/>
          <w:lang w:bidi="fa-IR"/>
        </w:rPr>
        <w:t>تکاملی خود را با بهره‌مندی از اساتید و دانشمندان بزرگ و عالیقدری همانند آقا سید محمد کاظم یزدی و آخوند خراسانی به اوج رسانید،وی از نزدیکان و مخصوصین مرحوم آخوند خراسانی بود و بدینوسیله بر افتخارات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بازگشت به اصفهان،در منصب تدریس و تألیف و افتاء،به خدمات دینی و اجتماعی پرداخت،کتابهای تألیفی او در رشتۀ فقه،اصول فقه،عقائد، رجال و تاریخ نمایانگر قدرت اندیشه،و شمارۀ آنها که به بیست عنوان کتاب میرسد گویای پشت‌کار و تلاش پی‌گیر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دارد در باب وضوء،مطابق رسالۀ شیخ اسماعیل مقری،که تمام سطرهایش اگر خوانده شود،بیان مسائل وضوء می‌باشد و کلمات اول سطرهای هرصفحه،غرض از تألیف کتاب را بیان میدارد و کلمات وسط سطرها اگر جمع شود،یک مسئلۀ لغز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تشکیل میدهد و کلمات آخر سطرها،ذکر دعائی است بجهت علاج جراحات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جهان فانی را وداع نمود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بودند نمونه‌ای از صدها مجتهد و فقیه و متکلم و حکیم و ادیب که در حوزۀ علمیۀ اصفهان به تألیف و تدریس و فتوی دادن اشتغال داشته‌اند و سرمایۀ اصلی حوزۀ علمیه بشمار می‌آیند،و البته سال وفات آنها نشان میدهد که چگونه حوزۀ علمیۀ اصفهان از زمان صفویه تاکنون،تداوم داشته و فرازونشیب‌های تاریخی موجب اضمحلال این حوزۀ وسیع و پرمایه نگشته است،و همانطور که ملاحظه می‌نمائید نه همۀ علماء و بزرگان اصفهان،در این بررسی مورد بحث قرار گرفتند و نه تمام فضائل و خدمات یادشدگان،بنحو کامل و شایستۀ مقام آنان،مورد تشریح قرار گرفت زیرا منظور ما تنها اشاره‌ای به گستردگی حوزۀ علمیه و توسعۀ ابعاد علمی و تألیفی علماء و مدرسین این حوزۀ بزرگ بود و کسانی که علاقمند به آگاهی وسیع‌تر و جامع‌تر نسبت به این موضوع هستند،میتوانند به کتابهای تذکرة القبور یا دانشمندان و بزرگان اصفهان،رجال اصفهان،ریحانة الادب، الکرام البرره،نقباء البشر،الذریعه،اعیان الشیعه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bookmarkStart w:id="1496" w:name="pg2672_23103"/>
    </w:p>
    <w:p>
      <w:pPr>
        <w:pStyle w:val="Heading4"/>
        <w:numPr>
          <w:ilvl w:val="3"/>
          <w:numId w:val="1"/>
        </w:numPr>
        <w:rPr/>
      </w:pPr>
      <w:bookmarkStart w:id="1497" w:name="__RefHeading___Toc788034_1395250215"/>
      <w:bookmarkStart w:id="1498" w:name="_Toc601"/>
      <w:bookmarkEnd w:id="1496"/>
      <w:bookmarkEnd w:id="1497"/>
      <w:r>
        <w:rPr>
          <w:rtl w:val="true"/>
        </w:rPr>
        <w:t>علماء و مدرسین حوزۀ علمیۀ اصفهان،در نیم قرن اخیر</w:t>
      </w:r>
      <w:bookmarkEnd w:id="1498"/>
    </w:p>
    <w:p>
      <w:pPr>
        <w:pStyle w:val="BookText"/>
        <w:rPr/>
      </w:pPr>
      <w:r>
        <w:rPr>
          <w:rFonts w:ascii="IRNazanin" w:hAnsi="IRNazanin" w:eastAsia="IRNazanin"/>
          <w:color w:val="111111"/>
          <w:sz w:val="28"/>
          <w:sz w:val="28"/>
          <w:szCs w:val="28"/>
          <w:rtl w:val="true"/>
          <w:lang w:bidi="fa-IR"/>
        </w:rPr>
        <w:t>با اینکه حوادث گوناگون و بخصوص خصومت‌های دشمنان دین،در نیم قرن اخیر مانعی بزرگ در راه تکامل حوزۀ علمیۀ اصفهان،بوده است ولی در عین حال،همیشه مجتهدین بزرگ و دانشمندان عالیقدر و مدرسین پرتلاش،سنگر حوزۀ علمیه را خالی نگذاشتند،بطوریکه علاوه بر درسهای مقدماتی و دورۀ سطح، رتبۀ درس خارج،که بالاترین رتبۀ درسی حوزه‌ای است و نشانگر حرکت و پویائی حوزه می‌باشد،بوسیلۀ فقهاء و مجتهدین بزرگ،اداره میشده و بعنوان نمونه می‌توان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فقیه عظیم الشأن،مرحوم آیت اللّه سید محمد رضا خراسانی قده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فقیه عالیمقام،مرحوم آیت اللّه سید علی بهبهانی قده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محقق عظیم الشأن،مرحوم آیت اللّه حاج آقا حسین خادمی قده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هم‌اکنون نیز مدرسین و مجتهدین بزرگ و پرتلاش،حوزۀ درسی اصفهان را، زنده و فعال نگاهداشته‌اند و شایسته است در فرصتی مناسب،از خدمات و مقامات علمی و تقوائی آنان تجلیل نموده و بنحو شایسته،پرده از ارزشها و مجاهدات علمی و عملی آنها برداشته شود</w:t>
      </w:r>
      <w:r>
        <w:rPr>
          <w:rFonts w:eastAsia="IRNazanin" w:cs="IRNazanin"/>
          <w:color w:val="111111"/>
          <w:sz w:val="28"/>
          <w:szCs w:val="28"/>
          <w:rtl w:val="true"/>
          <w:lang w:bidi="fa-IR"/>
        </w:rPr>
        <w:t>.</w:t>
      </w:r>
    </w:p>
    <w:p>
      <w:pPr>
        <w:pStyle w:val="Heading4"/>
        <w:numPr>
          <w:ilvl w:val="3"/>
          <w:numId w:val="1"/>
        </w:numPr>
        <w:rPr/>
      </w:pPr>
      <w:bookmarkStart w:id="1499" w:name="__RefHeading___Toc788036_1395250215"/>
      <w:bookmarkStart w:id="1500" w:name="_Toc602"/>
      <w:bookmarkEnd w:id="1499"/>
      <w:r>
        <w:rPr>
          <w:rtl w:val="true"/>
        </w:rPr>
        <w:t>حوزۀ اصفهان،پایگاه تربیت مراجع تقلید</w:t>
      </w:r>
      <w:bookmarkEnd w:id="150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علمیۀ اصفهان مفاخر زیادی داشته و دارد که از آنها اینست،که بسیاری از زعماء و مراجع بزرگ و جهانی شیعه،که در حوزه‌های نجف،کربلا،قم،سامراء مشهد،به زعامت مطلقه و مرجعیت عامه رسیده‌اند،شروع تحصیل و مراحل اولیۀ تعلّم و پایه‌ریزی شخصیت علمی و تقوائیشان،در حوزۀ علمیۀ اصفهان بوده و پس از آن،در حوزه‌های دیگر تکامل یافته و سپس درخشیده‌اند و برای روشن شدن بحث،چند شخصیت برگزیده را از این دسته،یاد می‌نمائیم باشد که سندی گویا بر عظمت حوزۀ اصفهان،جایگاه شیخ بهائی و مجلسی،پایگاه ملاصدرا و میرداماد</w:t>
      </w:r>
    </w:p>
    <w:p>
      <w:pPr>
        <w:pStyle w:val="BookText"/>
        <w:rPr/>
      </w:pPr>
      <w:r>
        <w:rPr>
          <w:rFonts w:ascii="IRNazanin" w:hAnsi="IRNazanin" w:eastAsia="IRNazanin"/>
          <w:color w:val="111111"/>
          <w:sz w:val="28"/>
          <w:sz w:val="28"/>
          <w:szCs w:val="28"/>
          <w:rtl w:val="true"/>
          <w:lang w:bidi="fa-IR"/>
        </w:rPr>
        <w:t>به 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علی الاطلاق،آیت اللّه العظمی،حاج میرزا محمد حسن شیرازی، معروف به میرزای شیرازی و میرزای بزرگ و صاحب فتوای مشهور تحریم تنباکو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ابتدای امر،در حوزۀ اصفهان تحصیل علم کردند </w:t>
      </w:r>
      <w:r>
        <w:rPr>
          <w:rStyle w:val="FootnoteAnchor"/>
          <w:rtl w:val="true"/>
        </w:rPr>
        <w:footnoteReference w:id="324"/>
      </w:r>
      <w:r>
        <w:rPr>
          <w:rFonts w:ascii="IRNazanin" w:hAnsi="IRNazanin" w:eastAsia="IRNazanin"/>
          <w:color w:val="111111"/>
          <w:sz w:val="28"/>
          <w:sz w:val="28"/>
          <w:szCs w:val="28"/>
          <w:rtl w:val="true"/>
          <w:lang w:bidi="fa-IR"/>
        </w:rPr>
        <w:t>و آخرالامر در حوزۀ نجف و نیز در شهر سامراء،بعنوان مرجع تقلید عموم شیعه،موردتوجه همگان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الکل و استاد اکبر و مجدد مذهب،آیة اللّه العظمی،مولی محمد باقر وحید بهبهانی،که در اصفهان شروع به تحصیل علوم دینی نمودند </w:t>
      </w:r>
      <w:r>
        <w:rPr>
          <w:rStyle w:val="FootnoteAnchor"/>
          <w:rtl w:val="true"/>
        </w:rPr>
        <w:footnoteReference w:id="325"/>
      </w:r>
      <w:r>
        <w:rPr>
          <w:rFonts w:ascii="IRNazanin" w:hAnsi="IRNazanin" w:eastAsia="IRNazanin"/>
          <w:color w:val="111111"/>
          <w:sz w:val="28"/>
          <w:sz w:val="28"/>
          <w:szCs w:val="28"/>
          <w:rtl w:val="true"/>
          <w:lang w:bidi="fa-IR"/>
        </w:rPr>
        <w:t>و پس از آن به بهبهان مهاجرت نموده و سرانجام،در حوزۀ علمیۀ کربلا، درخشیدند و به زعامت و رهبری و مرجعیت همگانی،نائل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عظیم الشأن و مرجع عالیقدر،آیة اللّه العظمی سید محمد کاظم طباطبائی یزدی،صاحب کتاب شریف عروة الوثقی،که تا رسیدن به مرحلۀ اجتهاد در حوزۀ علمیۀ اصفهان تحصیل نمودند </w:t>
      </w:r>
      <w:r>
        <w:rPr>
          <w:rStyle w:val="FootnoteAnchor"/>
          <w:rtl w:val="true"/>
        </w:rPr>
        <w:footnoteReference w:id="326"/>
      </w:r>
      <w:r>
        <w:rPr>
          <w:rFonts w:ascii="IRNazanin" w:hAnsi="IRNazanin" w:eastAsia="IRNazanin"/>
          <w:color w:val="111111"/>
          <w:sz w:val="28"/>
          <w:sz w:val="28"/>
          <w:szCs w:val="28"/>
          <w:rtl w:val="true"/>
          <w:lang w:bidi="fa-IR"/>
        </w:rPr>
        <w:t>و پس از آن به نجف اشرف هجرت فرمودند و در نهایت،به بالاترین مقامات علمی و تقوائی و نیز مقام شامخ مرجعیت و زعامت دینی،نائل گشتند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جهانی و فقیه صمدانی،آیت اللّه العظمی سید ابو الحسن اصفهانی که در شهر اصفهان،و از جمله مدرسۀ علمیۀ امامزاده اسماعیل،مراحلی از تحصیل را پیمودند </w:t>
      </w:r>
      <w:r>
        <w:rPr>
          <w:rStyle w:val="FootnoteAnchor"/>
          <w:rtl w:val="true"/>
        </w:rPr>
        <w:footnoteReference w:id="327"/>
      </w:r>
      <w:r>
        <w:rPr>
          <w:rFonts w:ascii="IRNazanin" w:hAnsi="IRNazanin" w:eastAsia="IRNazanin"/>
          <w:color w:val="111111"/>
          <w:sz w:val="28"/>
          <w:sz w:val="28"/>
          <w:szCs w:val="28"/>
          <w:rtl w:val="true"/>
          <w:lang w:bidi="fa-IR"/>
        </w:rPr>
        <w:t>و سپس با هجرت به حوزۀ نجف و تکامل علمی،به مرجعیت مطلقۀ شیعه،نائل گشتند و بعنوان یکی از موفق‌ترین مراجع تقلید شیعه،نام مبارکشان ثبت تاریخ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عظیم الشأن و زعیم جلیل القدر،آیت اللّه العظمی حاج میرزا فتح اللّه نمازی،معروف به شیخ الشریعۀ اصفهانی و شریعت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عمدۀ تحصیلات خود را در اصفهان به پایان بردند </w:t>
      </w:r>
      <w:r>
        <w:rPr>
          <w:rStyle w:val="FootnoteAnchor"/>
          <w:rtl w:val="true"/>
        </w:rPr>
        <w:footnoteReference w:id="328"/>
      </w:r>
      <w:r>
        <w:rPr>
          <w:rFonts w:ascii="IRNazanin" w:hAnsi="IRNazanin" w:eastAsia="IRNazanin"/>
          <w:color w:val="111111"/>
          <w:sz w:val="28"/>
          <w:sz w:val="28"/>
          <w:szCs w:val="28"/>
          <w:rtl w:val="true"/>
          <w:lang w:bidi="fa-IR"/>
        </w:rPr>
        <w:t>و سپس در حوزۀ نجف به مرجعیت نائل گشتند و درخشیدند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عالیقدر جهان تشیع و زعیم حوزه‌های علمیه،آیت اللّه العظمی آقای حاج آقا حسین طباطبائی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سالها در اصفهان تحصیل علم نمودند و در نهایت،در حوزۀ علمیۀ قم به مقام مرجعیت جهانی برای شیعیان،نائل گشتند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عالیقدر و زعیم بزرگوار،آیت اللّه العظمی حاج سید احمد خوانساری که مدتی در حوزۀ علمیۀ اصفهان به تحصیل علوم پرداختند </w:t>
      </w:r>
      <w:r>
        <w:rPr>
          <w:rStyle w:val="FootnoteAnchor"/>
          <w:rtl w:val="true"/>
        </w:rPr>
        <w:footnoteReference w:id="329"/>
      </w:r>
      <w:r>
        <w:rPr>
          <w:rFonts w:ascii="IRNazanin" w:hAnsi="IRNazanin" w:eastAsia="IRNazanin"/>
          <w:color w:val="111111"/>
          <w:sz w:val="28"/>
          <w:sz w:val="28"/>
          <w:szCs w:val="28"/>
          <w:rtl w:val="true"/>
          <w:lang w:bidi="fa-IR"/>
        </w:rPr>
        <w:t>و در حوزۀ علمیۀ قم و تهران،حائز مقام مرجعیت و زعامت گردیدند</w:t>
      </w:r>
      <w:r>
        <w:rPr>
          <w:rFonts w:eastAsia="IRNazanin" w:cs="IRNazanin"/>
          <w:color w:val="111111"/>
          <w:sz w:val="28"/>
          <w:szCs w:val="28"/>
          <w:rtl w:val="true"/>
          <w:lang w:bidi="fa-IR"/>
        </w:rPr>
        <w:t>.</w:t>
      </w:r>
      <w:bookmarkStart w:id="1501" w:name="pg2672_23109"/>
    </w:p>
    <w:p>
      <w:pPr>
        <w:pStyle w:val="BookText"/>
        <w:rPr/>
      </w:pPr>
      <w:bookmarkEnd w:id="1501"/>
      <w:r>
        <w:rPr>
          <w:rtl w:val="true"/>
        </w:rPr>
        <mc:AlternateContent>
          <mc:Choice Requires="wps">
            <w:drawing>
              <wp:inline distT="0" distB="0" distL="0" distR="0">
                <wp:extent cx="4191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36"/>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32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38"/>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40"/>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441" o:detectmouseclick="t"/>
                <v:stroke color="#3465a4" joinstyle="round" endcap="flat"/>
                <w10:wrap type="none"/>
              </v:shape>
            </w:pict>
          </mc:Fallback>
        </mc:AlternateContent>
      </w:r>
    </w:p>
    <w:p>
      <w:pPr>
        <w:pStyle w:val="Heading4"/>
        <w:numPr>
          <w:ilvl w:val="3"/>
          <w:numId w:val="1"/>
        </w:numPr>
        <w:rPr/>
      </w:pPr>
      <w:bookmarkStart w:id="1502" w:name="__RefHeading___Toc788038_1395250215"/>
      <w:bookmarkStart w:id="1503" w:name="_Toc603"/>
      <w:bookmarkEnd w:id="1502"/>
      <w:r>
        <w:rPr>
          <w:rtl w:val="true"/>
        </w:rPr>
        <w:t>مدارس علمیۀ اصفهان</w:t>
      </w:r>
      <w:bookmarkEnd w:id="1503"/>
    </w:p>
    <w:p>
      <w:pPr>
        <w:pStyle w:val="BookText"/>
        <w:rPr/>
      </w:pPr>
      <w:r>
        <w:rPr>
          <w:rFonts w:ascii="IRNazanin" w:hAnsi="IRNazanin" w:eastAsia="IRNazanin"/>
          <w:color w:val="111111"/>
          <w:sz w:val="28"/>
          <w:sz w:val="28"/>
          <w:szCs w:val="28"/>
          <w:rtl w:val="true"/>
          <w:lang w:bidi="fa-IR"/>
        </w:rPr>
        <w:t>در این بخش،پیرامون مدارس علمیۀ اصفهان اشارات و گفتار نسبتا مفصلی داریم و مدارس این شهر تاریخی را به چند دسته تقسیم نموده و در مورد آنها مختصری توضیح می‌دهیم</w:t>
      </w:r>
      <w:r>
        <w:rPr>
          <w:rFonts w:eastAsia="IRNazanin" w:cs="IRNazanin"/>
          <w:color w:val="111111"/>
          <w:sz w:val="28"/>
          <w:szCs w:val="28"/>
          <w:rtl w:val="true"/>
          <w:lang w:bidi="fa-IR"/>
        </w:rPr>
        <w:t>.</w:t>
      </w:r>
    </w:p>
    <w:p>
      <w:pPr>
        <w:pStyle w:val="Heading4"/>
        <w:numPr>
          <w:ilvl w:val="3"/>
          <w:numId w:val="1"/>
        </w:numPr>
        <w:rPr/>
      </w:pPr>
      <w:bookmarkStart w:id="1504" w:name="__RefHeading___Toc788040_1395250215"/>
      <w:bookmarkStart w:id="1505" w:name="_Toc604"/>
      <w:bookmarkEnd w:id="1504"/>
      <w:r>
        <w:rPr>
          <w:rtl w:val="true"/>
        </w:rPr>
        <w:t>مدارس قبل از دوران صفویه</w:t>
      </w:r>
      <w:bookmarkEnd w:id="1505"/>
    </w:p>
    <w:p>
      <w:pPr>
        <w:pStyle w:val="BookText"/>
        <w:rPr/>
      </w:pPr>
      <w:r>
        <w:rPr>
          <w:rFonts w:ascii="IRNazanin" w:hAnsi="IRNazanin" w:eastAsia="IRNazanin"/>
          <w:color w:val="111111"/>
          <w:sz w:val="28"/>
          <w:sz w:val="28"/>
          <w:szCs w:val="28"/>
          <w:rtl w:val="true"/>
          <w:lang w:bidi="fa-IR"/>
        </w:rPr>
        <w:t>قبل از اینکه سلطنت صفویه شروع شود مدارسی در اصفهان وجود داشته که اکثر آنها در اختیار علماء اهل سنت،و تعداد کمی از آنها در اختیار علماء شیعه بوده است و اکثر آنها ویران شده و فقط نام یا اثر مختصری از ساختمان آنها باقی مانده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مدرسه‌ای که ابو علی سینا در آن تدریس مینموده،در دوران وزارتش برای علاء الدوله کاکویه،و اکنون از این مدرسۀ بزرگ،فقط گنبدی باقیمانده در محلۀ دردشت،که گنبد مدرس ابن سینا،خوانده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بنام صدریه شهرت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ملکشاهی که در محلۀ دار البطیخ قرار داشته و از این مدرسۀ بزرگ فقط محلی که قبر خواجه نظام الملک،در آن قرار گرفته باقیمانده و از دیگر بقایای آن اثری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سلطان محمد سلجوقی،در نزدیکی امامزادۀ هارونیه که امروزه بنام مدرسۀ حاج حسن معروف است و بر سر در این بنا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مکان و بجای همین بنا،روزگاران دراز مدرسه‌ای بزرگ و کتابخانه‌ای عظیم قرار داشته که کعبۀ آمال طالبان علم،از ایران و جهان بوده است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امامیه که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شده و بابا قاسم در آن،</w:t>
      </w:r>
    </w:p>
    <w:p>
      <w:pPr>
        <w:pStyle w:val="BookText"/>
        <w:rPr/>
      </w:pPr>
      <w:r>
        <w:rPr>
          <w:rFonts w:ascii="IRNazanin" w:hAnsi="IRNazanin" w:eastAsia="IRNazanin"/>
          <w:color w:val="111111"/>
          <w:sz w:val="28"/>
          <w:sz w:val="28"/>
          <w:szCs w:val="28"/>
          <w:rtl w:val="true"/>
          <w:lang w:bidi="fa-IR"/>
        </w:rPr>
        <w:t>تدریس میکرده و هنوز این مدرسه باقی است و ساختمان محکم آن،در برابر حوادث روزگار مقاومت کرده است و اخیرا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شخصیتهای حوزۀ علمیۀ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حجة الاسلام و المسلمین آقای حاج سید حسن فقیه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تعمیر عمده‌ای نموده‌اند و محل سکونت طلاب گردیده،بعد از آنکه سالهای طولانی،از اختیار حوزۀ علمیه بیرون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سلطان بخت‌آغا،که در نیمۀ دوم قرن هشتم هجری ساخته شده و درحال‌حاضر تنها یک گنبد و دو مناره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آنها خراب شده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 سردر،از آن باقی‌مانده و به دو منارۀ دردشت و گنبد سلطان بخت‌آغا معروف می‌باشد و اصل مدرسه،بتدریج جزء خانه‌ها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خواجه صدر الدین علی طبیب،واقع در سه کیلومتری مغرب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شهشهان که مدرسۀ مخصوص شیعه بوده است و قبر علاء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سادات جلیل و اشراف و نقباء اصفهان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فیض شهادت رسیده است،در آن قرار گرفته و امروزه بنام بقعۀ شهشهان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اوزون حسن،که در چهارسو نقاشی قرار داشته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خانه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دربکوشک،که جنب سردر زاویۀ دربکوشک قرار داشته و این مدرسه غیر از مدرسۀ باقریۀ دربکوشک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باقریۀ دربکوشک،که قبل از صفویه ساخته شده و در زمان آنها تعمیر شده است،و این مدرسه هنوز باقی می‌باشد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ترکها </w:t>
      </w:r>
      <w:r>
        <w:rPr>
          <w:rStyle w:val="FootnoteAnchor"/>
          <w:rtl w:val="true"/>
        </w:rPr>
        <w:footnoteReference w:id="332"/>
      </w:r>
      <w:r>
        <w:rPr>
          <w:rFonts w:ascii="IRNazanin" w:hAnsi="IRNazanin" w:eastAsia="IRNazanin"/>
          <w:color w:val="111111"/>
          <w:sz w:val="28"/>
          <w:sz w:val="28"/>
          <w:szCs w:val="28"/>
          <w:rtl w:val="true"/>
          <w:lang w:bidi="fa-IR"/>
        </w:rPr>
        <w:t>که تعمیرات و تزئیناتی در زمان صفویه یافته و 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قاجاریه تعمیر گردیده است</w:t>
      </w:r>
      <w:r>
        <w:rPr>
          <w:rFonts w:eastAsia="IRNazanin" w:cs="IRNazanin"/>
          <w:color w:val="111111"/>
          <w:sz w:val="28"/>
          <w:szCs w:val="28"/>
          <w:rtl w:val="true"/>
          <w:lang w:bidi="fa-IR"/>
        </w:rPr>
        <w:t>.</w:t>
      </w:r>
      <w:bookmarkStart w:id="1506" w:name="pg2672_23113"/>
    </w:p>
    <w:p>
      <w:pPr>
        <w:pStyle w:val="BookText"/>
        <w:rPr/>
      </w:pPr>
      <w:bookmarkEnd w:id="1506"/>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خواجه ملک،که مدرسۀ بسیار بزرگی بوده و از یکطرف به مسجد شیخ لطف اللّه،منتهی میشده و از طرف دیگر تا سرای بیگدلی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حافظ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داشته است،در زمان صفویه توسعه یافته و مدت زمانی مرکز بحث و تحقیق بوده و بیشتر علماء و دانشمندان و مدرسین عهد صفویه،از آن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نفیس روضات الجنات در مورد این مدرسه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خواجه ملک،در خیر و برکت و رسانیدن طالبین علم به مدارج علم و یقین بر بیشتر مدارس اصفهان مزیت و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مدرسه در زمان شاه عباس کبیر در هنگام ساختن مسجد شیخ لطف اللّه تعمیر شده و مدرّسی آن،به عالم بزرگ شیخ لطف اللّه میسی واگذار گردیده بوده است،البته این مدرسه اکنون وجود ندارد و حتی آثاری هم از بنای آن،باقی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عصمتیه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سه بنا یعنی دار الحدیث،بیت الادویه 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بوده است </w:t>
      </w:r>
      <w:r>
        <w:rPr>
          <w:rStyle w:val="FootnoteAnchor"/>
          <w:rtl w:val="true"/>
        </w:rPr>
        <w:footnoteReference w:id="33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جنب مسجد جمعه،که در قرن هشتم ساخته شده است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7" w:name="__RefHeading___Toc788042_1395250215"/>
      <w:bookmarkStart w:id="1508" w:name="_Toc605"/>
      <w:bookmarkEnd w:id="1507"/>
      <w:r>
        <w:rPr>
          <w:rtl w:val="true"/>
        </w:rPr>
        <w:t>مدرسه‌های دوران صفویه</w:t>
      </w:r>
      <w:bookmarkEnd w:id="1508"/>
    </w:p>
    <w:p>
      <w:pPr>
        <w:pStyle w:val="Heading5"/>
        <w:numPr>
          <w:ilvl w:val="4"/>
          <w:numId w:val="1"/>
        </w:numPr>
        <w:rPr/>
      </w:pPr>
      <w:bookmarkStart w:id="1509" w:name="__RefHeading___Toc788044_1395250215"/>
      <w:bookmarkStart w:id="1510" w:name="_Toc606"/>
      <w:bookmarkEnd w:id="1509"/>
      <w:r>
        <w:rPr>
          <w:rtl w:val="true"/>
        </w:rPr>
        <w:t>اشاره</w:t>
      </w:r>
      <w:bookmarkEnd w:id="151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علمیۀ اصفهان،در این دوره در اوج تکامل خود بوده است و بیشترین مدارس علمیه،در این دوره ساخته شده‌اند و بزرگترین مجتهدین و فلاسفه و مبلغین مذهبی،در حوزۀ علمیۀ اصفهان در این دوره تربیت یافته‌اند و بعضی از مورخین از نویسندگان،مدارس شهر اصفهان را در این دوره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ذکر نموده‌اند و به سبب همین جهات است که اصفهان را دار العلم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 را به سراسر نقاط خاور منتشر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نموده‌اند</w:t>
      </w:r>
      <w:r>
        <w:rPr>
          <w:rFonts w:eastAsia="IRNazanin" w:cs="IRNazanin"/>
          <w:color w:val="111111"/>
          <w:sz w:val="28"/>
          <w:szCs w:val="28"/>
          <w:rtl w:val="true"/>
          <w:lang w:bidi="fa-IR"/>
        </w:rPr>
        <w:t>.</w:t>
      </w:r>
      <w:bookmarkStart w:id="1511" w:name="pg2672_23115"/>
    </w:p>
    <w:p>
      <w:pPr>
        <w:pStyle w:val="BookText"/>
        <w:rPr/>
      </w:pPr>
      <w:bookmarkEnd w:id="1511"/>
      <w:r>
        <w:rPr>
          <w:rFonts w:ascii="IRNazanin" w:hAnsi="IRNazanin" w:eastAsia="IRNazanin"/>
          <w:color w:val="111111"/>
          <w:sz w:val="28"/>
          <w:sz w:val="28"/>
          <w:szCs w:val="28"/>
          <w:rtl w:val="true"/>
          <w:lang w:bidi="fa-IR"/>
        </w:rPr>
        <w:t>قابل توجه است که بسیاری از مدارس آن دوره،در حوادث تلخ و سهمگین تاریخی،از بین رفته‌اند و فقط نامشان در نوشته‌ها مانده و بجای آنها خانه، انبار،مغازه و مدرسه‌های غیر دینی ساخته شده است</w:t>
      </w:r>
      <w:r>
        <w:rPr>
          <w:rFonts w:eastAsia="IRNazanin" w:cs="IRNazanin"/>
          <w:color w:val="111111"/>
          <w:sz w:val="28"/>
          <w:szCs w:val="28"/>
          <w:rtl w:val="true"/>
          <w:lang w:bidi="fa-IR"/>
        </w:rPr>
        <w:t>.</w:t>
      </w:r>
    </w:p>
    <w:p>
      <w:pPr>
        <w:pStyle w:val="Heading5"/>
        <w:numPr>
          <w:ilvl w:val="4"/>
          <w:numId w:val="1"/>
        </w:numPr>
        <w:rPr/>
      </w:pPr>
      <w:bookmarkStart w:id="1512" w:name="__RefHeading___Toc788046_1395250215"/>
      <w:bookmarkStart w:id="1513" w:name="_Toc607"/>
      <w:bookmarkEnd w:id="1512"/>
      <w:r>
        <w:rPr>
          <w:rtl w:val="true"/>
        </w:rPr>
        <w:t>مدرسه‌های دورۀ صفویه که فقط نامشان مانده است</w:t>
      </w:r>
      <w:bookmarkEnd w:id="151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محمد مهدی صدراعظم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صفوی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خواجه محرم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دار البطیخ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جعفریه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گلگوز،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میرزا خان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گچ‌کنان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مقصود عصار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میرزا قاضی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شاه طهماسب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کمرزرین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باغ‌سهیل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آقا شیرعلی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وزیر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شیخ یوسف‌بنا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افتخار الملک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محمد صالح بیک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ایلچی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کتابخانۀ خوبی هم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آقاکافور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مسجد خان و میدان میر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شیخ علیخان زنگنه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حاج عبد الغفار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حکمتیه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فاضل هندی در محلۀ کران بجای آن بنا شده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مبارکه یا مبارکیه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شکلی که یافته در اختیار آموزش و پرورش است و مدتی هم دبستان دخترانه بود و بنام دبستان ناموس خوانده می‌شد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شاهزاده‌ها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هم‌اکنون بصورت مدرسه جدید است و بنام دبستان حکیم نظامی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میرزا تقی یا خالصیه،در نزدیکی مسجد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بصورت خانه درآمده بود،ولی اخیرا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تصرف غصبی درآمده و زیر نظر حضرت حجة الاسلام و المسلمین آقای حاج سید حسن فقیه امامی در حال تجدیدبنا بصورت بسیار مجلل و باشکوهی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مریم‌بیگم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بصورت مدرسۀ جدید درآمده و در اختیار آموزش و پرورش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فاطمیه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اسفندیاربیک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دده خاتون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پریخان خانم،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زینب بیگم </w:t>
      </w:r>
      <w:r>
        <w:rPr>
          <w:rStyle w:val="FootnoteAnchor"/>
        </w:rPr>
        <w:footnoteReference w:id="336"/>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آقا کمال خازن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عباس‌آباد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مادر شاه </w:t>
      </w:r>
      <w:r>
        <w:rPr>
          <w:rStyle w:val="FootnoteAnchor"/>
        </w:rPr>
        <w:footnoteReference w:id="337"/>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آقانور جولا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حاج باقر مه‌آبادی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افندی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میرزا عبد اللّه افندی،از شاگردان علامۀ مجلسی نزدیک منزلش ساخته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شاه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دروازه حسن‌آباد بوده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نجفقلی‌بیک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میرزا رضی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کوچه کلباسی،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محرمیه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مرتضویه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قاسمیه هاشمیه </w:t>
      </w:r>
      <w:r>
        <w:rPr>
          <w:rStyle w:val="FootnoteAnchor"/>
          <w:rtl w:val="true"/>
        </w:rPr>
        <w:footnoteReference w:id="338"/>
      </w:r>
      <w:r>
        <w:rPr>
          <w:rFonts w:ascii="IRNazanin" w:hAnsi="IRNazanin" w:eastAsia="IRNazanin"/>
          <w:color w:val="111111"/>
          <w:sz w:val="28"/>
          <w:sz w:val="28"/>
          <w:szCs w:val="28"/>
          <w:rtl w:val="true"/>
          <w:lang w:bidi="fa-IR"/>
        </w:rPr>
        <w:t>،</w:t>
      </w:r>
      <w:bookmarkStart w:id="1514" w:name="pg2672_23118"/>
    </w:p>
    <w:p>
      <w:pPr>
        <w:pStyle w:val="Heading5"/>
        <w:numPr>
          <w:ilvl w:val="4"/>
          <w:numId w:val="1"/>
        </w:numPr>
        <w:rPr/>
      </w:pPr>
      <w:bookmarkStart w:id="1515" w:name="__RefHeading___Toc788048_1395250215"/>
      <w:bookmarkStart w:id="1516" w:name="_Toc608"/>
      <w:bookmarkEnd w:id="1514"/>
      <w:bookmarkEnd w:id="1515"/>
      <w:r>
        <w:rPr>
          <w:rtl w:val="true"/>
        </w:rPr>
        <w:t>مدرسه‌های دوران صفویه،که تاکنون باقی مانده‌اند</w:t>
      </w:r>
      <w:bookmarkEnd w:id="1516"/>
    </w:p>
    <w:p>
      <w:pPr>
        <w:pStyle w:val="Heading6"/>
        <w:numPr>
          <w:ilvl w:val="5"/>
          <w:numId w:val="1"/>
        </w:numPr>
        <w:rPr/>
      </w:pPr>
      <w:bookmarkStart w:id="1517" w:name="__RefHeading___Toc788050_1395250215"/>
      <w:bookmarkStart w:id="1518" w:name="_Toc609"/>
      <w:bookmarkEnd w:id="1517"/>
      <w:r>
        <w:rPr/>
        <w:t>1</w:t>
      </w:r>
      <w:r>
        <w:rPr>
          <w:rtl w:val="true"/>
        </w:rPr>
        <w:t>-</w:t>
      </w:r>
      <w:r>
        <w:rPr>
          <w:rtl w:val="true"/>
        </w:rPr>
        <w:t>مدرسۀ ملا عبد اللّه</w:t>
      </w:r>
      <w:bookmarkEnd w:id="1518"/>
    </w:p>
    <w:p>
      <w:pPr>
        <w:pStyle w:val="BookText"/>
        <w:rPr/>
      </w:pPr>
      <w:r>
        <w:rPr>
          <w:rFonts w:ascii="IRNazanin" w:hAnsi="IRNazanin" w:eastAsia="IRNazanin"/>
          <w:color w:val="111111"/>
          <w:sz w:val="28"/>
          <w:sz w:val="28"/>
          <w:szCs w:val="28"/>
          <w:rtl w:val="true"/>
          <w:lang w:bidi="fa-IR"/>
        </w:rPr>
        <w:t>که در ابتدای بازار بزرگ،نزدیک بمیدان امام اصفهان واقع است، این مدرسه بصورت دوطبقه و از مهمترین مدارس علمیۀ اصفهان می‌باشد و مرحوم ملا عبد اللّه شوشتری،در این مدرسه بکار تربیت طلاب،اشتغال داشته و در مجلس درسش چهره‌هائی همانند مجلسی اول از شاگردان مبرز،بحساب می‌آمده و به کسب علوم و معارف،مشغول بوده‌اند،تکامل حوزۀ علمیۀ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تأسیسش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مرهون خدمات این عالم بزرگ و باتقوی می‌باشد</w:t>
      </w:r>
      <w:r>
        <w:rPr>
          <w:rFonts w:eastAsia="IRNazanin" w:cs="IRNazanin"/>
          <w:color w:val="111111"/>
          <w:sz w:val="28"/>
          <w:szCs w:val="28"/>
          <w:rtl w:val="true"/>
          <w:lang w:bidi="fa-IR"/>
        </w:rPr>
        <w:t>.</w:t>
      </w:r>
    </w:p>
    <w:p>
      <w:pPr>
        <w:pStyle w:val="Heading6"/>
        <w:numPr>
          <w:ilvl w:val="5"/>
          <w:numId w:val="1"/>
        </w:numPr>
        <w:rPr/>
      </w:pPr>
      <w:bookmarkStart w:id="1519" w:name="__RefHeading___Toc788052_1395250215"/>
      <w:bookmarkStart w:id="1520" w:name="_Toc610"/>
      <w:bookmarkEnd w:id="1519"/>
      <w:r>
        <w:rPr/>
        <w:t>2</w:t>
      </w:r>
      <w:r>
        <w:rPr>
          <w:rtl w:val="true"/>
        </w:rPr>
        <w:t>-</w:t>
      </w:r>
      <w:r>
        <w:rPr>
          <w:rtl w:val="true"/>
        </w:rPr>
        <w:t>مدرسۀ جده بزرگ</w:t>
      </w:r>
      <w:bookmarkEnd w:id="1520"/>
    </w:p>
    <w:p>
      <w:pPr>
        <w:pStyle w:val="BookText"/>
        <w:rPr/>
      </w:pPr>
      <w:r>
        <w:rPr>
          <w:rFonts w:ascii="IRNazanin" w:hAnsi="IRNazanin" w:eastAsia="IRNazanin"/>
          <w:color w:val="111111"/>
          <w:sz w:val="28"/>
          <w:sz w:val="28"/>
          <w:szCs w:val="28"/>
          <w:rtl w:val="true"/>
          <w:lang w:bidi="fa-IR"/>
        </w:rPr>
        <w:t>مدرسۀ بزرگی است در دوطبقه،که در نزدیکی بازار زرگرها قرار گرفته است، و علماء بزرگی در آن تدریس می‌نمایند،و از آبادترین مدارس اصفهان میباشد</w:t>
      </w:r>
    </w:p>
    <w:p>
      <w:pPr>
        <w:pStyle w:val="Heading6"/>
        <w:numPr>
          <w:ilvl w:val="5"/>
          <w:numId w:val="1"/>
        </w:numPr>
        <w:rPr/>
      </w:pPr>
      <w:bookmarkStart w:id="1521" w:name="__RefHeading___Toc788054_1395250215"/>
      <w:bookmarkStart w:id="1522" w:name="_Toc611"/>
      <w:bookmarkEnd w:id="1521"/>
      <w:r>
        <w:rPr/>
        <w:t>3</w:t>
      </w:r>
      <w:r>
        <w:rPr>
          <w:rtl w:val="true"/>
        </w:rPr>
        <w:t>-</w:t>
      </w:r>
      <w:r>
        <w:rPr>
          <w:rtl w:val="true"/>
        </w:rPr>
        <w:t>مدرسۀ جده کوچک</w:t>
      </w:r>
      <w:bookmarkEnd w:id="1522"/>
    </w:p>
    <w:p>
      <w:pPr>
        <w:pStyle w:val="BookText"/>
        <w:rPr/>
      </w:pPr>
      <w:r>
        <w:rPr>
          <w:rFonts w:ascii="IRNazanin" w:hAnsi="IRNazanin" w:eastAsia="IRNazanin"/>
          <w:color w:val="111111"/>
          <w:sz w:val="28"/>
          <w:sz w:val="28"/>
          <w:szCs w:val="28"/>
          <w:rtl w:val="true"/>
          <w:lang w:bidi="fa-IR"/>
        </w:rPr>
        <w:t>در بازار قهوه کاشیها است و کوچکتر از مدرسۀ جده بزرگ می‌باشد و هم‌اکنون آباد است و محل سکونت طلاب قرار دارد</w:t>
      </w:r>
      <w:r>
        <w:rPr>
          <w:rFonts w:eastAsia="IRNazanin" w:cs="IRNazanin"/>
          <w:color w:val="111111"/>
          <w:sz w:val="28"/>
          <w:szCs w:val="28"/>
          <w:rtl w:val="true"/>
          <w:lang w:bidi="fa-IR"/>
        </w:rPr>
        <w:t>.</w:t>
      </w:r>
    </w:p>
    <w:p>
      <w:pPr>
        <w:pStyle w:val="Heading6"/>
        <w:numPr>
          <w:ilvl w:val="5"/>
          <w:numId w:val="1"/>
        </w:numPr>
        <w:rPr/>
      </w:pPr>
      <w:bookmarkStart w:id="1523" w:name="__RefHeading___Toc788056_1395250215"/>
      <w:bookmarkStart w:id="1524" w:name="_Toc612"/>
      <w:bookmarkEnd w:id="1523"/>
      <w:r>
        <w:rPr/>
        <w:t>4</w:t>
      </w:r>
      <w:r>
        <w:rPr>
          <w:rtl w:val="true"/>
        </w:rPr>
        <w:t>-</w:t>
      </w:r>
      <w:r>
        <w:rPr>
          <w:rtl w:val="true"/>
        </w:rPr>
        <w:t>مدرسۀ کاسه‌گران</w:t>
      </w:r>
      <w:bookmarkEnd w:id="1524"/>
    </w:p>
    <w:p>
      <w:pPr>
        <w:pStyle w:val="BookText"/>
        <w:rPr/>
      </w:pPr>
      <w:r>
        <w:rPr>
          <w:rFonts w:ascii="IRNazanin" w:hAnsi="IRNazanin" w:eastAsia="IRNazanin"/>
          <w:color w:val="111111"/>
          <w:sz w:val="28"/>
          <w:sz w:val="28"/>
          <w:szCs w:val="28"/>
          <w:rtl w:val="true"/>
          <w:lang w:bidi="fa-IR"/>
        </w:rPr>
        <w:t>این مدرسه در بازار بزرگ و نزدیک مسجدجامع قرار دارد و از مدارس بزرگ اصفهان شمرده می‌شود و دارای دوطبقه است</w:t>
      </w:r>
      <w:r>
        <w:rPr>
          <w:rFonts w:eastAsia="IRNazanin" w:cs="IRNazanin"/>
          <w:color w:val="111111"/>
          <w:sz w:val="28"/>
          <w:szCs w:val="28"/>
          <w:rtl w:val="true"/>
          <w:lang w:bidi="fa-IR"/>
        </w:rPr>
        <w:t>.</w:t>
      </w:r>
    </w:p>
    <w:p>
      <w:pPr>
        <w:pStyle w:val="Heading6"/>
        <w:numPr>
          <w:ilvl w:val="5"/>
          <w:numId w:val="1"/>
        </w:numPr>
        <w:rPr/>
      </w:pPr>
      <w:bookmarkStart w:id="1525" w:name="__RefHeading___Toc788058_1395250215"/>
      <w:bookmarkStart w:id="1526" w:name="_Toc613"/>
      <w:bookmarkEnd w:id="1525"/>
      <w:r>
        <w:rPr/>
        <w:t>5</w:t>
      </w:r>
      <w:r>
        <w:rPr>
          <w:rtl w:val="true"/>
        </w:rPr>
        <w:t>-</w:t>
      </w:r>
      <w:r>
        <w:rPr>
          <w:rtl w:val="true"/>
        </w:rPr>
        <w:t>مدرسۀ ذو الفقار</w:t>
      </w:r>
      <w:bookmarkEnd w:id="152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یکی از مدارس معمولی اصفهان بوده ولی درحال‌حاضر مرکز مهمترین برنامۀ درسی حوزۀ علمیۀ اصفهان قرار گرفته است و طلاب علوم دینیه،روزانه درسهایشان را در این مدرسه و</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منزلهای </w:t>
      </w:r>
      <w:r>
        <w:rPr>
          <w:rStyle w:val="FootnoteAnchor"/>
          <w:rtl w:val="true"/>
        </w:rPr>
        <w:footnoteReference w:id="339"/>
      </w:r>
      <w:r>
        <w:rPr>
          <w:rFonts w:ascii="IRNazanin" w:hAnsi="IRNazanin" w:eastAsia="IRNazanin"/>
          <w:color w:val="111111"/>
          <w:sz w:val="28"/>
          <w:sz w:val="28"/>
          <w:szCs w:val="28"/>
          <w:rtl w:val="true"/>
          <w:lang w:bidi="fa-IR"/>
        </w:rPr>
        <w:t>بسیار بزرگی که در مجاورت آن است می‌خوانند و در سایر مدارس سکونت می‌نمایند و در زمان حاضر تغذیۀ فکری و علمی حوزۀ علمیۀ اصفهان،در رتبۀ مقدمات و سطح،قسمت عمده‌اش بوسیله برنامه‌های درسی و تربیتی مدرسۀ علمیۀ ذو الفقار می‌باشد و روزانه در حدود بیش از یکصد و بیست جلسۀ درسی،در رشته‌های فقه،اصول،تفسیر،شناخت و عقائد،حدیث و نهج البلاغه،تعلیم و تجوید و حفظ قرآن،نحو،صرف،معانی،بیان، بدیع،منطق،فلسفه،بررسی جامعه و 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مدرسه و ملحقاتش،تشکیل میشود و در این دوره یکی از مراکز مهم تغذیۀ فکری جامعۀ بحرکت درآمدۀ ایران اسلامی است و تا این تاریخ،بیش از پنجاه شهید و مفقود الاثر در راه انقلاب اسلامی داشته است </w:t>
      </w:r>
      <w:r>
        <w:rPr>
          <w:rStyle w:val="FootnoteAnchor"/>
          <w:rtl w:val="true"/>
        </w:rPr>
        <w:footnoteReference w:id="340"/>
      </w:r>
    </w:p>
    <w:p>
      <w:pPr>
        <w:pStyle w:val="BookText"/>
        <w:rPr/>
      </w:pPr>
      <w:r>
        <w:rPr>
          <w:rtl w:val="true"/>
        </w:rPr>
        <mc:AlternateContent>
          <mc:Choice Requires="wps">
            <w:drawing>
              <wp:inline distT="0" distB="0" distL="0" distR="0">
                <wp:extent cx="4267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49"/>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76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5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24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53"/>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24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55"/>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24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57"/>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نمائی از مدرسۀ علمیۀ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منظرۀ از نمای مدرسۀ محمودیّه وابسته بمدرسه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نمای مدرس مدرسه آشیخ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مسجد مجاور نیز،در تصویر دیده میشود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نمائی از مدرسة الغدیر وابسته به مدرسه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گروهی از طلاّب مدرسۀ ذو الفقار اصفهان،در سفر دسته‌جمعی،به مشهد مقدّس</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طلاّب مدرسۀ علمیّه ذو الفقار که بدست امام خمینی معمّم گردیدند همراه با بعضی از اساتید مدرسه</w:t>
      </w:r>
    </w:p>
    <w:p>
      <w:pPr>
        <w:pStyle w:val="BookText"/>
        <w:rPr/>
      </w:pPr>
      <w:r>
        <w:rPr>
          <w:rFonts w:ascii="IRNazanin" w:hAnsi="IRNazanin" w:eastAsia="IRNazanin"/>
          <w:color w:val="111111"/>
          <w:sz w:val="28"/>
          <w:sz w:val="28"/>
          <w:szCs w:val="28"/>
          <w:rtl w:val="true"/>
          <w:lang w:bidi="fa-IR"/>
        </w:rPr>
        <w:t>گروهی از طلاّب مدرسۀ ذو الفقار همراه با بعضی از اساتید مدرسه</w:t>
      </w:r>
    </w:p>
    <w:p>
      <w:pPr>
        <w:pStyle w:val="BookText"/>
        <w:rPr/>
      </w:pPr>
      <w:r>
        <w:rPr>
          <w:rFonts w:ascii="IRNazanin" w:hAnsi="IRNazanin" w:eastAsia="IRNazanin"/>
          <w:color w:val="111111"/>
          <w:sz w:val="28"/>
          <w:sz w:val="28"/>
          <w:szCs w:val="28"/>
          <w:rtl w:val="true"/>
          <w:lang w:bidi="fa-IR"/>
        </w:rPr>
        <w:t>گوشه‌ای از مراسم صبحگاهی،در حال استغاثۀ به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مراسم دعای صبحگاهی مدرسۀ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گوشه‌ای از یکی از جلسات درسی برنامۀ ذو الفقار،در مسجد نو</w:t>
      </w:r>
    </w:p>
    <w:p>
      <w:pPr>
        <w:pStyle w:val="BookText"/>
        <w:rPr/>
      </w:pPr>
      <w:r>
        <w:rPr>
          <w:rFonts w:ascii="IRNazanin" w:hAnsi="IRNazanin" w:eastAsia="IRNazanin"/>
          <w:color w:val="111111"/>
          <w:sz w:val="28"/>
          <w:sz w:val="28"/>
          <w:szCs w:val="28"/>
          <w:rtl w:val="true"/>
          <w:lang w:bidi="fa-IR"/>
        </w:rPr>
        <w:t>چه‌قدر با روحیّه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در حال مطالعه،و بعضی دربارۀ مطالب درسی خود با یکدیگر مباحثه می‌کنند مدرسۀ 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مدرسۀ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قسمت از یک جلسۀ امتحانی مدرسه ذو الفقار که در سالن بزرگ مسجد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bookmarkStart w:id="1527" w:name="pg2672_23131"/>
    </w:p>
    <w:p>
      <w:pPr>
        <w:pStyle w:val="Heading6"/>
        <w:numPr>
          <w:ilvl w:val="5"/>
          <w:numId w:val="1"/>
        </w:numPr>
        <w:rPr/>
      </w:pPr>
      <w:bookmarkStart w:id="1528" w:name="__RefHeading___Toc788060_1395250215"/>
      <w:bookmarkStart w:id="1529" w:name="_Toc614"/>
      <w:bookmarkEnd w:id="1527"/>
      <w:bookmarkEnd w:id="1528"/>
      <w:r>
        <w:rPr/>
        <w:t>6</w:t>
      </w:r>
      <w:r>
        <w:rPr>
          <w:rtl w:val="true"/>
        </w:rPr>
        <w:t>-</w:t>
      </w:r>
      <w:r>
        <w:rPr>
          <w:rtl w:val="true"/>
        </w:rPr>
        <w:t>مدرسۀ امامزاده اسماعیل</w:t>
      </w:r>
      <w:bookmarkEnd w:id="1529"/>
    </w:p>
    <w:p>
      <w:pPr>
        <w:pStyle w:val="BookText"/>
        <w:rPr/>
      </w:pPr>
      <w:r>
        <w:rPr>
          <w:rFonts w:ascii="IRNazanin" w:hAnsi="IRNazanin" w:eastAsia="IRNazanin"/>
          <w:color w:val="111111"/>
          <w:sz w:val="28"/>
          <w:sz w:val="28"/>
          <w:szCs w:val="28"/>
          <w:rtl w:val="true"/>
          <w:lang w:bidi="fa-IR"/>
        </w:rPr>
        <w:t>در کنار قبر شعیای نبی و قبر مطهر امامزاده اسماعیل،صحن بزرگ و وسیعی وجود دارد که حجره‌های طلاب،در اطراف آن قرار گرفته و در گذشته،مدرسۀ علمیه بوده است و مدتی هم آیت اللّه العظمی سید ابو الحسن مدینه‌ای اصفهانی در این مدرسه تحصیل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مدرسه،از ویژگی خاصی برخوردار است و آن اینکه،علاوه بر قبر شعیای نبی و قبر امامزاده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معتبرترین امامزادگان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در طرف جنوبی مدرسه و در جنب بقعۀ امامزاده اسماعیل قرار دارد که،در گچ بریهای آن،نوشته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مسجد بنی بالاصبهان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میدهد،بعد از آمدن اسلام در این شهر،اولین جائی که رسما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مسجد ساخته شده،همین مکان مقدس می‌باشد </w:t>
      </w:r>
      <w:r>
        <w:rPr>
          <w:rStyle w:val="FootnoteAnchor"/>
          <w:rtl w:val="true"/>
        </w:rPr>
        <w:footnoteReference w:id="341"/>
      </w:r>
      <w:r>
        <w:rPr>
          <w:rFonts w:ascii="IRNazanin" w:hAnsi="IRNazanin" w:eastAsia="IRNazanin"/>
          <w:color w:val="111111"/>
          <w:sz w:val="28"/>
          <w:sz w:val="28"/>
          <w:szCs w:val="28"/>
          <w:rtl w:val="true"/>
          <w:lang w:bidi="fa-IR"/>
        </w:rPr>
        <w:t>و در زمان حاضر این مدرسه، تعمیر کلی گردیده و در اختیار طلاب قرار گرفته و مسکونی شده است</w:t>
      </w:r>
      <w:r>
        <w:rPr>
          <w:rFonts w:eastAsia="IRNazanin" w:cs="IRNazanin"/>
          <w:color w:val="111111"/>
          <w:sz w:val="28"/>
          <w:szCs w:val="28"/>
          <w:rtl w:val="true"/>
          <w:lang w:bidi="fa-IR"/>
        </w:rPr>
        <w:t>.</w:t>
      </w:r>
    </w:p>
    <w:p>
      <w:pPr>
        <w:pStyle w:val="Heading6"/>
        <w:numPr>
          <w:ilvl w:val="5"/>
          <w:numId w:val="1"/>
        </w:numPr>
        <w:rPr/>
      </w:pPr>
      <w:bookmarkStart w:id="1530" w:name="__RefHeading___Toc788062_1395250215"/>
      <w:bookmarkStart w:id="1531" w:name="_Toc615"/>
      <w:bookmarkEnd w:id="1530"/>
      <w:r>
        <w:rPr/>
        <w:t>7</w:t>
      </w:r>
      <w:r>
        <w:rPr>
          <w:rtl w:val="true"/>
        </w:rPr>
        <w:t>-</w:t>
      </w:r>
      <w:r>
        <w:rPr>
          <w:rtl w:val="true"/>
        </w:rPr>
        <w:t>مدرسۀ نوریه</w:t>
      </w:r>
      <w:bookmarkEnd w:id="1531"/>
    </w:p>
    <w:p>
      <w:pPr>
        <w:pStyle w:val="BookText"/>
        <w:rPr/>
      </w:pPr>
      <w:r>
        <w:rPr>
          <w:rFonts w:ascii="IRNazanin" w:hAnsi="IRNazanin" w:eastAsia="IRNazanin"/>
          <w:color w:val="111111"/>
          <w:sz w:val="28"/>
          <w:sz w:val="28"/>
          <w:szCs w:val="28"/>
          <w:rtl w:val="true"/>
          <w:lang w:bidi="fa-IR"/>
        </w:rPr>
        <w:t>واقع در بازار و نزدیک مسجد جامع می‌باشد و کتابخانۀ قابل‌توجهی دارد</w:t>
      </w:r>
    </w:p>
    <w:p>
      <w:pPr>
        <w:pStyle w:val="Heading6"/>
        <w:numPr>
          <w:ilvl w:val="5"/>
          <w:numId w:val="1"/>
        </w:numPr>
        <w:rPr/>
      </w:pPr>
      <w:bookmarkStart w:id="1532" w:name="__RefHeading___Toc788064_1395250215"/>
      <w:bookmarkStart w:id="1533" w:name="_Toc616"/>
      <w:bookmarkEnd w:id="1532"/>
      <w:r>
        <w:rPr/>
        <w:t>8</w:t>
      </w:r>
      <w:r>
        <w:rPr>
          <w:rtl w:val="true"/>
        </w:rPr>
        <w:t>-</w:t>
      </w:r>
      <w:r>
        <w:rPr>
          <w:rtl w:val="true"/>
        </w:rPr>
        <w:t>مدرسۀ نیم‌آور</w:t>
      </w:r>
      <w:bookmarkEnd w:id="1533"/>
    </w:p>
    <w:p>
      <w:pPr>
        <w:pStyle w:val="BookText"/>
        <w:rPr/>
      </w:pPr>
      <w:r>
        <w:rPr>
          <w:rFonts w:ascii="IRNazanin" w:hAnsi="IRNazanin" w:eastAsia="IRNazanin"/>
          <w:color w:val="111111"/>
          <w:sz w:val="28"/>
          <w:sz w:val="28"/>
          <w:szCs w:val="28"/>
          <w:rtl w:val="true"/>
          <w:lang w:bidi="fa-IR"/>
        </w:rPr>
        <w:t>که از مدارس قابل توجه اصفهان و از نظر معماری و استحکام ساختمان و نیز از جهت زیبائی و کاشی‌کاری و نماسازی بسیار جالب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مدرسه،همیشه محل تلاش و کوشش علمی علماء بزرگ بوده چنانچه مدتی آیت اللّه العظمی بروجردی در این مدرسه تحصیل علم نموده‌اند و همچنین مدرسین و فقهاء و حکمای بزرگ همچون آیت اللّه سید محمد باقر درچه‌ای و آخوند گزی و ملا حسن نائینی و حاج میرزا بدیع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مدرسه</w:t>
      </w:r>
      <w:bookmarkStart w:id="1534" w:name="pg2672_23133"/>
    </w:p>
    <w:p>
      <w:pPr>
        <w:pStyle w:val="BookText"/>
        <w:rPr/>
      </w:pPr>
      <w:bookmarkEnd w:id="1534"/>
      <w:r>
        <w:rPr>
          <w:rFonts w:ascii="IRNazanin" w:hAnsi="IRNazanin" w:eastAsia="IRNazanin"/>
          <w:color w:val="111111"/>
          <w:sz w:val="28"/>
          <w:sz w:val="28"/>
          <w:szCs w:val="28"/>
          <w:rtl w:val="true"/>
          <w:lang w:bidi="fa-IR"/>
        </w:rPr>
        <w:t>تدریس می‌نموده‌اند و هنوز این مدرسه از مدارس فعال و پربرکت اصفهان می‌باشد و علماء و مدرسین بزرگ،در آن مشغول تربیت و تعلیم طلاب علوم دینیه می‌باشند</w:t>
      </w:r>
      <w:r>
        <w:rPr>
          <w:rFonts w:eastAsia="IRNazanin" w:cs="IRNazanin"/>
          <w:color w:val="111111"/>
          <w:sz w:val="28"/>
          <w:szCs w:val="28"/>
          <w:rtl w:val="true"/>
          <w:lang w:bidi="fa-IR"/>
        </w:rPr>
        <w:t>.</w:t>
      </w:r>
    </w:p>
    <w:p>
      <w:pPr>
        <w:pStyle w:val="Heading6"/>
        <w:numPr>
          <w:ilvl w:val="5"/>
          <w:numId w:val="1"/>
        </w:numPr>
        <w:rPr/>
      </w:pPr>
      <w:bookmarkStart w:id="1535" w:name="__RefHeading___Toc788066_1395250215"/>
      <w:bookmarkStart w:id="1536" w:name="_Toc617"/>
      <w:bookmarkEnd w:id="1535"/>
      <w:r>
        <w:rPr/>
        <w:t>9</w:t>
      </w:r>
      <w:r>
        <w:rPr>
          <w:rtl w:val="true"/>
        </w:rPr>
        <w:t>-</w:t>
      </w:r>
      <w:r>
        <w:rPr>
          <w:rtl w:val="true"/>
        </w:rPr>
        <w:t>مدرسۀ سلطانی</w:t>
      </w:r>
      <w:r>
        <w:rPr>
          <w:rtl w:val="true"/>
        </w:rPr>
        <w:t>(</w:t>
      </w:r>
      <w:r>
        <w:rPr>
          <w:rtl w:val="true"/>
        </w:rPr>
        <w:t>چهارباغ</w:t>
      </w:r>
      <w:r>
        <w:rPr>
          <w:rtl w:val="true"/>
        </w:rPr>
        <w:t>)</w:t>
      </w:r>
      <w:bookmarkEnd w:id="1536"/>
    </w:p>
    <w:p>
      <w:pPr>
        <w:pStyle w:val="BookText"/>
        <w:rPr/>
      </w:pPr>
      <w:r>
        <w:rPr>
          <w:rFonts w:ascii="IRNazanin" w:hAnsi="IRNazanin" w:eastAsia="IRNazanin"/>
          <w:color w:val="111111"/>
          <w:sz w:val="28"/>
          <w:sz w:val="28"/>
          <w:szCs w:val="28"/>
          <w:rtl w:val="true"/>
          <w:lang w:bidi="fa-IR"/>
        </w:rPr>
        <w:t>مدرسۀ چهارباغ که اخیرا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مدرسۀ امام صادق علیه السلام نامیده میشود، با همت سلطان حسین صفوی،ساخته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نفاست معماری و ظرافت کاشی‌کاری،از بهترین آثار هنری بشمار میرود و در حدود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زیربنای ساختمان و صحن مدرسه است،گنبد و دو مناره‌ای که در طرف جنوبی مدرسه قرار دارد،از زیبائیهای تاریخی اصفهان و در ردیف گنبد و مناره‌های مسجد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بزرگی همانند آیت اللّه سید محمد مدرس نجف‌آبادی و حکیم فرزانه،شیخ محمود مفید و مرحوم آیت اللّه خراسانی در این مدرسه تدریس می‌نموده‌اند</w:t>
      </w:r>
      <w:r>
        <w:rPr>
          <w:rFonts w:eastAsia="IRNazanin" w:cs="IRNazanin"/>
          <w:color w:val="111111"/>
          <w:sz w:val="28"/>
          <w:szCs w:val="28"/>
          <w:rtl w:val="true"/>
          <w:lang w:bidi="fa-IR"/>
        </w:rPr>
        <w:t>.</w:t>
      </w:r>
    </w:p>
    <w:p>
      <w:pPr>
        <w:pStyle w:val="Heading6"/>
        <w:numPr>
          <w:ilvl w:val="5"/>
          <w:numId w:val="1"/>
        </w:numPr>
        <w:rPr/>
      </w:pPr>
      <w:bookmarkStart w:id="1537" w:name="__RefHeading___Toc788068_1395250215"/>
      <w:bookmarkStart w:id="1538" w:name="_Toc618"/>
      <w:bookmarkEnd w:id="1537"/>
      <w:r>
        <w:rPr/>
        <w:t>10</w:t>
      </w:r>
      <w:r>
        <w:rPr>
          <w:rtl w:val="true"/>
        </w:rPr>
        <w:t>-</w:t>
      </w:r>
      <w:r>
        <w:rPr>
          <w:rtl w:val="true"/>
        </w:rPr>
        <w:t>مدرسۀ ساروتقی</w:t>
      </w:r>
      <w:bookmarkEnd w:id="1538"/>
    </w:p>
    <w:p>
      <w:pPr>
        <w:pStyle w:val="BookText"/>
        <w:rPr/>
      </w:pPr>
      <w:r>
        <w:rPr>
          <w:rFonts w:ascii="IRNazanin" w:hAnsi="IRNazanin" w:eastAsia="IRNazanin"/>
          <w:color w:val="111111"/>
          <w:sz w:val="28"/>
          <w:sz w:val="28"/>
          <w:szCs w:val="28"/>
          <w:rtl w:val="true"/>
          <w:lang w:bidi="fa-IR"/>
        </w:rPr>
        <w:t>این مدرسه بنام مدرسۀ حاج شیخ محمد علی معروف است و از مدارس مسکونی طلاب می‌باشد</w:t>
      </w:r>
      <w:r>
        <w:rPr>
          <w:rFonts w:eastAsia="IRNazanin" w:cs="IRNazanin"/>
          <w:color w:val="111111"/>
          <w:sz w:val="28"/>
          <w:szCs w:val="28"/>
          <w:rtl w:val="true"/>
          <w:lang w:bidi="fa-IR"/>
        </w:rPr>
        <w:t>.</w:t>
      </w:r>
    </w:p>
    <w:p>
      <w:pPr>
        <w:pStyle w:val="Heading6"/>
        <w:numPr>
          <w:ilvl w:val="5"/>
          <w:numId w:val="1"/>
        </w:numPr>
        <w:rPr/>
      </w:pPr>
      <w:bookmarkStart w:id="1539" w:name="__RefHeading___Toc788070_1395250215"/>
      <w:bookmarkStart w:id="1540" w:name="_Toc619"/>
      <w:bookmarkEnd w:id="1539"/>
      <w:r>
        <w:rPr/>
        <w:t>11</w:t>
      </w:r>
      <w:r>
        <w:rPr>
          <w:rtl w:val="true"/>
        </w:rPr>
        <w:t>-</w:t>
      </w:r>
      <w:r>
        <w:rPr>
          <w:rtl w:val="true"/>
        </w:rPr>
        <w:t>مدرسۀ میرزا مهدی</w:t>
      </w:r>
      <w:bookmarkEnd w:id="1540"/>
    </w:p>
    <w:p>
      <w:pPr>
        <w:pStyle w:val="BookText"/>
        <w:rPr/>
      </w:pPr>
      <w:r>
        <w:rPr>
          <w:rFonts w:ascii="IRNazanin" w:hAnsi="IRNazanin" w:eastAsia="IRNazanin"/>
          <w:color w:val="111111"/>
          <w:sz w:val="28"/>
          <w:sz w:val="28"/>
          <w:szCs w:val="28"/>
          <w:rtl w:val="true"/>
          <w:lang w:bidi="fa-IR"/>
        </w:rPr>
        <w:t>نزدیک بازارچه بیدآباد،در خیابان مسجد سید می‌باشد و پس از سالها 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حوزۀ علمیه قرار گرفته است</w:t>
      </w:r>
      <w:r>
        <w:rPr>
          <w:rFonts w:eastAsia="IRNazanin" w:cs="IRNazanin"/>
          <w:color w:val="111111"/>
          <w:sz w:val="28"/>
          <w:szCs w:val="28"/>
          <w:rtl w:val="true"/>
          <w:lang w:bidi="fa-IR"/>
        </w:rPr>
        <w:t>.</w:t>
      </w:r>
    </w:p>
    <w:p>
      <w:pPr>
        <w:pStyle w:val="Heading6"/>
        <w:numPr>
          <w:ilvl w:val="5"/>
          <w:numId w:val="1"/>
        </w:numPr>
        <w:rPr/>
      </w:pPr>
      <w:bookmarkStart w:id="1541" w:name="__RefHeading___Toc788072_1395250215"/>
      <w:bookmarkStart w:id="1542" w:name="_Toc620"/>
      <w:bookmarkEnd w:id="1541"/>
      <w:r>
        <w:rPr/>
        <w:t>12</w:t>
      </w:r>
      <w:r>
        <w:rPr>
          <w:rtl w:val="true"/>
        </w:rPr>
        <w:t>-</w:t>
      </w:r>
      <w:r>
        <w:rPr>
          <w:rtl w:val="true"/>
        </w:rPr>
        <w:t>مدرسۀ شفیعیه</w:t>
      </w:r>
      <w:bookmarkEnd w:id="1542"/>
    </w:p>
    <w:p>
      <w:pPr>
        <w:pStyle w:val="BookText"/>
        <w:rPr/>
      </w:pPr>
      <w:r>
        <w:rPr>
          <w:rFonts w:ascii="IRNazanin" w:hAnsi="IRNazanin" w:eastAsia="IRNazanin"/>
          <w:color w:val="111111"/>
          <w:sz w:val="28"/>
          <w:sz w:val="28"/>
          <w:szCs w:val="28"/>
          <w:rtl w:val="true"/>
          <w:lang w:bidi="fa-IR"/>
        </w:rPr>
        <w:t>در محله دردشت واقع می‌باشد و هم‌اکنون محل سکونت طلاب است</w:t>
      </w:r>
    </w:p>
    <w:p>
      <w:pPr>
        <w:pStyle w:val="Heading6"/>
        <w:numPr>
          <w:ilvl w:val="5"/>
          <w:numId w:val="1"/>
        </w:numPr>
        <w:rPr/>
      </w:pPr>
      <w:bookmarkStart w:id="1543" w:name="__RefHeading___Toc788074_1395250215"/>
      <w:bookmarkStart w:id="1544" w:name="_Toc621"/>
      <w:bookmarkEnd w:id="1543"/>
      <w:r>
        <w:rPr/>
        <w:t>13</w:t>
      </w:r>
      <w:r>
        <w:rPr>
          <w:rtl w:val="true"/>
        </w:rPr>
        <w:t>-</w:t>
      </w:r>
      <w:r>
        <w:rPr>
          <w:rtl w:val="true"/>
        </w:rPr>
        <w:t>مدرسۀ میرزا حسین</w:t>
      </w:r>
      <w:bookmarkEnd w:id="154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در بازارچه بیدآباد و جنب مسجد سید می‌باشد و درحال‌حاضر مورد بهره‌برداری طلاب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064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65"/>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کتابخانه در داخل مدرسه صدر خواجو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نوریّه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tl w:val="true"/>
        </w:rPr>
        <mc:AlternateContent>
          <mc:Choice Requires="wps">
            <w:drawing>
              <wp:inline distT="0" distB="0" distL="0" distR="0">
                <wp:extent cx="40132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68"/>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نمائی از مدرسۀ جوادیّه علیه السلام وابسته به مدرسۀ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میرزا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tl w:val="true"/>
        </w:rPr>
        <mc:AlternateContent>
          <mc:Choice Requires="wps">
            <w:drawing>
              <wp:inline distT="0" distB="0" distL="0" distR="0">
                <wp:extent cx="4051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71"/>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قسمتی از نمای جنوبی مدرسۀ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آیت اللّه خادمی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میرزا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bookmarkStart w:id="1545" w:name="pg2672_23141"/>
    </w:p>
    <w:p>
      <w:pPr>
        <w:pStyle w:val="Heading6"/>
        <w:numPr>
          <w:ilvl w:val="5"/>
          <w:numId w:val="1"/>
        </w:numPr>
        <w:rPr/>
      </w:pPr>
      <w:bookmarkStart w:id="1546" w:name="__RefHeading___Toc788076_1395250215"/>
      <w:bookmarkStart w:id="1547" w:name="_Toc622"/>
      <w:bookmarkEnd w:id="1545"/>
      <w:bookmarkEnd w:id="1546"/>
      <w:r>
        <w:rPr/>
        <w:t>14</w:t>
      </w:r>
      <w:r>
        <w:rPr>
          <w:rtl w:val="true"/>
        </w:rPr>
        <w:t>-</w:t>
      </w:r>
      <w:r>
        <w:rPr>
          <w:rtl w:val="true"/>
        </w:rPr>
        <w:t>مدرسۀ الماسیه</w:t>
      </w:r>
      <w:bookmarkEnd w:id="1547"/>
    </w:p>
    <w:p>
      <w:pPr>
        <w:pStyle w:val="BookText"/>
        <w:rPr/>
      </w:pPr>
      <w:r>
        <w:rPr>
          <w:rFonts w:ascii="IRNazanin" w:hAnsi="IRNazanin" w:eastAsia="IRNazanin"/>
          <w:color w:val="111111"/>
          <w:sz w:val="28"/>
          <w:sz w:val="28"/>
          <w:szCs w:val="28"/>
          <w:rtl w:val="true"/>
          <w:lang w:bidi="fa-IR"/>
        </w:rPr>
        <w:t>مدرّس آن،شیخ محمد تقی الماسی داماد مرحوم علامۀ مجلسی بوده و به این جهت،مدرسه به این نام نامیده شده است،این مدرسه در انتهای چهارسوق مقصود،قرار دارد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طلاب است و معمور میباشد</w:t>
      </w:r>
      <w:r>
        <w:rPr>
          <w:rFonts w:eastAsia="IRNazanin" w:cs="IRNazanin"/>
          <w:color w:val="111111"/>
          <w:sz w:val="28"/>
          <w:szCs w:val="28"/>
          <w:rtl w:val="true"/>
          <w:lang w:bidi="fa-IR"/>
        </w:rPr>
        <w:t>.</w:t>
      </w:r>
    </w:p>
    <w:p>
      <w:pPr>
        <w:pStyle w:val="Heading6"/>
        <w:numPr>
          <w:ilvl w:val="5"/>
          <w:numId w:val="1"/>
        </w:numPr>
        <w:rPr/>
      </w:pPr>
      <w:bookmarkStart w:id="1548" w:name="__RefHeading___Toc788078_1395250215"/>
      <w:bookmarkStart w:id="1549" w:name="_Toc623"/>
      <w:bookmarkEnd w:id="1548"/>
      <w:r>
        <w:rPr/>
        <w:t>15</w:t>
      </w:r>
      <w:r>
        <w:rPr>
          <w:rtl w:val="true"/>
        </w:rPr>
        <w:t>-</w:t>
      </w:r>
      <w:r>
        <w:rPr>
          <w:rtl w:val="true"/>
        </w:rPr>
        <w:t>مدرسۀ جلالیه</w:t>
      </w:r>
      <w:bookmarkEnd w:id="1549"/>
    </w:p>
    <w:p>
      <w:pPr>
        <w:pStyle w:val="BookText"/>
        <w:rPr/>
      </w:pPr>
      <w:r>
        <w:rPr>
          <w:rFonts w:ascii="IRNazanin" w:hAnsi="IRNazanin" w:eastAsia="IRNazanin"/>
          <w:color w:val="111111"/>
          <w:sz w:val="28"/>
          <w:sz w:val="28"/>
          <w:szCs w:val="28"/>
          <w:rtl w:val="true"/>
          <w:lang w:bidi="fa-IR"/>
        </w:rPr>
        <w:t>در خیابان احمدآباد واقع است و مدتی دبستان بود ولی با همت و اقدام حضرت آیت اللّه العظمی آقای گلپایگانی مد ظله،در اختیار طلاب قرار گرفت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و بهره‌برداری است</w:t>
      </w:r>
      <w:r>
        <w:rPr>
          <w:rFonts w:eastAsia="IRNazanin" w:cs="IRNazanin"/>
          <w:color w:val="111111"/>
          <w:sz w:val="28"/>
          <w:szCs w:val="28"/>
          <w:rtl w:val="true"/>
          <w:lang w:bidi="fa-IR"/>
        </w:rPr>
        <w:t>.</w:t>
      </w:r>
    </w:p>
    <w:p>
      <w:pPr>
        <w:pStyle w:val="Heading6"/>
        <w:numPr>
          <w:ilvl w:val="5"/>
          <w:numId w:val="1"/>
        </w:numPr>
        <w:rPr/>
      </w:pPr>
      <w:bookmarkStart w:id="1550" w:name="__RefHeading___Toc788080_1395250215"/>
      <w:bookmarkStart w:id="1551" w:name="_Toc624"/>
      <w:bookmarkEnd w:id="1550"/>
      <w:r>
        <w:rPr/>
        <w:t>16</w:t>
      </w:r>
      <w:r>
        <w:rPr>
          <w:rtl w:val="true"/>
        </w:rPr>
        <w:t>-</w:t>
      </w:r>
      <w:r>
        <w:rPr>
          <w:rtl w:val="true"/>
        </w:rPr>
        <w:t>مدرسۀ عربان</w:t>
      </w:r>
      <w:bookmarkEnd w:id="1551"/>
    </w:p>
    <w:p>
      <w:pPr>
        <w:pStyle w:val="BookText"/>
        <w:rPr/>
      </w:pPr>
      <w:r>
        <w:rPr>
          <w:rFonts w:ascii="IRNazanin" w:hAnsi="IRNazanin" w:eastAsia="IRNazanin"/>
          <w:color w:val="111111"/>
          <w:sz w:val="28"/>
          <w:sz w:val="28"/>
          <w:szCs w:val="28"/>
          <w:rtl w:val="true"/>
          <w:lang w:bidi="fa-IR"/>
        </w:rPr>
        <w:t>مدرسۀ بسیار بزرگی است در نزدیکی دروازه حسن‌آباد و در جوار امامزاده احمد علیه السلام که هنوز باقی‌مانده و در زمان مرحوم آیت اللّه خراسانی ره تعمیرات قابل‌توجهی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قبل مرحوم آیت اللّه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گرفتند که این مدرسه را تجدیدبنا نمایند و لذا با اقدام و همت عالی خود و همکاری مؤسسۀ خیریۀ همدانیان،مشغول به کار شدند و با نقشۀ بسیار جالب،ساختمان مدرسه را بصورت سه‌طبقه با امکانات و لوازم مناسب،شروع نمودند و تاکنون قسمت عمدۀ کارهای ساختمانی آن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مجریان طرح ساختمانی مدرسه،تصمیم گرفته‌اند که بپاس خدمات مرحوم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خادمی،مدرسه را از این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آیت اللّه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p>
    <w:p>
      <w:pPr>
        <w:pStyle w:val="Heading6"/>
        <w:numPr>
          <w:ilvl w:val="5"/>
          <w:numId w:val="1"/>
        </w:numPr>
        <w:rPr/>
      </w:pPr>
      <w:bookmarkStart w:id="1552" w:name="__RefHeading___Toc788082_1395250215"/>
      <w:bookmarkStart w:id="1553" w:name="_Toc625"/>
      <w:bookmarkEnd w:id="1552"/>
      <w:r>
        <w:rPr/>
        <w:t>17</w:t>
      </w:r>
      <w:r>
        <w:rPr>
          <w:rtl w:val="true"/>
        </w:rPr>
        <w:t>-</w:t>
      </w:r>
      <w:r>
        <w:rPr>
          <w:rtl w:val="true"/>
        </w:rPr>
        <w:t>مدرسۀ اسماعیلیه</w:t>
      </w:r>
      <w:bookmarkEnd w:id="155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محلۀ قصرمنشی واقع است و مدرّس اولیۀ آن مرحوم میر محمد اسماعیل خاتون‌آبادی بوده که از علماء بزرگ آن دوره بشمار میرود و تفسیر بزرگی برای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و کراماتی نیز از او نقل شده است،این مدرسه فعلا مسکونی طلاب می‌باشد</w:t>
      </w:r>
      <w:r>
        <w:rPr>
          <w:rFonts w:eastAsia="IRNazanin" w:cs="IRNazanin"/>
          <w:color w:val="111111"/>
          <w:sz w:val="28"/>
          <w:szCs w:val="28"/>
          <w:rtl w:val="true"/>
          <w:lang w:bidi="fa-IR"/>
        </w:rPr>
        <w:t>.</w:t>
      </w:r>
      <w:bookmarkStart w:id="1554" w:name="pg2672_23143"/>
    </w:p>
    <w:p>
      <w:pPr>
        <w:pStyle w:val="Heading6"/>
        <w:numPr>
          <w:ilvl w:val="5"/>
          <w:numId w:val="1"/>
        </w:numPr>
        <w:rPr/>
      </w:pPr>
      <w:bookmarkStart w:id="1555" w:name="__RefHeading___Toc788084_1395250215"/>
      <w:bookmarkStart w:id="1556" w:name="_Toc626"/>
      <w:bookmarkEnd w:id="1554"/>
      <w:bookmarkEnd w:id="1555"/>
      <w:r>
        <w:rPr/>
        <w:t>18</w:t>
      </w:r>
      <w:r>
        <w:rPr>
          <w:rtl w:val="true"/>
        </w:rPr>
        <w:t>-</w:t>
      </w:r>
      <w:r>
        <w:rPr>
          <w:rtl w:val="true"/>
        </w:rPr>
        <w:t>مدرسۀ هارونیه</w:t>
      </w:r>
      <w:bookmarkEnd w:id="1556"/>
    </w:p>
    <w:p>
      <w:pPr>
        <w:pStyle w:val="BookText"/>
        <w:rPr/>
      </w:pPr>
      <w:r>
        <w:rPr>
          <w:rFonts w:ascii="IRNazanin" w:hAnsi="IRNazanin" w:eastAsia="IRNazanin"/>
          <w:color w:val="111111"/>
          <w:sz w:val="28"/>
          <w:sz w:val="28"/>
          <w:szCs w:val="28"/>
          <w:rtl w:val="true"/>
          <w:lang w:bidi="fa-IR"/>
        </w:rPr>
        <w:t>در جوار امامزاده هارونیه،ساخته شده و هنوز باقی است ولی مسکونی برای طلاب نیست</w:t>
      </w:r>
      <w:r>
        <w:rPr>
          <w:rFonts w:eastAsia="IRNazanin" w:cs="IRNazanin"/>
          <w:color w:val="111111"/>
          <w:sz w:val="28"/>
          <w:szCs w:val="28"/>
          <w:rtl w:val="true"/>
          <w:lang w:bidi="fa-IR"/>
        </w:rPr>
        <w:t>.</w:t>
      </w:r>
    </w:p>
    <w:p>
      <w:pPr>
        <w:pStyle w:val="Heading6"/>
        <w:numPr>
          <w:ilvl w:val="5"/>
          <w:numId w:val="1"/>
        </w:numPr>
        <w:rPr/>
      </w:pPr>
      <w:bookmarkStart w:id="1557" w:name="__RefHeading___Toc788086_1395250215"/>
      <w:bookmarkStart w:id="1558" w:name="_Toc627"/>
      <w:bookmarkEnd w:id="1557"/>
      <w:r>
        <w:rPr/>
        <w:t>19</w:t>
      </w:r>
      <w:r>
        <w:rPr>
          <w:rtl w:val="true"/>
        </w:rPr>
        <w:t>-</w:t>
      </w:r>
      <w:r>
        <w:rPr>
          <w:rtl w:val="true"/>
        </w:rPr>
        <w:t>مدرسۀ ناصری</w:t>
      </w:r>
      <w:bookmarkEnd w:id="1558"/>
    </w:p>
    <w:p>
      <w:pPr>
        <w:pStyle w:val="BookText"/>
        <w:rPr/>
      </w:pPr>
      <w:r>
        <w:rPr>
          <w:rFonts w:ascii="IRNazanin" w:hAnsi="IRNazanin" w:eastAsia="IRNazanin"/>
          <w:color w:val="111111"/>
          <w:sz w:val="28"/>
          <w:sz w:val="28"/>
          <w:szCs w:val="28"/>
          <w:rtl w:val="true"/>
          <w:lang w:bidi="fa-IR"/>
        </w:rPr>
        <w:t>که در جنوب شرقی مسجد امام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چون تعمیراتی در دورۀ ناصر الدین شاه قاجار در آن انجام گرفته،به مدرسۀ ناصری مشهور شده است</w:t>
      </w:r>
      <w:r>
        <w:rPr>
          <w:rFonts w:eastAsia="IRNazanin" w:cs="IRNazanin"/>
          <w:color w:val="111111"/>
          <w:sz w:val="28"/>
          <w:szCs w:val="28"/>
          <w:rtl w:val="true"/>
          <w:lang w:bidi="fa-IR"/>
        </w:rPr>
        <w:t>.</w:t>
      </w:r>
    </w:p>
    <w:p>
      <w:pPr>
        <w:pStyle w:val="Heading6"/>
        <w:numPr>
          <w:ilvl w:val="5"/>
          <w:numId w:val="1"/>
        </w:numPr>
        <w:rPr/>
      </w:pPr>
      <w:bookmarkStart w:id="1559" w:name="__RefHeading___Toc788088_1395250215"/>
      <w:bookmarkStart w:id="1560" w:name="_Toc628"/>
      <w:bookmarkEnd w:id="1559"/>
      <w:r>
        <w:rPr/>
        <w:t>20</w:t>
      </w:r>
      <w:r>
        <w:rPr>
          <w:rtl w:val="true"/>
        </w:rPr>
        <w:t>-</w:t>
      </w:r>
      <w:r>
        <w:rPr>
          <w:rtl w:val="true"/>
        </w:rPr>
        <w:t>مدرسۀ سلیمانیه</w:t>
      </w:r>
      <w:bookmarkEnd w:id="1560"/>
    </w:p>
    <w:p>
      <w:pPr>
        <w:pStyle w:val="BookText"/>
        <w:rPr/>
      </w:pPr>
      <w:r>
        <w:rPr>
          <w:rFonts w:ascii="IRNazanin" w:hAnsi="IRNazanin" w:eastAsia="IRNazanin"/>
          <w:color w:val="111111"/>
          <w:sz w:val="28"/>
          <w:sz w:val="28"/>
          <w:szCs w:val="28"/>
          <w:rtl w:val="true"/>
          <w:lang w:bidi="fa-IR"/>
        </w:rPr>
        <w:t>که در جنوب غربی مسجد امام قرار دارد</w:t>
      </w:r>
      <w:r>
        <w:rPr>
          <w:rFonts w:eastAsia="IRNazanin" w:cs="IRNazanin"/>
          <w:color w:val="111111"/>
          <w:sz w:val="28"/>
          <w:szCs w:val="28"/>
          <w:rtl w:val="true"/>
          <w:lang w:bidi="fa-IR"/>
        </w:rPr>
        <w:t>.</w:t>
      </w:r>
    </w:p>
    <w:p>
      <w:pPr>
        <w:pStyle w:val="Heading6"/>
        <w:numPr>
          <w:ilvl w:val="5"/>
          <w:numId w:val="1"/>
        </w:numPr>
        <w:rPr/>
      </w:pPr>
      <w:bookmarkStart w:id="1561" w:name="__RefHeading___Toc788090_1395250215"/>
      <w:bookmarkStart w:id="1562" w:name="_Toc629"/>
      <w:bookmarkEnd w:id="1561"/>
      <w:r>
        <w:rPr/>
        <w:t>21</w:t>
      </w:r>
      <w:r>
        <w:rPr>
          <w:rtl w:val="true"/>
        </w:rPr>
        <w:t>-</w:t>
      </w:r>
      <w:r>
        <w:rPr>
          <w:rtl w:val="true"/>
        </w:rPr>
        <w:t>مدرسۀ شمس‌آباد</w:t>
      </w:r>
      <w:bookmarkEnd w:id="1562"/>
    </w:p>
    <w:p>
      <w:pPr>
        <w:pStyle w:val="BookText"/>
        <w:rPr/>
      </w:pPr>
      <w:r>
        <w:rPr>
          <w:rFonts w:ascii="IRNazanin" w:hAnsi="IRNazanin" w:eastAsia="IRNazanin"/>
          <w:color w:val="111111"/>
          <w:sz w:val="28"/>
          <w:sz w:val="28"/>
          <w:szCs w:val="28"/>
          <w:rtl w:val="true"/>
          <w:lang w:bidi="fa-IR"/>
        </w:rPr>
        <w:t>در محلۀ عباس‌آباد واقع است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مسجد از آن استفاده میشود</w:t>
      </w:r>
      <w:r>
        <w:rPr>
          <w:rFonts w:eastAsia="IRNazanin" w:cs="IRNazanin"/>
          <w:color w:val="111111"/>
          <w:sz w:val="28"/>
          <w:szCs w:val="28"/>
          <w:rtl w:val="true"/>
          <w:lang w:bidi="fa-IR"/>
        </w:rPr>
        <w:t>.</w:t>
      </w:r>
    </w:p>
    <w:p>
      <w:pPr>
        <w:pStyle w:val="Heading4"/>
        <w:numPr>
          <w:ilvl w:val="3"/>
          <w:numId w:val="1"/>
        </w:numPr>
        <w:rPr/>
      </w:pPr>
      <w:bookmarkStart w:id="1563" w:name="__RefHeading___Toc788092_1395250215"/>
      <w:bookmarkStart w:id="1564" w:name="_Toc630"/>
      <w:bookmarkEnd w:id="1563"/>
      <w:r>
        <w:rPr>
          <w:rtl w:val="true"/>
        </w:rPr>
        <w:t>مدارس اصفهان که بعد از دورۀ صفویه بنا گردیده</w:t>
      </w:r>
      <w:bookmarkEnd w:id="1564"/>
    </w:p>
    <w:p>
      <w:pPr>
        <w:pStyle w:val="Heading5"/>
        <w:numPr>
          <w:ilvl w:val="4"/>
          <w:numId w:val="1"/>
        </w:numPr>
        <w:rPr/>
      </w:pPr>
      <w:bookmarkStart w:id="1565" w:name="__RefHeading___Toc788094_1395250215"/>
      <w:bookmarkStart w:id="1566" w:name="_Toc631"/>
      <w:bookmarkEnd w:id="1565"/>
      <w:r>
        <w:rPr/>
        <w:t>1</w:t>
      </w:r>
      <w:r>
        <w:rPr>
          <w:rtl w:val="true"/>
        </w:rPr>
        <w:t>-</w:t>
      </w:r>
      <w:r>
        <w:rPr>
          <w:rtl w:val="true"/>
        </w:rPr>
        <w:t>مدرسۀ صدر بازار</w:t>
      </w:r>
      <w:bookmarkEnd w:id="1566"/>
    </w:p>
    <w:p>
      <w:pPr>
        <w:pStyle w:val="BookText"/>
        <w:rPr/>
      </w:pPr>
      <w:r>
        <w:rPr>
          <w:rFonts w:ascii="IRNazanin" w:hAnsi="IRNazanin" w:eastAsia="IRNazanin"/>
          <w:color w:val="111111"/>
          <w:sz w:val="28"/>
          <w:sz w:val="28"/>
          <w:szCs w:val="28"/>
          <w:rtl w:val="true"/>
          <w:lang w:bidi="fa-IR"/>
        </w:rPr>
        <w:t>مؤسس آن،حاج محمد حسین خان صدر است،که از مردان بااراده و دوستدار علم بوده و از مفاخر ایران بشمار میرود و در زمان خودش گامهای بسیار ارزنده و مثبتی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زمینۀ تأسیس و یا تعمیر و تجدیدبنای مساجد و مدارس،کوششهای قابل تحسینی نموده که از میان آنها،بنای مدرسۀ صدر بازار از اهمیت خاصی برخوردار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مدرسه،همیشه محل علماء بزرگ و تدریس و تعلیم عالیترین رتبۀ درسی حوزۀ علمیه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درسهای فقه و اصول در رتبۀ سطح عالی و خارج و نیز درسهای فلسفه عمدة در این مدرسه ایراد می‌شده است،مرحوم شیخ محمد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شفای بو علی سینا و منظومۀ سبزواری را در این مدرسه تدریس می‌نموده است،و نیز مرحوم جهانگیر خان قشفائی از مدرسین</w:t>
      </w:r>
    </w:p>
    <w:p>
      <w:pPr>
        <w:pStyle w:val="BookText"/>
        <w:rPr/>
      </w:pPr>
      <w:r>
        <w:rPr>
          <w:rFonts w:ascii="IRNazanin" w:hAnsi="IRNazanin" w:eastAsia="IRNazanin"/>
          <w:color w:val="111111"/>
          <w:sz w:val="28"/>
          <w:sz w:val="28"/>
          <w:szCs w:val="28"/>
          <w:rtl w:val="true"/>
          <w:lang w:bidi="fa-IR"/>
        </w:rPr>
        <w:t>فلسفه در این مدرسه بوده است و مرحوم سید حسن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فاضل تونی،در درس او حاضر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مرحوم سید ابو القاسم دهکردی و مرحوم آخوند کاشی و مرحوم شیخ محمود مفید،از دیگر مدرسین عظیم الشأن حکمت و الهیات،در این مدرسه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بزرگ دیگری نیز همچون آیت اللّه آخوند ملا محمد حسین فشارکی و آیت اللّه آخوند ملا عبد الکریم جزی و آیت اللّه سید محمد نجف‌آبادی و آیت اللّه سید علی نجف‌آبادی و در این اواخر،آیت اللّه سید محمد رضا خراسانی و 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الحسن شمس‌آبادی و آیت اللّه میر سید علی بهبهانی و آیت اللّه حاج آقا حسین خادمی رضوان اللّه تعالی علیهم،در این مدرسه تدریس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حاضر،مجتهدین و فقهای بزرگوار و عظیم الشأن،در همین پایگاه بزرگ علمی،به فعالیت علمی و تدریسی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دیگری از افتخارات این مرکز علمی اینست که چهرۀ درخشان عالم حوزه‌های علمیه،آیت اللّه العظمی بروجردی،مدتی در آن بتحصیل علوم حوزه‌ای، اشتغال داشته و مراحل علمی را می‌پیموده‌اند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صدر در جریان انقلاب اسلامی،پایگاه بزرگی بود که بسیاری از حرکتها و جوششها،از آن شروع میگردید و بعنوان نمونه،میتوان از اولین راهپیمائی پانصد هزار نفری اصفهان یاد نمود،که مبدأ آن،مدرسۀ صدر بود و بسوی دانشگاه ادامه یافت،و بهمین دلائل،فرماندار نظامی حکومت جبار شاه، با نیروهایش به این مدرسه یورش برد و مدتی درب آن بسته بود تا آنکه بعد از مدتی،بدنبال تلاشهائی،مجددا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گردید و فعالیت‌ها،از سر گرفته 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پیروزی انقلاب اسلامی نیز،عوامل فساد و گروهکها نقشه‌ها و توطئه‌هائی را برای این مدرسه،در سر میپروریدند که آنها نیز بخواست خداوند،خنثی</w:t>
      </w:r>
      <w:bookmarkStart w:id="1567" w:name="pg2672_23147"/>
    </w:p>
    <w:p>
      <w:pPr>
        <w:pStyle w:val="BookText"/>
        <w:rPr/>
      </w:pPr>
      <w:bookmarkEnd w:id="1567"/>
      <w:r>
        <w:rPr>
          <w:rFonts w:ascii="IRNazanin" w:hAnsi="IRNazanin" w:eastAsia="IRNazanin"/>
          <w:color w:val="111111"/>
          <w:sz w:val="28"/>
          <w:sz w:val="28"/>
          <w:szCs w:val="28"/>
          <w:rtl w:val="true"/>
          <w:lang w:bidi="fa-IR"/>
        </w:rPr>
        <w:t>و بی‌اثر گردید و راه اصلی مدرسه،که نشر علوم اسلامی و ترویج مکتب مقدس جعفری است،تداوم یافت</w:t>
      </w:r>
      <w:r>
        <w:rPr>
          <w:rFonts w:eastAsia="IRNazanin" w:cs="IRNazanin"/>
          <w:color w:val="111111"/>
          <w:sz w:val="28"/>
          <w:szCs w:val="28"/>
          <w:rtl w:val="true"/>
          <w:lang w:bidi="fa-IR"/>
        </w:rPr>
        <w:t>.</w:t>
      </w:r>
    </w:p>
    <w:p>
      <w:pPr>
        <w:pStyle w:val="Heading5"/>
        <w:numPr>
          <w:ilvl w:val="4"/>
          <w:numId w:val="1"/>
        </w:numPr>
        <w:rPr/>
      </w:pPr>
      <w:bookmarkStart w:id="1568" w:name="__RefHeading___Toc788096_1395250215"/>
      <w:bookmarkStart w:id="1569" w:name="_Toc632"/>
      <w:bookmarkEnd w:id="1568"/>
      <w:r>
        <w:rPr/>
        <w:t>2</w:t>
      </w:r>
      <w:r>
        <w:rPr>
          <w:rtl w:val="true"/>
        </w:rPr>
        <w:t>-</w:t>
      </w:r>
      <w:r>
        <w:rPr>
          <w:rtl w:val="true"/>
        </w:rPr>
        <w:t>مدرسۀ صدر خواجو</w:t>
      </w:r>
      <w:bookmarkEnd w:id="1569"/>
    </w:p>
    <w:p>
      <w:pPr>
        <w:pStyle w:val="BookText"/>
        <w:rPr/>
      </w:pPr>
      <w:r>
        <w:rPr>
          <w:rFonts w:ascii="IRNazanin" w:hAnsi="IRNazanin" w:eastAsia="IRNazanin"/>
          <w:color w:val="111111"/>
          <w:sz w:val="28"/>
          <w:sz w:val="28"/>
          <w:szCs w:val="28"/>
          <w:rtl w:val="true"/>
          <w:lang w:bidi="fa-IR"/>
        </w:rPr>
        <w:t>از جمله مدارسی است که به همت مرحوم صدر سابق الذکر ساخته شده،و محل آن،چهارباغ خواجو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مدتی متروکه مانده بود و سپس مدتی در زمان حکومت خبیث پهلوی بصورت تیمارستان درآمده بود،ولی با اقدام مرحوم آیت اللّه العظمی بروجردی قدس سره،به حوزۀ علمیه بازگردانده شد و پس از تعمیر،در اختیار طلاب قرار گرفت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مدارس فعال اصفهان می‌باشد و کتابخانه‌ای نیز دارد</w:t>
      </w:r>
      <w:r>
        <w:rPr>
          <w:rFonts w:eastAsia="IRNazanin" w:cs="IRNazanin"/>
          <w:color w:val="111111"/>
          <w:sz w:val="28"/>
          <w:szCs w:val="28"/>
          <w:rtl w:val="true"/>
          <w:lang w:bidi="fa-IR"/>
        </w:rPr>
        <w:t>.</w:t>
      </w:r>
    </w:p>
    <w:p>
      <w:pPr>
        <w:pStyle w:val="Heading5"/>
        <w:numPr>
          <w:ilvl w:val="4"/>
          <w:numId w:val="1"/>
        </w:numPr>
        <w:rPr/>
      </w:pPr>
      <w:bookmarkStart w:id="1570" w:name="__RefHeading___Toc788098_1395250215"/>
      <w:bookmarkStart w:id="1571" w:name="_Toc633"/>
      <w:bookmarkEnd w:id="1570"/>
      <w:r>
        <w:rPr/>
        <w:t>3</w:t>
      </w:r>
      <w:r>
        <w:rPr>
          <w:rtl w:val="true"/>
        </w:rPr>
        <w:t>-</w:t>
      </w:r>
      <w:r>
        <w:rPr>
          <w:rtl w:val="true"/>
        </w:rPr>
        <w:t>مدرسۀ پاقلعه</w:t>
      </w:r>
      <w:bookmarkEnd w:id="1571"/>
    </w:p>
    <w:p>
      <w:pPr>
        <w:pStyle w:val="BookText"/>
        <w:rPr/>
      </w:pPr>
      <w:r>
        <w:rPr>
          <w:rFonts w:ascii="IRNazanin" w:hAnsi="IRNazanin" w:eastAsia="IRNazanin"/>
          <w:color w:val="111111"/>
          <w:sz w:val="28"/>
          <w:sz w:val="28"/>
          <w:szCs w:val="28"/>
          <w:rtl w:val="true"/>
          <w:lang w:bidi="fa-IR"/>
        </w:rPr>
        <w:t>این مدرسه نیز به همت مرحوم صدر ساخته شده و وسعت کمی دارد،در زمان حاضر این مدرسه مسکونی طلاب نیست</w:t>
      </w:r>
      <w:r>
        <w:rPr>
          <w:rFonts w:eastAsia="IRNazanin" w:cs="IRNazanin"/>
          <w:color w:val="111111"/>
          <w:sz w:val="28"/>
          <w:szCs w:val="28"/>
          <w:rtl w:val="true"/>
          <w:lang w:bidi="fa-IR"/>
        </w:rPr>
        <w:t>.</w:t>
      </w:r>
    </w:p>
    <w:p>
      <w:pPr>
        <w:pStyle w:val="Heading5"/>
        <w:numPr>
          <w:ilvl w:val="4"/>
          <w:numId w:val="1"/>
        </w:numPr>
        <w:rPr/>
      </w:pPr>
      <w:bookmarkStart w:id="1572" w:name="__RefHeading___Toc788100_1395250215"/>
      <w:bookmarkStart w:id="1573" w:name="_Toc634"/>
      <w:bookmarkEnd w:id="1572"/>
      <w:r>
        <w:rPr/>
        <w:t>4</w:t>
      </w:r>
      <w:r>
        <w:rPr>
          <w:rtl w:val="true"/>
        </w:rPr>
        <w:t>-</w:t>
      </w:r>
      <w:r>
        <w:rPr>
          <w:rtl w:val="true"/>
        </w:rPr>
        <w:t>مدرسۀ مسجد سید</w:t>
      </w:r>
      <w:bookmarkEnd w:id="1573"/>
    </w:p>
    <w:p>
      <w:pPr>
        <w:pStyle w:val="BookText"/>
        <w:rPr/>
      </w:pPr>
      <w:r>
        <w:rPr>
          <w:rFonts w:ascii="IRNazanin" w:hAnsi="IRNazanin" w:eastAsia="IRNazanin"/>
          <w:color w:val="111111"/>
          <w:sz w:val="28"/>
          <w:sz w:val="28"/>
          <w:szCs w:val="28"/>
          <w:rtl w:val="true"/>
          <w:lang w:bidi="fa-IR"/>
        </w:rPr>
        <w:t>مسجد سید اصفهان،که بوسیله آیت اللّه سید محمد باقر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سید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بنیانگزاری شده و یکی از بناهای فوق‌العاده عظیم اصفهان می‌باشد،زیرا از نظر معماری،کاشی‌کاری و بزرگی مساحت بسیار چشمگیر است و معنویت و تقوای بانی آن،سبب شده،که بهترین برنامه‌های اسلامی اصفهان در این مسجد اجرا شود و همیشه از بهترین پایگاههای مذهبی در شهر تاریخی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سوی شرقی و غربی این مسجد،حجره‌های متعددی ساخته شده و ایوانهای بزرگی که بآنها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میگویند،در جلو آنها قرار گرفته،که این مجموعه،مدرسه‌ای را تشکیل میدهد و در نتیجه،مجتمع عظیمی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نیز در اختیار طلاب حوزۀ علمیه میباشد و کتابخانه‌ای اخیرا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در حال تأسیس است</w:t>
      </w:r>
      <w:r>
        <w:rPr>
          <w:rFonts w:eastAsia="IRNazanin" w:cs="IRNazanin"/>
          <w:color w:val="111111"/>
          <w:sz w:val="28"/>
          <w:szCs w:val="28"/>
          <w:rtl w:val="true"/>
          <w:lang w:bidi="fa-IR"/>
        </w:rPr>
        <w:t>.</w:t>
      </w:r>
      <w:bookmarkStart w:id="1574" w:name="pg2672_23149"/>
    </w:p>
    <w:p>
      <w:pPr>
        <w:pStyle w:val="Heading5"/>
        <w:numPr>
          <w:ilvl w:val="4"/>
          <w:numId w:val="1"/>
        </w:numPr>
        <w:rPr/>
      </w:pPr>
      <w:bookmarkStart w:id="1575" w:name="__RefHeading___Toc788102_1395250215"/>
      <w:bookmarkStart w:id="1576" w:name="_Toc635"/>
      <w:bookmarkEnd w:id="1574"/>
      <w:bookmarkEnd w:id="1575"/>
      <w:r>
        <w:rPr/>
        <w:t>5</w:t>
      </w:r>
      <w:r>
        <w:rPr>
          <w:rtl w:val="true"/>
        </w:rPr>
        <w:t>-</w:t>
      </w:r>
      <w:r>
        <w:rPr>
          <w:rtl w:val="true"/>
        </w:rPr>
        <w:t>مدرسۀ رکن الملک</w:t>
      </w:r>
      <w:bookmarkEnd w:id="1576"/>
    </w:p>
    <w:p>
      <w:pPr>
        <w:pStyle w:val="BookText"/>
        <w:rPr/>
      </w:pPr>
      <w:r>
        <w:rPr>
          <w:rFonts w:ascii="IRNazanin" w:hAnsi="IRNazanin" w:eastAsia="IRNazanin"/>
          <w:color w:val="111111"/>
          <w:sz w:val="28"/>
          <w:sz w:val="28"/>
          <w:szCs w:val="28"/>
          <w:rtl w:val="true"/>
          <w:lang w:bidi="fa-IR"/>
        </w:rPr>
        <w:t>جنب مسجد رکن الملک در خیابان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رکن الملک قرار دارد که در راه ورود به مسجد،واقع شده و اکنون مسکونی طلاب نیست</w:t>
      </w:r>
      <w:r>
        <w:rPr>
          <w:rFonts w:eastAsia="IRNazanin" w:cs="IRNazanin"/>
          <w:color w:val="111111"/>
          <w:sz w:val="28"/>
          <w:szCs w:val="28"/>
          <w:rtl w:val="true"/>
          <w:lang w:bidi="fa-IR"/>
        </w:rPr>
        <w:t>.</w:t>
      </w:r>
    </w:p>
    <w:p>
      <w:pPr>
        <w:pStyle w:val="Heading5"/>
        <w:numPr>
          <w:ilvl w:val="4"/>
          <w:numId w:val="1"/>
        </w:numPr>
        <w:rPr/>
      </w:pPr>
      <w:bookmarkStart w:id="1577" w:name="__RefHeading___Toc788104_1395250215"/>
      <w:bookmarkStart w:id="1578" w:name="_Toc636"/>
      <w:bookmarkEnd w:id="1577"/>
      <w:r>
        <w:rPr/>
        <w:t>6</w:t>
      </w:r>
      <w:r>
        <w:rPr>
          <w:rtl w:val="true"/>
        </w:rPr>
        <w:t>-</w:t>
      </w:r>
      <w:r>
        <w:rPr>
          <w:rtl w:val="true"/>
        </w:rPr>
        <w:t>مدرسۀ حاجی کلباسی</w:t>
      </w:r>
      <w:bookmarkEnd w:id="1578"/>
    </w:p>
    <w:p>
      <w:pPr>
        <w:pStyle w:val="BookText"/>
        <w:rPr/>
      </w:pPr>
      <w:r>
        <w:rPr>
          <w:rFonts w:ascii="IRNazanin" w:hAnsi="IRNazanin" w:eastAsia="IRNazanin"/>
          <w:color w:val="111111"/>
          <w:sz w:val="28"/>
          <w:sz w:val="28"/>
          <w:szCs w:val="28"/>
          <w:rtl w:val="true"/>
          <w:lang w:bidi="fa-IR"/>
        </w:rPr>
        <w:t>مدرسۀ بزرگی بوده که حاجی کرباسی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ساخته ولی هم اکنون بصورت خانه درآمده است</w:t>
      </w:r>
      <w:r>
        <w:rPr>
          <w:rFonts w:eastAsia="IRNazanin" w:cs="IRNazanin"/>
          <w:color w:val="111111"/>
          <w:sz w:val="28"/>
          <w:szCs w:val="28"/>
          <w:rtl w:val="true"/>
          <w:lang w:bidi="fa-IR"/>
        </w:rPr>
        <w:t>.</w:t>
      </w:r>
    </w:p>
    <w:p>
      <w:pPr>
        <w:pStyle w:val="Heading4"/>
        <w:numPr>
          <w:ilvl w:val="3"/>
          <w:numId w:val="1"/>
        </w:numPr>
        <w:rPr/>
      </w:pPr>
      <w:bookmarkStart w:id="1579" w:name="__RefHeading___Toc788106_1395250215"/>
      <w:bookmarkStart w:id="1580" w:name="_Toc637"/>
      <w:bookmarkEnd w:id="1579"/>
      <w:r>
        <w:rPr>
          <w:rtl w:val="true"/>
        </w:rPr>
        <w:t>تأسیس و احیای مدارس،در دورۀ اخیر</w:t>
      </w:r>
      <w:bookmarkEnd w:id="1580"/>
    </w:p>
    <w:p>
      <w:pPr>
        <w:pStyle w:val="Heading5"/>
        <w:numPr>
          <w:ilvl w:val="4"/>
          <w:numId w:val="1"/>
        </w:numPr>
        <w:rPr/>
      </w:pPr>
      <w:bookmarkStart w:id="1581" w:name="__RefHeading___Toc788108_1395250215"/>
      <w:bookmarkStart w:id="1582" w:name="_Toc638"/>
      <w:bookmarkEnd w:id="1581"/>
      <w:r>
        <w:rPr>
          <w:rtl w:val="true"/>
        </w:rPr>
        <w:t>اشاره</w:t>
      </w:r>
      <w:bookmarkEnd w:id="1582"/>
    </w:p>
    <w:p>
      <w:pPr>
        <w:pStyle w:val="BookText"/>
        <w:rPr/>
      </w:pPr>
      <w:r>
        <w:rPr>
          <w:rFonts w:ascii="IRNazanin" w:hAnsi="IRNazanin" w:eastAsia="IRNazanin"/>
          <w:color w:val="111111"/>
          <w:sz w:val="28"/>
          <w:sz w:val="28"/>
          <w:szCs w:val="28"/>
          <w:rtl w:val="true"/>
          <w:lang w:bidi="fa-IR"/>
        </w:rPr>
        <w:t>در سالهای اخیر،در شهر اصفهان کوششهای قابل‌توجهی در مورد تعمیر مدارس علمیه و نیز برگرداندن مدارس غصب‌شده،به حوزۀ علمیه و همچنین تجدیدبنا و یا تأسیس مدارس نوبنیاد،زیر نظر علماء و مجتهدین و با همکاری مردم باایمان انجام گرفته و میگیرد و در این بخش به نمونه‌هائی از خدمات انجام شده اشاره می‌نمائیم بدینترتیب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مدارسی که تعمیر عمده و کلی یافته‌اند بدینقرار می‌باشند،مدرسۀ صدر، نیم‌آور،جدۀ بزرگ و جدۀ کوچک،میرزا حسین،کاسه‌گران،ملا عبد اللّه میرزا مهدی،امام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،نوریه،اسماعیلیه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مدارسی که به حوزۀ علمیه بازگردانده شده‌اند همراه با تعمیر اساسی، چنین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جلالیه،مدرسۀ امامزاده اسماعیل علیه السلام ،مدرسۀ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مدرسۀ اخیر،در حدود یکمیلیون تومان خرج تعمیر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مدارسی که تجدیدبنا یافته‌اند چنین می‌باشند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ذو الفقار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عربان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آیت اللّه خادمی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بصورت سه طبقه ساخته شده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خالصیّه که بصورت خانۀ مسکونی درآمده بود ولی اخیرا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حوزۀ علمیه بازگردانده شده و در حال تجدیدبنا می‌باشد و با نقشۀ کامل و جالبی با</w:t>
      </w:r>
      <w:bookmarkStart w:id="1583" w:name="pg2672_23151"/>
    </w:p>
    <w:p>
      <w:pPr>
        <w:pStyle w:val="BookText"/>
        <w:rPr/>
      </w:pPr>
      <w:bookmarkEnd w:id="1583"/>
      <w:r>
        <w:rPr>
          <w:rFonts w:ascii="IRNazanin" w:hAnsi="IRNazanin" w:eastAsia="IRNazanin"/>
          <w:color w:val="111111"/>
          <w:sz w:val="28"/>
          <w:sz w:val="28"/>
          <w:szCs w:val="28"/>
          <w:rtl w:val="true"/>
          <w:lang w:bidi="fa-IR"/>
        </w:rPr>
        <w:t>ضمیمه نمودن یک قطعه زمین دیگر به آن،بصورت دوطبقه همراه با امکانات و وسائل لازم،در حال تکمیل ساختمان می‌باشد و بخواست خداوند این مدرسه که جایگاه تدریس سید نعمت اللّه جزائری،چهرۀ بزرگ حوزۀ علمیۀ قدیم اصفهان بوده،مجددا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پایگاه‌های علمی و تربیتی حوزۀ علمیۀ اصفهان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مدارسی که دورۀ اخیر بر مدارس حوزۀ علمیه اصفهان افزوده شده است چنین می‌باشد</w:t>
      </w:r>
      <w:r>
        <w:rPr>
          <w:rFonts w:eastAsia="IRNazanin" w:cs="IRNazanin"/>
          <w:color w:val="111111"/>
          <w:sz w:val="28"/>
          <w:szCs w:val="28"/>
          <w:rtl w:val="true"/>
          <w:lang w:bidi="fa-IR"/>
        </w:rPr>
        <w:t>:</w:t>
      </w:r>
    </w:p>
    <w:p>
      <w:pPr>
        <w:pStyle w:val="Heading5"/>
        <w:numPr>
          <w:ilvl w:val="4"/>
          <w:numId w:val="1"/>
        </w:numPr>
        <w:rPr/>
      </w:pPr>
      <w:bookmarkStart w:id="1584" w:name="__RefHeading___Toc788110_1395250215"/>
      <w:bookmarkStart w:id="1585" w:name="_Toc639"/>
      <w:bookmarkEnd w:id="1584"/>
      <w:r>
        <w:rPr/>
        <w:t>1</w:t>
      </w:r>
      <w:r>
        <w:rPr>
          <w:rtl w:val="true"/>
        </w:rPr>
        <w:t>-</w:t>
      </w:r>
      <w:r>
        <w:rPr>
          <w:rtl w:val="true"/>
        </w:rPr>
        <w:t>مدرسۀ محمودیه</w:t>
      </w:r>
      <w:bookmarkEnd w:id="1585"/>
    </w:p>
    <w:p>
      <w:pPr>
        <w:pStyle w:val="BookText"/>
        <w:rPr/>
      </w:pPr>
      <w:r>
        <w:rPr>
          <w:rFonts w:ascii="IRNazanin" w:hAnsi="IRNazanin" w:eastAsia="IRNazanin"/>
          <w:color w:val="111111"/>
          <w:sz w:val="28"/>
          <w:sz w:val="28"/>
          <w:szCs w:val="28"/>
          <w:rtl w:val="true"/>
          <w:lang w:bidi="fa-IR"/>
        </w:rPr>
        <w:t>این مدرسه،جنب مدرسۀ ذو الفقار تأسیس شده و بعنوان مدرسۀ فرعی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ذو الفقار می‌باشد</w:t>
      </w:r>
      <w:r>
        <w:rPr>
          <w:rFonts w:eastAsia="IRNazanin" w:cs="IRNazanin"/>
          <w:color w:val="111111"/>
          <w:sz w:val="28"/>
          <w:szCs w:val="28"/>
          <w:rtl w:val="true"/>
          <w:lang w:bidi="fa-IR"/>
        </w:rPr>
        <w:t>.</w:t>
      </w:r>
    </w:p>
    <w:p>
      <w:pPr>
        <w:pStyle w:val="Heading5"/>
        <w:numPr>
          <w:ilvl w:val="4"/>
          <w:numId w:val="1"/>
        </w:numPr>
        <w:rPr/>
      </w:pPr>
      <w:bookmarkStart w:id="1586" w:name="__RefHeading___Toc788112_1395250215"/>
      <w:bookmarkStart w:id="1587" w:name="_Toc640"/>
      <w:bookmarkEnd w:id="1586"/>
      <w:r>
        <w:rPr/>
        <w:t>2</w:t>
      </w:r>
      <w:r>
        <w:rPr>
          <w:rtl w:val="true"/>
        </w:rPr>
        <w:t>-</w:t>
      </w:r>
      <w:r>
        <w:rPr>
          <w:rtl w:val="true"/>
        </w:rPr>
        <w:t>مدرسۀ جوادیه</w:t>
      </w:r>
      <w:bookmarkEnd w:id="1587"/>
    </w:p>
    <w:p>
      <w:pPr>
        <w:pStyle w:val="BookText"/>
        <w:rPr/>
      </w:pPr>
      <w:r>
        <w:rPr>
          <w:rFonts w:ascii="IRNazanin" w:hAnsi="IRNazanin" w:eastAsia="IRNazanin"/>
          <w:color w:val="111111"/>
          <w:sz w:val="28"/>
          <w:sz w:val="28"/>
          <w:szCs w:val="28"/>
          <w:rtl w:val="true"/>
          <w:lang w:bidi="fa-IR"/>
        </w:rPr>
        <w:t xml:space="preserve">این مدرسه نیز در جنب مدرسۀ قبلی تأسیس شده و بعنوان مدرسۀ فرعی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مدرسه ذو الفقار می‌باشد</w:t>
      </w:r>
      <w:r>
        <w:rPr>
          <w:rFonts w:eastAsia="IRNazanin" w:cs="IRNazanin"/>
          <w:color w:val="111111"/>
          <w:sz w:val="28"/>
          <w:szCs w:val="28"/>
          <w:rtl w:val="true"/>
          <w:lang w:bidi="fa-IR"/>
        </w:rPr>
        <w:t>.</w:t>
      </w:r>
    </w:p>
    <w:p>
      <w:pPr>
        <w:pStyle w:val="Heading5"/>
        <w:numPr>
          <w:ilvl w:val="4"/>
          <w:numId w:val="1"/>
        </w:numPr>
        <w:rPr/>
      </w:pPr>
      <w:bookmarkStart w:id="1588" w:name="__RefHeading___Toc788114_1395250215"/>
      <w:bookmarkStart w:id="1589" w:name="_Toc641"/>
      <w:bookmarkEnd w:id="1588"/>
      <w:r>
        <w:rPr/>
        <w:t>3</w:t>
      </w:r>
      <w:r>
        <w:rPr>
          <w:rtl w:val="true"/>
        </w:rPr>
        <w:t>-</w:t>
      </w:r>
      <w:r>
        <w:rPr>
          <w:rtl w:val="true"/>
        </w:rPr>
        <w:t>مدرسة الغدیر</w:t>
      </w:r>
      <w:bookmarkEnd w:id="1589"/>
    </w:p>
    <w:p>
      <w:pPr>
        <w:pStyle w:val="BookText"/>
        <w:rPr/>
      </w:pPr>
      <w:r>
        <w:rPr>
          <w:rFonts w:ascii="IRNazanin" w:hAnsi="IRNazanin" w:eastAsia="IRNazanin"/>
          <w:color w:val="111111"/>
          <w:sz w:val="28"/>
          <w:sz w:val="28"/>
          <w:szCs w:val="28"/>
          <w:rtl w:val="true"/>
          <w:lang w:bidi="fa-IR"/>
        </w:rPr>
        <w:t>در منتهی‌الیه خیابان مشیر انصاری در کوچه‌ای به‌طرف خیابان هارونیه می‌باشد،این مدرسه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خانۀ بسیار وسیع و بزرگ و باشکوه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حیاط و 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مساحتی برابر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و در سالهای اخیر خریداری و وقف گردیده و تبدیل به مدرسۀ علمیه،گردیده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قسمتهائی از این مدرسه اخیرا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تجدیدبنا گردیده و بخشهای دیگرش تعمیر کلی یافته و با آنکه تاکنون در حدود دو میلیون تومان خرج تعمیر و تجدید بنای قسمتهائی از آن مدرسه گردیده،ولی هنوز کار تعمیرات این مدرسۀ عظیم به پایان نرسیده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نیز،فرعی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مدرسۀ ذو الفقار می‌باشد </w:t>
      </w:r>
      <w:r>
        <w:rPr>
          <w:rStyle w:val="FootnoteAnchor"/>
          <w:rtl w:val="true"/>
        </w:rPr>
        <w:footnoteReference w:id="342"/>
      </w:r>
      <w:bookmarkStart w:id="1590" w:name="pg2672_23153"/>
    </w:p>
    <w:p>
      <w:pPr>
        <w:pStyle w:val="Heading5"/>
        <w:numPr>
          <w:ilvl w:val="4"/>
          <w:numId w:val="1"/>
        </w:numPr>
        <w:rPr/>
      </w:pPr>
      <w:bookmarkStart w:id="1591" w:name="__RefHeading___Toc788116_1395250215"/>
      <w:bookmarkStart w:id="1592" w:name="_Toc642"/>
      <w:bookmarkEnd w:id="1590"/>
      <w:bookmarkEnd w:id="1591"/>
      <w:r>
        <w:rPr/>
        <w:t>4</w:t>
      </w:r>
      <w:r>
        <w:rPr>
          <w:rtl w:val="true"/>
        </w:rPr>
        <w:t>-</w:t>
      </w:r>
      <w:r>
        <w:rPr>
          <w:rtl w:val="true"/>
        </w:rPr>
        <w:t>مدرسۀ امیر المؤمنین علی علیه السّلام</w:t>
      </w:r>
      <w:bookmarkEnd w:id="1592"/>
    </w:p>
    <w:p>
      <w:pPr>
        <w:pStyle w:val="BookText"/>
        <w:rPr/>
      </w:pPr>
      <w:r>
        <w:rPr>
          <w:rFonts w:ascii="IRNazanin" w:hAnsi="IRNazanin" w:eastAsia="IRNazanin"/>
          <w:color w:val="111111"/>
          <w:sz w:val="28"/>
          <w:sz w:val="28"/>
          <w:szCs w:val="28"/>
          <w:rtl w:val="true"/>
          <w:lang w:bidi="fa-IR"/>
        </w:rPr>
        <w:t>این مدرسه در نزدیکی فلکه طوقچی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 مصلای قدیم طوقچی تأسیس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یک طبقۀ این مدرسه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امکانات لازم انجام شده و ساختمان طبقۀ دوم آن جدیدا،شروع گردیده است که مجموعا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و مسجد عظیمی که در جوار او،باهم در حال تأسیس می‌باشند، تجلی هماهنگی علم و عبادت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بنمایش میگذارند</w:t>
      </w:r>
      <w:r>
        <w:rPr>
          <w:rFonts w:eastAsia="IRNazanin" w:cs="IRNazanin"/>
          <w:color w:val="111111"/>
          <w:sz w:val="28"/>
          <w:szCs w:val="28"/>
          <w:rtl w:val="true"/>
          <w:lang w:bidi="fa-IR"/>
        </w:rPr>
        <w:t>.</w:t>
      </w:r>
    </w:p>
    <w:p>
      <w:pPr>
        <w:pStyle w:val="Heading4"/>
        <w:numPr>
          <w:ilvl w:val="3"/>
          <w:numId w:val="1"/>
        </w:numPr>
        <w:rPr/>
      </w:pPr>
      <w:bookmarkStart w:id="1593" w:name="__RefHeading___Toc788118_1395250215"/>
      <w:bookmarkStart w:id="1594" w:name="_Toc643"/>
      <w:bookmarkEnd w:id="1593"/>
      <w:r>
        <w:rPr>
          <w:rtl w:val="true"/>
        </w:rPr>
        <w:t>کتابخانه‌های حوزۀ علمیۀ اصفهان</w:t>
      </w:r>
      <w:bookmarkEnd w:id="1594"/>
    </w:p>
    <w:p>
      <w:pPr>
        <w:pStyle w:val="BookText"/>
        <w:rPr/>
      </w:pPr>
      <w:r>
        <w:rPr>
          <w:rFonts w:ascii="IRNazanin" w:hAnsi="IRNazanin" w:eastAsia="IRNazanin"/>
          <w:color w:val="111111"/>
          <w:sz w:val="28"/>
          <w:sz w:val="28"/>
          <w:szCs w:val="28"/>
          <w:rtl w:val="true"/>
          <w:lang w:bidi="fa-IR"/>
        </w:rPr>
        <w:t>در گذشته،حوزۀ علمیۀ اصفهان کتابخانه‌های شخصی و یا عمومی بااهمیتی وجود داشته که حوادث و پیشامدهای گوناگون آنها را از بین برده و یا متفرق و پراکنده نموده است،ولی هم‌اکنون کتابخانه‌هائی در مدارس علمیه و یا اماکن مستقل وجود دارند،که در اختیار حوزۀ علمیه می‌باشند و طلاب،از آنها بهره‌مند میشوند که با اشاره‌ای بآنها،این فصل را خاتمه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مدرسه صدر که توسط مرحوم ایت اللّه خراسانی تأسیس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مدرسۀ علمیۀ ذو الفقار که زیر نظر حضرت حجة الاسلام و المسلمین آقای حاج سید حسن فقیه امامی تأسیس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مؤسسۀ دینی و علمی احمدیه،که زیر نظر مرحوم آیت اللّه خادمی و عده‌ای از روحانیون عظیم الشأن اصفهان،تأسیس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کتابخانۀ مدرسۀ علمیۀ جلالیه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مدرسۀ ملا عبد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کتابخانۀ مدرسۀ نوریه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مدرسۀ صدر خواجو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مدرسۀ علمیۀ امامزاده اسماعیل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مدرسه و مسجد سید</w:t>
      </w:r>
    </w:p>
    <w:p>
      <w:pPr>
        <w:pStyle w:val="BookText"/>
        <w:rPr/>
      </w:pPr>
      <w:r>
        <w:rPr>
          <w:rFonts w:ascii="IRNazanin" w:hAnsi="IRNazanin" w:eastAsia="IRNazanin"/>
          <w:color w:val="111111"/>
          <w:sz w:val="28"/>
          <w:sz w:val="28"/>
          <w:szCs w:val="28"/>
          <w:rtl w:val="true"/>
          <w:lang w:bidi="fa-IR"/>
        </w:rPr>
        <w:t>و اخیرا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کتابخانۀ بااهمیت،بوجود آمده و افتتاح گردیده است که به کتابخانۀ عمومی علاّمه مجلسی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کتابخانه مدرسۀ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کتابخانۀ عمومی امام امیر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گوشه‌ای از مخزن کتابخانۀ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نمای باشکوه مسجد بابا محمّد علی 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کتابخانه عمومی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ملاّ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bookmarkStart w:id="1595" w:name="pg2672_23155"/>
    </w:p>
    <w:p>
      <w:pPr>
        <w:pStyle w:val="BookText"/>
        <w:rPr/>
      </w:pPr>
      <w:bookmarkEnd w:id="1595"/>
      <w:r>
        <w:rPr>
          <w:rtl w:val="true"/>
        </w:rPr>
        <mc:AlternateContent>
          <mc:Choice Requires="wps">
            <w:drawing>
              <wp:inline distT="0" distB="0" distL="0" distR="0">
                <wp:extent cx="5334000" cy="36449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81"/>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03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83"/>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8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ترتیب زمان افتتاح،آنها را ذکر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خیابان عبد الرزاق اصفهان واقع شده و زیر نظر حضرت حجة الاسلام و المسلمین آقای حاج سید احمد فقیه امامی تأسیس گردیده،و با داشتن مخزن بزرگ و سالن مطالعه و امکانات قابل توجه از یکسو،و داشتن حدود بیست هزار جلد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بهترین و ارزشمندترین کتابها،انتخاب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رو به فزونی هستند از سوی دیگر،میتواند کمک بزرگی،به محققین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کتابخانۀ علامۀ مجلسی،که نزدیک مسجدجامع و مقبرۀ علامه مجلسی ره تأسیس شده است و میتواند عاملی برای بزرگداشت نام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نشردهندۀ فرهنگ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امام امیر المؤمنین علیه السّلام،که در اول خیابان احمد آباد و زیر نظر حجة الاسلام و المسلمین آقای حاج سید کمال فقیه ایمانی،تأسیس شده و از نظر ساختمان،سالن مطالعه و مخزن کتاب و امکانات لازم و گستردگی کتاب و شرائط تکاملی،بسیار چشمگیر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کتابخانه،در زمینی به مساحت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بصورت سه طبقه بنا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پایان،اشاره میکنم به اینکه علاوه بر کتابخانه‌های یاد شده،کتابخانه‌های شخصی نفیسی،در شهر اصفهان وجود دارد که در اختیار علماء و مجتهدین و نویسندگان حوزۀ علمیه است و در کوششهای علمی،مورد بهره‌برداری آنها قرار میگیرد</w:t>
      </w:r>
      <w:r>
        <w:rPr>
          <w:rFonts w:eastAsia="IRNazanin" w:cs="IRNazanin"/>
          <w:color w:val="111111"/>
          <w:sz w:val="28"/>
          <w:szCs w:val="28"/>
          <w:rtl w:val="true"/>
          <w:lang w:bidi="fa-IR"/>
        </w:rPr>
        <w:t>.</w:t>
      </w:r>
    </w:p>
    <w:p>
      <w:pPr>
        <w:pStyle w:val="Heading4"/>
        <w:numPr>
          <w:ilvl w:val="3"/>
          <w:numId w:val="1"/>
        </w:numPr>
        <w:rPr/>
      </w:pPr>
      <w:bookmarkStart w:id="1596" w:name="__RefHeading___Toc788120_1395250215"/>
      <w:bookmarkStart w:id="1597" w:name="_Toc644"/>
      <w:bookmarkEnd w:id="1596"/>
      <w:r>
        <w:rPr>
          <w:rtl w:val="true"/>
        </w:rPr>
        <w:t>اصفهان مبدأ حرکت دینی</w:t>
      </w:r>
      <w:r>
        <w:rPr>
          <w:rtl w:val="true"/>
        </w:rPr>
        <w:t>-</w:t>
      </w:r>
      <w:r>
        <w:rPr>
          <w:rtl w:val="true"/>
        </w:rPr>
        <w:t>علمی بانوان</w:t>
      </w:r>
      <w:bookmarkEnd w:id="159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مزدور اجانب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ایرانی را مورد سیاست استعماری خود قرار داد و آنها را بسوی ابتذال و بی‌بندوباری کشانید و بسیاری از زنان و دختران نجیب ایرانی را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خودبیگانگی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انحرافات اخلاقی و عقیدتی کرد،اولین حرکت چشمگیر از سوی طبقۀ بانوان برای</w:t>
      </w:r>
      <w:bookmarkStart w:id="1598" w:name="pg2672_23157"/>
    </w:p>
    <w:p>
      <w:pPr>
        <w:pStyle w:val="BookText"/>
        <w:rPr/>
      </w:pPr>
      <w:bookmarkEnd w:id="1598"/>
      <w:r>
        <w:rPr>
          <w:rFonts w:ascii="IRNazanin" w:hAnsi="IRNazanin" w:eastAsia="IRNazanin"/>
          <w:color w:val="111111"/>
          <w:sz w:val="28"/>
          <w:sz w:val="28"/>
          <w:szCs w:val="28"/>
          <w:rtl w:val="true"/>
          <w:lang w:bidi="fa-IR"/>
        </w:rPr>
        <w:t>تمسک به قرآن و آشنائی با اسلام و علوم آن،و مقابله با سیاست استعماری اجانب توسط بانوی مجتهدۀ فقیهه،و مفسرۀ مرحومه حاجیه خانم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بانوی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مبرز مجتهد عظیم الشأن و عالیقدر،محقق بزرگ،آیت اللّه حاج سید علی نجف‌آبادی ره،شروع گردید و در ابتداء،به صورت درسهای خصوصی برای بانوان و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تأسیس مدارس دینی با درس و روش طلبگی،برای دوشیزگان و بانوان،ادامه یافت،تا آنکه در زمان حاضر چندین مدرسه با تعداد زیادی از داوطلبان تحصیل علوم دینی،در حال فعالیت علمی و تدریس و تحصیل علوم حوزه‌ای می‌باشند و عدۀ زیادی از آنها مراحل تحصیلی حوزه‌ای را به مرتبۀ سطح،رسانده‌اند و گروه زیادی از آنها،بکار تبلیغ و تدریس دروس دینی در محافل و مدارس جدیده،اشتغال یافته‌اند</w:t>
      </w:r>
      <w:r>
        <w:rPr>
          <w:rFonts w:eastAsia="IRNazanin" w:cs="IRNazanin"/>
          <w:color w:val="111111"/>
          <w:sz w:val="28"/>
          <w:szCs w:val="28"/>
          <w:rtl w:val="true"/>
          <w:lang w:bidi="fa-IR"/>
        </w:rPr>
        <w:t>.</w:t>
      </w:r>
    </w:p>
    <w:p>
      <w:pPr>
        <w:pStyle w:val="Heading4"/>
        <w:numPr>
          <w:ilvl w:val="3"/>
          <w:numId w:val="1"/>
        </w:numPr>
        <w:rPr/>
      </w:pPr>
      <w:bookmarkStart w:id="1599" w:name="__RefHeading___Toc788122_1395250215"/>
      <w:bookmarkStart w:id="1600" w:name="_Toc645"/>
      <w:bookmarkEnd w:id="1599"/>
      <w:r>
        <w:rPr>
          <w:rtl w:val="true"/>
        </w:rPr>
        <w:t>مراکز تحصیلی بانوان</w:t>
      </w:r>
      <w:bookmarkEnd w:id="1600"/>
    </w:p>
    <w:p>
      <w:pPr>
        <w:pStyle w:val="Heading5"/>
        <w:numPr>
          <w:ilvl w:val="4"/>
          <w:numId w:val="1"/>
        </w:numPr>
        <w:rPr/>
      </w:pPr>
      <w:bookmarkStart w:id="1601" w:name="__RefHeading___Toc788124_1395250215"/>
      <w:bookmarkStart w:id="1602" w:name="_Toc646"/>
      <w:bookmarkEnd w:id="1601"/>
      <w:r>
        <w:rPr>
          <w:rtl w:val="true"/>
        </w:rPr>
        <w:t>اشاره</w:t>
      </w:r>
      <w:bookmarkEnd w:id="1602"/>
    </w:p>
    <w:p>
      <w:pPr>
        <w:pStyle w:val="BookText"/>
        <w:rPr/>
      </w:pPr>
      <w:r>
        <w:rPr>
          <w:rFonts w:ascii="IRNazanin" w:hAnsi="IRNazanin" w:eastAsia="IRNazanin"/>
          <w:color w:val="111111"/>
          <w:sz w:val="28"/>
          <w:sz w:val="28"/>
          <w:szCs w:val="28"/>
          <w:rtl w:val="true"/>
          <w:lang w:bidi="fa-IR"/>
        </w:rPr>
        <w:t>در شهر اصفهان مراکز متعددی برای تحصیل علوم حوزه‌ای برای بانوان و دوشیزگان بوجود آمده که ذیلا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اشاره می‌نمائیم</w:t>
      </w:r>
      <w:r>
        <w:rPr>
          <w:rFonts w:eastAsia="IRNazanin" w:cs="IRNazanin"/>
          <w:color w:val="111111"/>
          <w:sz w:val="28"/>
          <w:szCs w:val="28"/>
          <w:rtl w:val="true"/>
          <w:lang w:bidi="fa-IR"/>
        </w:rPr>
        <w:t>.</w:t>
      </w:r>
    </w:p>
    <w:p>
      <w:pPr>
        <w:pStyle w:val="Heading5"/>
        <w:numPr>
          <w:ilvl w:val="4"/>
          <w:numId w:val="1"/>
        </w:numPr>
        <w:rPr/>
      </w:pPr>
      <w:bookmarkStart w:id="1603" w:name="__RefHeading___Toc788126_1395250215"/>
      <w:bookmarkStart w:id="1604" w:name="_Toc647"/>
      <w:bookmarkEnd w:id="1603"/>
      <w:r>
        <w:rPr/>
        <w:t>1</w:t>
      </w:r>
      <w:r>
        <w:rPr>
          <w:rtl w:val="true"/>
        </w:rPr>
        <w:t>-</w:t>
      </w:r>
      <w:r>
        <w:rPr>
          <w:rtl w:val="true"/>
        </w:rPr>
        <w:t>مکتب فاطمه سلام الله علیها</w:t>
      </w:r>
      <w:bookmarkEnd w:id="1604"/>
    </w:p>
    <w:p>
      <w:pPr>
        <w:pStyle w:val="BookText"/>
        <w:rPr/>
      </w:pPr>
      <w:r>
        <w:rPr>
          <w:rFonts w:ascii="IRNazanin" w:hAnsi="IRNazanin" w:eastAsia="IRNazanin"/>
          <w:color w:val="111111"/>
          <w:sz w:val="28"/>
          <w:sz w:val="28"/>
          <w:szCs w:val="28"/>
          <w:rtl w:val="true"/>
          <w:lang w:bidi="fa-IR"/>
        </w:rPr>
        <w:t>واقع در خیابان مسجد سید،بازارچه بیدآباد می‌باشد،این مکتب سابقه‌دارترین مراکز تحصیلی حوزه‌ای برای بانوان در شهر اصفهان میباشد و زیر نظر مجتهدۀ بزرگ و مفسرۀ نامدار حاجیه خانم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رضوان اللّه علیها و با همت یک بانوی فداکار و کوشا،یعنی حاجیه خانم همایونی ترجمه‌کنندۀ کتاب نفیس و ارزشمند اربعین الهاشمیه،تأسیس یافته است و تربیت‌یافتگان این مکتب،در مراکز دیگر در اصفهان و شهرهای دیگر،آثار و فعالیت‌های ارزشمندی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،پرسابقه‌ترین مراکز تحصیلی حوزه‌ای برای بانوان و دوشیزگان می‌باشد</w:t>
      </w:r>
      <w:r>
        <w:rPr>
          <w:rFonts w:eastAsia="IRNazanin" w:cs="IRNazanin"/>
          <w:color w:val="111111"/>
          <w:sz w:val="28"/>
          <w:szCs w:val="28"/>
          <w:rtl w:val="true"/>
          <w:lang w:bidi="fa-IR"/>
        </w:rPr>
        <w:t>.</w:t>
      </w:r>
    </w:p>
    <w:p>
      <w:pPr>
        <w:pStyle w:val="Heading5"/>
        <w:numPr>
          <w:ilvl w:val="4"/>
          <w:numId w:val="1"/>
        </w:numPr>
        <w:rPr/>
      </w:pPr>
      <w:bookmarkStart w:id="1605" w:name="__RefHeading___Toc788128_1395250215"/>
      <w:bookmarkStart w:id="1606" w:name="_Toc648"/>
      <w:bookmarkEnd w:id="1605"/>
      <w:r>
        <w:rPr/>
        <w:t>2</w:t>
      </w:r>
      <w:r>
        <w:rPr>
          <w:rtl w:val="true"/>
        </w:rPr>
        <w:t>-</w:t>
      </w:r>
      <w:r>
        <w:rPr>
          <w:rtl w:val="true"/>
        </w:rPr>
        <w:t>مدرسة الزهراء سلام الله علیها</w:t>
      </w:r>
      <w:bookmarkEnd w:id="160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در خیابان مسجد سید ساختمان قائمیه</w:t>
      </w:r>
      <w:bookmarkStart w:id="1607" w:name="pg2672_23159"/>
    </w:p>
    <w:p>
      <w:pPr>
        <w:pStyle w:val="Heading5"/>
        <w:numPr>
          <w:ilvl w:val="4"/>
          <w:numId w:val="1"/>
        </w:numPr>
        <w:rPr/>
      </w:pPr>
      <w:bookmarkStart w:id="1608" w:name="__RefHeading___Toc788130_1395250215"/>
      <w:bookmarkStart w:id="1609" w:name="_Toc649"/>
      <w:bookmarkEnd w:id="1607"/>
      <w:bookmarkEnd w:id="1608"/>
      <w:r>
        <w:rPr/>
        <w:t>3</w:t>
      </w:r>
      <w:r>
        <w:rPr>
          <w:rtl w:val="true"/>
        </w:rPr>
        <w:t>-</w:t>
      </w:r>
      <w:r>
        <w:rPr>
          <w:rtl w:val="true"/>
        </w:rPr>
        <w:t>مکتب زینب کبری سلام الله علیها</w:t>
      </w:r>
      <w:bookmarkEnd w:id="1609"/>
    </w:p>
    <w:p>
      <w:pPr>
        <w:pStyle w:val="BookText"/>
        <w:rPr/>
      </w:pPr>
      <w:r>
        <w:rPr>
          <w:rFonts w:ascii="IRNazanin" w:hAnsi="IRNazanin" w:eastAsia="IRNazanin"/>
          <w:color w:val="111111"/>
          <w:sz w:val="28"/>
          <w:sz w:val="28"/>
          <w:szCs w:val="28"/>
          <w:rtl w:val="true"/>
          <w:lang w:bidi="fa-IR"/>
        </w:rPr>
        <w:t>،واقع در میدان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دولت</w:t>
      </w:r>
      <w:r>
        <w:rPr>
          <w:rFonts w:eastAsia="IRNazanin" w:cs="IRNazanin"/>
          <w:color w:val="111111"/>
          <w:sz w:val="28"/>
          <w:szCs w:val="28"/>
          <w:rtl w:val="true"/>
          <w:lang w:bidi="fa-IR"/>
        </w:rPr>
        <w:t>)</w:t>
      </w:r>
    </w:p>
    <w:p>
      <w:pPr>
        <w:pStyle w:val="Heading5"/>
        <w:numPr>
          <w:ilvl w:val="4"/>
          <w:numId w:val="1"/>
        </w:numPr>
        <w:rPr/>
      </w:pPr>
      <w:bookmarkStart w:id="1610" w:name="__RefHeading___Toc788132_1395250215"/>
      <w:bookmarkStart w:id="1611" w:name="_Toc650"/>
      <w:bookmarkEnd w:id="1610"/>
      <w:r>
        <w:rPr/>
        <w:t>4</w:t>
      </w:r>
      <w:r>
        <w:rPr>
          <w:rtl w:val="true"/>
        </w:rPr>
        <w:t>-</w:t>
      </w:r>
      <w:r>
        <w:rPr>
          <w:rtl w:val="true"/>
        </w:rPr>
        <w:t>مدرسة النفیسه</w:t>
      </w:r>
      <w:bookmarkEnd w:id="1611"/>
    </w:p>
    <w:p>
      <w:pPr>
        <w:pStyle w:val="BookText"/>
        <w:rPr/>
      </w:pPr>
      <w:r>
        <w:rPr>
          <w:rFonts w:ascii="IRNazanin" w:hAnsi="IRNazanin" w:eastAsia="IRNazanin"/>
          <w:color w:val="111111"/>
          <w:sz w:val="28"/>
          <w:sz w:val="28"/>
          <w:szCs w:val="28"/>
          <w:rtl w:val="true"/>
          <w:lang w:bidi="fa-IR"/>
        </w:rPr>
        <w:t>،واقع در چهارباغ پائین خیابان شیخ ابو مسعود</w:t>
      </w:r>
    </w:p>
    <w:p>
      <w:pPr>
        <w:pStyle w:val="BookText"/>
        <w:rPr/>
      </w:pPr>
      <w:r>
        <w:rPr>
          <w:rFonts w:ascii="IRNazanin" w:hAnsi="IRNazanin" w:eastAsia="IRNazanin"/>
          <w:color w:val="111111"/>
          <w:sz w:val="28"/>
          <w:sz w:val="28"/>
          <w:szCs w:val="28"/>
          <w:rtl w:val="true"/>
          <w:lang w:bidi="fa-IR"/>
        </w:rPr>
        <w:t>مکتب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بیست سال از تأسیس آن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مکتب زینب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یافته و دو مدرسۀ دیگر پس از پیروزی انقلاب اسلامی تأسیس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مراکز یاد شده حداکثر رتبه درسی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شرح لمعه و اصول الفقه و منظومۀ منطق و حکمت می‌باشد و تعداد نفرات تحصیل‌کننده،در نوسان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اصفهان،علاوه بر مراکز یاد شده در برخی از حسینه‌ها و یا منازل علماء و مردم علاقمند به علوم حوزه‌ای،کوششهای مؤثر و ارزشمندی انجام میشود، که بعلت محدودیت آنها،از نظر پذیرش داوطلب،جزء مراکز رسمی نامبرده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هستند که بدینصورت مراحل تحصیلی را گذرانده‌اند و حتی برخی، رسائل و مکاسب و کفایة الاصول و کتب درسی فلسفی را نیز خوانده‌اند و از مفاخر شهر اصفهان بشمار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همسران و یا دختران علماء،بشکل خصوصی مراحل تحصیلی را در محضر آنان،می‌گذرانند که خود گامی مؤثر در این زمینه خواهد بود</w:t>
      </w:r>
      <w:r>
        <w:rPr>
          <w:rFonts w:eastAsia="IRNazanin" w:cs="IRNazanin"/>
          <w:color w:val="111111"/>
          <w:sz w:val="28"/>
          <w:szCs w:val="28"/>
          <w:rtl w:val="true"/>
          <w:lang w:bidi="fa-IR"/>
        </w:rPr>
        <w:t>.</w:t>
      </w:r>
    </w:p>
    <w:p>
      <w:pPr>
        <w:pStyle w:val="Heading4"/>
        <w:numPr>
          <w:ilvl w:val="3"/>
          <w:numId w:val="1"/>
        </w:numPr>
        <w:rPr/>
      </w:pPr>
      <w:bookmarkStart w:id="1612" w:name="__RefHeading___Toc788134_1395250215"/>
      <w:bookmarkStart w:id="1613" w:name="_Toc651"/>
      <w:bookmarkEnd w:id="1612"/>
      <w:r>
        <w:rPr>
          <w:rtl w:val="true"/>
        </w:rPr>
        <w:t>نقش حوزۀ علمیۀ اصفهان،در انقلاب اسلامی</w:t>
      </w:r>
      <w:bookmarkEnd w:id="161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حوزۀ ریشه‌دار و باسابقه،به خاطر علل و عوامل گوناگونی دچار رکود گردیده بود ولی در جریان حرکت انقلاب اسلامی،آن‌چنان تحرکی از خود نشان داد که برای ناظران آگاه،تا حدود زیادی غیرمنتظره بود،مثلا در جریان جسارت روزنامۀ اطلاعات در دیماه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احکام اسلام و علماء و بخصوص رهبر عظیم الشأن انقلاب اسلامی امام خمینی،پس از، اطلاعیۀ مدرسین حوزۀ علمیۀ قم و روحانیون تهران،بلافاصله اطلاعیه‌ای 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امضاء،از سوی علماء و روحانیون اصفهان صادر گردید،و آن اقدام جائرانه را</w:t>
      </w:r>
      <w:bookmarkStart w:id="1614" w:name="pg2672_23161"/>
    </w:p>
    <w:p>
      <w:pPr>
        <w:pStyle w:val="BookText"/>
        <w:rPr/>
      </w:pPr>
      <w:bookmarkEnd w:id="1614"/>
      <w:r>
        <w:rPr>
          <w:rFonts w:ascii="IRNazanin" w:hAnsi="IRNazanin" w:eastAsia="IRNazanin"/>
          <w:color w:val="111111"/>
          <w:sz w:val="28"/>
          <w:sz w:val="28"/>
          <w:szCs w:val="28"/>
          <w:rtl w:val="true"/>
          <w:lang w:bidi="fa-IR"/>
        </w:rPr>
        <w:t>محکوم نمود،بطوریکه ساواک را متحیر ساخت و بدنبال آن،مزدوران ساواک به وحشی‌گری پرداختند و عده‌ای از امضاءکنندگان را دستگیر نموده و مورد فشار های ستمگرانۀ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بدنبال این جریان،کوشش‌ها و اقدامات علماء اصفهان ادامه یافت تا زمان پیروزی رسید و با عنایات الهی حوزۀ علمیۀ اصفهان فعالیتهای علمی و تبلیغی و رسالتهای اجتماعی خود را ادامه داد،بطوریکه امروز یکی از مهمترین مراکز تغذیۀ فکری و مذهبی جامعۀ خداجوی و انقلابی ایران و بخصوص جبهه‌های جنگ می‌باشد</w:t>
      </w:r>
      <w:r>
        <w:rPr>
          <w:rFonts w:eastAsia="IRNazanin" w:cs="IRNazanin"/>
          <w:color w:val="111111"/>
          <w:sz w:val="28"/>
          <w:szCs w:val="28"/>
          <w:rtl w:val="true"/>
          <w:lang w:bidi="fa-IR"/>
        </w:rPr>
        <w:t>.</w:t>
      </w:r>
    </w:p>
    <w:p>
      <w:pPr>
        <w:pStyle w:val="Heading4"/>
        <w:numPr>
          <w:ilvl w:val="3"/>
          <w:numId w:val="1"/>
        </w:numPr>
        <w:rPr/>
      </w:pPr>
      <w:bookmarkStart w:id="1615" w:name="__RefHeading___Toc788136_1395250215"/>
      <w:bookmarkStart w:id="1616" w:name="_Toc652"/>
      <w:bookmarkEnd w:id="1615"/>
      <w:r>
        <w:rPr>
          <w:rtl w:val="true"/>
        </w:rPr>
        <w:t>شهدای حوزۀ علمیۀ اصفهان</w:t>
      </w:r>
      <w:bookmarkEnd w:id="1616"/>
    </w:p>
    <w:p>
      <w:pPr>
        <w:pStyle w:val="BookText"/>
        <w:rPr/>
      </w:pPr>
      <w:r>
        <w:rPr>
          <w:rFonts w:ascii="IRNazanin" w:hAnsi="IRNazanin" w:eastAsia="IRNazanin"/>
          <w:color w:val="111111"/>
          <w:sz w:val="28"/>
          <w:sz w:val="28"/>
          <w:szCs w:val="28"/>
          <w:rtl w:val="true"/>
          <w:lang w:bidi="fa-IR"/>
        </w:rPr>
        <w:t xml:space="preserve">در جریان جنگ تحمیلی عراق علیه ایران،حوزۀ علمیۀ اصفهان فعالانه وارد صحنه پیکار گردید و نیروهای رزمی و تبلیغی زیادی عازم جبهه‌ها گردیدند و نقش خود را بصورت عمده و قابل توجه،به ظهور رسانیدند و در این راه تعداد زیادی از آنها مجروح،و جمع کثیری بشهادت رسیده و یا مفقودالاثر گردیدند،که تنها در دو جلد کتاب شهدای مدرسۀ علمیۀ ذو الفقار،از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یاد شده و شرح حالشان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جلد اول کتاب را به پایان می‌بریم و بخواست خداوند منان در جلد دوم،بررسی خود را دربارۀ سایر حوزه‌های علمیه،دنبال خواهیم نمود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 و صلّی اللّه علی محمّد و آله الطّاهرین و لعنة اللّه علی اعدائهم اجمعین من الآن الی قیام یوم الدّین</w:t>
      </w:r>
    </w:p>
    <w:p>
      <w:pPr>
        <w:pStyle w:val="BookText"/>
        <w:rPr/>
      </w:pPr>
      <w:r>
        <w:rPr>
          <w:rtl w:val="true"/>
        </w:rPr>
        <mc:AlternateContent>
          <mc:Choice Requires="wps">
            <w:drawing>
              <wp:inline distT="0" distB="0" distL="0" distR="0">
                <wp:extent cx="43434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91"/>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41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93"/>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91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95"/>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مرقد مطهّر علاّمه مجلسی،حافظ و ناشر آثار اهل البیت علیهما السلام و پرچمدار حوزۀ علمیّه اصفهان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شفیعیّه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مرقد مطهّر آیة اللّه شهید شمس‌آبادی،شهیدی بزرگ از حوزه علمیّه اصفهان و مشغلی فروزان در گلستان شهدای اصفهان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علمیّۀ امامزاده اسماعیل</w:t>
      </w:r>
    </w:p>
    <w:p>
      <w:pPr>
        <w:pStyle w:val="BookText"/>
        <w:rPr/>
      </w:pPr>
      <w:r>
        <w:rPr>
          <w:rFonts w:ascii="IRNazanin" w:hAnsi="IRNazanin" w:eastAsia="IRNazanin"/>
          <w:color w:val="111111"/>
          <w:sz w:val="28"/>
          <w:sz w:val="28"/>
          <w:szCs w:val="28"/>
          <w:rtl w:val="true"/>
          <w:lang w:bidi="fa-IR"/>
        </w:rPr>
        <w:t>مرقد مطهّر بانوی مجتهدۀ ایرانی 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 و پرچمدار حرکت حوزه‌ای در میان طبقۀ نسوان در قرن اخیر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دربکوشک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مدرسۀ جدّۀ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جلالیّه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bookmarkStart w:id="1617" w:name="pg2672_23171"/>
    </w:p>
    <w:p>
      <w:pPr>
        <w:pStyle w:val="Heading2"/>
        <w:numPr>
          <w:ilvl w:val="1"/>
          <w:numId w:val="1"/>
        </w:numPr>
        <w:rPr/>
      </w:pPr>
      <w:bookmarkStart w:id="1618" w:name="__RefHeading___Toc788138_1395250215"/>
      <w:bookmarkStart w:id="1619" w:name="_Toc653"/>
      <w:bookmarkEnd w:id="1617"/>
      <w:bookmarkEnd w:id="1618"/>
      <w:r>
        <w:rPr>
          <w:rtl w:val="true"/>
        </w:rPr>
        <w:t>فهرست مطالب و مندرجات کتاب</w:t>
      </w:r>
      <w:bookmarkEnd w:id="1619"/>
    </w:p>
    <w:p>
      <w:pPr>
        <w:pStyle w:val="BookText"/>
        <w:rPr/>
      </w:pPr>
      <w:r>
        <w:rPr>
          <w:rFonts w:ascii="IRNazanin" w:hAnsi="IRNazanin" w:eastAsia="IRNazanin"/>
          <w:color w:val="111111"/>
          <w:sz w:val="28"/>
          <w:sz w:val="28"/>
          <w:szCs w:val="28"/>
          <w:rtl w:val="true"/>
          <w:lang w:bidi="fa-IR"/>
        </w:rPr>
        <w:t xml:space="preserve">شماره صفحه حمد و ثنای الهی و پیش‌گفتار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اجمالی از مطالب کتاب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تعریف حوزه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حوزۀ علمیه در قرآن و اسلام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حوزه علمیه،مدرسه،مسجد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ویژگیهای حوزه‌های علمیه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امتیازات و ویژگیهای حوزه‌های علمیه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اتصال و ارتباط حوزه و مسجد و کتابخانه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رابطۀ تنگاتنگ حوزه علمیه و جامعه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حوزۀ علمیه،در متن جامعه و مردم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حوزه‌های علمیه در کنار حرم ائمه و پیشوایان دین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مراجع تقلید و حوزه‌های علمیه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اسلامی در حوزه‌ها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علل توجه یا بی‌اعتنائی به بعضی از علوم،در حوزه‌های علمیه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فقه عامل بقاء و تداوم حوزه‌ها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ارزش‌های اصلی در حوزه‌ها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عوامل رشد یا رکود حوزه‌های علمیه،در سیر تاریخی خود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درخشش حوزه‌های علمی شیعه،در میان مجامع علمی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استقلال،در حوزه‌های علمیه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تحول و تکامل در حوزه‌های علمیه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حوزۀ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 کتابخانه عاملی برای تداوم حوزه‌ها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تدریس نمودن طلاب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رتبه‌های درسی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دورۀ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سطح </w:t>
      </w:r>
      <w:r>
        <w:rPr>
          <w:rFonts w:eastAsia="IRNazanin" w:cs="IRNazanin"/>
          <w:color w:val="111111"/>
          <w:sz w:val="28"/>
          <w:szCs w:val="28"/>
          <w:lang w:bidi="fa-IR"/>
        </w:rPr>
        <w:t>28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دورۀ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و تحقیقات فوق‌برنامه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عنوان شماره صفحه تبلیغات و حوزۀ علمیه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تعدد و فراوانی حوزه‌های علمیه در زمان ما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امام خمینی و حوزه‌های علمیه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امام خمینی و حوزه‌های علمیه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امام خمینی و لزوم فقه در حوزه‌ها و حفظ فقه سنتی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لزوم درس اخلاق و تهذیب نفس در حوزه‌ها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سادگی و پرهیز از تشریفات در حوزه‌ها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حوزه علمیه و تبلیغ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لزوم فعالیت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برای حوزه‌ها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پشتیبانی ملت‌ها از حوزه‌ها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امام خمینی و لزوم زیاد شدن حوزه‌ها با عنایات مراجع تقلید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امام خمینی و لزوم علوم مختلف در حوزه‌ها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علماء شهید،تربیت یافتگان حوزه‌های علمیه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علماء شهید از حوزه‌های علمیه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امام ابو محمد،حسن بن علی اطروش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احمد بن حسین،بدیع الزمان همدانی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ابو الحسن علی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صغیر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علامۀ بزرگوار شیخ عبد الکریم کرجی قزوینی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علامۀ بزرگوار،ابو المحاسن،رویانی طبری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ابو علی،محمد بن الحسن 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نیشابوری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شیخ محمد بن مکی،شمس الملة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ابو المعالی دشتکی شیرازی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محقق عاملی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زین الدین جبعی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عنوان شماره صفحه کرامتی بزرگ از شهید ثانی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شهاب الدین تستری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قاضی نور اللّه تستری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دانشمند مجاهد،مولی علی زنجانی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عالم مجاهد شیخ زین عاملی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علامۀ بزرگوار،میرزا محمد مهدی اصفهانی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فقیه متکلم،مولی عبد الصمد همدانی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محقق بزرگ شیخ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عصفور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فقیه طبیب شهید،میرزا محمد کشمیری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مولی محمد تقی برغانی قزوینی،شهید در حال سجود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مرجع شهید،حاج شیخ فضل اللّه نوری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موضع‌گیری سیاسی شهید نوری،در جریان مشروطه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شهادت مظلومانه و قهرمانانۀ او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سید محمد خلخالی،شهید در حال سجود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شیخ حسین بیهودی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استاد عظیم،شیخ عبد الغنی بادکوبه‌ای،شهیدی بدست کمونیستهای دیکتاتور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بانوان مجتهده و عالمه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بانوان مجتهده و عالمه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سعید احمسیّه،ام کلثوم،دختر سید مرتضی،چند بانوی مجتهده در خانوادۀ شیخ طوسی، ام علی بن طاووس،شریفه،دختر سید بن طاووس،فاطمه، ام علی همسر شهید اول،فاطمه ام الحسن،همسر شیخ بهائی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آمنه خاتون،دختر عزیز اللّه مجلسی،فاطمة الفقیهه،حمیده بانوی مجتهدۀ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اساتید و اجازات او </w:t>
      </w:r>
      <w:r>
        <w:rPr>
          <w:rFonts w:eastAsia="IRNazanin" w:cs="IRNazanin"/>
          <w:color w:val="111111"/>
          <w:sz w:val="28"/>
          <w:szCs w:val="28"/>
          <w:lang w:bidi="fa-IR"/>
        </w:rPr>
        <w:t>76</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او در بازگردانیدن شخصیّت اسلامی به زنها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عنوان شماره صفحه بانوی ایرانی و الهامات غیبی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ارتباط او با حوزه‌های علمیه و بزرگان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حوزه علمیه رسول اللّه الاعظم،صلّی اللّه علیه و آله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پیامبر گرامی اسلام،پایه‌گذار حوزۀ علمیه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نقش آیۀ نفر،در تحکیم پایۀ حوزۀ علمیه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مسجد النبی،و اعزام مبلغ اسلامی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اولین شهدای حوزۀ علمیه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باز هم شهدائی از سپاه تبلیغ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تربیت‌شدگان حوزۀ علمیۀ رسول خدا صلّی الله علیه و آله و سلّم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امام امیر المؤمنین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 منشأ همۀ علوم اسلامی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امیر المؤمنین علی علیه السّلام،اولین مصنف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علی علیه السّلام و نگارش قرآن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فاطمۀ زهرا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زهرای بتول،در محضر رسول خدا صلّی الله علیه و آله و سلّم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فضۀ خادمه،نشانه‌ای از علم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خطابۀ زهرای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از علم او برمیدارد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دانش سلمان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ابوذر،شهید ربذه،دانشمندی از حوزۀ علمیۀ رسول خدا صلّی الله علیه و آله و سلّم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شهادت ابی ذر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ابیّ بن کعب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طیار </w:t>
      </w:r>
      <w:r>
        <w:rPr>
          <w:rFonts w:eastAsia="IRNazanin" w:cs="IRNazanin"/>
          <w:color w:val="111111"/>
          <w:sz w:val="28"/>
          <w:szCs w:val="28"/>
          <w:lang w:bidi="fa-IR"/>
        </w:rPr>
        <w:t>98</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همسر رسول خدا زینب دختر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الحصیب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عنوان شماره صفحه 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خالد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انحراف زید از مسیر حق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ضربه‌های سهمگین،بر حوزۀ علمیه رسول خدا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ضربه‌های سخت بر حوزۀ علمی اسلام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حوزه‌های علمیه،در زمان ائمۀ معصومین علیهم السّلام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حوزه‌های علمیه در زمان ائمۀ معصومین علیهم 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سیاست‌های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حوزه‌های علمی مخفی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آزادی نسبی در چند دوره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حوزۀ علمیۀ امیر المؤمنین علی علیه السّلام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حوزۀ علمیه امیر المؤمنین علی علیه السّلام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حوزۀ امیر المؤمنین علیه السلام و نهج البلاغه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حوزۀ علمیۀ امیر المؤمنین علیه السلام و تصنیف کتاب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چهره‌های درخشان در حوزه علمیه امیر المؤمنین علیه السلام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زرّبن حبیش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اعور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ابی الهیاج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نضله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ابی لیلی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حوزۀ علمی در زمان امام حسن و امام حسین علیه السلام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حوزه علمی در زمان امام حسن و امام حسین علیهما السّلام </w:t>
      </w:r>
      <w:r>
        <w:rPr>
          <w:rFonts w:eastAsia="IRNazanin" w:cs="IRNazanin"/>
          <w:color w:val="111111"/>
          <w:sz w:val="28"/>
          <w:szCs w:val="28"/>
          <w:lang w:bidi="fa-IR"/>
        </w:rPr>
        <w:t>129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میراث‌های گرانبها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عنوان شماره صفحه مسند امام حسین علیه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راویان و شاگردان حوزۀ امام مجتبی و امام حسین علیهما السّلام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کوششهای علمی در زمان امام سجاد علیه السلام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کوششهای علمی در زمان امام سجاد علیه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صحیفه‌های سجادیه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صحیفۀ سجادیه،منبع معارف الهی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رسالة الحقوق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روایات و کلمات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 و پاسخ به سئوالات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یاران و راویان از آنحضرت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فعالیت‌های مخفی و نیمه‌مخفی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غلامان زرخرید،در محضر امام سجاد علیه السّلام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حوزۀ علمیۀ امام محمد باقر علیه السلام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حوزۀ علمیه امام باقر 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امام باقر علیه السلام و ایجاد حرکت بسوی علم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حوزۀ درسی امام باقر علیه السلام و علوم گوناگون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کلام و عقائد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تفسیر و علوم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اخلاق و تربیت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تاریخ و تحلیل آن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احادیث پیامبر صلّی الله علیه و آله و سلّم از زبان امام باقر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شاگردان و اصحاب امام باقر علیه السّلام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ستایش‌ها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حوزۀ علمیۀ امام جعفر بن محمد الصادق علیه السلام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202</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عنوان شماره صفحه چگونگی و خصوصیات حوزۀ علمیۀ امام صادق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نقش امام باقر علیه السلام در پایه‌گذاری حوزۀ امام صادق علیه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رقم‌های بزرگ،در حوزۀ علمیۀ امام صادق علیه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شاگردان امام صادق علیه السّلام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گوناگونی داوطلبان حوزۀ علمیۀ امام صادق علیه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علوم گوناگون،در حوزۀ علمیه امام صادق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تألیف و تصنیف در حوزۀ علمیه امام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نقش حیاتی شاگردان امام صادق علیه السلام ،در حفظ حدیث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احادیث عامه،در گرو حوزۀ علمیه امام صادق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نقش جدل و مناظره در حوزۀ امام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شعر و ادب در حوزۀ امام علیه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گامهای اساسی علمی،در حوزۀ علمیۀ امام صادق علیه 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اهمیت تخصص،در حوزۀ علمیه امام صادق علیه السلام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پایه‌های تربیتی،در حوزۀ علمیه امام صادق علیه السلام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استقلال حوزۀ علمیۀ امام صادق علیه السلام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ارتباط حوزۀ امام علیه السلام با خارج،از طریق مراسلات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حوزۀ علمیۀ امام صادق علیه السلام سدّی در برابر فلسفۀ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امام صادق علیه السلام و مبارزه با فقه متکی به قیاس و استحسان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حوزۀ علمیۀ امام صادق علیه السلام و مبارزه با عوامل نفوذی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بهره‌گیری امام صادق علیه السلام از دوران ضعف دو حکومت ستمگر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مرکزیت حوزۀ علمی امام صادق،در مدینه و کوفه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شعبه‌های حوزۀ علمیۀ امام صادق علیه السلام </w:t>
      </w:r>
      <w:r>
        <w:rPr>
          <w:rFonts w:eastAsia="IRNazanin" w:cs="IRNazanin"/>
          <w:color w:val="111111"/>
          <w:sz w:val="28"/>
          <w:szCs w:val="28"/>
          <w:lang w:bidi="fa-IR"/>
        </w:rPr>
        <w:t>189</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تربیت‌یافتگان حوزۀ علمیۀ امام صادق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عنوان شماره صفحه ابان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السائب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شعبة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 عجلی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الطیار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سایر اصحاب امام صادق علیه السلام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امام صادق علیه السلام از زبان مخالفین اسلام و بزرگان عامه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حوزۀ علمی امام کاظم علیه السلام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حوزه علمی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شرائط اجتماعی و ویژگیهای دوران امام کاظم علیه السلام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نقطۀ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علمی امام کاظم علیه السلام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دفاع از عقائد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مفصل امام علیه السلام دربارۀ عقل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روایات و احادیث امام علیه السلام ،حامل علوم گوناگون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مناظرات و احتجاجات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دعاهای امام هفتم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موعظه‌ها و نصائح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کوششهای علمی امام علیه السلام در زندان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علم امام علیه السلام ،به زبانهای خارجی و زبان حیوانات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ستایش‌ها،دربارۀ علم امام کاظم علیه السلام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شاگردان و یاران امام کاظم علیه السّلام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حرکت علمی،در زمان امام هشتم،علی بن موسی الرضا علیه السلام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حرکت علمی در زمان امام هشتم علیه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سنگ‌اندازی ستمگران،در سر راه امام علیه السلام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النبی صلّی الله علیه و آله و سلّم و خانۀ امام هشتم علیه السلام در مدینه،حوزۀ علمیه بود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عنوان شماره صفحه مناظرات امام هشتم علیه السلام ،سندی بزرگ بر علم امام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امام هشتم علیه السلام و تألیف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الرسالة الذهبیه،فی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اجوبۀ مسائل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فضل بن شاذان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امام هشتم و مباحث اسلامی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علم امام هشتم علیه السلام به حقائق،افاضی و لدنی بود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علم امام هشتم علیه السلام ،در دیدگاه ناظران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شاگردان و یاران امام هشتم علیه السلام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حرکت علمی،در زمان امام جواد و امام هادی و امام عسگری علیه السلام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حرکت علمی در زمان امام جواد و امام هادی و امام عسکری علیه السلام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امامت امام جواد و امام هادی علیهما السّلام در کودکی،یکی از آیات الهی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مناظرۀ امام جواد علیه السلام با رئیس دیوان عالی بغداد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باز هم مناظره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ارتباط علمی شیعیان و علماء بلاد،با امام جواد علیه السلام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حکمی فقهی و تجلیلی از مقام حضرت زهرا علیه السلام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علم امام هادی علیه السلام ،آیت و نشانۀ الهی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امام هادی علیه السلام و مناظرات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رسالۀ جبر و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و زیارت جامعه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آثار علمی امام عسکری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امام حسن عسکری علیه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رسالة المنقبه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مکاتبات الرجال عن العسکریین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امام عسکری علیه السلام در سنگر دفاع از قرآن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نقش سه امام معصوم علیه السلام در تقویت حوزۀ قم </w:t>
      </w:r>
      <w:r>
        <w:rPr>
          <w:rFonts w:eastAsia="IRNazanin" w:cs="IRNazanin"/>
          <w:color w:val="111111"/>
          <w:sz w:val="28"/>
          <w:szCs w:val="28"/>
          <w:lang w:bidi="fa-IR"/>
        </w:rPr>
        <w:t>254</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و یاران سه امام معصوم علیه السلام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عنوان شماره صفحه حوزه‌های علمیه در زمان غیبت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حوزه‌های علمیه در زمان غیبت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حوزۀ علمیه نجف اشرف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حوزۀ علمیه نجف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مبدأ تأسیس حوزۀ علمیه نجف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زندگی و شخصیت شیخ طوسی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هجرت شیخ طوسی و تأسیس حوزۀ علمیه نجف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علم و تقوی و کوشش شیخ طوسی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حوزۀ نجف بعد از شیخ طوسی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مرکزیت حوزۀ علمیۀ حلّه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حرکت جدید در حوزۀ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رونق حوزۀ کربلا و فتور حوزۀ نجف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تجدید مرکزیت حوزۀ علمیه نجف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تهاجم کفار و مزدوران بعثی به حوزۀ علمیه نجف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شخصیتهای علمی،در حوزۀ علمیۀ نجف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چگونگی کتابخانه‌ها،در حوزۀ علمیۀ نجف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کتابخانه‌های خصوصی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مدارس نجف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حوزۀ علمیه قم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سابقۀ تشیع و فرهنگ شیعی در قم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اولین گام حوزه علمیه قم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گسترش حوزۀ قدیمی قم،و مدارس آن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294</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جهش علمی،در حوزۀ قدیم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عظیم حوزۀ قدیم قم در ترویج تشیع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عنوان شماره صفحه مرقد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حوزۀ علمیه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چهره‌هائی فروزان از حوزۀ قدیم قم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حوزۀ علمیۀ قم در عهد صفویه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حوزۀ علمیۀ قم در عصر محقق قمی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تأسیس حوزۀ فعلی قم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آیت اللّه العظمی حائری یزدی،مؤسس حوزۀ فعلی قم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اقامت در قم،و رونق حوزۀ علمیه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چرا مرحوم آیت اللّه حائری قیام ننمودند؟</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تقوی و خودسازی مرحوم حائری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حوزۀ علمیه قم و زعامت آیت اللّه العظمی بروجردی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نقش مراجع تقلید فعلی،در رشد و گسترش حوزۀ علمیه قم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علامۀ طباطبائی،آغازگر تحولات فکری،در حوزۀ علمیه قم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علماء قم،در نیم قرن اخیر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مدارس حوزۀ علمیه قم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مدرسه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حادثه خونین فیضیه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مدرسه دار الشفاء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مدرسه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رضویه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مدرسه مؤمنیه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حجتیه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مدرسه آیت اللّه العظمی آقای گلپایگانی مد ظله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مدرسه معصومیه علیه السلام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مدرسۀ آیت اللّه العظمی آقای خوئی مد ظله،در مدینة العلم قم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جامعة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امام هادی علیه السلام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مدرسه صدوق بزرگ </w:t>
      </w:r>
      <w:r>
        <w:rPr>
          <w:rFonts w:eastAsia="IRNazanin" w:cs="IRNazanin"/>
          <w:color w:val="111111"/>
          <w:sz w:val="28"/>
          <w:szCs w:val="28"/>
          <w:lang w:bidi="fa-IR"/>
        </w:rPr>
        <w:t>338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مدارس قم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عنوان شماره صفحه کتابخانه‌های حوزۀ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عمومی مدرسه فیضیه، کتابخانه مسجد اعظم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کتابخانه مدرسه حجتیه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آستانه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مدرسه رضویه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کتابخانه عمومی آیت اللّه العظمی،مرعشی نجفی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کتابخانه دفتر 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التبلیغ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مدرسه آیت اللّه العظمی گلپایگانی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کتابخانه مکتب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مدرسه حقانی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علی ابن ابی طالب علیه السلام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کتابخانه عظیم مدینة العلم قم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حوزۀ علمیه قم و تبلیغ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حوزۀ مقدسۀ قم و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و نگارش در حوزۀ قم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مؤسسات نشر و مراکز تحقیق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مجلات و نشریات منظم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خلاصۀ فصل </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حوزۀ علمیه اصفهان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سابقۀ علمی اصفهان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حوزۀ علمیۀ اصفهان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دورۀ 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شخصیت در یک قالب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حوزۀ درسی 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عظیم صاحب بن عباد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چرا صاحب بن عباد را دو شخصیت در یک قالب نامیدیم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حوزۀ علمیۀ اصفهان در زمان صفویه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حوزۀ اصفهان و یک اقدام مؤثر </w:t>
      </w:r>
      <w:r>
        <w:rPr>
          <w:rFonts w:eastAsia="IRNazanin" w:cs="IRNazanin"/>
          <w:color w:val="111111"/>
          <w:sz w:val="28"/>
          <w:szCs w:val="28"/>
          <w:lang w:bidi="fa-IR"/>
        </w:rPr>
        <w:t>368</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علمیۀ اصفهان و حفظ اسناد فرهنگ تشیع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عنوان شماره صفحه تداوم حوزه علمیه اصفهان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حوزه علمیه اصفهان در زمان حاضر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چهره‌هائی درخشان از حوزۀ علمیه اصفهان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عبد اللّه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منشار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لطف اللّه،میسی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رفیعا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مدقق 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صالح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عبد 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اللّه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خواجوئی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اکبر اژه‌ای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علی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ابراهیم کرباسی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مجتهد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حسن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آقا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جعفر آباده‌ای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حسینعلی تویسرکانی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محمد شهشهانی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اسد اله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محمد باقر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هاشم چهارسوقی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خان قشقائی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محمد حسین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عبد الکریم گزی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اله سید محمد باقر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منیر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 مدرس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دهکردی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 الهدی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اله میر سید محمد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اله حاج میر سید علی نجف‌آبادی، حاج میرزا حسن خان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رضا مسجدشاهی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مهدی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محمود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 اللّه ثقة الاسلام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علماء و مدرسین حوزۀ علمیۀ اصفهان،در نیم قرن اخیر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حوزۀ اصفهان،پایگاه تربیت مراجع تقلید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401</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علمیه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قبل از دوران صفویه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عنوان شماره صفحه مدرسه‌های دوران صفویه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مدرسه‌های دوران صفویه که فقط نامشان مانده است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مدرسه‌های دوران صفویه که تاکنون باقیمانده‌اند</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مدرسه ملا عبد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کاسه‌گران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امامزاده اسماعیل مدرسه نوریه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نیم‌آور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سلطانی چهارباغ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ساروتقی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میرزا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شفیعیه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میرزا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الماسیه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جلالیه مدرسه عربان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هارونیه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شمس‌آباد مدارس اصفهان که بعد از دوره صفویه بنا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صدر بازار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مدرسه صدر خواجو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پاقلعه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مسجد سید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مدرسه رکن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حاجی کلباسی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تأسیس و احیای مدارس،در دوره اخیر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مدرسه محمودیه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جوادیه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الغدیر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مدرسه امیر المؤمنین علی علیه السّلام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کتابخانه‌های حوزه علمیه اصفهان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اصفهان مبدأ حرکت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بانوان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مراکز تحصیلی بانوان </w:t>
      </w:r>
      <w:r>
        <w:rPr>
          <w:rFonts w:eastAsia="IRNazanin" w:cs="IRNazanin"/>
          <w:color w:val="111111"/>
          <w:sz w:val="28"/>
          <w:szCs w:val="28"/>
          <w:lang w:bidi="fa-IR"/>
        </w:rPr>
        <w:t>426</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حوزه علمیه اصفهان،در انقلاب اسلامی</w:t>
      </w:r>
      <w:bookmarkStart w:id="1620" w:name="pg2672_23198"/>
    </w:p>
    <w:p>
      <w:pPr>
        <w:pStyle w:val="Heading2"/>
        <w:numPr>
          <w:ilvl w:val="1"/>
          <w:numId w:val="1"/>
        </w:numPr>
        <w:rPr/>
      </w:pPr>
      <w:bookmarkStart w:id="1621" w:name="__RefHeading___Toc788140_1395250215"/>
      <w:bookmarkStart w:id="1622" w:name="_Toc654"/>
      <w:bookmarkEnd w:id="1620"/>
      <w:bookmarkEnd w:id="1621"/>
      <w:r>
        <w:rPr/>
        <w:t>427</w:t>
      </w:r>
      <w:r>
        <w:rPr>
          <w:rtl w:val="true"/>
        </w:rPr>
        <w:t xml:space="preserve"> </w:t>
      </w:r>
      <w:r>
        <w:rPr>
          <w:rtl w:val="true"/>
        </w:rPr>
        <w:t>فهرست تصاویر و عکسها</w:t>
      </w:r>
      <w:bookmarkEnd w:id="1622"/>
    </w:p>
    <w:p>
      <w:pPr>
        <w:pStyle w:val="BookText"/>
        <w:rPr/>
      </w:pPr>
      <w:r>
        <w:rPr>
          <w:rFonts w:ascii="IRNazanin" w:hAnsi="IRNazanin" w:eastAsia="IRNazanin"/>
          <w:color w:val="111111"/>
          <w:sz w:val="28"/>
          <w:sz w:val="28"/>
          <w:szCs w:val="28"/>
          <w:rtl w:val="true"/>
          <w:lang w:bidi="fa-IR"/>
        </w:rPr>
        <w:t>دو تذکر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تصویرهای کتاب،عمدۀ مربوط به حوزۀ علمیه قم و حوزۀ علمیۀ اصفهان میباشد و سایر بخشهای کتاب یا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ندارد و یا اینکه عکس مناسب و جالبی در دسترس نبوده است همانند حوزۀ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شرایط فعلی و بعلت جنگ تحمیلی موفق به تهیۀ عکس‌های موردنظر نگشتیم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آنکه عکسهای رنگی بر روی کاغذ گلاسه چاپ شده و باتوجه به مسائل صحافی،نمیتوانستیم هرتصویری را دقیقا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مطلب خودش قرار دهیم،لذا از مطالعه‌کنندگان عزیز تقاضا میشود،قبل از مطالعۀ کتاب،فهرست تصاویر و عکسها را ملاحظه نمایند تا اینکه مطلب و تصویر مناسب او را بهمراه یکدیگر ملاحظه و مطالعه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فهرست تصاویر</w:t>
      </w:r>
    </w:p>
    <w:p>
      <w:pPr>
        <w:pStyle w:val="BookText"/>
        <w:rPr/>
      </w:pPr>
      <w:r>
        <w:rPr>
          <w:rFonts w:ascii="IRNazanin" w:hAnsi="IRNazanin" w:eastAsia="IRNazanin"/>
          <w:color w:val="111111"/>
          <w:sz w:val="28"/>
          <w:sz w:val="28"/>
          <w:szCs w:val="28"/>
          <w:rtl w:val="true"/>
          <w:lang w:bidi="fa-IR"/>
        </w:rPr>
        <w:t>بارگاه امیر المؤمنین علیه السلام محور حوزۀ علمیۀ نجف</w:t>
      </w:r>
    </w:p>
    <w:p>
      <w:pPr>
        <w:pStyle w:val="BookText"/>
        <w:rPr/>
      </w:pPr>
      <w:r>
        <w:rPr>
          <w:rFonts w:ascii="IRNazanin" w:hAnsi="IRNazanin" w:eastAsia="IRNazanin"/>
          <w:color w:val="111111"/>
          <w:sz w:val="28"/>
          <w:sz w:val="28"/>
          <w:szCs w:val="28"/>
          <w:rtl w:val="true"/>
          <w:lang w:bidi="fa-IR"/>
        </w:rPr>
        <w:t>مسجدجامع،مهمترین پایگاه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اصفهان،در گذشته مدرسۀ فیضیۀ قم،در کنار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اعظم نمای کتابخانۀ مدرسۀ فیضیه قم</w:t>
      </w:r>
    </w:p>
    <w:p>
      <w:pPr>
        <w:pStyle w:val="BookText"/>
        <w:rPr/>
      </w:pPr>
      <w:r>
        <w:rPr>
          <w:rFonts w:ascii="IRNazanin" w:hAnsi="IRNazanin" w:eastAsia="IRNazanin"/>
          <w:color w:val="111111"/>
          <w:sz w:val="28"/>
          <w:sz w:val="28"/>
          <w:szCs w:val="28"/>
          <w:rtl w:val="true"/>
          <w:lang w:bidi="fa-IR"/>
        </w:rPr>
        <w:t>عبادتگاه حضرت معصومه،محور مدرسۀ ستیۀ قم</w:t>
      </w:r>
    </w:p>
    <w:p>
      <w:pPr>
        <w:pStyle w:val="BookText"/>
        <w:rPr/>
      </w:pPr>
      <w:r>
        <w:rPr>
          <w:rFonts w:ascii="IRNazanin" w:hAnsi="IRNazanin" w:eastAsia="IRNazanin"/>
          <w:color w:val="111111"/>
          <w:sz w:val="28"/>
          <w:sz w:val="28"/>
          <w:szCs w:val="28"/>
          <w:rtl w:val="true"/>
          <w:lang w:bidi="fa-IR"/>
        </w:rPr>
        <w:t>مسجد اعظم و کتابخانۀ آن،در کنار حرم حضرت معصومه</w:t>
      </w:r>
    </w:p>
    <w:p>
      <w:pPr>
        <w:pStyle w:val="BookText"/>
        <w:rPr/>
      </w:pPr>
      <w:r>
        <w:rPr>
          <w:rFonts w:ascii="IRNazanin" w:hAnsi="IRNazanin" w:eastAsia="IRNazanin"/>
          <w:color w:val="111111"/>
          <w:sz w:val="28"/>
          <w:sz w:val="28"/>
          <w:szCs w:val="28"/>
          <w:rtl w:val="true"/>
          <w:lang w:bidi="fa-IR"/>
        </w:rPr>
        <w:t xml:space="preserve">بعد از صفحۀ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گنبد علی بن بابویه قمی و گنبد و مناره‌های مدرسۀ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نشانه،از حوزۀ قدیم قم و حوزۀ فعلی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مطهر زکریا بن آدم و نیز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چهرۀ بزرگ علمی در دوران قدیم و جدید حوزۀ قم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صفحۀ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مدرسۀ آیت اللّه العظمی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کتابخانه عظیم مدینة العلم آیت 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مسجد مدرسۀ آیت اللّه العظمی آقای گلپایگانی</w:t>
      </w:r>
    </w:p>
    <w:p>
      <w:pPr>
        <w:pStyle w:val="BookText"/>
        <w:rPr/>
      </w:pPr>
      <w:r>
        <w:rPr>
          <w:rFonts w:ascii="IRNazanin" w:hAnsi="IRNazanin" w:eastAsia="IRNazanin"/>
          <w:color w:val="111111"/>
          <w:sz w:val="28"/>
          <w:sz w:val="28"/>
          <w:szCs w:val="28"/>
          <w:rtl w:val="true"/>
          <w:lang w:bidi="fa-IR"/>
        </w:rPr>
        <w:t>مدرسۀ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مدرسة الامام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بعد از صفحۀ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مرقد صاحب بن عباد،مهمترین چهرۀ علمی شیعی قدیمی اصفهان بقعۀ شهشهان،محل مدرسۀ شیعه،در قدیم اصفهان مرقد علاء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شهشهان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مدرسۀ قدیمی شیعه اصفهان</w:t>
      </w:r>
    </w:p>
    <w:p>
      <w:pPr>
        <w:pStyle w:val="BookText"/>
        <w:rPr/>
      </w:pPr>
      <w:r>
        <w:rPr>
          <w:rFonts w:ascii="IRNazanin" w:hAnsi="IRNazanin" w:eastAsia="IRNazanin"/>
          <w:color w:val="111111"/>
          <w:sz w:val="28"/>
          <w:sz w:val="28"/>
          <w:szCs w:val="28"/>
          <w:rtl w:val="true"/>
          <w:lang w:bidi="fa-IR"/>
        </w:rPr>
        <w:t>بقایای یکی از مدارس قدیمی اصفهان</w:t>
      </w:r>
    </w:p>
    <w:p>
      <w:pPr>
        <w:pStyle w:val="BookText"/>
        <w:rPr/>
      </w:pPr>
      <w:r>
        <w:rPr>
          <w:rFonts w:ascii="IRNazanin" w:hAnsi="IRNazanin" w:eastAsia="IRNazanin"/>
          <w:color w:val="111111"/>
          <w:sz w:val="28"/>
          <w:sz w:val="28"/>
          <w:szCs w:val="28"/>
          <w:rtl w:val="true"/>
          <w:lang w:bidi="fa-IR"/>
        </w:rPr>
        <w:t>مدرسۀ امامیۀ اصفهان</w:t>
      </w:r>
    </w:p>
    <w:p>
      <w:pPr>
        <w:pStyle w:val="BookText"/>
        <w:rPr/>
      </w:pPr>
      <w:r>
        <w:rPr>
          <w:rFonts w:ascii="IRNazanin" w:hAnsi="IRNazanin" w:eastAsia="IRNazanin"/>
          <w:color w:val="111111"/>
          <w:sz w:val="28"/>
          <w:sz w:val="28"/>
          <w:szCs w:val="28"/>
          <w:rtl w:val="true"/>
          <w:lang w:bidi="fa-IR"/>
        </w:rPr>
        <w:t>گنبد مدرس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بعد از صفحۀ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میدان و مسجد امام اصفهان</w:t>
      </w:r>
    </w:p>
    <w:p>
      <w:pPr>
        <w:pStyle w:val="BookText"/>
        <w:rPr/>
      </w:pPr>
      <w:r>
        <w:rPr>
          <w:rFonts w:ascii="IRNazanin" w:hAnsi="IRNazanin" w:eastAsia="IRNazanin"/>
          <w:color w:val="111111"/>
          <w:sz w:val="28"/>
          <w:sz w:val="28"/>
          <w:szCs w:val="28"/>
          <w:rtl w:val="true"/>
          <w:lang w:bidi="fa-IR"/>
        </w:rPr>
        <w:t>مدرسۀ چهارباغ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مدرسۀ ناصری،در جنوب شرقی مسجد امام</w:t>
      </w:r>
    </w:p>
    <w:p>
      <w:pPr>
        <w:pStyle w:val="BookText"/>
        <w:rPr/>
      </w:pPr>
      <w:r>
        <w:rPr>
          <w:rFonts w:ascii="IRNazanin" w:hAnsi="IRNazanin" w:eastAsia="IRNazanin"/>
          <w:color w:val="111111"/>
          <w:sz w:val="28"/>
          <w:sz w:val="28"/>
          <w:szCs w:val="28"/>
          <w:rtl w:val="true"/>
          <w:lang w:bidi="fa-IR"/>
        </w:rPr>
        <w:t>مدرسۀ سلیمانیه،در جنوب غربی مسجد امام</w:t>
      </w:r>
    </w:p>
    <w:p>
      <w:pPr>
        <w:pStyle w:val="BookText"/>
        <w:rPr/>
      </w:pPr>
      <w:r>
        <w:rPr>
          <w:rFonts w:ascii="IRNazanin" w:hAnsi="IRNazanin" w:eastAsia="IRNazanin"/>
          <w:color w:val="111111"/>
          <w:sz w:val="28"/>
          <w:sz w:val="28"/>
          <w:szCs w:val="28"/>
          <w:rtl w:val="true"/>
          <w:lang w:bidi="fa-IR"/>
        </w:rPr>
        <w:t>حرم امامزاده اسماعیل،در جنوب مدرسۀ علمیه</w:t>
      </w:r>
    </w:p>
    <w:p>
      <w:pPr>
        <w:pStyle w:val="BookText"/>
        <w:rPr/>
      </w:pPr>
      <w:r>
        <w:rPr>
          <w:rFonts w:ascii="IRNazanin" w:hAnsi="IRNazanin" w:eastAsia="IRNazanin"/>
          <w:color w:val="111111"/>
          <w:sz w:val="28"/>
          <w:sz w:val="28"/>
          <w:szCs w:val="28"/>
          <w:rtl w:val="true"/>
          <w:lang w:bidi="fa-IR"/>
        </w:rPr>
        <w:t>مدرسۀ هارونیه،در جوار امامزاده هارونیه</w:t>
      </w:r>
    </w:p>
    <w:p>
      <w:pPr>
        <w:pStyle w:val="BookText"/>
        <w:rPr/>
      </w:pPr>
      <w:r>
        <w:rPr>
          <w:rFonts w:ascii="IRNazanin" w:hAnsi="IRNazanin" w:eastAsia="IRNazanin"/>
          <w:color w:val="111111"/>
          <w:sz w:val="28"/>
          <w:sz w:val="28"/>
          <w:szCs w:val="28"/>
          <w:rtl w:val="true"/>
          <w:lang w:bidi="fa-IR"/>
        </w:rPr>
        <w:t>مدرسۀ جدۀ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مدرسۀ کاسه‌گران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سردرب و داخل مدرسۀ نیم‌آور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صفحۀ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مسجد،مدرسۀ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مدرسۀ سید شفتی،پرچمدار حوزۀ علمیۀ اصفهان</w:t>
      </w:r>
    </w:p>
    <w:p>
      <w:pPr>
        <w:pStyle w:val="BookText"/>
        <w:rPr/>
      </w:pPr>
      <w:r>
        <w:rPr>
          <w:rFonts w:ascii="IRNazanin" w:hAnsi="IRNazanin" w:eastAsia="IRNazanin"/>
          <w:color w:val="111111"/>
          <w:sz w:val="28"/>
          <w:sz w:val="28"/>
          <w:szCs w:val="28"/>
          <w:rtl w:val="true"/>
          <w:lang w:bidi="fa-IR"/>
        </w:rPr>
        <w:t>دو منظره از مدرس مدرسۀ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مسجد باشکوه سید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مسجد اعظم،مهمترین پایگاه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قم</w:t>
      </w:r>
    </w:p>
    <w:p>
      <w:pPr>
        <w:pStyle w:val="BookText"/>
        <w:rPr/>
      </w:pPr>
      <w:r>
        <w:rPr>
          <w:rFonts w:ascii="IRNazanin" w:hAnsi="IRNazanin" w:eastAsia="IRNazanin"/>
          <w:color w:val="111111"/>
          <w:sz w:val="28"/>
          <w:sz w:val="28"/>
          <w:szCs w:val="28"/>
          <w:rtl w:val="true"/>
          <w:lang w:bidi="fa-IR"/>
        </w:rPr>
        <w:t xml:space="preserve">بعد از صفحۀ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مدرسۀ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مدرسۀ محمودیه،وابسته به مدرسۀ ذو الفقار</w:t>
      </w:r>
    </w:p>
    <w:p>
      <w:pPr>
        <w:pStyle w:val="BookText"/>
        <w:rPr/>
      </w:pPr>
      <w:r>
        <w:rPr>
          <w:rFonts w:ascii="IRNazanin" w:hAnsi="IRNazanin" w:eastAsia="IRNazanin"/>
          <w:color w:val="111111"/>
          <w:sz w:val="28"/>
          <w:sz w:val="28"/>
          <w:szCs w:val="28"/>
          <w:rtl w:val="true"/>
          <w:lang w:bidi="fa-IR"/>
        </w:rPr>
        <w:t>مدرسۀ حاج شیخ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مدرسة الغدیر،وابسته به مدرسۀ ذو الفقار</w:t>
      </w:r>
    </w:p>
    <w:p>
      <w:pPr>
        <w:pStyle w:val="BookText"/>
        <w:rPr/>
      </w:pPr>
      <w:r>
        <w:rPr>
          <w:rFonts w:ascii="IRNazanin" w:hAnsi="IRNazanin" w:eastAsia="IRNazanin"/>
          <w:color w:val="111111"/>
          <w:sz w:val="28"/>
          <w:sz w:val="28"/>
          <w:szCs w:val="28"/>
          <w:rtl w:val="true"/>
          <w:lang w:bidi="fa-IR"/>
        </w:rPr>
        <w:t>گروهی از طلاب ذو الفقار،در سفر دسته‌جمعی به مشهد</w:t>
      </w:r>
    </w:p>
    <w:p>
      <w:pPr>
        <w:pStyle w:val="BookText"/>
        <w:rPr/>
      </w:pPr>
      <w:r>
        <w:rPr>
          <w:rFonts w:ascii="IRNazanin" w:hAnsi="IRNazanin" w:eastAsia="IRNazanin"/>
          <w:color w:val="111111"/>
          <w:sz w:val="28"/>
          <w:sz w:val="28"/>
          <w:szCs w:val="28"/>
          <w:rtl w:val="true"/>
          <w:lang w:bidi="fa-IR"/>
        </w:rPr>
        <w:t>گروهی از طلاب ذو الفقار،که بدست امام خمینی معمم گردیدند</w:t>
      </w:r>
    </w:p>
    <w:p>
      <w:pPr>
        <w:pStyle w:val="BookText"/>
        <w:rPr/>
      </w:pPr>
      <w:r>
        <w:rPr>
          <w:rFonts w:ascii="IRNazanin" w:hAnsi="IRNazanin" w:eastAsia="IRNazanin"/>
          <w:color w:val="111111"/>
          <w:sz w:val="28"/>
          <w:sz w:val="28"/>
          <w:szCs w:val="28"/>
          <w:rtl w:val="true"/>
          <w:lang w:bidi="fa-IR"/>
        </w:rPr>
        <w:t xml:space="preserve">بعد از صفحۀ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گروه دیگری از طلاب ذو الفقار،همراه با بعضی از اساتید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مراسم دعای صبحگاهی مدرسۀ ذو الفقار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یکی از جلسات درسی مدرسۀ ذو الفقار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یکی از مناظر مدرسۀ محمودیه،وابسته به مدرسۀ ذو الفقار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دو قسمت از یک جلسۀ امتحانی مربوط به مدرسۀ ذو الفقار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مدرسۀ صدر خواجو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مدرسۀ نوریه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مدرسۀ جوادیه،وابسته به مدرسۀ ذو الفقار </w:t>
      </w:r>
      <w:r>
        <w:rPr>
          <w:rFonts w:eastAsia="IRNazanin" w:cs="IRNazanin"/>
          <w:color w:val="111111"/>
          <w:sz w:val="28"/>
          <w:szCs w:val="28"/>
          <w:lang w:bidi="fa-IR"/>
        </w:rPr>
        <w:t>416</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میرزا حسین اصفهان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نمای جنوبی مدرسۀ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مدرسۀ میرزا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کتابخانۀ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کتابخانۀ مدرسۀ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کتابخانۀ امیر المؤمنین علی علیه السلام اصفهان</w:t>
      </w:r>
    </w:p>
    <w:p>
      <w:pPr>
        <w:pStyle w:val="BookText"/>
        <w:rPr/>
      </w:pPr>
      <w:r>
        <w:rPr>
          <w:rFonts w:ascii="IRNazanin" w:hAnsi="IRNazanin" w:eastAsia="IRNazanin"/>
          <w:color w:val="111111"/>
          <w:sz w:val="28"/>
          <w:sz w:val="28"/>
          <w:szCs w:val="28"/>
          <w:rtl w:val="true"/>
          <w:lang w:bidi="fa-IR"/>
        </w:rPr>
        <w:t>مخزن کتابخانۀ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کتابخانه عمومی الزهراء و مسجد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مدرسۀ ملا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بعد از صفحۀ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مرقد علامه مجلسی،پرچمدار حوزۀ علمیۀ اصفهان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مدرسه شفیعیه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مرقد مطهر آیت اللّه شهید شمس‌آبادی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مدرسه امامزاده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مرقد مطهر بانوی مجتهدۀ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مدرسه دربکوشک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مدرسۀ جدۀ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432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جلالیه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432</w:t>
      </w:r>
      <w:bookmarkStart w:id="1623" w:name="pg2672_23207"/>
    </w:p>
    <w:p>
      <w:pPr>
        <w:pStyle w:val="Heading2"/>
        <w:numPr>
          <w:ilvl w:val="1"/>
          <w:numId w:val="1"/>
        </w:numPr>
        <w:rPr/>
      </w:pPr>
      <w:bookmarkStart w:id="1624" w:name="__RefHeading___Toc788142_1395250215"/>
      <w:bookmarkStart w:id="1625" w:name="_Toc655"/>
      <w:bookmarkEnd w:id="1623"/>
      <w:bookmarkEnd w:id="1624"/>
      <w:r>
        <w:rPr>
          <w:rtl w:val="true"/>
        </w:rPr>
        <w:t>فهرست منابع و مأخذ جلد اول کتاب</w:t>
      </w:r>
      <w:bookmarkEnd w:id="1625"/>
    </w:p>
    <w:p>
      <w:pPr>
        <w:pStyle w:val="BookText"/>
        <w:rPr/>
      </w:pPr>
      <w:r>
        <w:rPr>
          <w:rFonts w:ascii="IRNazanin" w:hAnsi="IRNazanin" w:eastAsia="IRNazanin"/>
          <w:color w:val="111111"/>
          <w:sz w:val="28"/>
          <w:sz w:val="28"/>
          <w:szCs w:val="28"/>
          <w:rtl w:val="true"/>
          <w:lang w:bidi="fa-IR"/>
        </w:rPr>
        <w:t>القرآن مجید</w:t>
      </w:r>
    </w:p>
    <w:p>
      <w:pPr>
        <w:pStyle w:val="BookText"/>
        <w:rPr/>
      </w:pPr>
      <w:r>
        <w:rPr>
          <w:rFonts w:ascii="IRNazanin" w:hAnsi="IRNazanin" w:eastAsia="IRNazanin"/>
          <w:color w:val="111111"/>
          <w:sz w:val="28"/>
          <w:sz w:val="28"/>
          <w:szCs w:val="28"/>
          <w:rtl w:val="true"/>
          <w:lang w:bidi="fa-IR"/>
        </w:rPr>
        <w:t>الصحیفة السجادیه الامام زین العابدین علیه السّلام</w:t>
      </w:r>
    </w:p>
    <w:p>
      <w:pPr>
        <w:pStyle w:val="BookText"/>
        <w:rPr/>
      </w:pPr>
      <w:r>
        <w:rPr>
          <w:rFonts w:ascii="IRNazanin" w:hAnsi="IRNazanin" w:eastAsia="IRNazanin"/>
          <w:color w:val="111111"/>
          <w:sz w:val="28"/>
          <w:sz w:val="28"/>
          <w:szCs w:val="28"/>
          <w:rtl w:val="true"/>
          <w:lang w:bidi="fa-IR"/>
        </w:rPr>
        <w:t>الصحیفة الخامسه جمع‌آوری سید محسن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 الالقاب حاج شیخ عباس قمی</w:t>
      </w:r>
    </w:p>
    <w:p>
      <w:pPr>
        <w:pStyle w:val="BookText"/>
        <w:rPr/>
      </w:pPr>
      <w:r>
        <w:rPr>
          <w:rFonts w:ascii="IRNazanin" w:hAnsi="IRNazanin" w:eastAsia="IRNazanin"/>
          <w:color w:val="111111"/>
          <w:sz w:val="28"/>
          <w:sz w:val="28"/>
          <w:szCs w:val="28"/>
          <w:rtl w:val="true"/>
          <w:lang w:bidi="fa-IR"/>
        </w:rPr>
        <w:t>المیزان علامۀ طباطبائی</w:t>
      </w:r>
    </w:p>
    <w:p>
      <w:pPr>
        <w:pStyle w:val="BookText"/>
        <w:rPr/>
      </w:pPr>
      <w:r>
        <w:rPr>
          <w:rFonts w:ascii="IRNazanin" w:hAnsi="IRNazanin" w:eastAsia="IRNazanin"/>
          <w:color w:val="111111"/>
          <w:sz w:val="28"/>
          <w:sz w:val="28"/>
          <w:szCs w:val="28"/>
          <w:rtl w:val="true"/>
          <w:lang w:bidi="fa-IR"/>
        </w:rPr>
        <w:t>اعیان الشیعه علامه سید محسن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محمد بن یعقوب کلینی</w:t>
      </w:r>
    </w:p>
    <w:p>
      <w:pPr>
        <w:pStyle w:val="BookText"/>
        <w:rPr/>
      </w:pPr>
      <w:r>
        <w:rPr>
          <w:rFonts w:ascii="IRNazanin" w:hAnsi="IRNazanin" w:eastAsia="IRNazanin"/>
          <w:color w:val="111111"/>
          <w:sz w:val="28"/>
          <w:sz w:val="28"/>
          <w:szCs w:val="28"/>
          <w:rtl w:val="true"/>
          <w:lang w:bidi="fa-IR"/>
        </w:rPr>
        <w:t>امام و روحانیت دفتر سیاسی سپاه پاسداران انقلاب اسلامی</w:t>
      </w:r>
    </w:p>
    <w:p>
      <w:pPr>
        <w:pStyle w:val="BookText"/>
        <w:rPr/>
      </w:pPr>
      <w:r>
        <w:rPr>
          <w:rFonts w:ascii="IRNazanin" w:hAnsi="IRNazanin" w:eastAsia="IRNazanin"/>
          <w:color w:val="111111"/>
          <w:sz w:val="28"/>
          <w:sz w:val="28"/>
          <w:szCs w:val="28"/>
          <w:rtl w:val="true"/>
          <w:lang w:bidi="fa-IR"/>
        </w:rPr>
        <w:t>البیان آیت اللّه خوئی</w:t>
      </w:r>
    </w:p>
    <w:p>
      <w:pPr>
        <w:pStyle w:val="BookText"/>
        <w:rPr/>
      </w:pPr>
      <w:r>
        <w:rPr>
          <w:rFonts w:ascii="IRNazanin" w:hAnsi="IRNazanin" w:eastAsia="IRNazanin"/>
          <w:color w:val="111111"/>
          <w:sz w:val="28"/>
          <w:sz w:val="28"/>
          <w:szCs w:val="28"/>
          <w:rtl w:val="true"/>
          <w:lang w:bidi="fa-IR"/>
        </w:rPr>
        <w:t>الغدیر علامۀ امینی</w:t>
      </w:r>
    </w:p>
    <w:p>
      <w:pPr>
        <w:pStyle w:val="BookText"/>
        <w:rPr/>
      </w:pPr>
      <w:r>
        <w:rPr>
          <w:rFonts w:ascii="IRNazanin" w:hAnsi="IRNazanin" w:eastAsia="IRNazanin"/>
          <w:color w:val="111111"/>
          <w:sz w:val="28"/>
          <w:sz w:val="28"/>
          <w:szCs w:val="28"/>
          <w:rtl w:val="true"/>
          <w:lang w:bidi="fa-IR"/>
        </w:rPr>
        <w:t>الفهرست ابن الندیم</w:t>
      </w:r>
    </w:p>
    <w:p>
      <w:pPr>
        <w:pStyle w:val="BookText"/>
        <w:rPr/>
      </w:pPr>
      <w:r>
        <w:rPr>
          <w:rFonts w:ascii="IRNazanin" w:hAnsi="IRNazanin" w:eastAsia="IRNazanin"/>
          <w:color w:val="111111"/>
          <w:sz w:val="28"/>
          <w:sz w:val="28"/>
          <w:szCs w:val="28"/>
          <w:rtl w:val="true"/>
          <w:lang w:bidi="fa-IR"/>
        </w:rPr>
        <w:t>امل الامل شیخ محمد حسن الحر العاملی</w:t>
      </w:r>
    </w:p>
    <w:p>
      <w:pPr>
        <w:pStyle w:val="BookText"/>
        <w:rPr/>
      </w:pPr>
      <w:r>
        <w:rPr>
          <w:rFonts w:ascii="IRNazanin" w:hAnsi="IRNazanin" w:eastAsia="IRNazanin"/>
          <w:color w:val="111111"/>
          <w:sz w:val="28"/>
          <w:sz w:val="28"/>
          <w:szCs w:val="28"/>
          <w:rtl w:val="true"/>
          <w:lang w:bidi="fa-IR"/>
        </w:rPr>
        <w:t>الامام زین العابدین ع عبد الرزاق الموسوی المقرم</w:t>
      </w:r>
    </w:p>
    <w:p>
      <w:pPr>
        <w:pStyle w:val="BookText"/>
        <w:rPr/>
      </w:pPr>
      <w:r>
        <w:rPr>
          <w:rFonts w:ascii="IRNazanin" w:hAnsi="IRNazanin" w:eastAsia="IRNazanin"/>
          <w:color w:val="111111"/>
          <w:sz w:val="28"/>
          <w:sz w:val="28"/>
          <w:szCs w:val="28"/>
          <w:rtl w:val="true"/>
          <w:lang w:bidi="fa-IR"/>
        </w:rPr>
        <w:t>الامام الصادق ع و المذاهب الاربعه اسد حیدر</w:t>
      </w:r>
    </w:p>
    <w:p>
      <w:pPr>
        <w:pStyle w:val="BookText"/>
        <w:rPr/>
      </w:pPr>
      <w:r>
        <w:rPr>
          <w:rFonts w:ascii="IRNazanin" w:hAnsi="IRNazanin" w:eastAsia="IRNazanin"/>
          <w:color w:val="111111"/>
          <w:sz w:val="28"/>
          <w:sz w:val="28"/>
          <w:szCs w:val="28"/>
          <w:rtl w:val="true"/>
          <w:lang w:bidi="fa-IR"/>
        </w:rPr>
        <w:t>الامام الرضا ع محمد جواد فضل اللّه</w:t>
      </w:r>
    </w:p>
    <w:p>
      <w:pPr>
        <w:pStyle w:val="BookText"/>
        <w:rPr/>
      </w:pPr>
      <w:r>
        <w:rPr>
          <w:rFonts w:ascii="IRNazanin" w:hAnsi="IRNazanin" w:eastAsia="IRNazanin"/>
          <w:color w:val="111111"/>
          <w:sz w:val="28"/>
          <w:sz w:val="28"/>
          <w:szCs w:val="28"/>
          <w:rtl w:val="true"/>
          <w:lang w:bidi="fa-IR"/>
        </w:rPr>
        <w:t>اسد الغابه ابن اثیر</w:t>
      </w:r>
    </w:p>
    <w:p>
      <w:pPr>
        <w:pStyle w:val="BookText"/>
        <w:rPr/>
      </w:pPr>
      <w:r>
        <w:rPr>
          <w:rFonts w:ascii="IRNazanin" w:hAnsi="IRNazanin" w:eastAsia="IRNazanin"/>
          <w:color w:val="111111"/>
          <w:sz w:val="28"/>
          <w:sz w:val="28"/>
          <w:szCs w:val="28"/>
          <w:rtl w:val="true"/>
          <w:lang w:bidi="fa-IR"/>
        </w:rPr>
        <w:t>المراجعات علامه،سید شرف الدین عاملی</w:t>
      </w:r>
    </w:p>
    <w:p>
      <w:pPr>
        <w:pStyle w:val="BookText"/>
        <w:rPr/>
      </w:pPr>
      <w:r>
        <w:rPr>
          <w:rFonts w:ascii="IRNazanin" w:hAnsi="IRNazanin" w:eastAsia="IRNazanin"/>
          <w:color w:val="111111"/>
          <w:sz w:val="28"/>
          <w:sz w:val="28"/>
          <w:szCs w:val="28"/>
          <w:rtl w:val="true"/>
          <w:lang w:bidi="fa-IR"/>
        </w:rPr>
        <w:t>آشنائی با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مطهری</w:t>
      </w:r>
    </w:p>
    <w:p>
      <w:pPr>
        <w:pStyle w:val="BookText"/>
        <w:rPr/>
      </w:pPr>
      <w:r>
        <w:rPr>
          <w:rFonts w:ascii="IRNazanin" w:hAnsi="IRNazanin" w:eastAsia="IRNazanin"/>
          <w:color w:val="111111"/>
          <w:sz w:val="28"/>
          <w:sz w:val="28"/>
          <w:szCs w:val="28"/>
          <w:rtl w:val="true"/>
          <w:lang w:bidi="fa-IR"/>
        </w:rPr>
        <w:t>اللئالی المنتظمه و الدرر و الثمینه آیت اللّه مرعشی نجفی</w:t>
      </w:r>
    </w:p>
    <w:p>
      <w:pPr>
        <w:pStyle w:val="BookText"/>
        <w:rPr/>
      </w:pPr>
      <w:r>
        <w:rPr>
          <w:rFonts w:ascii="IRNazanin" w:hAnsi="IRNazanin" w:eastAsia="IRNazanin"/>
          <w:color w:val="111111"/>
          <w:sz w:val="28"/>
          <w:sz w:val="28"/>
          <w:szCs w:val="28"/>
          <w:rtl w:val="true"/>
          <w:lang w:bidi="fa-IR"/>
        </w:rPr>
        <w:t>الاستیعاب ابن عبد البر</w:t>
      </w:r>
    </w:p>
    <w:p>
      <w:pPr>
        <w:pStyle w:val="BookText"/>
        <w:rPr/>
      </w:pPr>
      <w:r>
        <w:rPr>
          <w:rFonts w:ascii="IRNazanin" w:hAnsi="IRNazanin" w:eastAsia="IRNazanin"/>
          <w:color w:val="111111"/>
          <w:sz w:val="28"/>
          <w:sz w:val="28"/>
          <w:szCs w:val="28"/>
          <w:rtl w:val="true"/>
          <w:lang w:bidi="fa-IR"/>
        </w:rPr>
        <w:t>اخبار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موحد ابطحی</w:t>
      </w:r>
    </w:p>
    <w:p>
      <w:pPr>
        <w:pStyle w:val="BookText"/>
        <w:rPr/>
      </w:pPr>
      <w:r>
        <w:rPr>
          <w:rFonts w:ascii="IRNazanin" w:hAnsi="IRNazanin" w:eastAsia="IRNazanin"/>
          <w:color w:val="111111"/>
          <w:sz w:val="28"/>
          <w:sz w:val="28"/>
          <w:szCs w:val="28"/>
          <w:rtl w:val="true"/>
          <w:lang w:bidi="fa-IR"/>
        </w:rPr>
        <w:t>اصفهان دکتر لطف اللّه هنرفر</w:t>
      </w:r>
    </w:p>
    <w:p>
      <w:pPr>
        <w:pStyle w:val="BookText"/>
        <w:rPr/>
      </w:pPr>
      <w:r>
        <w:rPr>
          <w:rFonts w:ascii="IRNazanin" w:hAnsi="IRNazanin" w:eastAsia="IRNazanin"/>
          <w:color w:val="111111"/>
          <w:sz w:val="28"/>
          <w:sz w:val="28"/>
          <w:szCs w:val="28"/>
          <w:rtl w:val="true"/>
          <w:lang w:bidi="fa-IR"/>
        </w:rPr>
        <w:t>آثار ملی اصفهان ابو القاسم رفیعی مهرآبادی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المفهرس لالفاظ القرآن الکریم محمد فؤاد عبد الباقی</w:t>
      </w:r>
    </w:p>
    <w:p>
      <w:pPr>
        <w:pStyle w:val="BookText"/>
        <w:rPr/>
      </w:pPr>
      <w:r>
        <w:rPr>
          <w:rFonts w:ascii="IRNazanin" w:hAnsi="IRNazanin" w:eastAsia="IRNazanin"/>
          <w:color w:val="111111"/>
          <w:sz w:val="28"/>
          <w:sz w:val="28"/>
          <w:szCs w:val="28"/>
          <w:rtl w:val="true"/>
          <w:lang w:bidi="fa-IR"/>
        </w:rPr>
        <w:t>التمهید فی علوم القرآن محمد هادی معرفه</w:t>
      </w:r>
    </w:p>
    <w:p>
      <w:pPr>
        <w:pStyle w:val="BookText"/>
        <w:rPr/>
      </w:pPr>
      <w:r>
        <w:rPr>
          <w:rFonts w:ascii="IRNazanin" w:hAnsi="IRNazanin" w:eastAsia="IRNazanin"/>
          <w:color w:val="111111"/>
          <w:sz w:val="28"/>
          <w:sz w:val="28"/>
          <w:szCs w:val="28"/>
          <w:rtl w:val="true"/>
          <w:lang w:bidi="fa-IR"/>
        </w:rPr>
        <w:t>التقریب ابن حجر عسقلانی</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موحد ابطحی</w:t>
      </w:r>
    </w:p>
    <w:p>
      <w:pPr>
        <w:pStyle w:val="BookText"/>
        <w:rPr/>
      </w:pPr>
      <w:r>
        <w:rPr>
          <w:rFonts w:ascii="IRNazanin" w:hAnsi="IRNazanin" w:eastAsia="IRNazanin"/>
          <w:color w:val="111111"/>
          <w:sz w:val="28"/>
          <w:sz w:val="28"/>
          <w:szCs w:val="28"/>
          <w:rtl w:val="true"/>
          <w:lang w:bidi="fa-IR"/>
        </w:rPr>
        <w:t>بحار الانوار علامۀ مجلسی</w:t>
      </w:r>
    </w:p>
    <w:p>
      <w:pPr>
        <w:pStyle w:val="BookText"/>
        <w:rPr/>
      </w:pPr>
      <w:r>
        <w:rPr>
          <w:rFonts w:ascii="IRNazanin" w:hAnsi="IRNazanin" w:eastAsia="IRNazanin"/>
          <w:color w:val="111111"/>
          <w:sz w:val="28"/>
          <w:sz w:val="28"/>
          <w:szCs w:val="28"/>
          <w:rtl w:val="true"/>
          <w:lang w:bidi="fa-IR"/>
        </w:rPr>
        <w:t>پیغمبر و یاران محمد علی عالمی دامغانی</w:t>
      </w:r>
    </w:p>
    <w:p>
      <w:pPr>
        <w:pStyle w:val="BookText"/>
        <w:rPr/>
      </w:pPr>
      <w:r>
        <w:rPr>
          <w:rFonts w:ascii="IRNazanin" w:hAnsi="IRNazanin" w:eastAsia="IRNazanin"/>
          <w:color w:val="111111"/>
          <w:sz w:val="28"/>
          <w:sz w:val="28"/>
          <w:szCs w:val="28"/>
          <w:rtl w:val="true"/>
          <w:lang w:bidi="fa-IR"/>
        </w:rPr>
        <w:t>تأسیس الشیعه لعلوم الاسلام علامه،سید حسن صدر</w:t>
      </w:r>
    </w:p>
    <w:p>
      <w:pPr>
        <w:pStyle w:val="BookText"/>
        <w:rPr/>
      </w:pPr>
      <w:r>
        <w:rPr>
          <w:rFonts w:ascii="IRNazanin" w:hAnsi="IRNazanin" w:eastAsia="IRNazanin"/>
          <w:color w:val="111111"/>
          <w:sz w:val="28"/>
          <w:sz w:val="28"/>
          <w:szCs w:val="28"/>
          <w:rtl w:val="true"/>
          <w:lang w:bidi="fa-IR"/>
        </w:rPr>
        <w:t>تنقیح المقال شیخ عبد اللّه مامقانی</w:t>
      </w:r>
    </w:p>
    <w:p>
      <w:pPr>
        <w:pStyle w:val="BookText"/>
        <w:rPr/>
      </w:pPr>
      <w:r>
        <w:rPr>
          <w:rFonts w:ascii="IRNazanin" w:hAnsi="IRNazanin" w:eastAsia="IRNazanin"/>
          <w:color w:val="111111"/>
          <w:sz w:val="28"/>
          <w:sz w:val="28"/>
          <w:szCs w:val="28"/>
          <w:rtl w:val="true"/>
          <w:lang w:bidi="fa-IR"/>
        </w:rPr>
        <w:t>تهذیب المقال سید محمد علی موحد ابطحی</w:t>
      </w:r>
    </w:p>
    <w:p>
      <w:pPr>
        <w:pStyle w:val="BookText"/>
        <w:rPr/>
      </w:pPr>
      <w:r>
        <w:rPr>
          <w:rFonts w:ascii="IRNazanin" w:hAnsi="IRNazanin" w:eastAsia="IRNazanin"/>
          <w:color w:val="111111"/>
          <w:sz w:val="28"/>
          <w:sz w:val="28"/>
          <w:szCs w:val="28"/>
          <w:rtl w:val="true"/>
          <w:lang w:bidi="fa-IR"/>
        </w:rPr>
        <w:t>تاریخ فقه جعفری هاشم معروف الحسینی</w:t>
      </w:r>
    </w:p>
    <w:p>
      <w:pPr>
        <w:pStyle w:val="BookText"/>
        <w:rPr/>
      </w:pPr>
      <w:r>
        <w:rPr>
          <w:rFonts w:ascii="IRNazanin" w:hAnsi="IRNazanin" w:eastAsia="IRNazanin"/>
          <w:color w:val="111111"/>
          <w:sz w:val="28"/>
          <w:sz w:val="28"/>
          <w:szCs w:val="28"/>
          <w:rtl w:val="true"/>
          <w:lang w:bidi="fa-IR"/>
        </w:rPr>
        <w:t>تحف العقول ابن شعبۀ حرانی</w:t>
      </w:r>
    </w:p>
    <w:p>
      <w:pPr>
        <w:pStyle w:val="BookText"/>
        <w:rPr/>
      </w:pPr>
      <w:r>
        <w:rPr>
          <w:rFonts w:ascii="IRNazanin" w:hAnsi="IRNazanin" w:eastAsia="IRNazanin"/>
          <w:color w:val="111111"/>
          <w:sz w:val="28"/>
          <w:sz w:val="28"/>
          <w:szCs w:val="28"/>
          <w:rtl w:val="true"/>
          <w:lang w:bidi="fa-IR"/>
        </w:rPr>
        <w:t>تهذیب التهذیب ابن حجر عسقلانی</w:t>
      </w:r>
    </w:p>
    <w:p>
      <w:pPr>
        <w:pStyle w:val="BookText"/>
        <w:rPr/>
      </w:pPr>
      <w:r>
        <w:rPr>
          <w:rFonts w:ascii="IRNazanin" w:hAnsi="IRNazanin" w:eastAsia="IRNazanin"/>
          <w:color w:val="111111"/>
          <w:sz w:val="28"/>
          <w:sz w:val="28"/>
          <w:szCs w:val="28"/>
          <w:rtl w:val="true"/>
          <w:lang w:bidi="fa-IR"/>
        </w:rPr>
        <w:t>تفسیر برهان سید هاشم بحرانی</w:t>
      </w:r>
    </w:p>
    <w:p>
      <w:pPr>
        <w:pStyle w:val="BookText"/>
        <w:rPr/>
      </w:pPr>
      <w:r>
        <w:rPr>
          <w:rFonts w:ascii="IRNazanin" w:hAnsi="IRNazanin" w:eastAsia="IRNazanin"/>
          <w:color w:val="111111"/>
          <w:sz w:val="28"/>
          <w:sz w:val="28"/>
          <w:szCs w:val="28"/>
          <w:rtl w:val="true"/>
          <w:lang w:bidi="fa-IR"/>
        </w:rPr>
        <w:t>تحلیلی در تاریخ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علم الهدی</w:t>
      </w:r>
    </w:p>
    <w:p>
      <w:pPr>
        <w:pStyle w:val="BookText"/>
        <w:rPr/>
      </w:pPr>
      <w:r>
        <w:rPr>
          <w:rFonts w:ascii="IRNazanin" w:hAnsi="IRNazanin" w:eastAsia="IRNazanin"/>
          <w:color w:val="111111"/>
          <w:sz w:val="28"/>
          <w:sz w:val="28"/>
          <w:szCs w:val="28"/>
          <w:rtl w:val="true"/>
          <w:lang w:bidi="fa-IR"/>
        </w:rPr>
        <w:t>تاریخچۀ وقف در اسلام دکتر علی اکبر شهابی</w:t>
      </w:r>
    </w:p>
    <w:p>
      <w:pPr>
        <w:pStyle w:val="BookText"/>
        <w:rPr/>
      </w:pPr>
      <w:r>
        <w:rPr>
          <w:rFonts w:ascii="IRNazanin" w:hAnsi="IRNazanin" w:eastAsia="IRNazanin"/>
          <w:color w:val="111111"/>
          <w:sz w:val="28"/>
          <w:sz w:val="28"/>
          <w:szCs w:val="28"/>
          <w:rtl w:val="true"/>
          <w:lang w:bidi="fa-IR"/>
        </w:rPr>
        <w:t>تاریخ قم شیخ محمد حسین ناصر الشریعه</w:t>
      </w:r>
    </w:p>
    <w:p>
      <w:pPr>
        <w:pStyle w:val="BookText"/>
        <w:rPr/>
      </w:pPr>
      <w:r>
        <w:rPr>
          <w:rFonts w:ascii="IRNazanin" w:hAnsi="IRNazanin" w:eastAsia="IRNazanin"/>
          <w:color w:val="111111"/>
          <w:sz w:val="28"/>
          <w:sz w:val="28"/>
          <w:szCs w:val="28"/>
          <w:rtl w:val="true"/>
          <w:lang w:bidi="fa-IR"/>
        </w:rPr>
        <w:t>تاریخ محلۀ خواجو اصفهان سید مصلح الدین مهدوی</w:t>
      </w:r>
    </w:p>
    <w:p>
      <w:pPr>
        <w:pStyle w:val="BookText"/>
        <w:rPr/>
      </w:pPr>
      <w:r>
        <w:rPr>
          <w:rFonts w:ascii="IRNazanin" w:hAnsi="IRNazanin" w:eastAsia="IRNazanin"/>
          <w:color w:val="111111"/>
          <w:sz w:val="28"/>
          <w:sz w:val="28"/>
          <w:szCs w:val="28"/>
          <w:rtl w:val="true"/>
          <w:lang w:bidi="fa-IR"/>
        </w:rPr>
        <w:t>تاریخچه شهر سامرأ و شمه‌ای از زندگانی آیت اللّه بروجردی سید مصلح الدین مهدوی</w:t>
      </w:r>
    </w:p>
    <w:p>
      <w:pPr>
        <w:pStyle w:val="BookText"/>
        <w:rPr/>
      </w:pPr>
      <w:r>
        <w:rPr>
          <w:rFonts w:ascii="IRNazanin" w:hAnsi="IRNazanin" w:eastAsia="IRNazanin"/>
          <w:color w:val="111111"/>
          <w:sz w:val="28"/>
          <w:sz w:val="28"/>
          <w:szCs w:val="28"/>
          <w:rtl w:val="true"/>
          <w:lang w:bidi="fa-IR"/>
        </w:rPr>
        <w:t>تاریخ مدارس ایران حسین سلطانزاده</w:t>
      </w:r>
    </w:p>
    <w:p>
      <w:pPr>
        <w:pStyle w:val="BookText"/>
        <w:rPr/>
      </w:pPr>
      <w:r>
        <w:rPr>
          <w:rFonts w:ascii="IRNazanin" w:hAnsi="IRNazanin" w:eastAsia="IRNazanin"/>
          <w:color w:val="111111"/>
          <w:sz w:val="28"/>
          <w:sz w:val="28"/>
          <w:szCs w:val="28"/>
          <w:rtl w:val="true"/>
          <w:lang w:bidi="fa-IR"/>
        </w:rPr>
        <w:t>تاریخ فرهنگ اصفهان مجتبی ایمانیه</w:t>
      </w:r>
    </w:p>
    <w:p>
      <w:pPr>
        <w:pStyle w:val="BookText"/>
        <w:rPr/>
      </w:pPr>
      <w:r>
        <w:rPr>
          <w:rFonts w:ascii="IRNazanin" w:hAnsi="IRNazanin" w:eastAsia="IRNazanin"/>
          <w:color w:val="111111"/>
          <w:sz w:val="28"/>
          <w:sz w:val="28"/>
          <w:szCs w:val="28"/>
          <w:rtl w:val="true"/>
          <w:lang w:bidi="fa-IR"/>
        </w:rPr>
        <w:t>ترجمه اربعین الهاشمیه حاجیه خانم همایونی</w:t>
      </w:r>
    </w:p>
    <w:p>
      <w:pPr>
        <w:pStyle w:val="BookText"/>
        <w:rPr/>
      </w:pPr>
      <w:r>
        <w:rPr>
          <w:rFonts w:ascii="IRNazanin" w:hAnsi="IRNazanin" w:eastAsia="IRNazanin"/>
          <w:color w:val="111111"/>
          <w:sz w:val="28"/>
          <w:sz w:val="28"/>
          <w:szCs w:val="28"/>
          <w:rtl w:val="true"/>
          <w:lang w:bidi="fa-IR"/>
        </w:rPr>
        <w:t>جوان محمد تقی فلسفی</w:t>
      </w:r>
    </w:p>
    <w:p>
      <w:pPr>
        <w:pStyle w:val="BookText"/>
        <w:rPr/>
      </w:pPr>
      <w:r>
        <w:rPr>
          <w:rFonts w:ascii="IRNazanin" w:hAnsi="IRNazanin" w:eastAsia="IRNazanin"/>
          <w:color w:val="111111"/>
          <w:sz w:val="28"/>
          <w:sz w:val="28"/>
          <w:szCs w:val="28"/>
          <w:rtl w:val="true"/>
          <w:lang w:bidi="fa-IR"/>
        </w:rPr>
        <w:t>حدیث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الهادی المختار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الامام الحسین بن علی ع باقر شریف القرشی</w:t>
      </w:r>
    </w:p>
    <w:p>
      <w:pPr>
        <w:pStyle w:val="BookText"/>
        <w:rPr/>
      </w:pPr>
      <w:r>
        <w:rPr>
          <w:rFonts w:ascii="IRNazanin" w:hAnsi="IRNazanin" w:eastAsia="IRNazanin"/>
          <w:color w:val="111111"/>
          <w:sz w:val="28"/>
          <w:sz w:val="28"/>
          <w:szCs w:val="28"/>
          <w:rtl w:val="true"/>
          <w:lang w:bidi="fa-IR"/>
        </w:rPr>
        <w:t>حیاة الامام محمد باقر علیه السلام باقر شریف القرشی</w:t>
      </w:r>
    </w:p>
    <w:p>
      <w:pPr>
        <w:pStyle w:val="BookText"/>
        <w:rPr/>
      </w:pPr>
      <w:r>
        <w:rPr>
          <w:rFonts w:ascii="IRNazanin" w:hAnsi="IRNazanin" w:eastAsia="IRNazanin"/>
          <w:color w:val="111111"/>
          <w:sz w:val="28"/>
          <w:sz w:val="28"/>
          <w:szCs w:val="28"/>
          <w:rtl w:val="true"/>
          <w:lang w:bidi="fa-IR"/>
        </w:rPr>
        <w:t>حیاة الامام موسی بن جعفر علیه السلام باقر شریف القرشی</w:t>
      </w:r>
    </w:p>
    <w:p>
      <w:pPr>
        <w:pStyle w:val="BookText"/>
        <w:rPr/>
      </w:pPr>
      <w:r>
        <w:rPr>
          <w:rFonts w:ascii="IRNazanin" w:hAnsi="IRNazanin" w:eastAsia="IRNazanin"/>
          <w:color w:val="111111"/>
          <w:sz w:val="28"/>
          <w:sz w:val="28"/>
          <w:szCs w:val="28"/>
          <w:rtl w:val="true"/>
          <w:lang w:bidi="fa-IR"/>
        </w:rPr>
        <w:t>حیاة الامام الرضا علیه السلام جعفر مرتضی الحسینی</w:t>
      </w:r>
    </w:p>
    <w:p>
      <w:pPr>
        <w:pStyle w:val="BookText"/>
        <w:rPr/>
      </w:pPr>
      <w:r>
        <w:rPr>
          <w:rFonts w:ascii="IRNazanin" w:hAnsi="IRNazanin" w:eastAsia="IRNazanin"/>
          <w:color w:val="111111"/>
          <w:sz w:val="28"/>
          <w:sz w:val="28"/>
          <w:szCs w:val="28"/>
          <w:rtl w:val="true"/>
          <w:lang w:bidi="fa-IR"/>
        </w:rPr>
        <w:t>دانشمندان و بزرگان اصفهان سید مصلح الدین مهدوی</w:t>
      </w:r>
    </w:p>
    <w:p>
      <w:pPr>
        <w:pStyle w:val="BookText"/>
        <w:rPr/>
      </w:pPr>
      <w:r>
        <w:rPr>
          <w:rFonts w:ascii="IRNazanin" w:hAnsi="IRNazanin" w:eastAsia="IRNazanin"/>
          <w:color w:val="111111"/>
          <w:sz w:val="28"/>
          <w:sz w:val="28"/>
          <w:szCs w:val="28"/>
          <w:rtl w:val="true"/>
          <w:lang w:bidi="fa-IR"/>
        </w:rPr>
        <w:t>دورنمائی از زندگی امام موسی بن جعفر عقیقی بخشایشی</w:t>
      </w:r>
    </w:p>
    <w:p>
      <w:pPr>
        <w:pStyle w:val="BookText"/>
        <w:rPr/>
      </w:pPr>
      <w:r>
        <w:rPr>
          <w:rFonts w:ascii="IRNazanin" w:hAnsi="IRNazanin" w:eastAsia="IRNazanin"/>
          <w:color w:val="111111"/>
          <w:sz w:val="28"/>
          <w:sz w:val="28"/>
          <w:szCs w:val="28"/>
          <w:rtl w:val="true"/>
          <w:lang w:bidi="fa-IR"/>
        </w:rPr>
        <w:t>رجال نجاشی نجاشی</w:t>
      </w:r>
    </w:p>
    <w:p>
      <w:pPr>
        <w:pStyle w:val="BookText"/>
        <w:rPr/>
      </w:pPr>
      <w:r>
        <w:rPr>
          <w:rFonts w:ascii="IRNazanin" w:hAnsi="IRNazanin" w:eastAsia="IRNazanin"/>
          <w:color w:val="111111"/>
          <w:sz w:val="28"/>
          <w:sz w:val="28"/>
          <w:szCs w:val="28"/>
          <w:rtl w:val="true"/>
          <w:lang w:bidi="fa-IR"/>
        </w:rPr>
        <w:t>روضات الجنات میرزا محمد باقر خوانساری</w:t>
      </w:r>
    </w:p>
    <w:p>
      <w:pPr>
        <w:pStyle w:val="BookText"/>
        <w:rPr/>
      </w:pPr>
      <w:r>
        <w:rPr>
          <w:rFonts w:ascii="IRNazanin" w:hAnsi="IRNazanin" w:eastAsia="IRNazanin"/>
          <w:color w:val="111111"/>
          <w:sz w:val="28"/>
          <w:sz w:val="28"/>
          <w:szCs w:val="28"/>
          <w:rtl w:val="true"/>
          <w:lang w:bidi="fa-IR"/>
        </w:rPr>
        <w:t>ریحانة الادب محمد علی مدرسی</w:t>
      </w:r>
    </w:p>
    <w:p>
      <w:pPr>
        <w:pStyle w:val="BookText"/>
        <w:rPr/>
      </w:pPr>
      <w:r>
        <w:rPr>
          <w:rFonts w:ascii="IRNazanin" w:hAnsi="IRNazanin" w:eastAsia="IRNazanin"/>
          <w:color w:val="111111"/>
          <w:sz w:val="28"/>
          <w:sz w:val="28"/>
          <w:szCs w:val="28"/>
          <w:rtl w:val="true"/>
          <w:lang w:bidi="fa-IR"/>
        </w:rPr>
        <w:t>ریاض العلماء میرزا عبد اللّه افندی اصفهانی</w:t>
      </w:r>
    </w:p>
    <w:p>
      <w:pPr>
        <w:pStyle w:val="BookText"/>
        <w:rPr/>
      </w:pPr>
      <w:r>
        <w:rPr>
          <w:rFonts w:ascii="IRNazanin" w:hAnsi="IRNazanin" w:eastAsia="IRNazanin"/>
          <w:color w:val="111111"/>
          <w:sz w:val="28"/>
          <w:sz w:val="28"/>
          <w:szCs w:val="28"/>
          <w:rtl w:val="true"/>
          <w:lang w:bidi="fa-IR"/>
        </w:rPr>
        <w:t>ریاحین الشریعه شیخ ذبیح اللّه محلاتی</w:t>
      </w:r>
    </w:p>
    <w:p>
      <w:pPr>
        <w:pStyle w:val="BookText"/>
        <w:rPr/>
      </w:pPr>
      <w:r>
        <w:rPr>
          <w:rFonts w:ascii="IRNazanin" w:hAnsi="IRNazanin" w:eastAsia="IRNazanin"/>
          <w:color w:val="111111"/>
          <w:sz w:val="28"/>
          <w:sz w:val="28"/>
          <w:szCs w:val="28"/>
          <w:rtl w:val="true"/>
          <w:lang w:bidi="fa-IR"/>
        </w:rPr>
        <w:t>زندگانی زین العابدین علیه السلام عبد العزیز سید الاهل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وجدانی</w:t>
      </w:r>
    </w:p>
    <w:p>
      <w:pPr>
        <w:pStyle w:val="BookText"/>
        <w:rPr/>
      </w:pPr>
      <w:r>
        <w:rPr>
          <w:rFonts w:ascii="IRNazanin" w:hAnsi="IRNazanin" w:eastAsia="IRNazanin"/>
          <w:color w:val="111111"/>
          <w:sz w:val="28"/>
          <w:sz w:val="28"/>
          <w:szCs w:val="28"/>
          <w:rtl w:val="true"/>
          <w:lang w:bidi="fa-IR"/>
        </w:rPr>
        <w:t>زندگانی و شخصیت شیخ انصاری مرتضی انصاری</w:t>
      </w:r>
    </w:p>
    <w:p>
      <w:pPr>
        <w:pStyle w:val="BookText"/>
        <w:rPr/>
      </w:pPr>
      <w:r>
        <w:rPr>
          <w:rFonts w:ascii="IRNazanin" w:hAnsi="IRNazanin" w:eastAsia="IRNazanin"/>
          <w:color w:val="111111"/>
          <w:sz w:val="28"/>
          <w:sz w:val="28"/>
          <w:szCs w:val="28"/>
          <w:rtl w:val="true"/>
          <w:lang w:bidi="fa-IR"/>
        </w:rPr>
        <w:t>زندگینامۀ علامۀ مجلسی سید مصلح الدین مهدوی</w:t>
      </w:r>
    </w:p>
    <w:p>
      <w:pPr>
        <w:pStyle w:val="BookText"/>
        <w:rPr/>
      </w:pPr>
      <w:r>
        <w:rPr>
          <w:rFonts w:ascii="IRNazanin" w:hAnsi="IRNazanin" w:eastAsia="IRNazanin"/>
          <w:color w:val="111111"/>
          <w:sz w:val="28"/>
          <w:sz w:val="28"/>
          <w:szCs w:val="28"/>
          <w:rtl w:val="true"/>
          <w:lang w:bidi="fa-IR"/>
        </w:rPr>
        <w:t>زندگانی آیت اللّه بروجردی علی دوانی</w:t>
      </w:r>
    </w:p>
    <w:p>
      <w:pPr>
        <w:pStyle w:val="BookText"/>
        <w:rPr/>
      </w:pPr>
      <w:r>
        <w:rPr>
          <w:rFonts w:ascii="IRNazanin" w:hAnsi="IRNazanin" w:eastAsia="IRNazanin"/>
          <w:color w:val="111111"/>
          <w:sz w:val="28"/>
          <w:sz w:val="28"/>
          <w:szCs w:val="28"/>
          <w:rtl w:val="true"/>
          <w:lang w:bidi="fa-IR"/>
        </w:rPr>
        <w:t>زندگانی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شهید،دستغیب شیرازی</w:t>
      </w:r>
    </w:p>
    <w:p>
      <w:pPr>
        <w:pStyle w:val="BookText"/>
        <w:rPr/>
      </w:pPr>
      <w:r>
        <w:rPr>
          <w:rFonts w:ascii="IRNazanin" w:hAnsi="IRNazanin" w:eastAsia="IRNazanin"/>
          <w:color w:val="111111"/>
          <w:sz w:val="28"/>
          <w:sz w:val="28"/>
          <w:szCs w:val="28"/>
          <w:rtl w:val="true"/>
          <w:lang w:bidi="fa-IR"/>
        </w:rPr>
        <w:t>سفینة البحار مرحوم حاج شیخ عباس قمی</w:t>
      </w:r>
    </w:p>
    <w:p>
      <w:pPr>
        <w:pStyle w:val="BookText"/>
        <w:rPr/>
      </w:pPr>
      <w:r>
        <w:rPr>
          <w:rFonts w:ascii="IRNazanin" w:hAnsi="IRNazanin" w:eastAsia="IRNazanin"/>
          <w:color w:val="111111"/>
          <w:sz w:val="28"/>
          <w:sz w:val="28"/>
          <w:szCs w:val="28"/>
          <w:rtl w:val="true"/>
          <w:lang w:bidi="fa-IR"/>
        </w:rPr>
        <w:t>شرح نهج البلاغه ابن ابی الحدید</w:t>
      </w:r>
    </w:p>
    <w:p>
      <w:pPr>
        <w:pStyle w:val="BookText"/>
        <w:rPr/>
      </w:pPr>
      <w:r>
        <w:rPr>
          <w:rFonts w:ascii="IRNazanin" w:hAnsi="IRNazanin" w:eastAsia="IRNazanin"/>
          <w:color w:val="111111"/>
          <w:sz w:val="28"/>
          <w:sz w:val="28"/>
          <w:szCs w:val="28"/>
          <w:rtl w:val="true"/>
          <w:lang w:bidi="fa-IR"/>
        </w:rPr>
        <w:t>شهداء الفضیله علامۀ امینی</w:t>
      </w:r>
    </w:p>
    <w:p>
      <w:pPr>
        <w:pStyle w:val="BookText"/>
        <w:rPr/>
      </w:pPr>
      <w:r>
        <w:rPr>
          <w:rFonts w:ascii="IRNazanin" w:hAnsi="IRNazanin" w:eastAsia="IRNazanin"/>
          <w:color w:val="111111"/>
          <w:sz w:val="28"/>
          <w:sz w:val="28"/>
          <w:szCs w:val="28"/>
          <w:rtl w:val="true"/>
          <w:lang w:bidi="fa-IR"/>
        </w:rPr>
        <w:t>شهیدان راه فضیلت ترجمه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شیخ شهید،فضل اللّه نوری محمد ترکمان</w:t>
      </w:r>
    </w:p>
    <w:p>
      <w:pPr>
        <w:pStyle w:val="BookText"/>
        <w:rPr/>
      </w:pPr>
      <w:r>
        <w:rPr>
          <w:rFonts w:ascii="IRNazanin" w:hAnsi="IRNazanin" w:eastAsia="IRNazanin"/>
          <w:color w:val="111111"/>
          <w:sz w:val="28"/>
          <w:sz w:val="28"/>
          <w:szCs w:val="28"/>
          <w:rtl w:val="true"/>
          <w:lang w:bidi="fa-IR"/>
        </w:rPr>
        <w:t>شهدای روحانیت در یکصد سال اخیر علی ربانی خلخالی</w:t>
      </w:r>
    </w:p>
    <w:p>
      <w:pPr>
        <w:pStyle w:val="BookText"/>
        <w:rPr/>
      </w:pPr>
      <w:r>
        <w:rPr>
          <w:rFonts w:ascii="IRNazanin" w:hAnsi="IRNazanin" w:eastAsia="IRNazanin"/>
          <w:color w:val="111111"/>
          <w:sz w:val="28"/>
          <w:sz w:val="28"/>
          <w:szCs w:val="28"/>
          <w:rtl w:val="true"/>
          <w:lang w:bidi="fa-IR"/>
        </w:rPr>
        <w:t>عین الحیوة علامۀ مجلسی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 المهد الی اللحد سید محمد کاظم قزوینی</w:t>
      </w:r>
    </w:p>
    <w:p>
      <w:pPr>
        <w:pStyle w:val="BookText"/>
        <w:rPr/>
      </w:pPr>
      <w:r>
        <w:rPr>
          <w:rFonts w:ascii="IRNazanin" w:hAnsi="IRNazanin" w:eastAsia="IRNazanin"/>
          <w:color w:val="111111"/>
          <w:sz w:val="28"/>
          <w:sz w:val="28"/>
          <w:szCs w:val="28"/>
          <w:rtl w:val="true"/>
          <w:lang w:bidi="fa-IR"/>
        </w:rPr>
        <w:t>علوم قرآن دکتر سید عبد الوهاب طالقانی</w:t>
      </w:r>
    </w:p>
    <w:p>
      <w:pPr>
        <w:pStyle w:val="BookText"/>
        <w:rPr/>
      </w:pPr>
      <w:r>
        <w:rPr>
          <w:rFonts w:ascii="IRNazanin" w:hAnsi="IRNazanin" w:eastAsia="IRNazanin"/>
          <w:color w:val="111111"/>
          <w:sz w:val="28"/>
          <w:sz w:val="28"/>
          <w:szCs w:val="28"/>
          <w:rtl w:val="true"/>
          <w:lang w:bidi="fa-IR"/>
        </w:rPr>
        <w:t>فهرست شیخ طوسی</w:t>
      </w:r>
    </w:p>
    <w:p>
      <w:pPr>
        <w:pStyle w:val="BookText"/>
        <w:rPr/>
      </w:pPr>
      <w:r>
        <w:rPr>
          <w:rFonts w:ascii="IRNazanin" w:hAnsi="IRNazanin" w:eastAsia="IRNazanin"/>
          <w:color w:val="111111"/>
          <w:sz w:val="28"/>
          <w:sz w:val="28"/>
          <w:szCs w:val="28"/>
          <w:rtl w:val="true"/>
          <w:lang w:bidi="fa-IR"/>
        </w:rPr>
        <w:t>فروغ ابدیت جعفر سبحانی</w:t>
      </w:r>
    </w:p>
    <w:p>
      <w:pPr>
        <w:pStyle w:val="BookText"/>
        <w:rPr/>
      </w:pPr>
      <w:r>
        <w:rPr>
          <w:rFonts w:ascii="IRNazanin" w:hAnsi="IRNazanin" w:eastAsia="IRNazanin"/>
          <w:color w:val="111111"/>
          <w:sz w:val="28"/>
          <w:sz w:val="28"/>
          <w:szCs w:val="28"/>
          <w:rtl w:val="true"/>
          <w:lang w:bidi="fa-IR"/>
        </w:rPr>
        <w:t>فاطمۀ زهراء توفیق ابو علم،ترجمه صادقی</w:t>
      </w:r>
    </w:p>
    <w:p>
      <w:pPr>
        <w:pStyle w:val="BookText"/>
        <w:rPr/>
      </w:pPr>
      <w:r>
        <w:rPr>
          <w:rFonts w:ascii="IRNazanin" w:hAnsi="IRNazanin" w:eastAsia="IRNazanin"/>
          <w:color w:val="111111"/>
          <w:sz w:val="28"/>
          <w:sz w:val="28"/>
          <w:szCs w:val="28"/>
          <w:rtl w:val="true"/>
          <w:lang w:bidi="fa-IR"/>
        </w:rPr>
        <w:t>فاطمۀ زهراء من المهد الی اللحد سید محمد کاظم قزوینی</w:t>
      </w:r>
    </w:p>
    <w:p>
      <w:pPr>
        <w:pStyle w:val="BookText"/>
        <w:rPr/>
      </w:pPr>
      <w:r>
        <w:rPr>
          <w:rFonts w:ascii="IRNazanin" w:hAnsi="IRNazanin" w:eastAsia="IRNazanin"/>
          <w:color w:val="111111"/>
          <w:sz w:val="28"/>
          <w:sz w:val="28"/>
          <w:szCs w:val="28"/>
          <w:rtl w:val="true"/>
          <w:lang w:bidi="fa-IR"/>
        </w:rPr>
        <w:t>فرهنگ معین دکتر محمد معین</w:t>
      </w:r>
    </w:p>
    <w:p>
      <w:pPr>
        <w:pStyle w:val="BookText"/>
        <w:rPr/>
      </w:pPr>
      <w:r>
        <w:rPr>
          <w:rFonts w:ascii="IRNazanin" w:hAnsi="IRNazanin" w:eastAsia="IRNazanin"/>
          <w:color w:val="111111"/>
          <w:sz w:val="28"/>
          <w:sz w:val="28"/>
          <w:szCs w:val="28"/>
          <w:rtl w:val="true"/>
          <w:lang w:bidi="fa-IR"/>
        </w:rPr>
        <w:t>فاطمه بنت الحسین علیه السلام محمد هادی امینی</w:t>
      </w:r>
    </w:p>
    <w:p>
      <w:pPr>
        <w:pStyle w:val="BookText"/>
        <w:rPr/>
      </w:pPr>
      <w:r>
        <w:rPr>
          <w:rFonts w:ascii="IRNazanin" w:hAnsi="IRNazanin" w:eastAsia="IRNazanin"/>
          <w:color w:val="111111"/>
          <w:sz w:val="28"/>
          <w:sz w:val="28"/>
          <w:szCs w:val="28"/>
          <w:rtl w:val="true"/>
          <w:lang w:bidi="fa-IR"/>
        </w:rPr>
        <w:t>قاموس الرجال شیخ محمد تقی تستری</w:t>
      </w:r>
    </w:p>
    <w:p>
      <w:pPr>
        <w:pStyle w:val="BookText"/>
        <w:rPr/>
      </w:pPr>
      <w:r>
        <w:rPr>
          <w:rFonts w:ascii="IRNazanin" w:hAnsi="IRNazanin" w:eastAsia="IRNazanin"/>
          <w:color w:val="111111"/>
          <w:sz w:val="28"/>
          <w:sz w:val="28"/>
          <w:szCs w:val="28"/>
          <w:rtl w:val="true"/>
          <w:lang w:bidi="fa-IR"/>
        </w:rPr>
        <w:t>گنجینۀ آثار تاریخی اصفهان دکتر لطف اللّه هنرفر</w:t>
      </w:r>
    </w:p>
    <w:p>
      <w:pPr>
        <w:pStyle w:val="BookText"/>
        <w:rPr/>
      </w:pPr>
      <w:r>
        <w:rPr>
          <w:rFonts w:ascii="IRNazanin" w:hAnsi="IRNazanin" w:eastAsia="IRNazanin"/>
          <w:color w:val="111111"/>
          <w:sz w:val="28"/>
          <w:sz w:val="28"/>
          <w:szCs w:val="28"/>
          <w:rtl w:val="true"/>
          <w:lang w:bidi="fa-IR"/>
        </w:rPr>
        <w:t>گنجینۀ آثار قم فیض</w:t>
      </w:r>
    </w:p>
    <w:p>
      <w:pPr>
        <w:pStyle w:val="BookText"/>
        <w:rPr/>
      </w:pPr>
      <w:r>
        <w:rPr>
          <w:rFonts w:ascii="IRNazanin" w:hAnsi="IRNazanin" w:eastAsia="IRNazanin"/>
          <w:color w:val="111111"/>
          <w:sz w:val="28"/>
          <w:sz w:val="28"/>
          <w:szCs w:val="28"/>
          <w:rtl w:val="true"/>
          <w:lang w:bidi="fa-IR"/>
        </w:rPr>
        <w:t>گنجینۀ دانشمندان محمد شریف رازی</w:t>
      </w:r>
    </w:p>
    <w:p>
      <w:pPr>
        <w:pStyle w:val="BookText"/>
        <w:rPr/>
      </w:pPr>
      <w:r>
        <w:rPr>
          <w:rFonts w:ascii="IRNazanin" w:hAnsi="IRNazanin" w:eastAsia="IRNazanin"/>
          <w:color w:val="111111"/>
          <w:sz w:val="28"/>
          <w:sz w:val="28"/>
          <w:szCs w:val="28"/>
          <w:rtl w:val="true"/>
          <w:lang w:bidi="fa-IR"/>
        </w:rPr>
        <w:t>لغتنامۀ دهخدا علی اکبر دهخدا</w:t>
      </w:r>
    </w:p>
    <w:p>
      <w:pPr>
        <w:pStyle w:val="BookText"/>
        <w:rPr/>
      </w:pPr>
      <w:r>
        <w:rPr>
          <w:rFonts w:ascii="IRNazanin" w:hAnsi="IRNazanin" w:eastAsia="IRNazanin"/>
          <w:color w:val="111111"/>
          <w:sz w:val="28"/>
          <w:sz w:val="28"/>
          <w:szCs w:val="28"/>
          <w:rtl w:val="true"/>
          <w:lang w:bidi="fa-IR"/>
        </w:rPr>
        <w:t>لسان المیزان ابن حجر عسقلانی</w:t>
      </w:r>
    </w:p>
    <w:p>
      <w:pPr>
        <w:pStyle w:val="BookText"/>
        <w:rPr/>
      </w:pPr>
      <w:r>
        <w:rPr>
          <w:rFonts w:ascii="IRNazanin" w:hAnsi="IRNazanin" w:eastAsia="IRNazanin"/>
          <w:color w:val="111111"/>
          <w:sz w:val="28"/>
          <w:sz w:val="28"/>
          <w:szCs w:val="28"/>
          <w:rtl w:val="true"/>
          <w:lang w:bidi="fa-IR"/>
        </w:rPr>
        <w:t>مکاسب شیخ اعظم انصاری</w:t>
      </w:r>
    </w:p>
    <w:p>
      <w:pPr>
        <w:pStyle w:val="BookText"/>
        <w:rPr/>
      </w:pPr>
      <w:r>
        <w:rPr>
          <w:rFonts w:ascii="IRNazanin" w:hAnsi="IRNazanin" w:eastAsia="IRNazanin"/>
          <w:color w:val="111111"/>
          <w:sz w:val="28"/>
          <w:sz w:val="28"/>
          <w:szCs w:val="28"/>
          <w:rtl w:val="true"/>
          <w:lang w:bidi="fa-IR"/>
        </w:rPr>
        <w:t>مقدمۀ مرآة العقول سید مرتضی عسکری</w:t>
      </w:r>
    </w:p>
    <w:p>
      <w:pPr>
        <w:pStyle w:val="BookText"/>
        <w:rPr/>
      </w:pPr>
      <w:r>
        <w:rPr>
          <w:rFonts w:ascii="IRNazanin" w:hAnsi="IRNazanin" w:eastAsia="IRNazanin"/>
          <w:color w:val="111111"/>
          <w:sz w:val="28"/>
          <w:sz w:val="28"/>
          <w:szCs w:val="28"/>
          <w:rtl w:val="true"/>
          <w:lang w:bidi="fa-IR"/>
        </w:rPr>
        <w:t>موسوعة العتبات المقدسه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خلیلی با همکاری چند نفر</w:t>
      </w:r>
    </w:p>
    <w:p>
      <w:pPr>
        <w:pStyle w:val="BookText"/>
        <w:rPr/>
      </w:pPr>
      <w:r>
        <w:rPr>
          <w:rFonts w:ascii="IRNazanin" w:hAnsi="IRNazanin" w:eastAsia="IRNazanin"/>
          <w:color w:val="111111"/>
          <w:sz w:val="28"/>
          <w:sz w:val="28"/>
          <w:szCs w:val="28"/>
          <w:rtl w:val="true"/>
          <w:lang w:bidi="fa-IR"/>
        </w:rPr>
        <w:t>معجم رجال الحدیث آیت اللّه خوئی</w:t>
      </w:r>
    </w:p>
    <w:p>
      <w:pPr>
        <w:pStyle w:val="BookText"/>
        <w:rPr/>
      </w:pPr>
      <w:r>
        <w:rPr>
          <w:rFonts w:ascii="IRNazanin" w:hAnsi="IRNazanin" w:eastAsia="IRNazanin"/>
          <w:color w:val="111111"/>
          <w:sz w:val="28"/>
          <w:sz w:val="28"/>
          <w:szCs w:val="28"/>
          <w:rtl w:val="true"/>
          <w:lang w:bidi="fa-IR"/>
        </w:rPr>
        <w:t>مقدمۀ من لا یحضره الفقیه سید حسن موسوی خرسان</w:t>
      </w:r>
    </w:p>
    <w:p>
      <w:pPr>
        <w:pStyle w:val="BookText"/>
        <w:rPr/>
      </w:pPr>
      <w:r>
        <w:rPr>
          <w:rFonts w:ascii="IRNazanin" w:hAnsi="IRNazanin" w:eastAsia="IRNazanin"/>
          <w:color w:val="111111"/>
          <w:sz w:val="28"/>
          <w:sz w:val="28"/>
          <w:szCs w:val="28"/>
          <w:rtl w:val="true"/>
          <w:lang w:bidi="fa-IR"/>
        </w:rPr>
        <w:t>مقدمۀ تفسیر تبیان علامه حاج آقا بزرگ طهرانی</w:t>
      </w:r>
    </w:p>
    <w:p>
      <w:pPr>
        <w:pStyle w:val="BookText"/>
        <w:rPr/>
      </w:pPr>
      <w:r>
        <w:rPr>
          <w:rFonts w:ascii="IRNazanin" w:hAnsi="IRNazanin" w:eastAsia="IRNazanin"/>
          <w:color w:val="111111"/>
          <w:sz w:val="28"/>
          <w:sz w:val="28"/>
          <w:szCs w:val="28"/>
          <w:rtl w:val="true"/>
          <w:lang w:bidi="fa-IR"/>
        </w:rPr>
        <w:t>منتخب التواریخ حاج محمد هاشم خراسانی</w:t>
      </w:r>
    </w:p>
    <w:p>
      <w:pPr>
        <w:pStyle w:val="BookText"/>
        <w:rPr/>
      </w:pPr>
      <w:r>
        <w:rPr>
          <w:rFonts w:ascii="IRNazanin" w:hAnsi="IRNazanin" w:eastAsia="IRNazanin"/>
          <w:color w:val="111111"/>
          <w:sz w:val="28"/>
          <w:sz w:val="28"/>
          <w:szCs w:val="28"/>
          <w:rtl w:val="true"/>
          <w:lang w:bidi="fa-IR"/>
        </w:rPr>
        <w:t>ماضی النجف و حاضرها شیخ جعفر محبوبه</w:t>
      </w:r>
    </w:p>
    <w:p>
      <w:pPr>
        <w:pStyle w:val="BookText"/>
        <w:rPr/>
      </w:pPr>
      <w:r>
        <w:rPr>
          <w:rFonts w:ascii="IRNazanin" w:hAnsi="IRNazanin" w:eastAsia="IRNazanin"/>
          <w:color w:val="111111"/>
          <w:sz w:val="28"/>
          <w:sz w:val="28"/>
          <w:szCs w:val="28"/>
          <w:rtl w:val="true"/>
          <w:lang w:bidi="fa-IR"/>
        </w:rPr>
        <w:t>منتهی الآمال حاج شیخ عباس قمی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المؤمنین قاضی نور اللّه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الطالبیین ابو الفرج اصفهانی</w:t>
      </w:r>
    </w:p>
    <w:p>
      <w:pPr>
        <w:pStyle w:val="BookText"/>
        <w:rPr/>
      </w:pPr>
      <w:r>
        <w:rPr>
          <w:rFonts w:ascii="IRNazanin" w:hAnsi="IRNazanin" w:eastAsia="IRNazanin"/>
          <w:color w:val="111111"/>
          <w:sz w:val="28"/>
          <w:sz w:val="28"/>
          <w:szCs w:val="28"/>
          <w:rtl w:val="true"/>
          <w:lang w:bidi="fa-IR"/>
        </w:rPr>
        <w:t>مغز متفکر جهان شیعه عده‌ای از دانشمندان بزرگ، ترجمۀ ذبیح اللّه منصوری</w:t>
      </w:r>
    </w:p>
    <w:p>
      <w:pPr>
        <w:pStyle w:val="BookText"/>
        <w:rPr/>
      </w:pPr>
      <w:r>
        <w:rPr>
          <w:rFonts w:ascii="IRNazanin" w:hAnsi="IRNazanin" w:eastAsia="IRNazanin"/>
          <w:color w:val="111111"/>
          <w:sz w:val="28"/>
          <w:sz w:val="28"/>
          <w:szCs w:val="28"/>
          <w:rtl w:val="true"/>
          <w:lang w:bidi="fa-IR"/>
        </w:rPr>
        <w:t>مقدمه 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اصفی</w:t>
      </w:r>
    </w:p>
    <w:p>
      <w:pPr>
        <w:pStyle w:val="BookText"/>
        <w:rPr/>
      </w:pPr>
      <w:r>
        <w:rPr>
          <w:rFonts w:ascii="IRNazanin" w:hAnsi="IRNazanin" w:eastAsia="IRNazanin"/>
          <w:color w:val="111111"/>
          <w:sz w:val="28"/>
          <w:sz w:val="28"/>
          <w:szCs w:val="28"/>
          <w:rtl w:val="true"/>
          <w:lang w:bidi="fa-IR"/>
        </w:rPr>
        <w:t>معجم البلدان یاقوت حموی</w:t>
      </w:r>
    </w:p>
    <w:p>
      <w:pPr>
        <w:pStyle w:val="BookText"/>
        <w:rPr/>
      </w:pPr>
      <w:r>
        <w:rPr>
          <w:rFonts w:ascii="IRNazanin" w:hAnsi="IRNazanin" w:eastAsia="IRNazanin"/>
          <w:color w:val="111111"/>
          <w:sz w:val="28"/>
          <w:sz w:val="28"/>
          <w:szCs w:val="28"/>
          <w:rtl w:val="true"/>
          <w:lang w:bidi="fa-IR"/>
        </w:rPr>
        <w:t>نهج البلاغه الامام علی علیه السلام</w:t>
      </w:r>
    </w:p>
    <w:p>
      <w:pPr>
        <w:pStyle w:val="BookText"/>
        <w:rPr/>
      </w:pPr>
      <w:r>
        <w:rPr>
          <w:rFonts w:ascii="IRNazanin" w:hAnsi="IRNazanin" w:eastAsia="IRNazanin"/>
          <w:color w:val="111111"/>
          <w:sz w:val="28"/>
          <w:sz w:val="28"/>
          <w:szCs w:val="28"/>
          <w:rtl w:val="true"/>
          <w:lang w:bidi="fa-IR"/>
        </w:rPr>
        <w:t>وسائل الشیعه شیخ حر عاملی</w:t>
      </w:r>
    </w:p>
    <w:p>
      <w:pPr>
        <w:pStyle w:val="BookText"/>
        <w:rPr/>
      </w:pPr>
      <w:r>
        <w:rPr>
          <w:rFonts w:ascii="IRNazanin" w:hAnsi="IRNazanin" w:eastAsia="IRNazanin"/>
          <w:color w:val="111111"/>
          <w:sz w:val="28"/>
          <w:sz w:val="28"/>
          <w:szCs w:val="28"/>
          <w:rtl w:val="true"/>
          <w:lang w:bidi="fa-IR"/>
        </w:rPr>
        <w:t>هدیة العباد حاج شیخ عباسعلی ادیب</w:t>
      </w:r>
    </w:p>
    <w:p>
      <w:pPr>
        <w:pStyle w:val="BookText"/>
        <w:rPr/>
      </w:pPr>
      <w:r>
        <w:rPr>
          <w:rFonts w:ascii="IRNazanin" w:hAnsi="IRNazanin" w:eastAsia="IRNazanin"/>
          <w:color w:val="111111"/>
          <w:sz w:val="28"/>
          <w:sz w:val="28"/>
          <w:szCs w:val="28"/>
          <w:rtl w:val="true"/>
          <w:lang w:bidi="fa-IR"/>
        </w:rPr>
        <w:t>هزارۀ شیخ طوسی تهیه و تنظیم از علی دوانی</w:t>
      </w:r>
    </w:p>
    <w:p>
      <w:pPr>
        <w:pStyle w:val="BookText"/>
        <w:rPr/>
      </w:pPr>
      <w:r>
        <w:rPr>
          <w:rFonts w:ascii="IRNazanin" w:hAnsi="IRNazanin" w:eastAsia="IRNazanin"/>
          <w:color w:val="111111"/>
          <w:sz w:val="28"/>
          <w:sz w:val="28"/>
          <w:szCs w:val="28"/>
          <w:rtl w:val="true"/>
          <w:lang w:bidi="fa-IR"/>
        </w:rPr>
        <w:t>یکصد سال مبارزۀ روحانیت مترقی عقیقی بخشایشی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رواست،که من پس از هفتاد سال که محاسنم را برای اسلام سفید کرده‌ام حالا بیایم و بروم زیر بیرق کفر؟شیخ فضل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پیشنهاد زدن پرچم روسیه بر بالای خانه‌اش</w:t>
      </w:r>
      <w:bookmarkStart w:id="1626" w:name="pg2672_23217"/>
    </w:p>
    <w:p>
      <w:pPr>
        <w:pStyle w:val="Heading2"/>
        <w:numPr>
          <w:ilvl w:val="1"/>
          <w:numId w:val="1"/>
        </w:numPr>
        <w:rPr/>
      </w:pPr>
      <w:bookmarkStart w:id="1627" w:name="__RefHeading___Toc788144_1395250215"/>
      <w:bookmarkStart w:id="1628" w:name="_Toc656"/>
      <w:bookmarkEnd w:id="1626"/>
      <w:bookmarkEnd w:id="1627"/>
      <w:r>
        <w:rPr>
          <w:rtl w:val="true"/>
        </w:rPr>
        <w:t>تشکر و سپاسگزاری</w:t>
      </w:r>
      <w:bookmarkEnd w:id="1628"/>
    </w:p>
    <w:p>
      <w:pPr>
        <w:pStyle w:val="BookText"/>
        <w:rPr/>
      </w:pPr>
      <w:r>
        <w:rPr>
          <w:rFonts w:ascii="IRNazanin" w:hAnsi="IRNazanin" w:eastAsia="IRNazanin"/>
          <w:color w:val="111111"/>
          <w:sz w:val="28"/>
          <w:sz w:val="28"/>
          <w:szCs w:val="28"/>
          <w:rtl w:val="true"/>
          <w:lang w:bidi="fa-IR"/>
        </w:rPr>
        <w:t>از همه دانشمندان و اندیشمندانی که با نظریات سودمندشان این حقیر را در تحقیق و تألیف این کتاب یاری نموده‌اند و نیز از همه عزیزانی که به شکلی،در تنظیم و چاپ این کتاب همکاری و کمک نموده‌اند،بخصوص از مؤسس عظیم الشأن و کارکنان کتابخانۀ عمومی الزهراء سلام الله علیها</w:t>
      </w:r>
    </w:p>
    <w:p>
      <w:pPr>
        <w:pStyle w:val="BookText"/>
        <w:rPr/>
      </w:pPr>
      <w:r>
        <w:rPr>
          <w:rFonts w:ascii="IRNazanin" w:hAnsi="IRNazanin" w:eastAsia="IRNazanin"/>
          <w:color w:val="111111"/>
          <w:sz w:val="28"/>
          <w:sz w:val="28"/>
          <w:szCs w:val="28"/>
          <w:rtl w:val="true"/>
          <w:lang w:bidi="fa-IR"/>
        </w:rPr>
        <w:t>که با همکاری صمیمانه و صادقانه خود مرا در رسیدن به مقصود یاری داده‌اند تشکر و قدردانی می‌نمایم</w:t>
      </w:r>
      <w:r>
        <w:rPr>
          <w:rFonts w:eastAsia="IRNazanin" w:cs="IRNazanin"/>
          <w:color w:val="111111"/>
          <w:sz w:val="28"/>
          <w:szCs w:val="28"/>
          <w:rtl w:val="true"/>
          <w:lang w:bidi="fa-IR"/>
        </w:rPr>
        <w:t>.</w:t>
      </w:r>
    </w:p>
    <w:p>
      <w:pPr>
        <w:pStyle w:val="Heading2"/>
        <w:numPr>
          <w:ilvl w:val="1"/>
          <w:numId w:val="1"/>
        </w:numPr>
        <w:rPr/>
      </w:pPr>
      <w:bookmarkStart w:id="1629" w:name="__RefHeading___Toc788146_1395250215"/>
      <w:bookmarkStart w:id="1630" w:name="_Toc657"/>
      <w:bookmarkEnd w:id="1629"/>
      <w:r>
        <w:rPr>
          <w:rtl w:val="true"/>
        </w:rPr>
        <w:t>انتظار</w:t>
      </w:r>
      <w:bookmarkEnd w:id="1630"/>
    </w:p>
    <w:p>
      <w:pPr>
        <w:pStyle w:val="BookText"/>
        <w:rPr/>
      </w:pPr>
      <w:r>
        <w:rPr>
          <w:rFonts w:ascii="IRNazanin" w:hAnsi="IRNazanin" w:eastAsia="IRNazanin"/>
          <w:color w:val="111111"/>
          <w:sz w:val="28"/>
          <w:sz w:val="28"/>
          <w:szCs w:val="28"/>
          <w:rtl w:val="true"/>
          <w:lang w:bidi="fa-IR"/>
        </w:rPr>
        <w:t>از پیشگاه دانشمندان و صاحب‌نظران،انتظار دارم از نظریات مستند و سودمندشان در تکامل بخشیدن به این اقدام فرهنگی،دریغ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است،بخواست خداوند بزرگ در تألیف سایر مجلدات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و بزرگواری آنان سپاسگزاری می‌نمایم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همۀ مؤمنین کوچ کنند،چرا حرکت نمی‌کنند از هرفرقه‌ای از آنها گروهی که تفقه و تحصیل علم دین کنند و وقتی بسوی قوم خود بازگشتند آنها را از مخالفت با خدا بترسانند،شاید آنها بترسند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لدنی علمی است که بدون درس خواندن،از جانب خداوند به پیامبر یا امام افاضه میشود و این کلمه گرفته شده است از تعبیرات قرآن که در مواردی، میفرماید عَلَّمْنٰاهُ مِنْ لَدُنّٰا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آتَیْنٰاکَ مِنْ لَدُنّٰا ذِکْراً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لَدُنْ حَکِیمٍ خَبِیرٍ</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ارزشمند تأسیس الشیعه لعلوم الاسلام 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بخش حوزۀ علمیۀ امام صادق ع،قسمت استقلال در حوزۀ علمیۀ امام صادق ع 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اکتبوا فانّکم لا تحفظون حتی تکتبوا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احتفظوا بکتبکم فانّکم سوف تحتا جون الیها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آتش زدن کتابخانۀ شیعیان،در بغداد همزمان با کینه‌توزی نسبت به شیخ الطائفه محمد بن الحسن الطوسی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آتش زدن کتابخانه‌های حوزۀ علمیۀ جبل 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فتنه قصاب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احمدپاشا عامل حکومت عثمانی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 دیگری که در اثنای کتاب بآنها اشاره خواهیم کرد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حفظ ترتیب بحث در مسائل،ترتیب یک کتاب ملاک قرار می‌گیرد مثلا ترتیب کفایة الاصول یا ترتیب شرایع الاسلام 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پاشا که فردی خونریز و بی‌باک در آدمکشی،بود با همکاری لشگری جرار و هماهنگی با حکام ترک عثمانی،تصمیم گرفت جبل عامل را که مرکز شیعه و علماء و سادات بود مورد حمله قرار داده و تصرف کند و چون مقاومت مردم آنجا با شکست مواجه گردید این جنایتکار خون‌آشام،شروع کرد به کشتن و سر بریدن و به آب انداختن و بآتش سوزاندن و مثله کردن و تصمیم گرفته بود که ریشۀ علماء را از بیخ و بن برکند و لذا بزرگان علماء را کشت و کتابها و کتابخانه‌ها را طعمه آتش ساخت و بنانوائی‌ها فرستاد بطوریکه یکهفته فقط آنها سوختشان را از کتابها،تأمین کردند و خلاصه،آنقدر در کشتار و غارت و آتش زدن مخصوصا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علماء و سادات و، شیعیان،اصرار ورزید که به جزار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قصاب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شهیدان راه فضیلت 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بخش،از کتابهای روضات الجنات،الکنی و الالقاب،الذریعه، اعیان الشیعه،قاموس الرجال،شهداء الفضیله و ترجمۀ آن،نهضت روحانیون ایران و کتاب رسائل،اعلامیه‌ها،مکتوبات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شهید فضل اله نوری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بهره‌برداری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دانشمند گرانقدر تا جائی تسلط بر کتابهای شافعی داشت که فرموده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همه کتابهای شافعی بسوزد من آنها را از بر خواهم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جمله نشان‌دهندۀ قدرت حافظه و تسلط این مرد فقیه،بر فقه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صحیح،جوامع الجامع است چنانچه در الذریعه بیان داشته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مهدی دیگر یکی آیت اله سید محمد مهدی بحر العلوم و دیگری ملا محمد مهدی نراقی و سومی فقیه بزرگوار میرزا محمد مهدی شهرستانی هستند که از چهره‌های درخشان حوزه‌های علمیۀ شیعه بشمار میروند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وهابیها فرقه‌ای هستند از پیروان محمد بن عبد الوهاب تمیمی که عقائد خاصی دارند و از آن جمله،حرام بودن عزاداری و تشکیل مجالس برای درگذ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شتگان و حرام بودن ساختن گنبد و ضریح بر قبور حتی قبور پیامبر و ائمه،و همانها هستند که قبور ائمه بقیع و قبر خدیجه و ابی طالب و حمزه سید الشهدا را خراب کردند و همانها هستند که لشگرکشی بطرف نجف و کربلا نموده و حرم مقدس امام حسین ع را مورد تاخت‌وتاز خود قرار داده و</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علماء و بزرگان و سادات و مردم عادی را در شهر کربلا کشتند که شهید مولی عبد الصمد همدانی از انها است و جنایتهائی کردند که روی تاریخ را سیاه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مسلمانها چگونه بدام کونیستها گرفتار شدند،از انتشارات پیام اسلام مراجعه فرمائید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بررسی از کتابهای اعیان الشیعه،تنقیح المقال و ریاض العلماء، و ریاحین الشریعه و ترجمه کتاب اربعین الهاشمیه بهره‌برداری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بزرگان در علم و فضیلت که سمت استادی دارند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بزرگترین علماء شیعه و تالی معصوم ع است و صاحب کرامتهای فراوان میباشد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در اینجا سیده است</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بزرگان در علم و فضیلت</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وسائل الشیعه و از بزرگترین علماء شیعه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منشار از علماء بزرگ و از شاگردان محقق ثانی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اللّه مجلسی فرزند مجلسی اول و برادر علامه محمد باقر مجلسی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نزدیکست که تو اگر آنها بقران ایمان نیاورند جان عزیز خود را از روی غصه و تأسف هلاک سازی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از نظریۀ مفسر بزرگ قرآن،علامۀ طباطبائی در تفسیر المیزان بهره گرفته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 بسوی راه پروردگارت با حکمة و موعظه نیکو و با آنها جدال کن به روشی که نیکوتر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را متذکر ساز زیرا تو فقط یادآوری‌کننده‌ای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 مردم را از روزیکه عذاب بر آنها وارد میشود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فرستادیم در میان شما رسولی را از خود شما که تلاوت میکند بر شما ایات ما را و شما را تزکیه مینماید و کتاب و حکمة بشما می‌آموزد و تعلیم میدهد بشما آنچه را نمیدانستید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 تو است رساندن آشکار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شهدای مبلغین اسلامی از کتاب فروغ ابدیت بقلم استاد جعفر سبحانی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بهره گرفته‌ایم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از کتابهای بحار الانوار،الغدیر،معجم رجال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اعیان الشیعه،تهذیب المقال،فاطمة من المهد الی اللحد،فاطمۀ زهرا،توفیق ابو علم،پیامبر و یاران،منتهی الآمال،عین الحیوة،شرح نهج البلاغه از ابن ابی الحدید،تأسیس الشیعه لعلوم الاسلام،تاریخ فقه جعفری،الاصابه،الاستیعاب و چند کتاب دیگر حدیث و رجال،بهره‌گیری شده است و در بعضی موارد،در پاورقی،مأخذ نقل،ذکر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گفتن ملائکه با غیر انبیاء،در قرآن مجید موردتوجه و تأیید قرار گرفته، چنانچه در قصۀ مریم آمده است وَ إِذْ قٰالَتِ الْمَلاٰئِکَةُ یٰا مَرْیَمُ إِنَّ اللّٰهَ اصْطَفٰاکِ وَ طَهَّرَکِ وَ اصْطَفٰاکِ عَلیٰ نِسٰاءِ الْعٰالَمِینَ آل عمران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قصۀ حضرت ابراهیم ع و همسر او آمده است وَ امْرَأَتُهُ قٰائِمَةٌ فَضَحِکَتْ فَبَشَّرْنٰاهٰا بِإِسْحٰاقَ وَ مِنْ وَرٰاءِ إِسْحٰاقَ یَعْقُوبَ قٰالَتْ یٰا وَیْلَتیٰ أَ أَلِدُ وَ أَنَا عَجُوزٌ وَ هٰذٰا بَعْلِی شَیْخاً إِنَّ هٰذٰا لَشَیْءٌ عَجِیبٌ قٰالُوا أَ تَعْجَبِینَ مِنْ أَمْرِ اللّٰهِ هود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آیۀ اول ملائکه با مریم سخن گفته‌اند و در آیۀ دوم با همسر حضرت ابراهیم ع،در مورد بچه‌دار شدن او در پیری،به گفتگو پرداخته‌اند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من المهد الی اللحد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توفیق ابو علم ترجمه علی اکبر صادقی ص </w:t>
      </w:r>
      <w:r>
        <w:rPr>
          <w:rFonts w:eastAsia="IRNazanin" w:cs="IRNazanin"/>
          <w:b w:val="false"/>
          <w:bCs w:val="false"/>
          <w:i w:val="false"/>
          <w:iCs w:val="false"/>
          <w:color w:val="333333"/>
          <w:sz w:val="20"/>
          <w:szCs w:val="20"/>
        </w:rPr>
        <w:t>111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و یاران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اصول کافی</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و یاران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رجال کشی</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دریائی است که خشک نمیشود و گنجی است که تمام نمیشود،سلمان از ما اهل البیت است که حکمت و برهان باو مرحمت شده و در اختیارش نهاده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 هفده صفحه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بزرگوار محمد باقر مجلسی،این روایت را شرح نموده و بعنوان کتاب عین الحیوة نامگذاری نموده است و این هم از نشانه‌های عمق مطالب این روایت است که رسول گرامی به ابوذر تعلیم فرموده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مرات العقول بقلم علامه عسکری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فقه جعفری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تذکرة الحفاظ ذهبی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فقه جعفری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تذکرة الحفاظ ذهبی</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سنن دارمی و سنن ابن ماجه و مستدرک حاکم و جامع بیان العلم و تذکرة الحفاظ و مقدمۀ مرات العقول ص </w:t>
      </w:r>
      <w:r>
        <w:rPr>
          <w:rFonts w:eastAsia="IRNazanin" w:cs="IRNazanin"/>
          <w:b w:val="false"/>
          <w:bCs w:val="false"/>
          <w:i w:val="false"/>
          <w:iCs w:val="false"/>
          <w:color w:val="333333"/>
          <w:sz w:val="20"/>
          <w:szCs w:val="20"/>
        </w:rPr>
        <w:t>30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فقه جعفری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تاریخ التشریع الاسلامی</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فقه جعفری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جامع بیان العلم و فضله</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بررسی حوزه‌های علمیه در زمان ائمه معصومین علیهما السلام از کتابهای زیر بهره گرفته‌ایم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البلاغه،صحیفۀ سجادیه،صحیفۀ خامسه،اعیان الشیعه،الذریعه، اصول کافی،البیان،الکنی و الالقاب،علی من المهد الی اللحد،حیاة الامام الحسین بن علی ع،زندگانی زین العابدین ع حیاة الامام محمد الباقر ع،حیاة الامام موسی بن جعفر ع،حیاة الامام الرضا ع،شرح نهج البلاغه ابن ابی الحدید،بحار الانوار،رجال نجاشی،الطبقات الکبری،اخبار الرواة،معجم رجال الحدیث،تهذیب المقال،تنقیح المقال،زندگانی حضرت زهرا ع و زینب کبری ع،تاریخچه شهر سامرأ،فاطمه بنت الحسین،لسان المیزان،مکاسب شیخ انصاری،منتخب التواریخ،منتهی الامال،مغز متفکر جهان شیعه، مقدمه شرح لمعه طبع جدید،وسائل الشیعه،التقریب،تحف العقول،تأسیس الشیعه لعلوم الاسلام،تهذیب التهذیب،الامام الصادق ع و المذاهب الاربعه ،المراجعات و چندین کتاب دیگر در رشته حدیث و رجال و تاریخ،بعلاوۀ تحقیقات شفاهی از محققین و دانشمندان بزرگ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حوزه‌های علمی پربار و ریشه‌داری در زمان ائمۀ شیعه و نیز نزدیک به زمان آنها تشکیل یافته که تنها مطابق آنچه مرحوم شیخ حر عاملی در کتاب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فرموده،بیش از شش هزار و ششصد کتاب از آثار آن بوده و ضبط شده است که از آن جمله،اصول اربعماه از اهمیت ویژه‌ای برخوردار می‌باشد و تنها هشام کلبی بیش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ابن شاذان،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ابن دؤل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ابن ابی عمیر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تألیف نموده‌اند، که بعنوان آثار درخشنده از حوزه‌های علمیۀ منسوب به ائمۀ معصومین علیهم السّلام به حساب میآیند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مقدمه شرح لمعه طبع جدید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بخش،از کتابهای الغدیر،الذریعه،شرح نهج البلاغه ابن ابی الحدید،تفسیر برهان،تأسیس الشیعه لعلوم الاسلام،اعیان الشیعه،بحار الانوار،منتهی الامال،معجم رجال الحدیث،تهذیب المقال،البیان، آیت اللّه خوئی،نصب الرایه،علی من المهد الی اللحد و عدۀ دیگری از کتب رجال و حدیث بهره‌گیری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و قضاوت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من تا کرده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آماده میگشت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حکم میکردم در میان اهل توریة به تورات آنها و در میان اهل انجیل به انجیل و در میان اهل قرآن به قرآن و در میان اهل زبور به زبور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سینه‌ام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فراوانی هست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 است که خدای تبارک و تعالی علم همه‌چیز را در او حفظ کرده و بشمارش اورده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من المهد الی اللحد ص </w:t>
      </w:r>
      <w:r>
        <w:rPr>
          <w:rFonts w:eastAsia="IRNazanin" w:cs="IRNazanin"/>
          <w:b w:val="false"/>
          <w:bCs w:val="false"/>
          <w:i w:val="false"/>
          <w:iCs w:val="false"/>
          <w:color w:val="333333"/>
          <w:sz w:val="20"/>
          <w:szCs w:val="20"/>
        </w:rPr>
        <w:t>198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انّ هذه القلوب اوعیة فخیرها اوعاها فاحفظ عنّی ما اقول لک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نسخه اینست که آنچه نقل شده از روی خط ائمه نقل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و یاران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بیان‌کننده و روشن‌کننده و تفسیرکنندۀ قرآن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پیشوایان و بعضی حبر الامّه خوانده‌اند یعنی دانشمند امت اسلامی</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شیرینی است که در این جریان عسل بوده است و از شعر دختر پنج، ساله معلوم میگردد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هند ایا بوسیلۀ عسل زعفرانی،میفروشیم بتو شخصیت و دین خود را، پناه بر خدا چگونه چنین باشد و حال آنکه آقای ما امیر المؤمنین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ایت اللّه خوئی در شرح‌حال عاصم بن بهدله کوفی ص </w:t>
      </w:r>
      <w:r>
        <w:rPr>
          <w:rFonts w:eastAsia="IRNazanin" w:cs="IRNazanin"/>
          <w:b w:val="false"/>
          <w:bCs w:val="false"/>
          <w:i w:val="false"/>
          <w:iCs w:val="false"/>
          <w:color w:val="333333"/>
          <w:sz w:val="20"/>
          <w:szCs w:val="20"/>
        </w:rPr>
        <w:t>144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نصب الرایه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اصحاب علی بالکوفه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پیامبر و یاران در شرح‌حال صعصعه مراجعه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و یاران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الاعلام</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نجاشی</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صفحه </w:t>
      </w:r>
      <w:r>
        <w:rPr>
          <w:rFonts w:eastAsia="IRNazanin" w:cs="IRNazanin"/>
          <w:b w:val="false"/>
          <w:bCs w:val="false"/>
          <w:i w:val="false"/>
          <w:iCs w:val="false"/>
          <w:color w:val="333333"/>
          <w:sz w:val="20"/>
          <w:szCs w:val="20"/>
        </w:rPr>
        <w:t>138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الکواکب الدّریه</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137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کتاب،از کتب خطی کتابخانۀ احمدیه،در کشور تونس است و کتابخانه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کتابخانۀ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نجف اشرف یک نسخه عکسی از آن کتاب را تهیه نموده است،به حیاة الامام الحسین بن علی ع از باقر شریف القرشی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الاشاره و النص علی علی بن الحسین ع صفحه </w:t>
      </w:r>
      <w:r>
        <w:rPr>
          <w:rFonts w:eastAsia="IRNazanin" w:cs="IRNazanin"/>
          <w:b w:val="false"/>
          <w:bCs w:val="false"/>
          <w:i w:val="false"/>
          <w:iCs w:val="false"/>
          <w:color w:val="333333"/>
          <w:sz w:val="20"/>
          <w:szCs w:val="20"/>
        </w:rPr>
        <w:t>242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اختصاص و نیز رجال کشی ص </w:t>
      </w:r>
      <w:r>
        <w:rPr>
          <w:rFonts w:eastAsia="IRNazanin" w:cs="IRNazanin"/>
          <w:b w:val="false"/>
          <w:bCs w:val="false"/>
          <w:i w:val="false"/>
          <w:iCs w:val="false"/>
          <w:color w:val="333333"/>
          <w:sz w:val="20"/>
          <w:szCs w:val="20"/>
        </w:rPr>
        <w:t>81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زندگانی زین العابدین ع نوشته عبد العزیز سید الاهل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وجدانی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صفحه </w:t>
      </w:r>
      <w:r>
        <w:rPr>
          <w:rFonts w:eastAsia="IRNazanin" w:cs="IRNazanin"/>
          <w:b w:val="false"/>
          <w:bCs w:val="false"/>
          <w:i w:val="false"/>
          <w:iCs w:val="false"/>
          <w:color w:val="333333"/>
          <w:sz w:val="20"/>
          <w:szCs w:val="20"/>
        </w:rPr>
        <w:t>284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عبارت دیگری از مرحوم ملا محمد تقی مجلسی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سائر الاسانید التّی تزید علی الف الف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الخامسه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اختصاص و نیز رجال کشی صفحۀ </w:t>
      </w:r>
      <w:r>
        <w:rPr>
          <w:rFonts w:eastAsia="IRNazanin" w:cs="IRNazanin"/>
          <w:b w:val="false"/>
          <w:bCs w:val="false"/>
          <w:i w:val="false"/>
          <w:iCs w:val="false"/>
          <w:color w:val="333333"/>
          <w:sz w:val="20"/>
          <w:szCs w:val="20"/>
        </w:rPr>
        <w:t>81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 مقرم صفحه </w:t>
      </w:r>
      <w:r>
        <w:rPr>
          <w:rFonts w:eastAsia="IRNazanin" w:cs="IRNazanin"/>
          <w:b w:val="false"/>
          <w:bCs w:val="false"/>
          <w:i w:val="false"/>
          <w:iCs w:val="false"/>
          <w:color w:val="333333"/>
          <w:sz w:val="20"/>
          <w:szCs w:val="20"/>
        </w:rPr>
        <w:t>63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العابدین،مقرم صفحه </w:t>
      </w:r>
      <w:r>
        <w:rPr>
          <w:rFonts w:eastAsia="IRNazanin" w:cs="IRNazanin"/>
          <w:b w:val="false"/>
          <w:bCs w:val="false"/>
          <w:i w:val="false"/>
          <w:iCs w:val="false"/>
          <w:color w:val="333333"/>
          <w:sz w:val="20"/>
          <w:szCs w:val="20"/>
        </w:rPr>
        <w:t>60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 مقرم صفحه </w:t>
      </w:r>
      <w:r>
        <w:rPr>
          <w:rFonts w:eastAsia="IRNazanin" w:cs="IRNazanin"/>
          <w:b w:val="false"/>
          <w:bCs w:val="false"/>
          <w:i w:val="false"/>
          <w:iCs w:val="false"/>
          <w:color w:val="333333"/>
          <w:sz w:val="20"/>
          <w:szCs w:val="20"/>
        </w:rPr>
        <w:t>341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زین العابدین علیه السلاماز عبد العزیز سید الاهل ترجمه وجدانی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اعیان الشیعه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 مقرم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کمال الدین صدوق و غیبت شیخ طوسی</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الباقر علیه السلامج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ابو داود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w:t>
      </w:r>
      <w:r>
        <w:rPr>
          <w:rFonts w:eastAsia="IRNazanin" w:cs="IRNazanin"/>
          <w:b w:val="false"/>
          <w:bCs w:val="false"/>
          <w:i w:val="false"/>
          <w:iCs w:val="false"/>
          <w:color w:val="333333"/>
          <w:sz w:val="20"/>
          <w:szCs w:val="20"/>
        </w:rPr>
        <w:t>41/1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الباقر 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الامام محمد الباقر 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حال،امام باقر علیه السلامبا حسرت و اندوه میفرمودند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برای علم و دانش خودم حاملینی را می‌یافتم،همانا توحید و اسلام و دین و شرایع را از جایگاهی بلند،نشر میدادم،ولی چگونه بیابم و حال آنکه جدم امیر المؤ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منین ع چنین حاملینی را نیافت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 شخصا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صوت را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ترتیل القرآن بالصوت الحسن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الباقر 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عامّة فی تاریخ الفقه الاسلامی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بخش مناقب امام باقر 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معرفی نام عده‌ای از یاران و راویان و شاگردان امام محمد باقر و نیز شاگردان و اصحاب دیگر امامان معصوم علیهم السّلام،از کتاب الطبقات الکبری و بیانات مؤلف گرانقدر آن،آیت اللّه سید محمد علی موحد ابطحی دام تأئیده،بهرۀ اصولی و فراوان جسته‌ایم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نامهای یاد شده با اسمهای مشهوری همانند قتاده،سدی، واصل بن عطاء،عکرمه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 نمودیم که از شخصیت‌های بزرگ عالم تسنن محسوب می‌شوند و از دریای علم امام باقر علیه السّلام کسب فیض نموده‌اند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علمی امام علیه السّلام دل او را به اضطراب انداخته بوده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تهذیب المقال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مجله رسالة الاسلام سال ششم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همان ابو حنیفه است و منظور او این است که اگر دو سال تحصیل علم من نزد امام صادق ع نبود هلاک می‌شدم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بعنوان رقم تألیف و یا مؤلفین کتب،یاد شده مربوط به کتابهائی است که بعلت شهرت نویسندگان و توجه رجالیین و محدثین بآنها موردتوجه قرار گرفته و یاد شده است ولی چه بسیار کتابها که بمرور زمان نه تنها اصل آنها از بین رفته بلکه نام آنها هم نقل نشده است مخصوصا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توجه کنیم باینکه عمدة کتابهائی موردتوجه فقها و محدثین و علماء علم رجال بوده که بشکلی به حدیث و روایت، مربوط میشده است و در رسیدن به احکام دینی مؤثر بوده است و الا چه‌بسا کتابهائی که در آنزمانها تألیف شده ولی بعلت بی‌توجهی،از آنها نامی هم باقی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بیشتر روشن شدن این مطلب به کتاب الذریعه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لمعه،طبع جدید ص </w:t>
      </w:r>
      <w:r>
        <w:rPr>
          <w:rFonts w:eastAsia="IRNazanin" w:cs="IRNazanin"/>
          <w:b w:val="false"/>
          <w:bCs w:val="false"/>
          <w:i w:val="false"/>
          <w:iCs w:val="false"/>
          <w:color w:val="333333"/>
          <w:sz w:val="20"/>
          <w:szCs w:val="20"/>
        </w:rPr>
        <w:t>35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ما،در بررسی حوزه علمیه دیگر امامان،رقم اصحاب ائمه را بیش از این تعداد مذکور معرفی نموده‌ایم،مراجعه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لمعه طبع جدید بقلم محمد مهدی آصفی ص </w:t>
      </w:r>
      <w:r>
        <w:rPr>
          <w:rFonts w:eastAsia="IRNazanin" w:cs="IRNazanin"/>
          <w:b w:val="false"/>
          <w:bCs w:val="false"/>
          <w:i w:val="false"/>
          <w:iCs w:val="false"/>
          <w:color w:val="333333"/>
          <w:sz w:val="20"/>
          <w:szCs w:val="20"/>
        </w:rPr>
        <w:t>36</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قسمت بحث از یادداشتهای مخطوط صاحب کتاب تهذیب المقال بهره گرفتیم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 علم اصول فقه و تاریخ‌های مربوط به تکامل علم اصول فقه مراجعه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کافی</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بخش گفته‌های امام صادق ع</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بخش سخنان امام صادق ع و مکاسب شیخ انصاری ره</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العقول،بخش آنچه از امام صادق ع روایت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آیاتی از قرآن عمل به گمان و تخمین مورد نکوهش قرار گرفته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میفرماید إِنَّ الظَّنَّ لاٰ یُغْنِی مِنَ الْحَقِّ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میفرماید إِنْ یَتَّبِعُونَ إِلاَّ الظَّنَّ 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إِلاّٰ یَخْرُصُونَ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کتابهائی که در طرفداری از قیاس و استحسان نوشته شده به اینجهت که فقه را قابل انطباق با جوامع گوناگون و پویا می‌کند توجه شده است و بر اهمیت آن تأکید فراوان گردیده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 و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بطوریکه درباره بیت امام ع آمده است که خانه او دانشگاهی اسلامی،بود که خواستاران علم و جویندگان حقیقت بسوی او حرکت میکردند و چهار هزار نفر بسوی مدرسه او پرواز نموده و مأوی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کوفه شخصی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یافت که همگی می‌گفتند حدّثنی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 الامام الصادق ع و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بررسی،از کتابهای معجم رجال الحدیث،قاموس الرجال،اعیان الشیعه،تهذیب المقال،تهذیب التهذیب،التقریب،تأسیس الشیعه لعلوم الاسلام،الذریعه الی تصانیف الشیعه،الامام الصادق و المذاهب الاربعه و برخی دیگر از کتابهای رجال و حدیث بهره برده‌ایم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بکتاب تأسیس الشیعه لعلوم الاسلام و کتب رجال مراجعه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ص </w:t>
      </w:r>
      <w:r>
        <w:rPr>
          <w:rFonts w:eastAsia="IRNazanin" w:cs="IRNazanin"/>
          <w:b w:val="false"/>
          <w:bCs w:val="false"/>
          <w:i w:val="false"/>
          <w:iCs w:val="false"/>
          <w:color w:val="333333"/>
          <w:sz w:val="20"/>
          <w:szCs w:val="20"/>
        </w:rPr>
        <w:t>325</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تاریخ بغداد</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ص </w:t>
      </w:r>
      <w:r>
        <w:rPr>
          <w:rFonts w:eastAsia="IRNazanin" w:cs="IRNazanin"/>
          <w:b w:val="false"/>
          <w:bCs w:val="false"/>
          <w:i w:val="false"/>
          <w:iCs w:val="false"/>
          <w:color w:val="333333"/>
          <w:sz w:val="20"/>
          <w:szCs w:val="20"/>
        </w:rPr>
        <w:t>239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ص </w:t>
      </w:r>
      <w:r>
        <w:rPr>
          <w:rFonts w:eastAsia="IRNazanin" w:cs="IRNazanin"/>
          <w:b w:val="false"/>
          <w:bCs w:val="false"/>
          <w:i w:val="false"/>
          <w:iCs w:val="false"/>
          <w:color w:val="333333"/>
          <w:sz w:val="20"/>
          <w:szCs w:val="20"/>
        </w:rPr>
        <w:t>236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عسقلانی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ابن حجر عسقلانی ص </w:t>
      </w:r>
      <w:r>
        <w:rPr>
          <w:rFonts w:eastAsia="IRNazanin" w:cs="IRNazanin"/>
          <w:b w:val="false"/>
          <w:bCs w:val="false"/>
          <w:i w:val="false"/>
          <w:iCs w:val="false"/>
          <w:color w:val="333333"/>
          <w:sz w:val="20"/>
          <w:szCs w:val="20"/>
        </w:rPr>
        <w:t>249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الاربعه بنقل از ابن الندیم</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ص </w:t>
      </w:r>
      <w:r>
        <w:rPr>
          <w:rFonts w:eastAsia="IRNazanin" w:cs="IRNazanin"/>
          <w:b w:val="false"/>
          <w:bCs w:val="false"/>
          <w:i w:val="false"/>
          <w:iCs w:val="false"/>
          <w:color w:val="333333"/>
          <w:sz w:val="20"/>
          <w:szCs w:val="20"/>
        </w:rPr>
        <w:t>310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علیه السلامج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علیه السلامج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74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ارزشمند حیاة الامام موسی بن جعفر علیه السلامج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بریهه یکی از علماء بزرگ نصرانی بود که برای آشنائی با حق،یا جمیع فرق اسلامی ملاقات نمود و احتجاج کرد و به هدف خود نرسید،تا اینکه بهمراهی یکصد نفر از علماء نصاری،با هشام بن الحکم ملاقات کرد و مهمترین مسائل اعتقادی را به بحث گذاشت و هشام جواب او را داد،پس از آن بمنظور ملاقات با امام صادق علیه السلامحرکت کردند ولی قبل از آن،با امام کاظم علیه السلامملاقات نمودند و در آن دیدار،امام کاظم علیه السّلام با او به صحبت پرداختند و فصل‌هایی از انجیل را برای او با ترتیل خواندند و او ایمان آورد و اعلام کرد که اسلام بر حق است و امام از شجرۀ نبوت،و بامام عرضکرد پنجاه سال است که تو یا مثل توئی را می‌طلبم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حیاة الامام موسی بن جعفر 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امام کاظم ع در کتابهای بحار الانوار،اعیان الشیعه،احتجاج طبرسی،تحف العقول و دیگر کتب حدیث و روایت و نیز شرح حالات امام هفتم ع آمده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291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علیه السلامج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بحار الانوار 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الامام موسی بن جعفر ع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ع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نوبه ایالتی است در شمال شرقی کشور سودان فعلی</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آنست که،دشمن بدان شهادت و گواهی دهد</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صاحب کتاب الصواعق المحرقه،و او غیر از ابن حجر عسقلانی است،به کتب رجال و تراجم،از جمله ریحانة الادب و نیز مقدمۀ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مقدمه تقریب التهذیب،بقلم عبد الوهاب عبد اللطیف مراجعه شود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التبصره از علی بن بابویه قمی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کافی و عیون اخبار الرضا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علیه السلامج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علیه السلامج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علیه السلامج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156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السلاماز نویسندۀ گرانقدر،محمد جواد فضل اللّه صفحه </w:t>
      </w:r>
      <w:r>
        <w:rPr>
          <w:rFonts w:eastAsia="IRNazanin" w:cs="IRNazanin"/>
          <w:b w:val="false"/>
          <w:bCs w:val="false"/>
          <w:i w:val="false"/>
          <w:iCs w:val="false"/>
          <w:color w:val="333333"/>
          <w:sz w:val="20"/>
          <w:szCs w:val="20"/>
        </w:rPr>
        <w:t>41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کافی</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مناقب،و در روایت دیگری در صفحۀ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غیبت شیخ طوسی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مسئله،ذکر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گفته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واحدا فی المتکلّمین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میان دانشمندان علم کلام یگانه و یکتا بود،و او در شهرهای کوفه و بصره و شام و جزیره با دانشمندان بزرگ علم کلام بحث کرده بود و حریف او نشده بودند ولی در برابر عظمت علمی امام هشتم،تا به آنجا به خضوع وادار شد که اسلام اختیار کرد و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فکری و عقیدۀ قبلی خودش را باطل دانست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ایالت بزرگی بود که مشتمل بر شهرهای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هرات،بلخ،نیشابور، بیهق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بخش مهمی از افغانستان فعلی را نیز دربر می‌گرفت و در آن دوره ها،مرکز علم و دانش بود و شهرهای هرات و نیشابور و بیهق از اهمیت علمی ویژه‌ای برخوردار بودند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این بحث مراجعه شود به کتاب الذریعه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الرضا علیه السّلام صفحۀ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الرضا علیه السلامصفحه </w:t>
      </w:r>
      <w:r>
        <w:rPr>
          <w:rFonts w:eastAsia="IRNazanin" w:cs="IRNazanin"/>
          <w:b w:val="false"/>
          <w:bCs w:val="false"/>
          <w:i w:val="false"/>
          <w:iCs w:val="false"/>
          <w:color w:val="333333"/>
          <w:sz w:val="20"/>
          <w:szCs w:val="20"/>
        </w:rPr>
        <w:t>42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هنگامیکه امام هشتم علیه السلامعمران صابی را که بزرگترین دانشمند علم کلام ،در آنزمان بود و یگانۀ دوران شمرده می‌شد و در جدل،هیچکس حریفش نبود، شکست دادند و او اسلام اختیار کرد،محمد بن جعفر عموی امام هشتم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نظر خوشی برای موفقیت امام علیه السلامنداشت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حسن بن محمد نوفلی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من گمان نمیکردم علی بن موسی،در این مباحث وارد باشد و ما او را به این‌جهت نمی‌شناختیم،آیا صاحبان علم کلام با او اجتماع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مقوله کوشش علمی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بن محمد نوفلی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 حاجیان به محضر او می‌آمدند و مسائل حلال و حرام را از او می‌پرسیدند و او جواب می‌داد و گاهی هم کسانیکه به خدمت او میآمدند با او محاجه می‌نمودند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ملاحظه می‌کنید چگونه است علم امام علیه السلامبا آنکه امام هشتم علیه السلامدر میدانهای جدل و مناظرۀ کلامی و فلسفی نبوده‌اند ولی در هنگامیکه وارد بحث می‌شوند حریفان بزرگ را از پا می‌اندازند بطوریکه محمد بن جعفر هم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باور نمی‌کردیم علی بن موسی چنین علمی داشته باشد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عیون اخبار الرضا علیه السلامو الخرایج و الجرائح نیز 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بنقل از مناقب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صفحۀ </w:t>
      </w:r>
      <w:r>
        <w:rPr>
          <w:rFonts w:eastAsia="IRNazanin" w:cs="IRNazanin"/>
          <w:b w:val="false"/>
          <w:bCs w:val="false"/>
          <w:i w:val="false"/>
          <w:iCs w:val="false"/>
          <w:color w:val="333333"/>
          <w:sz w:val="20"/>
          <w:szCs w:val="20"/>
        </w:rPr>
        <w:t>207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باینکه علم و دانش آنحضرت اکتسابی نیست بلکه لدنی و افاضی می‌باشد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کتاب مخطوط می‌باشند و مؤلف آنها اخوی معظم این حقیر هستند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245</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زندگانی امام محمد تقی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زندگانی امام هادی ع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زندگانی امام حسن عسکری از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از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از زمان شروع امامت امام جواد علیه السّلام که در دوران خلافت مأمون بوده،تا زمان شهادت امام حسن عسکری ع،نه نفر خلیفۀ عباسی در جایگاه خلافت غاصبانه قرار گرفتند،بدینترتیب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مأمون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معتصم عباسی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الواثق عباسی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متوکل عباسی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منتصر عباسی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مستعین عباسی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معتز عباسی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مهتدی عباسی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 عباسی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هادی ع صفحه </w:t>
      </w:r>
      <w:r>
        <w:rPr>
          <w:rFonts w:eastAsia="IRNazanin" w:cs="IRNazanin"/>
          <w:b w:val="false"/>
          <w:bCs w:val="false"/>
          <w:i w:val="false"/>
          <w:iCs w:val="false"/>
          <w:color w:val="333333"/>
          <w:sz w:val="20"/>
          <w:szCs w:val="20"/>
        </w:rPr>
        <w:t>54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حسن عسکری ع بنقل از مروج الذهب مسعودی</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کامل جریان مناظره را در کتاب احتجاج طبرسی،بخش احتجاجات امام جواد و نیز 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نمائید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این مناظره،در کتاب احتجاج طبرسی و 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حدیثی مشابه همین روایت نقل شده و حضور علماء بلاد به محضر امام جواد ع و سئوال آنها از آنحضرت،نقل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سی هزار مسئله سئوال نمودن در یک مجلس،تفسیرها و توجیهات گوناگونی شده است که در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بحار الانوار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و یکی از آنها اینست که این رقم،اشاره بزیاد بودن سئوالات است و این عبارت یک نوع مبالغه است و بعضی احتمال داده‌اند که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ثلثین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حدیث آمده،زیادی است و از روات حدیث می‌باشد چنانچه در کتاب محجة البیضأ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پاورقی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مکتبه اسلامیه مراجعه نمائید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ابی جعفر،محمد بن علی الثانی صفحه </w:t>
      </w:r>
      <w:r>
        <w:rPr>
          <w:rFonts w:eastAsia="IRNazanin" w:cs="IRNazanin"/>
          <w:b w:val="false"/>
          <w:bCs w:val="false"/>
          <w:i w:val="false"/>
          <w:iCs w:val="false"/>
          <w:color w:val="333333"/>
          <w:sz w:val="20"/>
          <w:szCs w:val="20"/>
        </w:rPr>
        <w:t>415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کافی و مناقب آل ابی طالب</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کافی و تهذیب</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صقلاب،معرب سقلاب می‌باشد و منظور شعب اسلاو است که بین بلغار و قسطنطنیه سکونت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چکسلواکی و یوگسلاوی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بصائر الدرجات،برای آگاهی امام هادی بزبانهای مختلف،به صفحات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مراجعه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جریان این مناظره در 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کتاب تحف العقول،با کمی اختلاف،نقل گردیده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صفحه </w:t>
      </w:r>
      <w:r>
        <w:rPr>
          <w:rFonts w:eastAsia="IRNazanin" w:cs="IRNazanin"/>
          <w:b w:val="false"/>
          <w:bCs w:val="false"/>
          <w:i w:val="false"/>
          <w:iCs w:val="false"/>
          <w:color w:val="333333"/>
          <w:sz w:val="20"/>
          <w:szCs w:val="20"/>
        </w:rPr>
        <w:t>75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صفحه </w:t>
      </w:r>
      <w:r>
        <w:rPr>
          <w:rFonts w:eastAsia="IRNazanin" w:cs="IRNazanin"/>
          <w:b w:val="false"/>
          <w:bCs w:val="false"/>
          <w:i w:val="false"/>
          <w:iCs w:val="false"/>
          <w:color w:val="333333"/>
          <w:sz w:val="20"/>
          <w:szCs w:val="20"/>
        </w:rPr>
        <w:t>37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دوم صفحه </w:t>
      </w:r>
      <w:r>
        <w:rPr>
          <w:rFonts w:eastAsia="IRNazanin" w:cs="IRNazanin"/>
          <w:b w:val="false"/>
          <w:bCs w:val="false"/>
          <w:i w:val="false"/>
          <w:iCs w:val="false"/>
          <w:color w:val="333333"/>
          <w:sz w:val="20"/>
          <w:szCs w:val="20"/>
        </w:rPr>
        <w:t>187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285</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دوم صفحه </w:t>
      </w:r>
      <w:r>
        <w:rPr>
          <w:rFonts w:eastAsia="IRNazanin" w:cs="IRNazanin"/>
          <w:b w:val="false"/>
          <w:bCs w:val="false"/>
          <w:i w:val="false"/>
          <w:iCs w:val="false"/>
          <w:color w:val="333333"/>
          <w:sz w:val="20"/>
          <w:szCs w:val="20"/>
        </w:rPr>
        <w:t>187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دوم صفحه </w:t>
      </w:r>
      <w:r>
        <w:rPr>
          <w:rFonts w:eastAsia="IRNazanin" w:cs="IRNazanin"/>
          <w:b w:val="false"/>
          <w:bCs w:val="false"/>
          <w:i w:val="false"/>
          <w:iCs w:val="false"/>
          <w:color w:val="333333"/>
          <w:sz w:val="20"/>
          <w:szCs w:val="20"/>
        </w:rPr>
        <w:t>187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دوم صفحه </w:t>
      </w:r>
      <w:r>
        <w:rPr>
          <w:rFonts w:eastAsia="IRNazanin" w:cs="IRNazanin"/>
          <w:b w:val="false"/>
          <w:bCs w:val="false"/>
          <w:i w:val="false"/>
          <w:iCs w:val="false"/>
          <w:color w:val="333333"/>
          <w:sz w:val="20"/>
          <w:szCs w:val="20"/>
        </w:rPr>
        <w:t>187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کتاب مخطوط می‌باشند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بررسی حوزۀ علمیۀ نجف و تاریخ و ویژگیها و علماء و مدارس و کتابخانه های آن،از کتابهای موسوعة العتبات المقدسه قسم النجف،ماضی النجف و حاضرها،فرهنگ معین،مقدمۀ تفسیر 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بقلم علامۀ طهرانی،صاحب الذریعه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الشیعه،ریحانة الادب،منتخب التواریخ،تأسیس الشیعه لعلوم الاسلام،فهرست شیخ طوسی،الکنی و الالقاب مرحوم قمی، هزارۀ شیخ طوسی بقلم علی دوانی،اصول فقه و فقه مرحوم شهید مطهری، گنجینۀ دانشمندان و چندین تألیف دیگر از کتب تراجم و رجال،بعلاوۀ تحقیقات شفاهی از علماء و فضلائی که،در حوزۀ نجف تحصیلات خود را بپایان رسانده‌اند،بهره‌برداری نموده‌ایم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المقدسه،قسم النجف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پرچمداران حوزه‌های علمیه،در ضمن بیان زندگی و خدمات مرحوم سید مرتضی بیان می‌نمائیم که سید مرتضی برای ادارۀ حوزه چه روش و نظامی اعمال می‌نموده و اینکه،به شاگردان حوزۀ شیعه چگونه حقوق پرداخت می‌نموده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تاریخ،کرسی علم کلام در اختیار کسی قرار داده میشد،که بزرگ ترین چهرۀ علمی شناخته شود و بالاترین مقام علمی را داشته باشد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کتابخانه بسیار مهم بوده است،زیرا کتابهای نفیسی از اصول فقه و نوشته‌های معتبر،که عمدة به خط مؤلفین آنها بوده و نیز یکصد قرآن خطی گرانبها،به خط ابن مقلۀ خوشنویس و فرزندان او و همچنین کتابهائی از نوشته‌های اهل هند و چین و روم،در آن جمع گردیده بوده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کتاب،نزدیک نهصد اسم از اسماء مصنفین را دربردارد،که علاوه بر ذکر نام،آثار آنها را نیز ذکر نموده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علماء،در مورد کتاب نهایۀ شیخ طوسی،بحث داشتند و مطالب آنرا محل انتقاد،می‌دانستند تا آنکه تصمیم گرفتند که،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روزه بگیرند و شب جمعه غسل کنند و در حرم امیر المؤمنین علیه السّلام نماز و دعا بخوانند و حل این مشکل را طلب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چنین کردند و همه در خواب دیدند که حضرت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فقه آل محمد صلّی الله علیه و آله و سلّم هیچ کتابی نوشته نشده که بهتر از این کتاب نهایه بشود بر آن اعتماد کرد،زیرا مصنف آن اعتمادش بر خلوص‌نیت برای خدا بوده و قصد تقرب داشته است،پس در آن تردید ننمائید و به آن 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بیداری،معلوم گردید همۀ آنها یک خواب دیده‌اند،پس از آن به محضر شیخ طوسی آمدند،وقتی چشم مرحوم شیخ،به آنها افتاد سخنی فرمود که کاشف از آن بود که امیر المؤمنین علیه السّلام،در عالم خواب جریان را به خود مرحوم شیخ نیز فرموده‌اند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شرح‌حال شیخ طوسی در مقدمۀ تفسیر تبیان بقلم علامۀ بزرگوار،حاج آقا بزرگ طهرانی،صفحه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بررسی شخصیت و آثار شیخ طوسی و مبدأ تأسیس حوزۀ علمیۀ نجف از کتابهای اعیان الشیعه،الکنی و الالقاب مرحوم قمی،مقدمۀ تفسیر تبیان،به قلم علامۀ بزرگ،حاج آقا بزرگ طهرانی،موسوعة العتبات المقدسه قسم النجف،ماضی النجف و حاضرها،هزارۀ شیخ طوسی بقلم نویسندۀ فاضل و گرانقدر،علی دوانی،اصول فقه و فقه استاد شهید مطهری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شیخ ابو علی طوسی،با این بیان بخوبی آشکار میشود زیرا تشبیه او به شیخ مفید،آن محقق و علامۀ بزرگ روزگار و آن متکلم و فقیه نامدار، نشان‌دهندۀ عظمت علمی و والائی او در اندیشه،می‌باشد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آشنائی بیشتر با این بحث،به کتاب ارزشمند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قسم النجف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دوره در قرن دوازدهم هجری می‌باشد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خدمات و ارزشهای علمی و تقوائی این چند شخصیت عظیم و بزرگوار،بطور مفصل در بخش پرچمداران حوزه‌های علمیه،بحث خواهیم داشت</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شخصیت‌های یاد شده،در بخش پرچمداران حوزه‌های علمیه، و نیز بخش سیر علوم در حوزه‌ها،بحث و بررسی خواهیم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انشاء اللّه تعالی</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که در زمان مرحوم آخوند خراسانی،در حوزۀ نجف بیست هزار نفر محصل و مدرس و مجتهد وجود داشته است و باتوجه باینکه در آن زمانها وسائل رفت‌وآمد و مسافرت،گسترش نداشته و سختی‌های هجرت به نجف ،سد بزرگی محسوب میشده،و طالبین علم از کشورهای گوناگون همانند ایران، پاکستان،افغانستان،هندوستان،لبنان،کویت،بحرین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بوده‌اند،می‌توان به جاذبۀ شدید علمی و عظمت بیمانند حوزۀ نجف در این دوره پی برد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پرچمداران حوزه‌های علمیه و سیر علوم در حوزه‌های علمیه دربارۀ این بزرگواران،بحث و بررسی خواهیم داشت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این خاندانهای بزرگ و شریف،به کتاب ارزشمند ماضی النجف و حاضرها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قبل از هجرت به سامراء،در نجف اقامت داشتند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المقدسه،قسم النجف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المقدسه،قسم النجف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شخصیت‌های معاصر،که خود مؤسس کتابخانۀ عظیمی،در کربلا بوده‌اند،فرمودند که،حکومت جبار بعثی،دستبردهای فراوانی به این کتابخانه‌ها زده و کتابهای آنها را به بغداد منتقل نموده و درحال‌حاضر از چگونگی حال این کتابخانه‌ها،خبری در دست نیست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گذشتۀ زمان،کتابخانۀ مدرسۀ صدر از اهمیت زیادی برخوردار بوده و کتابهای نفیسی داشته است ولی با گذشت زمان و پیش‌آمد حوادث،به صورت یک کتابخانۀ کوچک درآمده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کتابخانۀ سماوی،کتابخانۀ سید عبد الرزاق مقرم،کتابخانۀ سید محمد صادق بحر العلوم،کتابخانۀ سید محمد قپانچی،کتابخانۀ شیخ محمد رضا فرج اللّه،کتابخانۀ شیخ علی کاشف الغطاء،کتابخانۀ سید جواد شبر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اهمیت خاصی برخوردار می‌باشند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بسیاری از منازل و مساجد هم،در حوزۀ علمیۀ نجف مورد استفادۀ طلاب قرار می‌گیرد و بسیاری از درسهای پرجمعیت و عظیم،در مساجد ایراد میشده و میشود،همانند مسجد هندی،مسجد شیخ طوسی،، مسجد الخضراء،مسجد عمران،مسجد 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ترکها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کدام از آنها پایگاهی مهم برای حوزۀ نجف بشمار میرود و محل تدریس مراجع بزرگ بوده و هست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النجف با محیطی در حدود پنجهزار متر مربع و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زیربنا در سه طبقه و با داشتن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حجره و کتابخانه و تمام تجهیزات و لوازم از اهمیت خاصی برخوردار می‌باشد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وضعیت این مدارس،میتوان به کتاب موسوعة العتبات المقدسه قسم النجف و کتاب ماضی النجف و حاضرها و گنجینۀ دانشمندان مراجعه نمود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بررسی تاریخ قم و حوزۀ علمیۀ آن و نیز مدارس و کتابخانه‌ها و دیگر ویژگی‌های آن،از کتابهای تاریخ قم،گنجینۀ آثار قم،ریحانة الادب،اعیان الشیعه،گنجینۀ دانشمندان،تاریخچۀ سامرأ و زندگانی عسگریین،تاریخچۀ وقف در اسلام،الکنی و الالقاب،معجم رجال الحدیث،زندگانی آیت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بروجردی،یکصد سال مبارزۀ روحانیت مترقی،شهدای روحانیت، شهداء الفضیلة،مقدمۀ من لا یحضره الفقیه،اصول فقه و فقه استاد شهید مطهری و چندین کتاب و جزوۀ دیگر،بعلاوۀ تحقیقات شفاهی از علماء و فضلاء و مشاهدات حضوری،بهره‌گیری نموده‌ایم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446</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446</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446</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446</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نقض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تحصیلات خود را ابتدأ در قم انجام دادند و سپس به درخواست شیخ صدوق به بغداد هجرت نمودند،و این خود نمونه‌ای از تأثیر حوزۀ قدیمی قم بر سایر بلاد است،به گنجینۀ آثار 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من لا یحضره الفقیه بقلم سید حسن موسوی خرسان،بنقل از شرح فارسی مرحوم ملا محمد تقی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بر،من لا یحضره الفقیه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معجم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حضرت آیة اللّه العظمی مرعشی نجفی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حضرت آیة اللّه العظمی مرعشی نجفی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لمعه طبع جدید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فهرست ابن الندیم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مقله،خطاط معروف و بزرگی است که خط ریحان و خط محقق و خط، ثلث و ریحانی و خط نسخ،از اختراعات اوست و همچنین در اواخر کارش خط توقیع و رقاع را نیز اختراع نمود و شاگردان زیادی از اطراف و نواحی کشور اسلام،بسوی او میآمدند و از محضر او بهره می‌جستند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گنجینۀ آثار 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قم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نجاشی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آنرا با اسم،ذکر می‌کند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پرچمداران حوزه‌های علمیه و سیر علوم در حوزه‌های علمیه،در بارۀ صدوقین و خدمات و نقش آنها،بحث مفصل‌تری خواهد 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تاریخ قم مراجعه 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العظمی مرعشی نجفی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العظمی مرعشی نجفی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205</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200</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مطالب جالب اینست که مادۀ تاریخ هجرت مرحوم آیت اللّه حائری بقم بحروف ابجد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شیخ عبد الکریم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شیخ عبد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است و این دو جمله،کاملا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هجرت ایشان را بحساب شمسی و قمری نشان میدهد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هجرت مرحوم آیت اللّه العظمی حائری یزدی بقم،مرحوم آیت اللّه فیض که از فقهاء بزرگوار و از خانواده‌های اصیل و علمی قم و از خاندان حکیم بزرگوار فیض کاشانی بودند و در نجف و سامراء در محضر بزرگترین چهره‌های فقه و اصول و حدیث همانند آیات عظام آخوند خراسانی و آقا سید محمد کاظم طباطبائی یزدی و حاج میرزا حسین نوری و میرزا محمد تقی شیرازی،کسب علم و دانش نموده و بمراتب عالیۀ اجتهاد رسیده بودند،پس از مراجعت و اقامت در شهر مقدس قم گامهائی برای تحرک بخشیدن به حوزۀ علمیۀ قم برداشتند و مقداری در مرمت، و آبادی مدارس مخروبه و بغربت گرفتار شده،کوشیدند ولی برای تجدید حیات چنین حوزه‌ای احتیاج به امکانات وسیعتر و پرچمداری عظیم‌تر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ایشان طی نامه‌ای از مرحوم آیت اللّه حائری برای هجرت به قم دعوت بعمل آوردند و سایر آقایان و مردم نیز،در این زمینه تلاشهائی نمودند،تا آنکه آیت اللّه حائری به قم وارد شدند و مرحوم آیت اللّه فیض که مردی وارسته و ایثارگر بودند،بمنظور تجلیل از ایشان،جای نماز خود را در صحن مطهر و همچنین جای درس خود را، بایشان واگذار نمودند و در پشت‌سر ایشان بنماز ایستاده و با اقدامهای بسیار صمیمانۀ خود در تأسیس حوزۀ علمیۀ فعلی قم بدست آیت اللّه حائری،بیاری آن مرجع بزرگوار،شتافتند و خالصانه در رشد و گسترش حوزۀ قم نقش خود را ایفا نمودند</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کمال تأسف،اکنون که این کتاب مراحل چاپ را می‌گذراند،حوزه‌های علمیه و ملت شیعه،به فقدان این بزرگ‌مرد علم و تقوی و مرجعیت،دچار گشته‌اند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مؤسس حوزۀ علمیۀ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آیت اللّه العظمی 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مرجعیت و زعامت برای فرد معینی حاصل نگردید،بلکه سه نفر از مبرزترین علماء آنروز،یعنی آیت اللّه العظمی سید محمد حجت کوه‌کمری و آیت اللّه العظمی سید صدر الدین صدر و آیت اللّه العظمی سید محمد تقی خوانساری رضوان اللّه علیهم،که از نظر علمی و تقوائی و تحرک اجتماعی،از چهره‌های بزرگ تشیع و از مفاخر عظیم حوزه‌های علمیۀ شیعه بودند،مرجعیت و زعامت یافتند و حوزۀ قم را با همکاری و همفکری،رهبری مینمودند و زعامت آنرا بعهده داشتند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خدمات و کوششها و ارزشها و فداکاریها،خصلت‌ها و صفات هر یک از این مراجع عظیم و بزرگ شیعه،نیاز به کتابی مبسوط و فرصتی بیشتر دارد،و لذا تنها اشاره‌ای گذرا به خدمات آنها نمودیم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طبری،ایدئولوک حزب مارکسیستی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چهره‌های سرشناس و موردتوجه اندیشۀ مارکسیستی است و اخیرا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زندان،ادعای توبه و مسلمان شدن نموده است،در یک مصاحبۀ تلویزیونی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کتاب اصول فلسفه و روش رئالیسم را،استاد علامه سید محمد حسین طباطبائی،نوشته و شهید مطهری بر آن شرح و تفسیری به تفصیل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بیشتر از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است،این کتاب که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 سطحی مطالعه کرده بودم،اینک مورد توجه جدی من،واقع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مصاحبه بیان داشته است،که مطالعۀ کتاب‌های علامه طباطبائی و استاد شهید مطهری،در آگاهی او نسبت به بطلان اندیشۀ مارکسیستی،نقش ایفاء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63/2/17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12150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زمان،طلاب اصرار داشتند که ایشان،برای درس،از منبر و بلندگو استفاده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آقایان از اینجانب دو چیز طالب هستند جای بلند و صدای بلند و من از هردو گریزانم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ریحانة الادب و گنجینۀ دانشمندان،تعدادی از علماء قم،معرفی</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گسترش حوزه قدیم قم و مدارس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کتاب نقض را نقل کردیم که مشتمل بود بر نام عده‌ای از مدارس قم در زمانهای گذشته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کسانیکه مایل باشند با مدارس نسبتا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قدیمی قم،بیش از این مقدار آشنائی پیدا کنند می‌توانند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تألیف شیخ محمد حسین ناصر 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و تعلیق و اضافات،از نویسندۀ توانا،آقای دوانی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گنجینۀ دانشمندان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جلد چهارم کتاب یکصد سال مبارزۀ روحانیت مترقی،از صفحۀ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تشریف‌فرمائی امام هشتم علیه السّلام به شهر قم،مورد بحث و شک و تردید می‌باشد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جدیدی که در قم در حال تأسیس می‌باشند،بعضا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مساحت و تعداد حجرات،بر مدرسۀ حجتیه برتری دارند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القرآن الکریم،تشکیلاتی است برای کوششهای علمی و عملی در زمینۀ قرآن و تفسیر و علوم قرآن،تدریس و نشر قرآن و نیز جمع‌آوری و نگهداری نسخه های گوناگون قرآنهای خطی و چاپی،و همچنین تفاسیر و کتبی که در اطراف قرآن،تألیف گردیده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العلم،مجموعۀ ساختمانها و تأسیساتی است که به امر آیت اللّه العظمی آقای خوئی دام ظله العالی در قطعه زمینی،به مساحت هشتاد هزار متر مربع،در اول جادۀ قدیم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تهران،جنب مسجد امام حسن مجتبی علیه السّلام،پایه‌ریزی و ایجاد شده است</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 مدرسه اخیر،بامر آیت اللّه العظمی آقای گلپایگانی احداث گردیده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 آیت اللّه العظمی مرعشی نجفی ایجاد گردیده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مدرسه بصورت سه‌طبقه و با کمک مردان نیکوکار اصفهانی تأسیس یافته و توسط مؤسس بزرگوار آن،آیت اللّه سید محمد باقر موحد ابطحی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اخوی نویسندۀ کتاب 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لجنۀ علمی در آن تشکیل یافته که در حال انجام دو خدمت بزرگ علمی می‌باشند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گردآوری دائرة المعارفی بزرگ و جامع،از احادیث،در رشته‌های گوناگون اسلامی از قبیل عقائد،تفسیر،فقه،اخلاق و آداب،تاریخ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استفاده از تمامی مدارک و اصول اولیه و نیز جوامع بزرگ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و بررسی کتب پایه‌ای و جوامع فقهی و حدیثی و انجام کوششهای علمی و فنی برای تصحیح و تعلیق و نیز طبع و نشر آنها،و تاکنون گامهای مؤثری در این راه برداشته شده که نمونۀ روشن آن،اقدام به بررسی و تحقیق و تعلیق بر کتاب عظیم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 المعارف و الاحوال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کتابی است عظیم با حجمی بزرگتر از بحار الانوار علامۀ مجلسی رحمة الله علیه و تاکنون چندین جلد آن،از چاپ خارج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مدرسه اخیر،منازلی هستند که توسط حضرت آیت اللّه آقای سید محمد شیرازی،مد ظله خریداری و بعنوان مدرسۀ علمیه وقف گردیده</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این مدارس،که در قسمت اخیر نام برده شدند،جدید الاحداث و متعلق به سالهای اخیر می‌باشند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سال مبارزۀ روحانیت مترقی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سال مبارزه روحانیت مترقی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معاون کتابخانه،حضورا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 نمودم و آمار های یاد شده را ایشان بیان نمودند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سال مبارزۀ روحانیت مترقی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آمار کتابخانه‌های حوزه علمیه قم،مرتبا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افزایش بسیار زیادی است و در مرز مشخصی توقف ندارد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حوزه‌های علمیه در زیر سایۀ عنایات الهی و با پشتیبانی مردم مسلمان و متدین حرکت خود را انجام میدهند و برای قدرت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خود مرهون همکاری و حمایت مردم هستند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یکصد سال مبارزۀ روحانیت مترقی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فهرستی اجمالی از این مؤسسات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طالبین می‌توانند رجوع نمایند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بررسی تاریخ اصفهان و حوزۀ علمیۀ آن،از کتابهای ریحانة الادب، روضات الجنات،زندگینامۀ علامه مجلسی،تاریخ فرهنگ اصفهان، تاریخچۀ وقف در اسلام،اصفهان،آثار ملی اصفهان،زندگانی آیت اله بروجردی،دانشمندان و بزرگان اصفهان،رجال اصفهان،هدیة العباد تاریخچۀ محله خواجو،گنجینۀ آثار تاریخی اصفهان،گنجینۀ دانشمندان ،فرهنگ معین و برخی نوشته‌ها و کتب دیگر و نیز از بررسیهای حضوری در مدارس و کتابخانه‌ها،و تحقیقات شفاهی از دانشمندان،بهره جسته‌ایم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گسترش و وسعت یافتن شهر و توجه روزافزون مردم به اسلام و مذهب،در سالهای اخیر رقم مساجد اصفهان،افزایش بیشتری یافته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جزوۀ عملکرد اداره کل حج و اوقاف اصفهان صفحه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،امامزاده های اصفهان و حومۀ قدیمۀ آن،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ذکر شده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صفحه </w:t>
      </w:r>
      <w:r>
        <w:rPr>
          <w:rFonts w:eastAsia="IRNazanin" w:cs="IRNazanin"/>
          <w:b w:val="false"/>
          <w:bCs w:val="false"/>
          <w:i w:val="false"/>
          <w:iCs w:val="false"/>
          <w:color w:val="333333"/>
          <w:sz w:val="20"/>
          <w:szCs w:val="20"/>
        </w:rPr>
        <w:t>12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محاسن اصفهان،نوشته مافروخی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قرن پنجم هجری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صفحه </w:t>
      </w:r>
      <w:r>
        <w:rPr>
          <w:rFonts w:eastAsia="IRNazanin" w:cs="IRNazanin"/>
          <w:b w:val="false"/>
          <w:bCs w:val="false"/>
          <w:i w:val="false"/>
          <w:iCs w:val="false"/>
          <w:color w:val="333333"/>
          <w:sz w:val="20"/>
          <w:szCs w:val="20"/>
        </w:rPr>
        <w:t>79</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صفحه </w:t>
      </w:r>
      <w:r>
        <w:rPr>
          <w:rFonts w:eastAsia="IRNazanin" w:cs="IRNazanin"/>
          <w:b w:val="false"/>
          <w:bCs w:val="false"/>
          <w:i w:val="false"/>
          <w:iCs w:val="false"/>
          <w:color w:val="333333"/>
          <w:sz w:val="20"/>
          <w:szCs w:val="20"/>
        </w:rPr>
        <w:t>35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 </w:t>
      </w:r>
      <w:r>
        <w:rPr>
          <w:rFonts w:eastAsia="IRNazanin" w:cs="IRNazanin"/>
          <w:b w:val="false"/>
          <w:bCs w:val="false"/>
          <w:i w:val="false"/>
          <w:iCs w:val="false"/>
          <w:color w:val="333333"/>
          <w:sz w:val="20"/>
          <w:szCs w:val="20"/>
        </w:rPr>
        <w:t>53</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285</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اصفهان،از دکتر هنرفر بنقل از،قصص العلماء</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از دوره‌ها عالمی از علماء شیعه،در یک محیط محدود و یک مدرسۀ مشخص،تدریس و تعلیم مطابق مذهب شیعه داشته است،همانند علاء الدین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شهشهان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مدرسۀ شهشهان تدریس میکرده و پس از شهادت وی در آنجا دفن گردیده و امروز به نام بقعۀ شهشهان معروف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العباد،در شرح‌حال صاحب بن عباد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العباد،در شرح‌حال صاحب بن عباد ص </w:t>
      </w:r>
      <w:r>
        <w:rPr>
          <w:rFonts w:eastAsia="IRNazanin" w:cs="IRNazanin"/>
          <w:b w:val="false"/>
          <w:bCs w:val="false"/>
          <w:i w:val="false"/>
          <w:iCs w:val="false"/>
          <w:color w:val="333333"/>
          <w:sz w:val="20"/>
          <w:szCs w:val="20"/>
        </w:rPr>
        <w:t>123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بویه و اوضاع زمان ایشان صفحۀ </w:t>
      </w:r>
      <w:r>
        <w:rPr>
          <w:rFonts w:eastAsia="IRNazanin" w:cs="IRNazanin"/>
          <w:b w:val="false"/>
          <w:bCs w:val="false"/>
          <w:i w:val="false"/>
          <w:iCs w:val="false"/>
          <w:color w:val="333333"/>
          <w:sz w:val="20"/>
          <w:szCs w:val="20"/>
        </w:rPr>
        <w:t>534</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اصفهان،تألیف دکتر هنرفر صفحه </w:t>
      </w:r>
      <w:r>
        <w:rPr>
          <w:rFonts w:eastAsia="IRNazanin" w:cs="IRNazanin"/>
          <w:b w:val="false"/>
          <w:bCs w:val="false"/>
          <w:i w:val="false"/>
          <w:iCs w:val="false"/>
          <w:color w:val="333333"/>
          <w:sz w:val="20"/>
          <w:szCs w:val="20"/>
        </w:rPr>
        <w:t>260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بویه و اوضاع زمان ایشان صفحه </w:t>
      </w:r>
      <w:r>
        <w:rPr>
          <w:rFonts w:eastAsia="IRNazanin" w:cs="IRNazanin"/>
          <w:b w:val="false"/>
          <w:bCs w:val="false"/>
          <w:i w:val="false"/>
          <w:iCs w:val="false"/>
          <w:color w:val="333333"/>
          <w:sz w:val="20"/>
          <w:szCs w:val="20"/>
        </w:rPr>
        <w:t>534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بویه و اوضاع زمان ایشان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المنتظم و معجم الادباء</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العباد،در شرح‌حال صاحب بن عباد ص </w:t>
      </w:r>
      <w:r>
        <w:rPr>
          <w:rFonts w:eastAsia="IRNazanin" w:cs="IRNazanin"/>
          <w:b w:val="false"/>
          <w:bCs w:val="false"/>
          <w:i w:val="false"/>
          <w:iCs w:val="false"/>
          <w:color w:val="333333"/>
          <w:sz w:val="20"/>
          <w:szCs w:val="20"/>
        </w:rPr>
        <w:t>48</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العباد،از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49</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العباد،ص </w:t>
      </w:r>
      <w:r>
        <w:rPr>
          <w:rFonts w:eastAsia="IRNazanin" w:cs="IRNazanin"/>
          <w:b w:val="false"/>
          <w:bCs w:val="false"/>
          <w:i w:val="false"/>
          <w:iCs w:val="false"/>
          <w:color w:val="333333"/>
          <w:sz w:val="20"/>
          <w:szCs w:val="20"/>
        </w:rPr>
        <w:t>42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العباد،ص </w:t>
      </w:r>
      <w:r>
        <w:rPr>
          <w:rFonts w:eastAsia="IRNazanin" w:cs="IRNazanin"/>
          <w:b w:val="false"/>
          <w:bCs w:val="false"/>
          <w:i w:val="false"/>
          <w:iCs w:val="false"/>
          <w:color w:val="333333"/>
          <w:sz w:val="20"/>
          <w:szCs w:val="20"/>
        </w:rPr>
        <w:t>99</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 </w:t>
      </w:r>
      <w:r>
        <w:rPr>
          <w:rFonts w:eastAsia="IRNazanin" w:cs="IRNazanin"/>
          <w:b w:val="false"/>
          <w:bCs w:val="false"/>
          <w:i w:val="false"/>
          <w:iCs w:val="false"/>
          <w:color w:val="333333"/>
          <w:sz w:val="20"/>
          <w:szCs w:val="20"/>
        </w:rPr>
        <w:t>88</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دومین باری بود که ایران مرکز فقه جعفری میگردید و اولین‌بار آن، دورۀ صدوقین بود،که قم و ری مرکز فقه شیعه بودند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معرفی اجمالی،عمدة بر دو کتاب ریحانة الادب و تذکرة القبور یا دانشمندان و بزرگان اصفهان تکیه کرده‌ایم ولی برای ابهام‌زدائی از برخی نقاط بحث،از کتاب اعیان الشیعه و روضات الجنات و دیگر کتب تراجم و رجال،بهره جسته‌ایم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علماء شهید از حوزه‌های علمیه،دربارۀ محقق کرکی بنحو مفصل تری،بحث کرده‌ایم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پرچمداران حوزه‌های علمیه،مفصلا دربارۀ مرحوم مجلسی بحث خواهد شد و قبلا نیز دو قسمت مناسب،مربوط به علامۀ مجلسی داشتیم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جدید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یا دانشمندان و بزرگان اصفهان صفحه </w:t>
      </w:r>
      <w:r>
        <w:rPr>
          <w:rFonts w:eastAsia="IRNazanin" w:cs="IRNazanin"/>
          <w:b w:val="false"/>
          <w:bCs w:val="false"/>
          <w:i w:val="false"/>
          <w:iCs w:val="false"/>
          <w:color w:val="333333"/>
          <w:sz w:val="20"/>
          <w:szCs w:val="20"/>
        </w:rPr>
        <w:t>137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321</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ضمیمۀ تاریخ علماء خراسان،صفحه </w:t>
      </w:r>
      <w:r>
        <w:rPr>
          <w:rFonts w:eastAsia="IRNazanin" w:cs="IRNazanin"/>
          <w:b w:val="false"/>
          <w:bCs w:val="false"/>
          <w:i w:val="false"/>
          <w:iCs w:val="false"/>
          <w:color w:val="333333"/>
          <w:sz w:val="20"/>
          <w:szCs w:val="20"/>
        </w:rPr>
        <w:t>143</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یا دانشمندان و بزرگان اصفهان صفحه </w:t>
      </w:r>
      <w:r>
        <w:rPr>
          <w:rFonts w:eastAsia="IRNazanin" w:cs="IRNazanin"/>
          <w:b w:val="false"/>
          <w:bCs w:val="false"/>
          <w:i w:val="false"/>
          <w:iCs w:val="false"/>
          <w:color w:val="333333"/>
          <w:sz w:val="20"/>
          <w:szCs w:val="20"/>
        </w:rPr>
        <w:t>257</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جدّامّی نویسندۀ کتاب حاضر</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مقدمۀ کتاب مکیال المکارم،شرح این دستور و تعیین نام کتاب،ذکر شده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یا دانشمندان و بزرگان اصفهان،صفحه </w:t>
      </w:r>
      <w:r>
        <w:rPr>
          <w:rFonts w:eastAsia="IRNazanin" w:cs="IRNazanin"/>
          <w:b w:val="false"/>
          <w:bCs w:val="false"/>
          <w:i w:val="false"/>
          <w:iCs w:val="false"/>
          <w:color w:val="333333"/>
          <w:sz w:val="20"/>
          <w:szCs w:val="20"/>
        </w:rPr>
        <w:t>433</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صفحه </w:t>
      </w:r>
      <w:r>
        <w:rPr>
          <w:rFonts w:eastAsia="IRNazanin" w:cs="IRNazanin"/>
          <w:b w:val="false"/>
          <w:bCs w:val="false"/>
          <w:i w:val="false"/>
          <w:iCs w:val="false"/>
          <w:color w:val="333333"/>
          <w:sz w:val="20"/>
          <w:szCs w:val="20"/>
        </w:rPr>
        <w:t>223</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و فقه،استاد شهید،مطهری صفحه </w:t>
      </w:r>
      <w:r>
        <w:rPr>
          <w:rFonts w:eastAsia="IRNazanin" w:cs="IRNazanin"/>
          <w:b w:val="false"/>
          <w:bCs w:val="false"/>
          <w:i w:val="false"/>
          <w:iCs w:val="false"/>
          <w:color w:val="333333"/>
          <w:sz w:val="20"/>
          <w:szCs w:val="20"/>
        </w:rPr>
        <w:t>83</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یا دانشمندان و بزرگان اصفهان صفحه </w:t>
      </w:r>
      <w:r>
        <w:rPr>
          <w:rFonts w:eastAsia="IRNazanin" w:cs="IRNazanin"/>
          <w:b w:val="false"/>
          <w:bCs w:val="false"/>
          <w:i w:val="false"/>
          <w:iCs w:val="false"/>
          <w:color w:val="333333"/>
          <w:sz w:val="20"/>
          <w:szCs w:val="20"/>
        </w:rPr>
        <w:t>12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391</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تحقیقات شخصی،از علماء و معمرین</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صفحه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،بنقل از تاریخچۀ کتاب و کتابخانه در ایران،مجلۀ هنر و مردم شماره </w:t>
      </w:r>
      <w:r>
        <w:rPr>
          <w:rFonts w:eastAsia="IRNazanin" w:cs="IRNazanin"/>
          <w:b w:val="false"/>
          <w:bCs w:val="false"/>
          <w:i w:val="false"/>
          <w:iCs w:val="false"/>
          <w:color w:val="333333"/>
          <w:sz w:val="20"/>
          <w:szCs w:val="20"/>
        </w:rPr>
        <w:t>59</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مدارس ایران صفحه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،سه مدرسه از آثار صدر الدین علی یاد می‌کند که در اصفهان و حومۀ آن در اواسط قرن نهم احداث، شده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حاضر،این مدرسه بنام مدرسۀ امام هادی ع نامیده میشود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بخش،از کتابهای گنجینۀ آثار تاریخی اصفهان،تاریخ فرهنگ اصفهان،آثار ملی اصفهان،رجال اصفهان و تاریخ مدارس ایران و تحقیقات شخصی و حضوری،بهره جسته‌ایم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صفحه </w:t>
      </w:r>
      <w:r>
        <w:rPr>
          <w:rFonts w:eastAsia="IRNazanin" w:cs="IRNazanin"/>
          <w:b w:val="false"/>
          <w:bCs w:val="false"/>
          <w:i w:val="false"/>
          <w:iCs w:val="false"/>
          <w:color w:val="333333"/>
          <w:sz w:val="20"/>
          <w:szCs w:val="20"/>
        </w:rPr>
        <w:t>179</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بخش،از کتابهای گنجینۀ آثار تاریخی اصفهان،تاریخ فرهنگ اصفهان،آثار ملی اصفهان،رجال اصفهان و تاریخ مدارس ایران و تحقیقات شخصی و حضوری،بهره جسته‌ایم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محلۀ خواجو هفت مدرسه وجود داشته است که چهار مدرسۀ اخیر و مدرسۀ مریم‌بیگم و مدرسۀ شیخ یوسف‌بنا،از آن جمله بوده‌اند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مدرسۀ یاد شده،جزء هفت مدرسۀ دنبال نهر فرشادی و محلۀ عباس‌آباد می‌باشد که در زمانهای گذشته وجود داشته‌اند و بدنبال حوادث روزگار بویرانی کشیده شده و از بین رفته‌اند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بخش،از کتابهای آثار ملی اصفهان،گنجینۀ آثار تاریخی اصفهان،تاریخ مدارس ایران،تاریخ فرهنگ اصفهان،رجال اصفهان و تحقیقات حضوری و شفاهی،بهره جسته‌ایم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مجاورت مدرسۀ علمیۀ ذو الفقار،دو منزل بزرگ که اطاق‌های متعدد و فراوان دارد،زیر نظر حجة الاسلام و المسلمین آقای حاج سید حسن فقیه امامی دامت برکاته خریداری و وقف گردیده و تبدیل به مدرسۀ علمیه شده و در اختیار برنامۀ ذو الفقار گذارده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با فاصلۀ کمی از مدرسۀ ذو الفقار در منتهی الیه خیابان مشیر انصاری در کوچه‌ای که به‌طرف خیابان هارونیه میرود منزل بسیار بزرگ و بااهمیتی خریداری و وقف گردیده و در حال تعمیر کلی می‌باشد،و بزودی در اختیار برنامۀ مدرسۀ ذو الفقار قرار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همچنین،تعدادی از جلسات مهم درسی مدرسۀ ذو الفقار،در مسجد نوبازار که از مساجد مهم و باشکوه میباشد و در مجاورت مدرسۀ ذو الفقار است،تشکیل میشود و در نتیجه هنگامیکه صحبت از برنامۀ درسی مدرسۀ ذو الفقار میشود،منظور مجموعۀ درسها و برنامه‌هائی است که در پنج محل بزرگ،اجرا میشود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آشنائی بیشتر با وضعیت مدرسۀ ذو الفقار،به کتاب شهدای مدرسه علمیۀ ذو الفقار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نگارنده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و دوم مراجعه شود و بخواست خداوند در آینده،بررسی مفصل‌تری نیز خواهیم داشت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منافات ندارد با قدمت بیشتر مسجد جامع اصفهان،زیرا، مسجد جامع بعنوان مسجد تأسیس نشده بلکه قبلا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آتشکده بوده و سپس تبدیل به مسجد گردیده است و در طول تاریخ،تغییرات کلی و تجدید بنا و تعمیرات فراوانی یافته،تا بصورت امروزی درآمده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مدارسی که در این بخش نام بردیم،در بخش مدارس اصفهان توضیحات بیشتری داده‌ایم به آنجا 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png"/><Relationship Id="rId37" Type="http://schemas.openxmlformats.org/officeDocument/2006/relationships/image" Target="media/image3.png"/><Relationship Id="rId38" Type="http://schemas.openxmlformats.org/officeDocument/2006/relationships/image" Target="media/image4.png"/><Relationship Id="rId39" Type="http://schemas.openxmlformats.org/officeDocument/2006/relationships/image" Target="media/image4.png"/><Relationship Id="rId40" Type="http://schemas.openxmlformats.org/officeDocument/2006/relationships/image" Target="media/image5.png"/><Relationship Id="rId41" Type="http://schemas.openxmlformats.org/officeDocument/2006/relationships/image" Target="media/image5.png"/><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image" Target="media/image6.png"/><Relationship Id="rId301" Type="http://schemas.openxmlformats.org/officeDocument/2006/relationships/image" Target="media/image6.png"/><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image" Target="media/image7.png"/><Relationship Id="rId349" Type="http://schemas.openxmlformats.org/officeDocument/2006/relationships/image" Target="media/image7.png"/><Relationship Id="rId350" Type="http://schemas.openxmlformats.org/officeDocument/2006/relationships/image" Target="media/image8.png"/><Relationship Id="rId351" Type="http://schemas.openxmlformats.org/officeDocument/2006/relationships/image" Target="media/image8.png"/><Relationship Id="rId352" Type="http://schemas.openxmlformats.org/officeDocument/2006/relationships/image" Target="media/image9.png"/><Relationship Id="rId353" Type="http://schemas.openxmlformats.org/officeDocument/2006/relationships/image" Target="media/image9.png"/><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image" Target="media/image10.png"/><Relationship Id="rId360" Type="http://schemas.openxmlformats.org/officeDocument/2006/relationships/image" Target="media/image10.png"/><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image" Target="media/image11.png"/><Relationship Id="rId373" Type="http://schemas.openxmlformats.org/officeDocument/2006/relationships/image" Target="media/image11.png"/><Relationship Id="rId374" Type="http://schemas.openxmlformats.org/officeDocument/2006/relationships/image" Target="media/image12.png"/><Relationship Id="rId375" Type="http://schemas.openxmlformats.org/officeDocument/2006/relationships/image" Target="media/image12.png"/><Relationship Id="rId376" Type="http://schemas.openxmlformats.org/officeDocument/2006/relationships/image" Target="media/image13.png"/><Relationship Id="rId377" Type="http://schemas.openxmlformats.org/officeDocument/2006/relationships/image" Target="media/image13.png"/><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image" Target="media/image14.png"/><Relationship Id="rId386" Type="http://schemas.openxmlformats.org/officeDocument/2006/relationships/image" Target="media/image14.png"/><Relationship Id="rId387" Type="http://schemas.openxmlformats.org/officeDocument/2006/relationships/image" Target="media/image15.png"/><Relationship Id="rId388" Type="http://schemas.openxmlformats.org/officeDocument/2006/relationships/image" Target="media/image15.png"/><Relationship Id="rId389" Type="http://schemas.openxmlformats.org/officeDocument/2006/relationships/image" Target="media/image16.png"/><Relationship Id="rId390" Type="http://schemas.openxmlformats.org/officeDocument/2006/relationships/image" Target="media/image16.png"/><Relationship Id="rId391" Type="http://schemas.openxmlformats.org/officeDocument/2006/relationships/image" Target="media/image17.png"/><Relationship Id="rId392" Type="http://schemas.openxmlformats.org/officeDocument/2006/relationships/image" Target="media/image17.png"/><Relationship Id="rId393" Type="http://schemas.openxmlformats.org/officeDocument/2006/relationships/image" Target="media/image18.png"/><Relationship Id="rId394" Type="http://schemas.openxmlformats.org/officeDocument/2006/relationships/image" Target="media/image18.png"/><Relationship Id="rId395" Type="http://schemas.openxmlformats.org/officeDocument/2006/relationships/footer" Target="footer358.xml"/><Relationship Id="rId396" Type="http://schemas.openxmlformats.org/officeDocument/2006/relationships/footer" Target="footer359.xml"/><Relationship Id="rId397" Type="http://schemas.openxmlformats.org/officeDocument/2006/relationships/footer" Target="footer360.xml"/><Relationship Id="rId398" Type="http://schemas.openxmlformats.org/officeDocument/2006/relationships/footer" Target="footer361.xml"/><Relationship Id="rId399" Type="http://schemas.openxmlformats.org/officeDocument/2006/relationships/footer" Target="footer362.xml"/><Relationship Id="rId400" Type="http://schemas.openxmlformats.org/officeDocument/2006/relationships/footer" Target="footer363.xml"/><Relationship Id="rId401" Type="http://schemas.openxmlformats.org/officeDocument/2006/relationships/footer" Target="footer364.xml"/><Relationship Id="rId402" Type="http://schemas.openxmlformats.org/officeDocument/2006/relationships/footer" Target="footer365.xml"/><Relationship Id="rId403" Type="http://schemas.openxmlformats.org/officeDocument/2006/relationships/footer" Target="footer366.xml"/><Relationship Id="rId404" Type="http://schemas.openxmlformats.org/officeDocument/2006/relationships/footer" Target="footer367.xml"/><Relationship Id="rId405" Type="http://schemas.openxmlformats.org/officeDocument/2006/relationships/footer" Target="footer368.xml"/><Relationship Id="rId406" Type="http://schemas.openxmlformats.org/officeDocument/2006/relationships/footer" Target="footer369.xml"/><Relationship Id="rId407" Type="http://schemas.openxmlformats.org/officeDocument/2006/relationships/footer" Target="footer370.xml"/><Relationship Id="rId408" Type="http://schemas.openxmlformats.org/officeDocument/2006/relationships/footer" Target="footer371.xml"/><Relationship Id="rId409" Type="http://schemas.openxmlformats.org/officeDocument/2006/relationships/footer" Target="footer372.xml"/><Relationship Id="rId410" Type="http://schemas.openxmlformats.org/officeDocument/2006/relationships/footer" Target="footer373.xml"/><Relationship Id="rId411" Type="http://schemas.openxmlformats.org/officeDocument/2006/relationships/footer" Target="footer374.xml"/><Relationship Id="rId412" Type="http://schemas.openxmlformats.org/officeDocument/2006/relationships/footer" Target="footer375.xml"/><Relationship Id="rId413" Type="http://schemas.openxmlformats.org/officeDocument/2006/relationships/footer" Target="footer376.xml"/><Relationship Id="rId414" Type="http://schemas.openxmlformats.org/officeDocument/2006/relationships/footer" Target="footer377.xml"/><Relationship Id="rId415" Type="http://schemas.openxmlformats.org/officeDocument/2006/relationships/footer" Target="footer378.xml"/><Relationship Id="rId416" Type="http://schemas.openxmlformats.org/officeDocument/2006/relationships/footer" Target="footer379.xml"/><Relationship Id="rId417" Type="http://schemas.openxmlformats.org/officeDocument/2006/relationships/footer" Target="footer380.xml"/><Relationship Id="rId418" Type="http://schemas.openxmlformats.org/officeDocument/2006/relationships/footer" Target="footer381.xml"/><Relationship Id="rId419" Type="http://schemas.openxmlformats.org/officeDocument/2006/relationships/footer" Target="footer382.xml"/><Relationship Id="rId420" Type="http://schemas.openxmlformats.org/officeDocument/2006/relationships/footer" Target="footer383.xml"/><Relationship Id="rId421" Type="http://schemas.openxmlformats.org/officeDocument/2006/relationships/footer" Target="footer384.xml"/><Relationship Id="rId422" Type="http://schemas.openxmlformats.org/officeDocument/2006/relationships/footer" Target="footer385.xml"/><Relationship Id="rId423" Type="http://schemas.openxmlformats.org/officeDocument/2006/relationships/footer" Target="footer386.xml"/><Relationship Id="rId424" Type="http://schemas.openxmlformats.org/officeDocument/2006/relationships/footer" Target="footer387.xml"/><Relationship Id="rId425" Type="http://schemas.openxmlformats.org/officeDocument/2006/relationships/footer" Target="footer388.xml"/><Relationship Id="rId426" Type="http://schemas.openxmlformats.org/officeDocument/2006/relationships/footer" Target="footer389.xml"/><Relationship Id="rId427" Type="http://schemas.openxmlformats.org/officeDocument/2006/relationships/footer" Target="footer390.xml"/><Relationship Id="rId428" Type="http://schemas.openxmlformats.org/officeDocument/2006/relationships/footer" Target="footer391.xml"/><Relationship Id="rId429" Type="http://schemas.openxmlformats.org/officeDocument/2006/relationships/footer" Target="footer392.xml"/><Relationship Id="rId430" Type="http://schemas.openxmlformats.org/officeDocument/2006/relationships/footer" Target="footer393.xml"/><Relationship Id="rId431" Type="http://schemas.openxmlformats.org/officeDocument/2006/relationships/footer" Target="footer394.xml"/><Relationship Id="rId432" Type="http://schemas.openxmlformats.org/officeDocument/2006/relationships/footer" Target="footer395.xml"/><Relationship Id="rId433" Type="http://schemas.openxmlformats.org/officeDocument/2006/relationships/footer" Target="footer396.xml"/><Relationship Id="rId434" Type="http://schemas.openxmlformats.org/officeDocument/2006/relationships/footer" Target="footer397.xml"/><Relationship Id="rId435" Type="http://schemas.openxmlformats.org/officeDocument/2006/relationships/footer" Target="footer398.xml"/><Relationship Id="rId436" Type="http://schemas.openxmlformats.org/officeDocument/2006/relationships/image" Target="media/image19.png"/><Relationship Id="rId437" Type="http://schemas.openxmlformats.org/officeDocument/2006/relationships/image" Target="media/image19.png"/><Relationship Id="rId438" Type="http://schemas.openxmlformats.org/officeDocument/2006/relationships/image" Target="media/image20.png"/><Relationship Id="rId439" Type="http://schemas.openxmlformats.org/officeDocument/2006/relationships/image" Target="media/image20.png"/><Relationship Id="rId440" Type="http://schemas.openxmlformats.org/officeDocument/2006/relationships/image" Target="media/image21.png"/><Relationship Id="rId441" Type="http://schemas.openxmlformats.org/officeDocument/2006/relationships/image" Target="media/image21.png"/><Relationship Id="rId442" Type="http://schemas.openxmlformats.org/officeDocument/2006/relationships/footer" Target="footer399.xml"/><Relationship Id="rId443" Type="http://schemas.openxmlformats.org/officeDocument/2006/relationships/footer" Target="footer400.xml"/><Relationship Id="rId444" Type="http://schemas.openxmlformats.org/officeDocument/2006/relationships/footer" Target="footer401.xml"/><Relationship Id="rId445" Type="http://schemas.openxmlformats.org/officeDocument/2006/relationships/footer" Target="footer402.xml"/><Relationship Id="rId446" Type="http://schemas.openxmlformats.org/officeDocument/2006/relationships/footer" Target="footer403.xml"/><Relationship Id="rId447" Type="http://schemas.openxmlformats.org/officeDocument/2006/relationships/footer" Target="footer404.xml"/><Relationship Id="rId448" Type="http://schemas.openxmlformats.org/officeDocument/2006/relationships/footer" Target="footer405.xml"/><Relationship Id="rId449" Type="http://schemas.openxmlformats.org/officeDocument/2006/relationships/image" Target="media/image22.png"/><Relationship Id="rId450" Type="http://schemas.openxmlformats.org/officeDocument/2006/relationships/image" Target="media/image22.png"/><Relationship Id="rId451" Type="http://schemas.openxmlformats.org/officeDocument/2006/relationships/image" Target="media/image23.png"/><Relationship Id="rId452" Type="http://schemas.openxmlformats.org/officeDocument/2006/relationships/image" Target="media/image23.png"/><Relationship Id="rId453" Type="http://schemas.openxmlformats.org/officeDocument/2006/relationships/image" Target="media/image24.png"/><Relationship Id="rId454" Type="http://schemas.openxmlformats.org/officeDocument/2006/relationships/image" Target="media/image24.png"/><Relationship Id="rId455" Type="http://schemas.openxmlformats.org/officeDocument/2006/relationships/image" Target="media/image25.png"/><Relationship Id="rId456" Type="http://schemas.openxmlformats.org/officeDocument/2006/relationships/image" Target="media/image25.png"/><Relationship Id="rId457" Type="http://schemas.openxmlformats.org/officeDocument/2006/relationships/image" Target="media/image26.png"/><Relationship Id="rId458" Type="http://schemas.openxmlformats.org/officeDocument/2006/relationships/image" Target="media/image26.png"/><Relationship Id="rId459" Type="http://schemas.openxmlformats.org/officeDocument/2006/relationships/footer" Target="footer406.xml"/><Relationship Id="rId460" Type="http://schemas.openxmlformats.org/officeDocument/2006/relationships/footer" Target="footer407.xml"/><Relationship Id="rId461" Type="http://schemas.openxmlformats.org/officeDocument/2006/relationships/footer" Target="footer408.xml"/><Relationship Id="rId462" Type="http://schemas.openxmlformats.org/officeDocument/2006/relationships/footer" Target="footer409.xml"/><Relationship Id="rId463" Type="http://schemas.openxmlformats.org/officeDocument/2006/relationships/footer" Target="footer410.xml"/><Relationship Id="rId464" Type="http://schemas.openxmlformats.org/officeDocument/2006/relationships/footer" Target="footer411.xml"/><Relationship Id="rId465" Type="http://schemas.openxmlformats.org/officeDocument/2006/relationships/image" Target="media/image27.png"/><Relationship Id="rId466" Type="http://schemas.openxmlformats.org/officeDocument/2006/relationships/image" Target="media/image27.png"/><Relationship Id="rId467" Type="http://schemas.openxmlformats.org/officeDocument/2006/relationships/footer" Target="footer412.xml"/><Relationship Id="rId468" Type="http://schemas.openxmlformats.org/officeDocument/2006/relationships/image" Target="media/image28.png"/><Relationship Id="rId469" Type="http://schemas.openxmlformats.org/officeDocument/2006/relationships/image" Target="media/image28.png"/><Relationship Id="rId470" Type="http://schemas.openxmlformats.org/officeDocument/2006/relationships/footer" Target="footer413.xml"/><Relationship Id="rId471" Type="http://schemas.openxmlformats.org/officeDocument/2006/relationships/image" Target="media/image29.png"/><Relationship Id="rId472" Type="http://schemas.openxmlformats.org/officeDocument/2006/relationships/image" Target="media/image29.png"/><Relationship Id="rId473" Type="http://schemas.openxmlformats.org/officeDocument/2006/relationships/footer" Target="footer414.xml"/><Relationship Id="rId474" Type="http://schemas.openxmlformats.org/officeDocument/2006/relationships/footer" Target="footer415.xml"/><Relationship Id="rId475" Type="http://schemas.openxmlformats.org/officeDocument/2006/relationships/footer" Target="footer416.xml"/><Relationship Id="rId476" Type="http://schemas.openxmlformats.org/officeDocument/2006/relationships/footer" Target="footer417.xml"/><Relationship Id="rId477" Type="http://schemas.openxmlformats.org/officeDocument/2006/relationships/footer" Target="footer418.xml"/><Relationship Id="rId478" Type="http://schemas.openxmlformats.org/officeDocument/2006/relationships/footer" Target="footer419.xml"/><Relationship Id="rId479" Type="http://schemas.openxmlformats.org/officeDocument/2006/relationships/footer" Target="footer420.xml"/><Relationship Id="rId480" Type="http://schemas.openxmlformats.org/officeDocument/2006/relationships/footer" Target="footer421.xml"/><Relationship Id="rId481" Type="http://schemas.openxmlformats.org/officeDocument/2006/relationships/image" Target="media/image30.png"/><Relationship Id="rId482" Type="http://schemas.openxmlformats.org/officeDocument/2006/relationships/image" Target="media/image30.png"/><Relationship Id="rId483" Type="http://schemas.openxmlformats.org/officeDocument/2006/relationships/image" Target="media/image31.png"/><Relationship Id="rId484" Type="http://schemas.openxmlformats.org/officeDocument/2006/relationships/image" Target="media/image31.png"/><Relationship Id="rId485" Type="http://schemas.openxmlformats.org/officeDocument/2006/relationships/image" Target="media/image32.png"/><Relationship Id="rId486" Type="http://schemas.openxmlformats.org/officeDocument/2006/relationships/image" Target="media/image32.png"/><Relationship Id="rId487" Type="http://schemas.openxmlformats.org/officeDocument/2006/relationships/footer" Target="footer422.xml"/><Relationship Id="rId488" Type="http://schemas.openxmlformats.org/officeDocument/2006/relationships/footer" Target="footer423.xml"/><Relationship Id="rId489" Type="http://schemas.openxmlformats.org/officeDocument/2006/relationships/footer" Target="footer424.xml"/><Relationship Id="rId490" Type="http://schemas.openxmlformats.org/officeDocument/2006/relationships/footer" Target="footer425.xml"/><Relationship Id="rId491" Type="http://schemas.openxmlformats.org/officeDocument/2006/relationships/image" Target="media/image33.png"/><Relationship Id="rId492" Type="http://schemas.openxmlformats.org/officeDocument/2006/relationships/image" Target="media/image33.png"/><Relationship Id="rId493" Type="http://schemas.openxmlformats.org/officeDocument/2006/relationships/image" Target="media/image34.png"/><Relationship Id="rId494" Type="http://schemas.openxmlformats.org/officeDocument/2006/relationships/image" Target="media/image34.png"/><Relationship Id="rId495" Type="http://schemas.openxmlformats.org/officeDocument/2006/relationships/image" Target="media/image35.png"/><Relationship Id="rId496" Type="http://schemas.openxmlformats.org/officeDocument/2006/relationships/image" Target="media/image35.png"/><Relationship Id="rId497" Type="http://schemas.openxmlformats.org/officeDocument/2006/relationships/footer" Target="footer426.xml"/><Relationship Id="rId498" Type="http://schemas.openxmlformats.org/officeDocument/2006/relationships/footer" Target="footer427.xml"/><Relationship Id="rId499" Type="http://schemas.openxmlformats.org/officeDocument/2006/relationships/footer" Target="footer428.xml"/><Relationship Id="rId500" Type="http://schemas.openxmlformats.org/officeDocument/2006/relationships/footer" Target="footer429.xml"/><Relationship Id="rId501" Type="http://schemas.openxmlformats.org/officeDocument/2006/relationships/footer" Target="footer430.xml"/><Relationship Id="rId502" Type="http://schemas.openxmlformats.org/officeDocument/2006/relationships/footer" Target="footer431.xml"/><Relationship Id="rId503" Type="http://schemas.openxmlformats.org/officeDocument/2006/relationships/footer" Target="footer432.xml"/><Relationship Id="rId504" Type="http://schemas.openxmlformats.org/officeDocument/2006/relationships/footer" Target="footer433.xml"/><Relationship Id="rId505" Type="http://schemas.openxmlformats.org/officeDocument/2006/relationships/footer" Target="footer434.xml"/><Relationship Id="rId506" Type="http://schemas.openxmlformats.org/officeDocument/2006/relationships/footer" Target="footer435.xml"/><Relationship Id="rId507" Type="http://schemas.openxmlformats.org/officeDocument/2006/relationships/footer" Target="footer436.xml"/><Relationship Id="rId508" Type="http://schemas.openxmlformats.org/officeDocument/2006/relationships/footer" Target="footer437.xml"/><Relationship Id="rId509" Type="http://schemas.openxmlformats.org/officeDocument/2006/relationships/footer" Target="footer438.xml"/><Relationship Id="rId510" Type="http://schemas.openxmlformats.org/officeDocument/2006/relationships/footer" Target="footer439.xml"/><Relationship Id="rId511" Type="http://schemas.openxmlformats.org/officeDocument/2006/relationships/footer" Target="footer440.xml"/><Relationship Id="rId512" Type="http://schemas.openxmlformats.org/officeDocument/2006/relationships/footer" Target="footer441.xml"/><Relationship Id="rId513" Type="http://schemas.openxmlformats.org/officeDocument/2006/relationships/footer" Target="footer442.xml"/><Relationship Id="rId514" Type="http://schemas.openxmlformats.org/officeDocument/2006/relationships/footer" Target="footer443.xml"/><Relationship Id="rId515" Type="http://schemas.openxmlformats.org/officeDocument/2006/relationships/footer" Target="footer444.xml"/><Relationship Id="rId516" Type="http://schemas.openxmlformats.org/officeDocument/2006/relationships/footer" Target="footer445.xml"/><Relationship Id="rId517" Type="http://schemas.openxmlformats.org/officeDocument/2006/relationships/footer" Target="footer446.xml"/><Relationship Id="rId518" Type="http://schemas.openxmlformats.org/officeDocument/2006/relationships/footer" Target="footer447.xml"/><Relationship Id="rId519" Type="http://schemas.openxmlformats.org/officeDocument/2006/relationships/footer" Target="footer448.xml"/><Relationship Id="rId520" Type="http://schemas.openxmlformats.org/officeDocument/2006/relationships/footer" Target="footer449.xml"/><Relationship Id="rId521" Type="http://schemas.openxmlformats.org/officeDocument/2006/relationships/footer" Target="footer450.xml"/><Relationship Id="rId522" Type="http://schemas.openxmlformats.org/officeDocument/2006/relationships/footer" Target="footer451.xml"/><Relationship Id="rId523" Type="http://schemas.openxmlformats.org/officeDocument/2006/relationships/footer" Target="footer452.xml"/><Relationship Id="rId524" Type="http://schemas.openxmlformats.org/officeDocument/2006/relationships/footer" Target="footer453.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454.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29616</Words>
  <Characters>135349</Characters>
  <CharactersWithSpaces>163399</CharactersWithSpaces>
  <Paragraphs>1600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2026-08-17T12:28:00Z</dcterms:created>
  <dc:creator>ghaemiyeh.com</dc:creator>
  <dc:description/>
  <dc:language>en-US</dc:language>
  <cp:lastModifiedBy/>
  <dcterms:modified xsi:type="dcterms:W3CDTF">2026-08-17T15:58:19Z</dcterms:modified>
  <cp:revision>1</cp:revision>
  <dc:subject/>
  <dc:title>آشنایی با حوزه های علمیه شیعه در طول تاریخ</dc:title>
</cp:coreProperties>
</file>

<file path=docProps/custom.xml><?xml version="1.0" encoding="utf-8"?>
<Properties xmlns="http://schemas.openxmlformats.org/officeDocument/2006/custom-properties" xmlns:vt="http://schemas.openxmlformats.org/officeDocument/2006/docPropsVTypes"/>
</file>