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اعتکاف ویژه استادان برگرفته از فتاوا و استفتائات فقهای معاصر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9614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59616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59618_139525021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459620_1395250215">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459622_1395250215">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459624_1395250215">
            <w:r>
              <w:rPr>
                <w:webHidden/>
                <w:rStyle w:val="IndexLink"/>
                <w:rtl w:val="true"/>
              </w:rPr>
              <w:t>فصل اول</w:t>
            </w:r>
            <w:r>
              <w:rPr>
                <w:rStyle w:val="IndexLink"/>
                <w:rtl w:val="true"/>
              </w:rPr>
              <w:t xml:space="preserve">: </w:t>
            </w:r>
            <w:r>
              <w:rPr>
                <w:rStyle w:val="IndexLink"/>
                <w:rtl w:val="true"/>
              </w:rPr>
              <w:t>تعریف اعتکاف</w:t>
            </w:r>
            <w:r>
              <w:rPr>
                <w:rStyle w:val="IndexLink"/>
                <w:rtl w:val="true"/>
              </w:rPr>
              <w:tab/>
            </w:r>
            <w:r>
              <w:rPr>
                <w:rStyle w:val="IndexLink"/>
              </w:rPr>
              <w:t>16</w:t>
            </w:r>
          </w:hyperlink>
        </w:p>
        <w:p>
          <w:pPr>
            <w:pStyle w:val="Contents3"/>
            <w:tabs>
              <w:tab w:val="clear" w:pos="8459"/>
              <w:tab w:val="right" w:pos="9026" w:leader="dot"/>
            </w:tabs>
            <w:rPr/>
          </w:pPr>
          <w:hyperlink w:anchor="__RefHeading___Toc459626_139525021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59628_1395250215">
            <w:r>
              <w:rPr>
                <w:webHidden/>
                <w:rStyle w:val="IndexLink"/>
              </w:rPr>
              <w:t>۱</w:t>
            </w:r>
            <w:r>
              <w:rPr>
                <w:rStyle w:val="IndexLink"/>
              </w:rPr>
              <w:t>.</w:t>
            </w:r>
            <w:r>
              <w:rPr>
                <w:rStyle w:val="IndexLink"/>
              </w:rPr>
              <w:t>۱</w:t>
            </w:r>
            <w:r>
              <w:rPr>
                <w:rStyle w:val="IndexLink"/>
                <w:rtl w:val="true"/>
              </w:rPr>
              <w:t xml:space="preserve">. </w:t>
            </w:r>
            <w:r>
              <w:rPr>
                <w:rStyle w:val="IndexLink"/>
                <w:rtl w:val="true"/>
              </w:rPr>
              <w:t>وقت اعتکاف</w:t>
            </w:r>
            <w:r>
              <w:rPr>
                <w:rStyle w:val="IndexLink"/>
                <w:rtl w:val="true"/>
              </w:rPr>
              <w:tab/>
            </w:r>
            <w:r>
              <w:rPr>
                <w:rStyle w:val="IndexLink"/>
              </w:rPr>
              <w:t>17</w:t>
            </w:r>
          </w:hyperlink>
        </w:p>
        <w:p>
          <w:pPr>
            <w:pStyle w:val="Contents3"/>
            <w:tabs>
              <w:tab w:val="clear" w:pos="8459"/>
              <w:tab w:val="right" w:pos="9026" w:leader="dot"/>
            </w:tabs>
            <w:rPr/>
          </w:pPr>
          <w:hyperlink w:anchor="__RefHeading___Toc459630_1395250215">
            <w:r>
              <w:rPr>
                <w:webHidden/>
                <w:rStyle w:val="IndexLink"/>
              </w:rPr>
              <w:t>۲</w:t>
            </w:r>
            <w:r>
              <w:rPr>
                <w:rStyle w:val="IndexLink"/>
              </w:rPr>
              <w:t>.</w:t>
            </w:r>
            <w:r>
              <w:rPr>
                <w:rStyle w:val="IndexLink"/>
              </w:rPr>
              <w:t>۱</w:t>
            </w:r>
            <w:r>
              <w:rPr>
                <w:rStyle w:val="IndexLink"/>
                <w:rtl w:val="true"/>
              </w:rPr>
              <w:t xml:space="preserve">. </w:t>
            </w:r>
            <w:r>
              <w:rPr>
                <w:rStyle w:val="IndexLink"/>
                <w:rtl w:val="true"/>
              </w:rPr>
              <w:t>اقسام اعتکاف</w:t>
            </w:r>
            <w:r>
              <w:rPr>
                <w:rStyle w:val="IndexLink"/>
                <w:rtl w:val="true"/>
              </w:rPr>
              <w:tab/>
            </w:r>
            <w:r>
              <w:rPr>
                <w:rStyle w:val="IndexLink"/>
              </w:rPr>
              <w:t>18</w:t>
            </w:r>
          </w:hyperlink>
        </w:p>
        <w:p>
          <w:pPr>
            <w:pStyle w:val="Contents2"/>
            <w:tabs>
              <w:tab w:val="clear" w:pos="8743"/>
              <w:tab w:val="right" w:pos="9026" w:leader="dot"/>
            </w:tabs>
            <w:rPr/>
          </w:pPr>
          <w:hyperlink w:anchor="__RefHeading___Toc459632_1395250215">
            <w:r>
              <w:rPr>
                <w:webHidden/>
                <w:rStyle w:val="IndexLink"/>
                <w:rtl w:val="true"/>
              </w:rPr>
              <w:t>فصل دوم</w:t>
            </w:r>
            <w:r>
              <w:rPr>
                <w:rStyle w:val="IndexLink"/>
                <w:rtl w:val="true"/>
              </w:rPr>
              <w:t xml:space="preserve">: </w:t>
            </w:r>
            <w:r>
              <w:rPr>
                <w:rStyle w:val="IndexLink"/>
                <w:rtl w:val="true"/>
              </w:rPr>
              <w:t>نیابت در اعتکاف</w:t>
            </w:r>
            <w:r>
              <w:rPr>
                <w:rStyle w:val="IndexLink"/>
                <w:rtl w:val="true"/>
              </w:rPr>
              <w:tab/>
            </w:r>
            <w:r>
              <w:rPr>
                <w:rStyle w:val="IndexLink"/>
              </w:rPr>
              <w:t>19</w:t>
            </w:r>
          </w:hyperlink>
        </w:p>
        <w:p>
          <w:pPr>
            <w:pStyle w:val="Contents2"/>
            <w:tabs>
              <w:tab w:val="clear" w:pos="8743"/>
              <w:tab w:val="right" w:pos="9026" w:leader="dot"/>
            </w:tabs>
            <w:rPr/>
          </w:pPr>
          <w:hyperlink w:anchor="__RefHeading___Toc459634_1395250215">
            <w:r>
              <w:rPr>
                <w:webHidden/>
                <w:rStyle w:val="IndexLink"/>
                <w:rtl w:val="true"/>
              </w:rPr>
              <w:t>فصل سوم</w:t>
            </w:r>
            <w:r>
              <w:rPr>
                <w:rStyle w:val="IndexLink"/>
                <w:rtl w:val="true"/>
              </w:rPr>
              <w:t xml:space="preserve">: </w:t>
            </w:r>
            <w:r>
              <w:rPr>
                <w:rStyle w:val="IndexLink"/>
                <w:rtl w:val="true"/>
              </w:rPr>
              <w:t>شروط اعتکاف</w:t>
            </w:r>
            <w:r>
              <w:rPr>
                <w:rStyle w:val="IndexLink"/>
                <w:rtl w:val="true"/>
              </w:rPr>
              <w:tab/>
            </w:r>
            <w:r>
              <w:rPr>
                <w:rStyle w:val="IndexLink"/>
              </w:rPr>
              <w:t>21</w:t>
            </w:r>
          </w:hyperlink>
        </w:p>
        <w:p>
          <w:pPr>
            <w:pStyle w:val="Contents3"/>
            <w:tabs>
              <w:tab w:val="clear" w:pos="8459"/>
              <w:tab w:val="right" w:pos="9026" w:leader="dot"/>
            </w:tabs>
            <w:rPr/>
          </w:pPr>
          <w:hyperlink w:anchor="__RefHeading___Toc459636_1395250215">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59638_1395250215">
            <w:r>
              <w:rPr>
                <w:webHidden/>
                <w:rStyle w:val="IndexLink"/>
              </w:rPr>
              <w:t>۱</w:t>
            </w:r>
            <w:r>
              <w:rPr>
                <w:rStyle w:val="IndexLink"/>
              </w:rPr>
              <w:t>.</w:t>
            </w:r>
            <w:r>
              <w:rPr>
                <w:rStyle w:val="IndexLink"/>
              </w:rPr>
              <w:t>۳</w:t>
            </w:r>
            <w:r>
              <w:rPr>
                <w:rStyle w:val="IndexLink"/>
                <w:rtl w:val="true"/>
              </w:rPr>
              <w:t xml:space="preserve">. </w:t>
            </w:r>
            <w:r>
              <w:rPr>
                <w:rStyle w:val="IndexLink"/>
                <w:rtl w:val="true"/>
              </w:rPr>
              <w:t>اسلام، ایمان</w:t>
            </w:r>
            <w:r>
              <w:rPr>
                <w:rStyle w:val="IndexLink"/>
                <w:rtl w:val="true"/>
              </w:rPr>
              <w:tab/>
            </w:r>
            <w:r>
              <w:rPr>
                <w:rStyle w:val="IndexLink"/>
              </w:rPr>
              <w:t>22</w:t>
            </w:r>
          </w:hyperlink>
        </w:p>
        <w:p>
          <w:pPr>
            <w:pStyle w:val="Contents3"/>
            <w:tabs>
              <w:tab w:val="clear" w:pos="8459"/>
              <w:tab w:val="right" w:pos="9026" w:leader="dot"/>
            </w:tabs>
            <w:rPr/>
          </w:pPr>
          <w:hyperlink w:anchor="__RefHeading___Toc459640_1395250215">
            <w:r>
              <w:rPr>
                <w:webHidden/>
                <w:rStyle w:val="IndexLink"/>
              </w:rPr>
              <w:t>۲</w:t>
            </w:r>
            <w:r>
              <w:rPr>
                <w:rStyle w:val="IndexLink"/>
              </w:rPr>
              <w:t>.</w:t>
            </w:r>
            <w:r>
              <w:rPr>
                <w:rStyle w:val="IndexLink"/>
              </w:rPr>
              <w:t>۳</w:t>
            </w:r>
            <w:r>
              <w:rPr>
                <w:rStyle w:val="IndexLink"/>
                <w:rtl w:val="true"/>
              </w:rPr>
              <w:t xml:space="preserve">. </w:t>
            </w:r>
            <w:r>
              <w:rPr>
                <w:rStyle w:val="IndexLink"/>
                <w:rtl w:val="true"/>
              </w:rPr>
              <w:t>عقل</w:t>
            </w:r>
            <w:r>
              <w:rPr>
                <w:rStyle w:val="IndexLink"/>
                <w:rtl w:val="true"/>
              </w:rPr>
              <w:tab/>
            </w:r>
            <w:r>
              <w:rPr>
                <w:rStyle w:val="IndexLink"/>
              </w:rPr>
              <w:t>23</w:t>
            </w:r>
          </w:hyperlink>
        </w:p>
        <w:p>
          <w:pPr>
            <w:pStyle w:val="Contents3"/>
            <w:tabs>
              <w:tab w:val="clear" w:pos="8459"/>
              <w:tab w:val="right" w:pos="9026" w:leader="dot"/>
            </w:tabs>
            <w:rPr/>
          </w:pPr>
          <w:hyperlink w:anchor="__RefHeading___Toc459642_1395250215">
            <w:r>
              <w:rPr>
                <w:webHidden/>
                <w:rStyle w:val="IndexLink"/>
              </w:rPr>
              <w:t>۳</w:t>
            </w:r>
            <w:r>
              <w:rPr>
                <w:rStyle w:val="IndexLink"/>
              </w:rPr>
              <w:t>.</w:t>
            </w:r>
            <w:r>
              <w:rPr>
                <w:rStyle w:val="IndexLink"/>
              </w:rPr>
              <w:t>۳</w:t>
            </w:r>
            <w:r>
              <w:rPr>
                <w:rStyle w:val="IndexLink"/>
                <w:rtl w:val="true"/>
              </w:rPr>
              <w:t xml:space="preserve">. </w:t>
            </w:r>
            <w:r>
              <w:rPr>
                <w:rStyle w:val="IndexLink"/>
                <w:rtl w:val="true"/>
              </w:rPr>
              <w:t>نیت</w:t>
            </w:r>
            <w:r>
              <w:rPr>
                <w:rStyle w:val="IndexLink"/>
                <w:rtl w:val="true"/>
              </w:rPr>
              <w:tab/>
            </w:r>
            <w:r>
              <w:rPr>
                <w:rStyle w:val="IndexLink"/>
              </w:rPr>
              <w:t>23</w:t>
            </w:r>
          </w:hyperlink>
        </w:p>
        <w:p>
          <w:pPr>
            <w:pStyle w:val="Contents4"/>
            <w:tabs>
              <w:tab w:val="clear" w:pos="8176"/>
              <w:tab w:val="right" w:pos="9026" w:leader="dot"/>
            </w:tabs>
            <w:rPr/>
          </w:pPr>
          <w:hyperlink w:anchor="__RefHeading___Toc459644_139525021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59646_1395250215">
            <w:r>
              <w:rPr>
                <w:webHidden/>
                <w:rStyle w:val="IndexLink"/>
              </w:rPr>
              <w:t>۱</w:t>
            </w:r>
            <w:r>
              <w:rPr>
                <w:rStyle w:val="IndexLink"/>
              </w:rPr>
              <w:t>.</w:t>
            </w:r>
            <w:r>
              <w:rPr>
                <w:rStyle w:val="IndexLink"/>
              </w:rPr>
              <w:t>۳</w:t>
            </w:r>
            <w:r>
              <w:rPr>
                <w:rStyle w:val="IndexLink"/>
              </w:rPr>
              <w:t>.</w:t>
            </w:r>
            <w:r>
              <w:rPr>
                <w:rStyle w:val="IndexLink"/>
              </w:rPr>
              <w:t>۳</w:t>
            </w:r>
            <w:r>
              <w:rPr>
                <w:rStyle w:val="IndexLink"/>
                <w:rtl w:val="true"/>
              </w:rPr>
              <w:t xml:space="preserve">. </w:t>
            </w:r>
            <w:r>
              <w:rPr>
                <w:rStyle w:val="IndexLink"/>
                <w:rtl w:val="true"/>
              </w:rPr>
              <w:t>وقت نیت</w:t>
            </w:r>
            <w:r>
              <w:rPr>
                <w:rStyle w:val="IndexLink"/>
                <w:rtl w:val="true"/>
              </w:rPr>
              <w:tab/>
            </w:r>
            <w:r>
              <w:rPr>
                <w:rStyle w:val="IndexLink"/>
              </w:rPr>
              <w:t>26</w:t>
            </w:r>
          </w:hyperlink>
        </w:p>
        <w:p>
          <w:pPr>
            <w:pStyle w:val="Contents3"/>
            <w:tabs>
              <w:tab w:val="clear" w:pos="8459"/>
              <w:tab w:val="right" w:pos="9026" w:leader="dot"/>
            </w:tabs>
            <w:rPr/>
          </w:pPr>
          <w:hyperlink w:anchor="__RefHeading___Toc459648_1395250215">
            <w:r>
              <w:rPr>
                <w:webHidden/>
                <w:rStyle w:val="IndexLink"/>
              </w:rPr>
              <w:t>۴</w:t>
            </w:r>
            <w:r>
              <w:rPr>
                <w:rStyle w:val="IndexLink"/>
              </w:rPr>
              <w:t>.</w:t>
            </w:r>
            <w:r>
              <w:rPr>
                <w:rStyle w:val="IndexLink"/>
              </w:rPr>
              <w:t>۳</w:t>
            </w:r>
            <w:r>
              <w:rPr>
                <w:rStyle w:val="IndexLink"/>
                <w:rtl w:val="true"/>
              </w:rPr>
              <w:t xml:space="preserve">. </w:t>
            </w:r>
            <w:r>
              <w:rPr>
                <w:rStyle w:val="IndexLink"/>
                <w:rtl w:val="true"/>
              </w:rPr>
              <w:t>روزه</w:t>
            </w:r>
            <w:r>
              <w:rPr>
                <w:rStyle w:val="IndexLink"/>
                <w:rtl w:val="true"/>
              </w:rPr>
              <w:tab/>
            </w:r>
            <w:r>
              <w:rPr>
                <w:rStyle w:val="IndexLink"/>
              </w:rPr>
              <w:t>28</w:t>
            </w:r>
          </w:hyperlink>
        </w:p>
        <w:p>
          <w:pPr>
            <w:pStyle w:val="Contents4"/>
            <w:tabs>
              <w:tab w:val="clear" w:pos="8176"/>
              <w:tab w:val="right" w:pos="9026" w:leader="dot"/>
            </w:tabs>
            <w:rPr/>
          </w:pPr>
          <w:hyperlink w:anchor="__RefHeading___Toc459650_1395250215">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59652_1395250215">
            <w:r>
              <w:rPr>
                <w:webHidden/>
                <w:rStyle w:val="IndexLink"/>
              </w:rPr>
              <w:t>۱</w:t>
            </w:r>
            <w:r>
              <w:rPr>
                <w:rStyle w:val="IndexLink"/>
              </w:rPr>
              <w:t>.</w:t>
            </w:r>
            <w:r>
              <w:rPr>
                <w:rStyle w:val="IndexLink"/>
              </w:rPr>
              <w:t>۴</w:t>
            </w:r>
            <w:r>
              <w:rPr>
                <w:rStyle w:val="IndexLink"/>
              </w:rPr>
              <w:t>.</w:t>
            </w:r>
            <w:r>
              <w:rPr>
                <w:rStyle w:val="IndexLink"/>
              </w:rPr>
              <w:t>۳</w:t>
            </w:r>
            <w:r>
              <w:rPr>
                <w:rStyle w:val="IndexLink"/>
                <w:rtl w:val="true"/>
              </w:rPr>
              <w:t xml:space="preserve">. </w:t>
            </w:r>
            <w:r>
              <w:rPr>
                <w:rStyle w:val="IndexLink"/>
                <w:rtl w:val="true"/>
              </w:rPr>
              <w:t>نوع روزه اعتکاف</w:t>
            </w:r>
            <w:r>
              <w:rPr>
                <w:rStyle w:val="IndexLink"/>
                <w:rtl w:val="true"/>
              </w:rPr>
              <w:tab/>
            </w:r>
            <w:r>
              <w:rPr>
                <w:rStyle w:val="IndexLink"/>
              </w:rPr>
              <w:t>28</w:t>
            </w:r>
          </w:hyperlink>
        </w:p>
        <w:p>
          <w:pPr>
            <w:pStyle w:val="Contents4"/>
            <w:tabs>
              <w:tab w:val="clear" w:pos="8176"/>
              <w:tab w:val="right" w:pos="9026" w:leader="dot"/>
            </w:tabs>
            <w:rPr/>
          </w:pPr>
          <w:hyperlink w:anchor="__RefHeading___Toc459654_1395250215">
            <w:r>
              <w:rPr>
                <w:webHidden/>
                <w:rStyle w:val="IndexLink"/>
              </w:rPr>
              <w:t>2.</w:t>
            </w:r>
            <w:r>
              <w:rPr>
                <w:rStyle w:val="IndexLink"/>
              </w:rPr>
              <w:t>۴</w:t>
            </w:r>
            <w:r>
              <w:rPr>
                <w:rStyle w:val="IndexLink"/>
              </w:rPr>
              <w:t>.</w:t>
            </w:r>
            <w:r>
              <w:rPr>
                <w:rStyle w:val="IndexLink"/>
              </w:rPr>
              <w:t>۳</w:t>
            </w:r>
            <w:r>
              <w:rPr>
                <w:rStyle w:val="IndexLink"/>
                <w:rtl w:val="true"/>
              </w:rPr>
              <w:t xml:space="preserve">. </w:t>
            </w:r>
            <w:r>
              <w:rPr>
                <w:rStyle w:val="IndexLink"/>
                <w:rtl w:val="true"/>
              </w:rPr>
              <w:t>حکم حائض و مستحاضه</w:t>
            </w:r>
            <w:r>
              <w:rPr>
                <w:rStyle w:val="IndexLink"/>
                <w:rtl w:val="true"/>
              </w:rPr>
              <w:tab/>
            </w:r>
            <w:r>
              <w:rPr>
                <w:rStyle w:val="IndexLink"/>
              </w:rPr>
              <w:t>30</w:t>
            </w:r>
          </w:hyperlink>
        </w:p>
        <w:p>
          <w:pPr>
            <w:pStyle w:val="Contents4"/>
            <w:tabs>
              <w:tab w:val="clear" w:pos="8176"/>
              <w:tab w:val="right" w:pos="9026" w:leader="dot"/>
            </w:tabs>
            <w:rPr/>
          </w:pPr>
          <w:hyperlink w:anchor="__RefHeading___Toc459656_1395250215">
            <w:r>
              <w:rPr>
                <w:webHidden/>
                <w:rStyle w:val="IndexLink"/>
              </w:rPr>
              <w:t>3.</w:t>
            </w:r>
            <w:r>
              <w:rPr>
                <w:rStyle w:val="IndexLink"/>
              </w:rPr>
              <w:t>۴</w:t>
            </w:r>
            <w:r>
              <w:rPr>
                <w:rStyle w:val="IndexLink"/>
              </w:rPr>
              <w:t>.</w:t>
            </w:r>
            <w:r>
              <w:rPr>
                <w:rStyle w:val="IndexLink"/>
              </w:rPr>
              <w:t>۳</w:t>
            </w:r>
            <w:r>
              <w:rPr>
                <w:rStyle w:val="IndexLink"/>
                <w:rtl w:val="true"/>
              </w:rPr>
              <w:t xml:space="preserve">. </w:t>
            </w:r>
            <w:r>
              <w:rPr>
                <w:rStyle w:val="IndexLink"/>
                <w:rtl w:val="true"/>
              </w:rPr>
              <w:t>نذر روزه در سفر</w:t>
            </w:r>
            <w:r>
              <w:rPr>
                <w:rStyle w:val="IndexLink"/>
                <w:rtl w:val="true"/>
              </w:rPr>
              <w:tab/>
            </w:r>
            <w:r>
              <w:rPr>
                <w:rStyle w:val="IndexLink"/>
              </w:rPr>
              <w:t>34</w:t>
            </w:r>
          </w:hyperlink>
        </w:p>
        <w:p>
          <w:pPr>
            <w:pStyle w:val="Contents4"/>
            <w:tabs>
              <w:tab w:val="clear" w:pos="8176"/>
              <w:tab w:val="right" w:pos="9026" w:leader="dot"/>
            </w:tabs>
            <w:rPr/>
          </w:pPr>
          <w:hyperlink w:anchor="__RefHeading___Toc459658_1395250215">
            <w:r>
              <w:rPr>
                <w:webHidden/>
                <w:rStyle w:val="IndexLink"/>
              </w:rPr>
              <w:t>4.</w:t>
            </w:r>
            <w:r>
              <w:rPr>
                <w:rStyle w:val="IndexLink"/>
              </w:rPr>
              <w:t>۴</w:t>
            </w:r>
            <w:r>
              <w:rPr>
                <w:rStyle w:val="IndexLink"/>
              </w:rPr>
              <w:t>.</w:t>
            </w:r>
            <w:r>
              <w:rPr>
                <w:rStyle w:val="IndexLink"/>
              </w:rPr>
              <w:t>۳</w:t>
            </w:r>
            <w:r>
              <w:rPr>
                <w:rStyle w:val="IndexLink"/>
                <w:rtl w:val="true"/>
              </w:rPr>
              <w:t xml:space="preserve">. </w:t>
            </w:r>
            <w:r>
              <w:rPr>
                <w:rStyle w:val="IndexLink"/>
                <w:rtl w:val="true"/>
              </w:rPr>
              <w:t>نذر روزه با وجود روزه قضا</w:t>
            </w:r>
            <w:r>
              <w:rPr>
                <w:rStyle w:val="IndexLink"/>
                <w:rtl w:val="true"/>
              </w:rPr>
              <w:tab/>
            </w:r>
            <w:r>
              <w:rPr>
                <w:rStyle w:val="IndexLink"/>
              </w:rPr>
              <w:t>37</w:t>
            </w:r>
          </w:hyperlink>
        </w:p>
        <w:p>
          <w:pPr>
            <w:pStyle w:val="Contents3"/>
            <w:tabs>
              <w:tab w:val="clear" w:pos="8459"/>
              <w:tab w:val="right" w:pos="9026" w:leader="dot"/>
            </w:tabs>
            <w:rPr/>
          </w:pPr>
          <w:hyperlink w:anchor="__RefHeading___Toc459660_1395250215">
            <w:r>
              <w:rPr>
                <w:webHidden/>
                <w:rStyle w:val="IndexLink"/>
              </w:rPr>
              <w:t>۵</w:t>
            </w:r>
            <w:r>
              <w:rPr>
                <w:rStyle w:val="IndexLink"/>
              </w:rPr>
              <w:t>.</w:t>
            </w:r>
            <w:r>
              <w:rPr>
                <w:rStyle w:val="IndexLink"/>
              </w:rPr>
              <w:t>۳</w:t>
            </w:r>
            <w:r>
              <w:rPr>
                <w:rStyle w:val="IndexLink"/>
                <w:rtl w:val="true"/>
              </w:rPr>
              <w:t xml:space="preserve">. </w:t>
            </w:r>
            <w:r>
              <w:rPr>
                <w:rStyle w:val="IndexLink"/>
                <w:rtl w:val="true"/>
              </w:rPr>
              <w:t>شرط زمانی اعتکاف</w:t>
            </w:r>
            <w:r>
              <w:rPr>
                <w:rStyle w:val="IndexLink"/>
                <w:rtl w:val="true"/>
              </w:rPr>
              <w:tab/>
            </w:r>
            <w:r>
              <w:rPr>
                <w:rStyle w:val="IndexLink"/>
              </w:rPr>
              <w:t>39</w:t>
            </w:r>
          </w:hyperlink>
        </w:p>
        <w:p>
          <w:pPr>
            <w:pStyle w:val="Contents4"/>
            <w:tabs>
              <w:tab w:val="clear" w:pos="8176"/>
              <w:tab w:val="right" w:pos="9026" w:leader="dot"/>
            </w:tabs>
            <w:rPr/>
          </w:pPr>
          <w:hyperlink w:anchor="__RefHeading___Toc459662_139525021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459664_1395250215">
            <w:r>
              <w:rPr>
                <w:webHidden/>
                <w:rStyle w:val="IndexLink"/>
              </w:rPr>
              <w:t>۱</w:t>
            </w:r>
            <w:r>
              <w:rPr>
                <w:rStyle w:val="IndexLink"/>
              </w:rPr>
              <w:t>.</w:t>
            </w:r>
            <w:r>
              <w:rPr>
                <w:rStyle w:val="IndexLink"/>
              </w:rPr>
              <w:t>۵</w:t>
            </w:r>
            <w:r>
              <w:rPr>
                <w:rStyle w:val="IndexLink"/>
              </w:rPr>
              <w:t>.</w:t>
            </w:r>
            <w:r>
              <w:rPr>
                <w:rStyle w:val="IndexLink"/>
              </w:rPr>
              <w:t>۳</w:t>
            </w:r>
            <w:r>
              <w:rPr>
                <w:rStyle w:val="IndexLink"/>
                <w:rtl w:val="true"/>
              </w:rPr>
              <w:t xml:space="preserve">. </w:t>
            </w:r>
            <w:r>
              <w:rPr>
                <w:rStyle w:val="IndexLink"/>
                <w:rtl w:val="true"/>
              </w:rPr>
              <w:t>روز اعتکاف</w:t>
            </w:r>
            <w:r>
              <w:rPr>
                <w:rStyle w:val="IndexLink"/>
                <w:rtl w:val="true"/>
              </w:rPr>
              <w:tab/>
            </w:r>
            <w:r>
              <w:rPr>
                <w:rStyle w:val="IndexLink"/>
              </w:rPr>
              <w:t>40</w:t>
            </w:r>
          </w:hyperlink>
        </w:p>
        <w:p>
          <w:pPr>
            <w:pStyle w:val="Contents5"/>
            <w:tabs>
              <w:tab w:val="clear" w:pos="7892"/>
              <w:tab w:val="right" w:pos="9026" w:leader="dot"/>
            </w:tabs>
            <w:rPr/>
          </w:pPr>
          <w:hyperlink w:anchor="__RefHeading___Toc459666_1395250215">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459668_1395250215">
            <w:r>
              <w:rPr>
                <w:webHidden/>
                <w:rStyle w:val="IndexLink"/>
              </w:rPr>
              <w:t>۱</w:t>
            </w:r>
            <w:r>
              <w:rPr>
                <w:rStyle w:val="IndexLink"/>
              </w:rPr>
              <w:t>.</w:t>
            </w:r>
            <w:r>
              <w:rPr>
                <w:rStyle w:val="IndexLink"/>
              </w:rPr>
              <w:t>۱</w:t>
            </w:r>
            <w:r>
              <w:rPr>
                <w:rStyle w:val="IndexLink"/>
              </w:rPr>
              <w:t>.</w:t>
            </w:r>
            <w:r>
              <w:rPr>
                <w:rStyle w:val="IndexLink"/>
              </w:rPr>
              <w:t>۵</w:t>
            </w:r>
            <w:r>
              <w:rPr>
                <w:rStyle w:val="IndexLink"/>
              </w:rPr>
              <w:t>.</w:t>
            </w:r>
            <w:r>
              <w:rPr>
                <w:rStyle w:val="IndexLink"/>
              </w:rPr>
              <w:t>۳</w:t>
            </w:r>
            <w:r>
              <w:rPr>
                <w:rStyle w:val="IndexLink"/>
                <w:rtl w:val="true"/>
              </w:rPr>
              <w:t xml:space="preserve">. </w:t>
            </w:r>
            <w:r>
              <w:rPr>
                <w:rStyle w:val="IndexLink"/>
                <w:rtl w:val="true"/>
              </w:rPr>
              <w:t>اعتکاف تلفیقی</w:t>
            </w:r>
            <w:r>
              <w:rPr>
                <w:rStyle w:val="IndexLink"/>
                <w:rtl w:val="true"/>
              </w:rPr>
              <w:tab/>
            </w:r>
            <w:r>
              <w:rPr>
                <w:rStyle w:val="IndexLink"/>
              </w:rPr>
              <w:t>40</w:t>
            </w:r>
          </w:hyperlink>
        </w:p>
        <w:p>
          <w:pPr>
            <w:pStyle w:val="Contents5"/>
            <w:tabs>
              <w:tab w:val="clear" w:pos="7892"/>
              <w:tab w:val="right" w:pos="9026" w:leader="dot"/>
            </w:tabs>
            <w:rPr/>
          </w:pPr>
          <w:hyperlink w:anchor="__RefHeading___Toc459670_1395250215">
            <w:r>
              <w:rPr>
                <w:webHidden/>
                <w:rStyle w:val="IndexLink"/>
                <w:rtl w:val="true"/>
              </w:rPr>
              <w:t>مسأله ای در نذر روزه اعتکاف</w:t>
            </w:r>
            <w:r>
              <w:rPr>
                <w:rStyle w:val="IndexLink"/>
                <w:rtl w:val="true"/>
              </w:rPr>
              <w:tab/>
            </w:r>
            <w:r>
              <w:rPr>
                <w:rStyle w:val="IndexLink"/>
              </w:rPr>
              <w:t>41</w:t>
            </w:r>
          </w:hyperlink>
        </w:p>
        <w:p>
          <w:pPr>
            <w:pStyle w:val="Contents5"/>
            <w:tabs>
              <w:tab w:val="clear" w:pos="7892"/>
              <w:tab w:val="right" w:pos="9026" w:leader="dot"/>
            </w:tabs>
            <w:rPr/>
          </w:pPr>
          <w:hyperlink w:anchor="__RefHeading___Toc459672_1395250215">
            <w:r>
              <w:rPr>
                <w:webHidden/>
                <w:rStyle w:val="IndexLink"/>
              </w:rPr>
              <w:t>۳</w:t>
            </w:r>
            <w:r>
              <w:rPr>
                <w:rStyle w:val="IndexLink"/>
              </w:rPr>
              <w:t>.</w:t>
            </w:r>
            <w:r>
              <w:rPr>
                <w:rStyle w:val="IndexLink"/>
              </w:rPr>
              <w:t>۱</w:t>
            </w:r>
            <w:r>
              <w:rPr>
                <w:rStyle w:val="IndexLink"/>
              </w:rPr>
              <w:t>.</w:t>
            </w:r>
            <w:r>
              <w:rPr>
                <w:rStyle w:val="IndexLink"/>
              </w:rPr>
              <w:t>۵</w:t>
            </w:r>
            <w:r>
              <w:rPr>
                <w:rStyle w:val="IndexLink"/>
              </w:rPr>
              <w:t>.</w:t>
            </w:r>
            <w:r>
              <w:rPr>
                <w:rStyle w:val="IndexLink"/>
              </w:rPr>
              <w:t>۳</w:t>
            </w:r>
            <w:r>
              <w:rPr>
                <w:rStyle w:val="IndexLink"/>
                <w:rtl w:val="true"/>
              </w:rPr>
              <w:t xml:space="preserve">. </w:t>
            </w:r>
            <w:r>
              <w:rPr>
                <w:rStyle w:val="IndexLink"/>
                <w:rtl w:val="true"/>
              </w:rPr>
              <w:t>منظور از روز در اعتکاف</w:t>
            </w:r>
            <w:r>
              <w:rPr>
                <w:rStyle w:val="IndexLink"/>
                <w:rtl w:val="true"/>
              </w:rPr>
              <w:tab/>
            </w:r>
            <w:r>
              <w:rPr>
                <w:rStyle w:val="IndexLink"/>
              </w:rPr>
              <w:t>42</w:t>
            </w:r>
          </w:hyperlink>
        </w:p>
        <w:p>
          <w:pPr>
            <w:pStyle w:val="Contents3"/>
            <w:tabs>
              <w:tab w:val="clear" w:pos="8459"/>
              <w:tab w:val="right" w:pos="9026" w:leader="dot"/>
            </w:tabs>
            <w:rPr/>
          </w:pPr>
          <w:hyperlink w:anchor="__RefHeading___Toc459674_1395250215">
            <w:r>
              <w:rPr>
                <w:webHidden/>
                <w:rStyle w:val="IndexLink"/>
              </w:rPr>
              <w:t>۶</w:t>
            </w:r>
            <w:r>
              <w:rPr>
                <w:rStyle w:val="IndexLink"/>
              </w:rPr>
              <w:t>.</w:t>
            </w:r>
            <w:r>
              <w:rPr>
                <w:rStyle w:val="IndexLink"/>
              </w:rPr>
              <w:t>۳</w:t>
            </w:r>
            <w:r>
              <w:rPr>
                <w:rStyle w:val="IndexLink"/>
                <w:rtl w:val="true"/>
              </w:rPr>
              <w:t xml:space="preserve">. </w:t>
            </w:r>
            <w:r>
              <w:rPr>
                <w:rStyle w:val="IndexLink"/>
                <w:rtl w:val="true"/>
              </w:rPr>
              <w:t xml:space="preserve">شرط مکانی اعتکاف </w:t>
            </w:r>
            <w:r>
              <w:rPr>
                <w:rStyle w:val="IndexLink"/>
                <w:rtl w:val="true"/>
              </w:rPr>
              <w:t>(</w:t>
            </w:r>
            <w:r>
              <w:rPr>
                <w:rStyle w:val="IndexLink"/>
                <w:rtl w:val="true"/>
              </w:rPr>
              <w:t>مسجد جامع بودن</w:t>
            </w:r>
            <w:r>
              <w:rPr>
                <w:rStyle w:val="IndexLink"/>
                <w:rtl w:val="true"/>
              </w:rPr>
              <w:t>)</w:t>
              <w:tab/>
            </w:r>
            <w:r>
              <w:rPr>
                <w:rStyle w:val="IndexLink"/>
              </w:rPr>
              <w:t>43</w:t>
            </w:r>
          </w:hyperlink>
        </w:p>
        <w:p>
          <w:pPr>
            <w:pStyle w:val="Contents4"/>
            <w:tabs>
              <w:tab w:val="clear" w:pos="8176"/>
              <w:tab w:val="right" w:pos="9026" w:leader="dot"/>
            </w:tabs>
            <w:rPr/>
          </w:pPr>
          <w:hyperlink w:anchor="__RefHeading___Toc459676_139525021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59678_1395250215">
            <w:r>
              <w:rPr>
                <w:webHidden/>
                <w:rStyle w:val="IndexLink"/>
              </w:rPr>
              <w:t>۱</w:t>
            </w:r>
            <w:r>
              <w:rPr>
                <w:rStyle w:val="IndexLink"/>
              </w:rPr>
              <w:t>.</w:t>
            </w:r>
            <w:r>
              <w:rPr>
                <w:rStyle w:val="IndexLink"/>
              </w:rPr>
              <w:t>۶</w:t>
            </w:r>
            <w:r>
              <w:rPr>
                <w:rStyle w:val="IndexLink"/>
              </w:rPr>
              <w:t>.</w:t>
            </w:r>
            <w:r>
              <w:rPr>
                <w:rStyle w:val="IndexLink"/>
              </w:rPr>
              <w:t>۳</w:t>
            </w:r>
            <w:r>
              <w:rPr>
                <w:rStyle w:val="IndexLink"/>
                <w:rtl w:val="true"/>
              </w:rPr>
              <w:t xml:space="preserve">. </w:t>
            </w:r>
            <w:r>
              <w:rPr>
                <w:rStyle w:val="IndexLink"/>
                <w:rtl w:val="true"/>
              </w:rPr>
              <w:t>تعریف مسجدجامع</w:t>
            </w:r>
            <w:r>
              <w:rPr>
                <w:rStyle w:val="IndexLink"/>
                <w:rtl w:val="true"/>
              </w:rPr>
              <w:tab/>
            </w:r>
            <w:r>
              <w:rPr>
                <w:rStyle w:val="IndexLink"/>
              </w:rPr>
              <w:t>44</w:t>
            </w:r>
          </w:hyperlink>
        </w:p>
        <w:p>
          <w:pPr>
            <w:pStyle w:val="Contents4"/>
            <w:tabs>
              <w:tab w:val="clear" w:pos="8176"/>
              <w:tab w:val="right" w:pos="9026" w:leader="dot"/>
            </w:tabs>
            <w:rPr/>
          </w:pPr>
          <w:hyperlink w:anchor="__RefHeading___Toc459680_1395250215">
            <w:r>
              <w:rPr>
                <w:webHidden/>
                <w:rStyle w:val="IndexLink"/>
              </w:rPr>
              <w:t>۲</w:t>
            </w:r>
            <w:r>
              <w:rPr>
                <w:rStyle w:val="IndexLink"/>
              </w:rPr>
              <w:t>.</w:t>
            </w:r>
            <w:r>
              <w:rPr>
                <w:rStyle w:val="IndexLink"/>
              </w:rPr>
              <w:t>۶</w:t>
            </w:r>
            <w:r>
              <w:rPr>
                <w:rStyle w:val="IndexLink"/>
              </w:rPr>
              <w:t>.</w:t>
            </w:r>
            <w:r>
              <w:rPr>
                <w:rStyle w:val="IndexLink"/>
              </w:rPr>
              <w:t>۳</w:t>
            </w:r>
            <w:r>
              <w:rPr>
                <w:rStyle w:val="IndexLink"/>
                <w:rtl w:val="true"/>
              </w:rPr>
              <w:t xml:space="preserve">. </w:t>
            </w:r>
            <w:r>
              <w:rPr>
                <w:rStyle w:val="IndexLink"/>
                <w:rtl w:val="true"/>
              </w:rPr>
              <w:t>راه‌های احراز مسجد جامع</w:t>
            </w:r>
            <w:r>
              <w:rPr>
                <w:rStyle w:val="IndexLink"/>
                <w:rtl w:val="true"/>
              </w:rPr>
              <w:tab/>
            </w:r>
            <w:r>
              <w:rPr>
                <w:rStyle w:val="IndexLink"/>
              </w:rPr>
              <w:t>48</w:t>
            </w:r>
          </w:hyperlink>
        </w:p>
        <w:p>
          <w:pPr>
            <w:pStyle w:val="Contents4"/>
            <w:tabs>
              <w:tab w:val="clear" w:pos="8176"/>
              <w:tab w:val="right" w:pos="9026" w:leader="dot"/>
            </w:tabs>
            <w:rPr/>
          </w:pPr>
          <w:hyperlink w:anchor="__RefHeading___Toc459682_1395250215">
            <w:r>
              <w:rPr>
                <w:webHidden/>
                <w:rStyle w:val="IndexLink"/>
              </w:rPr>
              <w:t>۳</w:t>
            </w:r>
            <w:r>
              <w:rPr>
                <w:rStyle w:val="IndexLink"/>
              </w:rPr>
              <w:t>.</w:t>
            </w:r>
            <w:r>
              <w:rPr>
                <w:rStyle w:val="IndexLink"/>
              </w:rPr>
              <w:t>۶</w:t>
            </w:r>
            <w:r>
              <w:rPr>
                <w:rStyle w:val="IndexLink"/>
              </w:rPr>
              <w:t>.</w:t>
            </w:r>
            <w:r>
              <w:rPr>
                <w:rStyle w:val="IndexLink"/>
              </w:rPr>
              <w:t>۳</w:t>
            </w:r>
            <w:r>
              <w:rPr>
                <w:rStyle w:val="IndexLink"/>
                <w:rtl w:val="true"/>
              </w:rPr>
              <w:t xml:space="preserve">. </w:t>
            </w:r>
            <w:r>
              <w:rPr>
                <w:rStyle w:val="IndexLink"/>
                <w:rtl w:val="true"/>
              </w:rPr>
              <w:t>مساجد جدیدالتأسیس</w:t>
            </w:r>
            <w:r>
              <w:rPr>
                <w:rStyle w:val="IndexLink"/>
                <w:rtl w:val="true"/>
              </w:rPr>
              <w:tab/>
            </w:r>
            <w:r>
              <w:rPr>
                <w:rStyle w:val="IndexLink"/>
              </w:rPr>
              <w:t>49</w:t>
            </w:r>
          </w:hyperlink>
        </w:p>
        <w:p>
          <w:pPr>
            <w:pStyle w:val="Contents4"/>
            <w:tabs>
              <w:tab w:val="clear" w:pos="8176"/>
              <w:tab w:val="right" w:pos="9026" w:leader="dot"/>
            </w:tabs>
            <w:rPr/>
          </w:pPr>
          <w:hyperlink w:anchor="__RefHeading___Toc459684_1395250215">
            <w:r>
              <w:rPr>
                <w:webHidden/>
                <w:rStyle w:val="IndexLink"/>
              </w:rPr>
              <w:t>۴</w:t>
            </w:r>
            <w:r>
              <w:rPr>
                <w:rStyle w:val="IndexLink"/>
              </w:rPr>
              <w:t>.</w:t>
            </w:r>
            <w:r>
              <w:rPr>
                <w:rStyle w:val="IndexLink"/>
              </w:rPr>
              <w:t>۶</w:t>
            </w:r>
            <w:r>
              <w:rPr>
                <w:rStyle w:val="IndexLink"/>
              </w:rPr>
              <w:t>.</w:t>
            </w:r>
            <w:r>
              <w:rPr>
                <w:rStyle w:val="IndexLink"/>
              </w:rPr>
              <w:t>۳</w:t>
            </w:r>
            <w:r>
              <w:rPr>
                <w:rStyle w:val="IndexLink"/>
                <w:rtl w:val="true"/>
              </w:rPr>
              <w:t xml:space="preserve">. </w:t>
            </w:r>
            <w:r>
              <w:rPr>
                <w:rStyle w:val="IndexLink"/>
                <w:rtl w:val="true"/>
              </w:rPr>
              <w:t>تعدد در مسجدجامع</w:t>
            </w:r>
            <w:r>
              <w:rPr>
                <w:rStyle w:val="IndexLink"/>
                <w:rtl w:val="true"/>
              </w:rPr>
              <w:tab/>
            </w:r>
            <w:r>
              <w:rPr>
                <w:rStyle w:val="IndexLink"/>
              </w:rPr>
              <w:t>49</w:t>
            </w:r>
          </w:hyperlink>
        </w:p>
        <w:p>
          <w:pPr>
            <w:pStyle w:val="Contents4"/>
            <w:tabs>
              <w:tab w:val="clear" w:pos="8176"/>
              <w:tab w:val="right" w:pos="9026" w:leader="dot"/>
            </w:tabs>
            <w:rPr/>
          </w:pPr>
          <w:hyperlink w:anchor="__RefHeading___Toc459686_1395250215">
            <w:r>
              <w:rPr>
                <w:webHidden/>
                <w:rStyle w:val="IndexLink"/>
              </w:rPr>
              <w:t>۵</w:t>
            </w:r>
            <w:r>
              <w:rPr>
                <w:rStyle w:val="IndexLink"/>
              </w:rPr>
              <w:t>.</w:t>
            </w:r>
            <w:r>
              <w:rPr>
                <w:rStyle w:val="IndexLink"/>
              </w:rPr>
              <w:t>۶</w:t>
            </w:r>
            <w:r>
              <w:rPr>
                <w:rStyle w:val="IndexLink"/>
              </w:rPr>
              <w:t>.</w:t>
            </w:r>
            <w:r>
              <w:rPr>
                <w:rStyle w:val="IndexLink"/>
              </w:rPr>
              <w:t>۳</w:t>
            </w:r>
            <w:r>
              <w:rPr>
                <w:rStyle w:val="IndexLink"/>
                <w:rtl w:val="true"/>
              </w:rPr>
              <w:t xml:space="preserve">. </w:t>
            </w:r>
            <w:r>
              <w:rPr>
                <w:rStyle w:val="IndexLink"/>
                <w:rtl w:val="true"/>
              </w:rPr>
              <w:t>اعتکاف در مسجد مقدس جمکران</w:t>
            </w:r>
            <w:r>
              <w:rPr>
                <w:rStyle w:val="IndexLink"/>
                <w:rtl w:val="true"/>
              </w:rPr>
              <w:tab/>
            </w:r>
            <w:r>
              <w:rPr>
                <w:rStyle w:val="IndexLink"/>
              </w:rPr>
              <w:t>50</w:t>
            </w:r>
          </w:hyperlink>
        </w:p>
        <w:p>
          <w:pPr>
            <w:pStyle w:val="Contents4"/>
            <w:tabs>
              <w:tab w:val="clear" w:pos="8176"/>
              <w:tab w:val="right" w:pos="9026" w:leader="dot"/>
            </w:tabs>
            <w:rPr/>
          </w:pPr>
          <w:hyperlink w:anchor="__RefHeading___Toc459688_1395250215">
            <w:r>
              <w:rPr>
                <w:webHidden/>
                <w:rStyle w:val="IndexLink"/>
              </w:rPr>
              <w:t>۶</w:t>
            </w:r>
            <w:r>
              <w:rPr>
                <w:rStyle w:val="IndexLink"/>
              </w:rPr>
              <w:t>.</w:t>
            </w:r>
            <w:r>
              <w:rPr>
                <w:rStyle w:val="IndexLink"/>
              </w:rPr>
              <w:t>۶</w:t>
            </w:r>
            <w:r>
              <w:rPr>
                <w:rStyle w:val="IndexLink"/>
              </w:rPr>
              <w:t>.</w:t>
            </w:r>
            <w:r>
              <w:rPr>
                <w:rStyle w:val="IndexLink"/>
              </w:rPr>
              <w:t>۳</w:t>
            </w:r>
            <w:r>
              <w:rPr>
                <w:rStyle w:val="IndexLink"/>
                <w:rtl w:val="true"/>
              </w:rPr>
              <w:t xml:space="preserve">. </w:t>
            </w:r>
            <w:r>
              <w:rPr>
                <w:rStyle w:val="IndexLink"/>
                <w:rtl w:val="true"/>
              </w:rPr>
              <w:t xml:space="preserve">اعتکاف در مساجد دیگر </w:t>
            </w:r>
            <w:r>
              <w:rPr>
                <w:rStyle w:val="IndexLink"/>
                <w:rtl w:val="true"/>
              </w:rPr>
              <w:t>(</w:t>
            </w:r>
            <w:r>
              <w:rPr>
                <w:rStyle w:val="IndexLink"/>
                <w:rtl w:val="true"/>
              </w:rPr>
              <w:t>مثل مسجد دانشگاه</w:t>
            </w:r>
            <w:r>
              <w:rPr>
                <w:rStyle w:val="IndexLink"/>
                <w:rtl w:val="true"/>
              </w:rPr>
              <w:t>)</w:t>
              <w:tab/>
            </w:r>
            <w:r>
              <w:rPr>
                <w:rStyle w:val="IndexLink"/>
              </w:rPr>
              <w:t>50</w:t>
            </w:r>
          </w:hyperlink>
        </w:p>
        <w:p>
          <w:pPr>
            <w:pStyle w:val="Contents4"/>
            <w:tabs>
              <w:tab w:val="clear" w:pos="8176"/>
              <w:tab w:val="right" w:pos="9026" w:leader="dot"/>
            </w:tabs>
            <w:rPr/>
          </w:pPr>
          <w:hyperlink w:anchor="__RefHeading___Toc459690_1395250215">
            <w:r>
              <w:rPr>
                <w:webHidden/>
                <w:rStyle w:val="IndexLink"/>
              </w:rPr>
              <w:t>۷</w:t>
            </w:r>
            <w:r>
              <w:rPr>
                <w:rStyle w:val="IndexLink"/>
              </w:rPr>
              <w:t>.</w:t>
            </w:r>
            <w:r>
              <w:rPr>
                <w:rStyle w:val="IndexLink"/>
              </w:rPr>
              <w:t>۶</w:t>
            </w:r>
            <w:r>
              <w:rPr>
                <w:rStyle w:val="IndexLink"/>
              </w:rPr>
              <w:t>.</w:t>
            </w:r>
            <w:r>
              <w:rPr>
                <w:rStyle w:val="IndexLink"/>
              </w:rPr>
              <w:t>۳</w:t>
            </w:r>
            <w:r>
              <w:rPr>
                <w:rStyle w:val="IndexLink"/>
                <w:rtl w:val="true"/>
              </w:rPr>
              <w:t xml:space="preserve">. </w:t>
            </w:r>
            <w:r>
              <w:rPr>
                <w:rStyle w:val="IndexLink"/>
                <w:rtl w:val="true"/>
              </w:rPr>
              <w:t>اعتکاف کردن در غیر مسجد جامع به قصد رجاء</w:t>
            </w:r>
            <w:r>
              <w:rPr>
                <w:rStyle w:val="IndexLink"/>
                <w:rtl w:val="true"/>
              </w:rPr>
              <w:tab/>
            </w:r>
            <w:r>
              <w:rPr>
                <w:rStyle w:val="IndexLink"/>
              </w:rPr>
              <w:t>51</w:t>
            </w:r>
          </w:hyperlink>
        </w:p>
        <w:p>
          <w:pPr>
            <w:pStyle w:val="Contents4"/>
            <w:tabs>
              <w:tab w:val="clear" w:pos="8176"/>
              <w:tab w:val="right" w:pos="9026" w:leader="dot"/>
            </w:tabs>
            <w:rPr/>
          </w:pPr>
          <w:hyperlink w:anchor="__RefHeading___Toc459692_1395250215">
            <w:r>
              <w:rPr>
                <w:webHidden/>
                <w:rStyle w:val="IndexLink"/>
              </w:rPr>
              <w:t>8.</w:t>
            </w:r>
            <w:r>
              <w:rPr>
                <w:rStyle w:val="IndexLink"/>
              </w:rPr>
              <w:t>۶</w:t>
            </w:r>
            <w:r>
              <w:rPr>
                <w:rStyle w:val="IndexLink"/>
              </w:rPr>
              <w:t>.</w:t>
            </w:r>
            <w:r>
              <w:rPr>
                <w:rStyle w:val="IndexLink"/>
              </w:rPr>
              <w:t>۳</w:t>
            </w:r>
            <w:r>
              <w:rPr>
                <w:rStyle w:val="IndexLink"/>
                <w:rtl w:val="true"/>
              </w:rPr>
              <w:t xml:space="preserve">. </w:t>
            </w:r>
            <w:r>
              <w:rPr>
                <w:rStyle w:val="IndexLink"/>
                <w:rtl w:val="true"/>
              </w:rPr>
              <w:t xml:space="preserve">اعتکاف در غیرمسجد جامع </w:t>
            </w:r>
            <w:r>
              <w:rPr>
                <w:rStyle w:val="IndexLink"/>
                <w:rtl w:val="true"/>
              </w:rPr>
              <w:t>(</w:t>
            </w:r>
            <w:r>
              <w:rPr>
                <w:rStyle w:val="IndexLink"/>
                <w:rtl w:val="true"/>
              </w:rPr>
              <w:t>مثل نمازخانۀ دانشگاه‌ها</w:t>
            </w:r>
            <w:r>
              <w:rPr>
                <w:rStyle w:val="IndexLink"/>
                <w:rtl w:val="true"/>
              </w:rPr>
              <w:t>)</w:t>
              <w:tab/>
            </w:r>
            <w:r>
              <w:rPr>
                <w:rStyle w:val="IndexLink"/>
              </w:rPr>
              <w:t>51</w:t>
            </w:r>
          </w:hyperlink>
        </w:p>
        <w:p>
          <w:pPr>
            <w:pStyle w:val="Contents4"/>
            <w:tabs>
              <w:tab w:val="clear" w:pos="8176"/>
              <w:tab w:val="right" w:pos="9026" w:leader="dot"/>
            </w:tabs>
            <w:rPr/>
          </w:pPr>
          <w:hyperlink w:anchor="__RefHeading___Toc459694_1395250215">
            <w:r>
              <w:rPr>
                <w:webHidden/>
                <w:rStyle w:val="IndexLink"/>
              </w:rPr>
              <w:t>9.</w:t>
            </w:r>
            <w:r>
              <w:rPr>
                <w:rStyle w:val="IndexLink"/>
              </w:rPr>
              <w:t>۶</w:t>
            </w:r>
            <w:r>
              <w:rPr>
                <w:rStyle w:val="IndexLink"/>
              </w:rPr>
              <w:t>.</w:t>
            </w:r>
            <w:r>
              <w:rPr>
                <w:rStyle w:val="IndexLink"/>
              </w:rPr>
              <w:t>۳</w:t>
            </w:r>
            <w:r>
              <w:rPr>
                <w:rStyle w:val="IndexLink"/>
                <w:rtl w:val="true"/>
              </w:rPr>
              <w:t xml:space="preserve">. </w:t>
            </w:r>
            <w:r>
              <w:rPr>
                <w:rStyle w:val="IndexLink"/>
                <w:rtl w:val="true"/>
              </w:rPr>
              <w:t>اعتکاف در مسجد جامع</w:t>
            </w:r>
            <w:r>
              <w:rPr>
                <w:rStyle w:val="IndexLink"/>
                <w:rtl w:val="true"/>
              </w:rPr>
              <w:tab/>
            </w:r>
            <w:r>
              <w:rPr>
                <w:rStyle w:val="IndexLink"/>
              </w:rPr>
              <w:t>52</w:t>
            </w:r>
          </w:hyperlink>
        </w:p>
        <w:p>
          <w:pPr>
            <w:pStyle w:val="Contents3"/>
            <w:tabs>
              <w:tab w:val="clear" w:pos="8459"/>
              <w:tab w:val="right" w:pos="9026" w:leader="dot"/>
            </w:tabs>
            <w:rPr/>
          </w:pPr>
          <w:hyperlink w:anchor="__RefHeading___Toc459696_1395250215">
            <w:r>
              <w:rPr>
                <w:webHidden/>
                <w:rStyle w:val="IndexLink"/>
              </w:rPr>
              <w:t>۷</w:t>
            </w:r>
            <w:r>
              <w:rPr>
                <w:rStyle w:val="IndexLink"/>
              </w:rPr>
              <w:t>.</w:t>
            </w:r>
            <w:r>
              <w:rPr>
                <w:rStyle w:val="IndexLink"/>
              </w:rPr>
              <w:t>۳</w:t>
            </w:r>
            <w:r>
              <w:rPr>
                <w:rStyle w:val="IndexLink"/>
                <w:rtl w:val="true"/>
              </w:rPr>
              <w:t xml:space="preserve">. </w:t>
            </w:r>
            <w:r>
              <w:rPr>
                <w:rStyle w:val="IndexLink"/>
                <w:rtl w:val="true"/>
              </w:rPr>
              <w:t xml:space="preserve">اجازه دادن کسی که اجازۀ او برای اعتکاف معتکف معتبر است </w:t>
            </w:r>
            <w:r>
              <w:rPr>
                <w:rStyle w:val="IndexLink"/>
                <w:rtl w:val="true"/>
              </w:rPr>
              <w:t>(</w:t>
            </w:r>
            <w:r>
              <w:rPr>
                <w:rStyle w:val="IndexLink"/>
                <w:rtl w:val="true"/>
              </w:rPr>
              <w:t>إذن شوهر، والدین و صاحب‌کار</w:t>
            </w:r>
            <w:r>
              <w:rPr>
                <w:rStyle w:val="IndexLink"/>
                <w:rtl w:val="true"/>
              </w:rPr>
              <w:t>)</w:t>
              <w:tab/>
            </w:r>
            <w:r>
              <w:rPr>
                <w:rStyle w:val="IndexLink"/>
              </w:rPr>
              <w:t>52</w:t>
            </w:r>
          </w:hyperlink>
        </w:p>
        <w:p>
          <w:pPr>
            <w:pStyle w:val="Contents4"/>
            <w:tabs>
              <w:tab w:val="clear" w:pos="8176"/>
              <w:tab w:val="right" w:pos="9026" w:leader="dot"/>
            </w:tabs>
            <w:rPr/>
          </w:pPr>
          <w:hyperlink w:anchor="__RefHeading___Toc459698_139525021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59700_1395250215">
            <w:r>
              <w:rPr>
                <w:webHidden/>
                <w:rStyle w:val="IndexLink"/>
              </w:rPr>
              <w:t>۱</w:t>
            </w:r>
            <w:r>
              <w:rPr>
                <w:rStyle w:val="IndexLink"/>
              </w:rPr>
              <w:t>.</w:t>
            </w:r>
            <w:r>
              <w:rPr>
                <w:rStyle w:val="IndexLink"/>
              </w:rPr>
              <w:t>۷</w:t>
            </w:r>
            <w:r>
              <w:rPr>
                <w:rStyle w:val="IndexLink"/>
              </w:rPr>
              <w:t>.</w:t>
            </w:r>
            <w:r>
              <w:rPr>
                <w:rStyle w:val="IndexLink"/>
              </w:rPr>
              <w:t>۳</w:t>
            </w:r>
            <w:r>
              <w:rPr>
                <w:rStyle w:val="IndexLink"/>
                <w:rtl w:val="true"/>
              </w:rPr>
              <w:t xml:space="preserve">. </w:t>
            </w:r>
            <w:r>
              <w:rPr>
                <w:rStyle w:val="IndexLink"/>
                <w:rtl w:val="true"/>
              </w:rPr>
              <w:t>اجازۀ پدر و مادر</w:t>
            </w:r>
            <w:r>
              <w:rPr>
                <w:rStyle w:val="IndexLink"/>
                <w:rtl w:val="true"/>
              </w:rPr>
              <w:tab/>
            </w:r>
            <w:r>
              <w:rPr>
                <w:rStyle w:val="IndexLink"/>
              </w:rPr>
              <w:t>54</w:t>
            </w:r>
          </w:hyperlink>
        </w:p>
        <w:p>
          <w:pPr>
            <w:pStyle w:val="Contents4"/>
            <w:tabs>
              <w:tab w:val="clear" w:pos="8176"/>
              <w:tab w:val="right" w:pos="9026" w:leader="dot"/>
            </w:tabs>
            <w:rPr/>
          </w:pPr>
          <w:hyperlink w:anchor="__RefHeading___Toc459702_1395250215">
            <w:r>
              <w:rPr>
                <w:webHidden/>
                <w:rStyle w:val="IndexLink"/>
              </w:rPr>
              <w:t>۲</w:t>
            </w:r>
            <w:r>
              <w:rPr>
                <w:rStyle w:val="IndexLink"/>
              </w:rPr>
              <w:t>.</w:t>
            </w:r>
            <w:r>
              <w:rPr>
                <w:rStyle w:val="IndexLink"/>
              </w:rPr>
              <w:t>۷</w:t>
            </w:r>
            <w:r>
              <w:rPr>
                <w:rStyle w:val="IndexLink"/>
              </w:rPr>
              <w:t>.</w:t>
            </w:r>
            <w:r>
              <w:rPr>
                <w:rStyle w:val="IndexLink"/>
              </w:rPr>
              <w:t>۳</w:t>
            </w:r>
            <w:r>
              <w:rPr>
                <w:rStyle w:val="IndexLink"/>
                <w:rtl w:val="true"/>
              </w:rPr>
              <w:t xml:space="preserve">. </w:t>
            </w:r>
            <w:r>
              <w:rPr>
                <w:rStyle w:val="IndexLink"/>
                <w:rtl w:val="true"/>
              </w:rPr>
              <w:t>اجازۀ شوهر</w:t>
            </w:r>
            <w:r>
              <w:rPr>
                <w:rStyle w:val="IndexLink"/>
                <w:rtl w:val="true"/>
              </w:rPr>
              <w:tab/>
            </w:r>
            <w:r>
              <w:rPr>
                <w:rStyle w:val="IndexLink"/>
              </w:rPr>
              <w:t>55</w:t>
            </w:r>
          </w:hyperlink>
        </w:p>
        <w:p>
          <w:pPr>
            <w:pStyle w:val="Contents3"/>
            <w:tabs>
              <w:tab w:val="clear" w:pos="8459"/>
              <w:tab w:val="right" w:pos="9026" w:leader="dot"/>
            </w:tabs>
            <w:rPr/>
          </w:pPr>
          <w:hyperlink w:anchor="__RefHeading___Toc459704_1395250215">
            <w:r>
              <w:rPr>
                <w:webHidden/>
                <w:rStyle w:val="IndexLink"/>
              </w:rPr>
              <w:t>8.</w:t>
            </w:r>
            <w:r>
              <w:rPr>
                <w:rStyle w:val="IndexLink"/>
              </w:rPr>
              <w:t>۳</w:t>
            </w:r>
            <w:r>
              <w:rPr>
                <w:rStyle w:val="IndexLink"/>
                <w:rtl w:val="true"/>
              </w:rPr>
              <w:t xml:space="preserve">. </w:t>
            </w:r>
            <w:r>
              <w:rPr>
                <w:rStyle w:val="IndexLink"/>
                <w:rtl w:val="true"/>
              </w:rPr>
              <w:t>استمرار ماندن در مسجد</w:t>
            </w:r>
            <w:r>
              <w:rPr>
                <w:rStyle w:val="IndexLink"/>
                <w:rtl w:val="true"/>
              </w:rPr>
              <w:tab/>
            </w:r>
            <w:r>
              <w:rPr>
                <w:rStyle w:val="IndexLink"/>
              </w:rPr>
              <w:t>57</w:t>
            </w:r>
          </w:hyperlink>
        </w:p>
        <w:p>
          <w:pPr>
            <w:pStyle w:val="Contents4"/>
            <w:tabs>
              <w:tab w:val="clear" w:pos="8176"/>
              <w:tab w:val="right" w:pos="9026" w:leader="dot"/>
            </w:tabs>
            <w:rPr/>
          </w:pPr>
          <w:hyperlink w:anchor="__RefHeading___Toc459706_1395250215">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459708_1395250215">
            <w:r>
              <w:rPr>
                <w:webHidden/>
                <w:rStyle w:val="IndexLink"/>
              </w:rPr>
              <w:t>۱</w:t>
            </w:r>
            <w:r>
              <w:rPr>
                <w:rStyle w:val="IndexLink"/>
              </w:rPr>
              <w:t>.8.</w:t>
            </w:r>
            <w:r>
              <w:rPr>
                <w:rStyle w:val="IndexLink"/>
              </w:rPr>
              <w:t>۳</w:t>
            </w:r>
            <w:r>
              <w:rPr>
                <w:rStyle w:val="IndexLink"/>
                <w:rtl w:val="true"/>
              </w:rPr>
              <w:t xml:space="preserve">. </w:t>
            </w:r>
            <w:r>
              <w:rPr>
                <w:rStyle w:val="IndexLink"/>
                <w:rtl w:val="true"/>
              </w:rPr>
              <w:t xml:space="preserve">خروج از محل اعتکاف </w:t>
            </w:r>
            <w:r>
              <w:rPr>
                <w:rStyle w:val="IndexLink"/>
                <w:rtl w:val="true"/>
              </w:rPr>
              <w:t>:</w:t>
              <w:tab/>
            </w:r>
            <w:r>
              <w:rPr>
                <w:rStyle w:val="IndexLink"/>
              </w:rPr>
              <w:t>57</w:t>
            </w:r>
          </w:hyperlink>
        </w:p>
        <w:p>
          <w:pPr>
            <w:pStyle w:val="Contents4"/>
            <w:tabs>
              <w:tab w:val="clear" w:pos="8176"/>
              <w:tab w:val="right" w:pos="9026" w:leader="dot"/>
            </w:tabs>
            <w:rPr/>
          </w:pPr>
          <w:hyperlink w:anchor="__RefHeading___Toc459710_1395250215">
            <w:r>
              <w:rPr>
                <w:webHidden/>
                <w:rStyle w:val="IndexLink"/>
              </w:rPr>
              <w:t>2.8.</w:t>
            </w:r>
            <w:r>
              <w:rPr>
                <w:rStyle w:val="IndexLink"/>
              </w:rPr>
              <w:t>۳</w:t>
            </w:r>
            <w:r>
              <w:rPr>
                <w:rStyle w:val="IndexLink"/>
                <w:rtl w:val="true"/>
              </w:rPr>
              <w:t xml:space="preserve">. </w:t>
            </w:r>
            <w:r>
              <w:rPr>
                <w:rStyle w:val="IndexLink"/>
                <w:rtl w:val="true"/>
              </w:rPr>
              <w:t>صورت‌های جواز خروج از مسجد</w:t>
            </w:r>
            <w:r>
              <w:rPr>
                <w:rStyle w:val="IndexLink"/>
                <w:rtl w:val="true"/>
              </w:rPr>
              <w:tab/>
            </w:r>
            <w:r>
              <w:rPr>
                <w:rStyle w:val="IndexLink"/>
              </w:rPr>
              <w:t>59</w:t>
            </w:r>
          </w:hyperlink>
        </w:p>
        <w:p>
          <w:pPr>
            <w:pStyle w:val="Contents5"/>
            <w:tabs>
              <w:tab w:val="clear" w:pos="7892"/>
              <w:tab w:val="right" w:pos="9026" w:leader="dot"/>
            </w:tabs>
            <w:rPr/>
          </w:pPr>
          <w:hyperlink w:anchor="__RefHeading___Toc459712_1395250215">
            <w:r>
              <w:rPr>
                <w:webHidden/>
                <w:rStyle w:val="IndexLink"/>
              </w:rPr>
              <w:t>1.2.8.</w:t>
            </w:r>
            <w:r>
              <w:rPr>
                <w:rStyle w:val="IndexLink"/>
              </w:rPr>
              <w:t>۳</w:t>
            </w:r>
            <w:r>
              <w:rPr>
                <w:rStyle w:val="IndexLink"/>
                <w:rtl w:val="true"/>
              </w:rPr>
              <w:t xml:space="preserve">. </w:t>
            </w:r>
            <w:r>
              <w:rPr>
                <w:rStyle w:val="IndexLink"/>
                <w:rtl w:val="true"/>
              </w:rPr>
              <w:t>ادای شهادت</w:t>
            </w:r>
            <w:r>
              <w:rPr>
                <w:rStyle w:val="IndexLink"/>
                <w:rtl w:val="true"/>
              </w:rPr>
              <w:tab/>
            </w:r>
            <w:r>
              <w:rPr>
                <w:rStyle w:val="IndexLink"/>
              </w:rPr>
              <w:t>59</w:t>
            </w:r>
          </w:hyperlink>
        </w:p>
        <w:p>
          <w:pPr>
            <w:pStyle w:val="Contents5"/>
            <w:tabs>
              <w:tab w:val="clear" w:pos="7892"/>
              <w:tab w:val="right" w:pos="9026" w:leader="dot"/>
            </w:tabs>
            <w:rPr/>
          </w:pPr>
          <w:hyperlink w:anchor="__RefHeading___Toc459714_1395250215">
            <w:r>
              <w:rPr>
                <w:webHidden/>
                <w:rStyle w:val="IndexLink"/>
              </w:rPr>
              <w:t>2.2.8.</w:t>
            </w:r>
            <w:r>
              <w:rPr>
                <w:rStyle w:val="IndexLink"/>
              </w:rPr>
              <w:t>۳</w:t>
            </w:r>
            <w:r>
              <w:rPr>
                <w:rStyle w:val="IndexLink"/>
                <w:rtl w:val="true"/>
              </w:rPr>
              <w:t xml:space="preserve">. </w:t>
            </w:r>
            <w:r>
              <w:rPr>
                <w:rStyle w:val="IndexLink"/>
                <w:rtl w:val="true"/>
              </w:rPr>
              <w:t>اداء دین</w:t>
            </w:r>
            <w:r>
              <w:rPr>
                <w:rStyle w:val="IndexLink"/>
                <w:rtl w:val="true"/>
              </w:rPr>
              <w:tab/>
            </w:r>
            <w:r>
              <w:rPr>
                <w:rStyle w:val="IndexLink"/>
              </w:rPr>
              <w:t>60</w:t>
            </w:r>
          </w:hyperlink>
        </w:p>
        <w:p>
          <w:pPr>
            <w:pStyle w:val="Contents5"/>
            <w:tabs>
              <w:tab w:val="clear" w:pos="7892"/>
              <w:tab w:val="right" w:pos="9026" w:leader="dot"/>
            </w:tabs>
            <w:rPr/>
          </w:pPr>
          <w:hyperlink w:anchor="__RefHeading___Toc459716_1395250215">
            <w:r>
              <w:rPr>
                <w:webHidden/>
                <w:rStyle w:val="IndexLink"/>
              </w:rPr>
              <w:t>3.2.8.</w:t>
            </w:r>
            <w:r>
              <w:rPr>
                <w:rStyle w:val="IndexLink"/>
              </w:rPr>
              <w:t>۳</w:t>
            </w:r>
            <w:r>
              <w:rPr>
                <w:rStyle w:val="IndexLink"/>
                <w:rtl w:val="true"/>
              </w:rPr>
              <w:t xml:space="preserve">. </w:t>
            </w:r>
            <w:r>
              <w:rPr>
                <w:rStyle w:val="IndexLink"/>
                <w:rtl w:val="true"/>
              </w:rPr>
              <w:t>نمازجماعت</w:t>
            </w:r>
            <w:r>
              <w:rPr>
                <w:rStyle w:val="IndexLink"/>
                <w:rtl w:val="true"/>
              </w:rPr>
              <w:t>:</w:t>
              <w:tab/>
            </w:r>
            <w:r>
              <w:rPr>
                <w:rStyle w:val="IndexLink"/>
              </w:rPr>
              <w:t>61</w:t>
            </w:r>
          </w:hyperlink>
        </w:p>
        <w:p>
          <w:pPr>
            <w:pStyle w:val="Contents5"/>
            <w:tabs>
              <w:tab w:val="clear" w:pos="7892"/>
              <w:tab w:val="right" w:pos="9026" w:leader="dot"/>
            </w:tabs>
            <w:rPr/>
          </w:pPr>
          <w:hyperlink w:anchor="__RefHeading___Toc459718_1395250215">
            <w:r>
              <w:rPr>
                <w:webHidden/>
                <w:rStyle w:val="IndexLink"/>
              </w:rPr>
              <w:t>4.2.8.</w:t>
            </w:r>
            <w:r>
              <w:rPr>
                <w:rStyle w:val="IndexLink"/>
              </w:rPr>
              <w:t>۳</w:t>
            </w:r>
            <w:r>
              <w:rPr>
                <w:rStyle w:val="IndexLink"/>
                <w:rtl w:val="true"/>
              </w:rPr>
              <w:t xml:space="preserve">. </w:t>
            </w:r>
            <w:r>
              <w:rPr>
                <w:rStyle w:val="IndexLink"/>
                <w:rtl w:val="true"/>
              </w:rPr>
              <w:t>تشییع‌جنازه و عیادت مریض</w:t>
            </w:r>
            <w:r>
              <w:rPr>
                <w:rStyle w:val="IndexLink"/>
                <w:rtl w:val="true"/>
              </w:rPr>
              <w:t>:</w:t>
              <w:tab/>
            </w:r>
            <w:r>
              <w:rPr>
                <w:rStyle w:val="IndexLink"/>
              </w:rPr>
              <w:t>62</w:t>
            </w:r>
          </w:hyperlink>
        </w:p>
        <w:p>
          <w:pPr>
            <w:pStyle w:val="Contents5"/>
            <w:tabs>
              <w:tab w:val="clear" w:pos="7892"/>
              <w:tab w:val="right" w:pos="9026" w:leader="dot"/>
            </w:tabs>
            <w:rPr/>
          </w:pPr>
          <w:hyperlink w:anchor="__RefHeading___Toc459720_1395250215">
            <w:r>
              <w:rPr>
                <w:webHidden/>
                <w:rStyle w:val="IndexLink"/>
              </w:rPr>
              <w:t>5.2.8.</w:t>
            </w:r>
            <w:r>
              <w:rPr>
                <w:rStyle w:val="IndexLink"/>
              </w:rPr>
              <w:t>۳</w:t>
            </w:r>
            <w:r>
              <w:rPr>
                <w:rStyle w:val="IndexLink"/>
                <w:rtl w:val="true"/>
              </w:rPr>
              <w:t xml:space="preserve">. </w:t>
            </w:r>
            <w:r>
              <w:rPr>
                <w:rStyle w:val="IndexLink"/>
                <w:rtl w:val="true"/>
              </w:rPr>
              <w:t>نمازجمعه</w:t>
            </w:r>
            <w:r>
              <w:rPr>
                <w:rStyle w:val="IndexLink"/>
                <w:rtl w:val="true"/>
              </w:rPr>
              <w:tab/>
            </w:r>
            <w:r>
              <w:rPr>
                <w:rStyle w:val="IndexLink"/>
              </w:rPr>
              <w:t>63</w:t>
            </w:r>
          </w:hyperlink>
        </w:p>
        <w:p>
          <w:pPr>
            <w:pStyle w:val="Contents5"/>
            <w:tabs>
              <w:tab w:val="clear" w:pos="7892"/>
              <w:tab w:val="right" w:pos="9026" w:leader="dot"/>
            </w:tabs>
            <w:rPr/>
          </w:pPr>
          <w:hyperlink w:anchor="__RefHeading___Toc459722_1395250215">
            <w:r>
              <w:rPr>
                <w:webHidden/>
                <w:rStyle w:val="IndexLink"/>
              </w:rPr>
              <w:t>6.2.8.</w:t>
            </w:r>
            <w:r>
              <w:rPr>
                <w:rStyle w:val="IndexLink"/>
              </w:rPr>
              <w:t>۳</w:t>
            </w:r>
            <w:r>
              <w:rPr>
                <w:rStyle w:val="IndexLink"/>
                <w:rtl w:val="true"/>
              </w:rPr>
              <w:t xml:space="preserve">. </w:t>
            </w:r>
            <w:r>
              <w:rPr>
                <w:rStyle w:val="IndexLink"/>
                <w:rtl w:val="true"/>
              </w:rPr>
              <w:t>استقبال و تودیع مؤمن</w:t>
            </w:r>
            <w:r>
              <w:rPr>
                <w:rStyle w:val="IndexLink"/>
                <w:rtl w:val="true"/>
              </w:rPr>
              <w:tab/>
            </w:r>
            <w:r>
              <w:rPr>
                <w:rStyle w:val="IndexLink"/>
              </w:rPr>
              <w:t>64</w:t>
            </w:r>
          </w:hyperlink>
        </w:p>
        <w:p>
          <w:pPr>
            <w:pStyle w:val="Contents5"/>
            <w:tabs>
              <w:tab w:val="clear" w:pos="7892"/>
              <w:tab w:val="right" w:pos="9026" w:leader="dot"/>
            </w:tabs>
            <w:rPr/>
          </w:pPr>
          <w:hyperlink w:anchor="__RefHeading___Toc459724_1395250215">
            <w:r>
              <w:rPr>
                <w:webHidden/>
                <w:rStyle w:val="IndexLink"/>
              </w:rPr>
              <w:t>7.2.8.</w:t>
            </w:r>
            <w:r>
              <w:rPr>
                <w:rStyle w:val="IndexLink"/>
              </w:rPr>
              <w:t>۳</w:t>
            </w:r>
            <w:r>
              <w:rPr>
                <w:rStyle w:val="IndexLink"/>
                <w:rtl w:val="true"/>
              </w:rPr>
              <w:t xml:space="preserve">. </w:t>
            </w:r>
            <w:r>
              <w:rPr>
                <w:rStyle w:val="IndexLink"/>
                <w:rtl w:val="true"/>
              </w:rPr>
              <w:t>خروج برای وضو و غسل مستحبّی</w:t>
            </w:r>
            <w:r>
              <w:rPr>
                <w:rStyle w:val="IndexLink"/>
                <w:rtl w:val="true"/>
              </w:rPr>
              <w:tab/>
            </w:r>
            <w:r>
              <w:rPr>
                <w:rStyle w:val="IndexLink"/>
              </w:rPr>
              <w:t>64</w:t>
            </w:r>
          </w:hyperlink>
        </w:p>
        <w:p>
          <w:pPr>
            <w:pStyle w:val="Contents5"/>
            <w:tabs>
              <w:tab w:val="clear" w:pos="7892"/>
              <w:tab w:val="right" w:pos="9026" w:leader="dot"/>
            </w:tabs>
            <w:rPr/>
          </w:pPr>
          <w:hyperlink w:anchor="__RefHeading___Toc459726_1395250215">
            <w:r>
              <w:rPr>
                <w:webHidden/>
                <w:rStyle w:val="IndexLink"/>
              </w:rPr>
              <w:t>8.2.8.</w:t>
            </w:r>
            <w:r>
              <w:rPr>
                <w:rStyle w:val="IndexLink"/>
              </w:rPr>
              <w:t>۳</w:t>
            </w:r>
            <w:r>
              <w:rPr>
                <w:rStyle w:val="IndexLink"/>
                <w:rtl w:val="true"/>
              </w:rPr>
              <w:t xml:space="preserve">. </w:t>
            </w:r>
            <w:r>
              <w:rPr>
                <w:rStyle w:val="IndexLink"/>
                <w:rtl w:val="true"/>
              </w:rPr>
              <w:t>شرکت در درس</w:t>
            </w:r>
            <w:r>
              <w:rPr>
                <w:rStyle w:val="IndexLink"/>
                <w:rtl w:val="true"/>
              </w:rPr>
              <w:tab/>
            </w:r>
            <w:r>
              <w:rPr>
                <w:rStyle w:val="IndexLink"/>
              </w:rPr>
              <w:t>66</w:t>
            </w:r>
          </w:hyperlink>
        </w:p>
        <w:p>
          <w:pPr>
            <w:pStyle w:val="Contents5"/>
            <w:tabs>
              <w:tab w:val="clear" w:pos="7892"/>
              <w:tab w:val="right" w:pos="9026" w:leader="dot"/>
            </w:tabs>
            <w:rPr/>
          </w:pPr>
          <w:hyperlink w:anchor="__RefHeading___Toc459728_1395250215">
            <w:r>
              <w:rPr>
                <w:webHidden/>
                <w:rStyle w:val="IndexLink"/>
              </w:rPr>
              <w:t>9.2.8.</w:t>
            </w:r>
            <w:r>
              <w:rPr>
                <w:rStyle w:val="IndexLink"/>
              </w:rPr>
              <w:t>۳</w:t>
            </w:r>
            <w:r>
              <w:rPr>
                <w:rStyle w:val="IndexLink"/>
                <w:rtl w:val="true"/>
              </w:rPr>
              <w:t xml:space="preserve">. </w:t>
            </w:r>
            <w:r>
              <w:rPr>
                <w:rStyle w:val="IndexLink"/>
                <w:rtl w:val="true"/>
              </w:rPr>
              <w:t>شرکت در امتحان</w:t>
            </w:r>
            <w:r>
              <w:rPr>
                <w:rStyle w:val="IndexLink"/>
                <w:rtl w:val="true"/>
              </w:rPr>
              <w:tab/>
            </w:r>
            <w:r>
              <w:rPr>
                <w:rStyle w:val="IndexLink"/>
              </w:rPr>
              <w:t>68</w:t>
            </w:r>
          </w:hyperlink>
        </w:p>
        <w:p>
          <w:pPr>
            <w:pStyle w:val="Contents5"/>
            <w:tabs>
              <w:tab w:val="clear" w:pos="7892"/>
              <w:tab w:val="right" w:pos="9026" w:leader="dot"/>
            </w:tabs>
            <w:rPr/>
          </w:pPr>
          <w:hyperlink w:anchor="__RefHeading___Toc459730_1395250215">
            <w:r>
              <w:rPr>
                <w:webHidden/>
                <w:rStyle w:val="IndexLink"/>
              </w:rPr>
              <w:t>10.2.8.</w:t>
            </w:r>
            <w:r>
              <w:rPr>
                <w:rStyle w:val="IndexLink"/>
              </w:rPr>
              <w:t>۳</w:t>
            </w:r>
            <w:r>
              <w:rPr>
                <w:rStyle w:val="IndexLink"/>
                <w:rtl w:val="true"/>
              </w:rPr>
              <w:t xml:space="preserve">. </w:t>
            </w:r>
            <w:r>
              <w:rPr>
                <w:rStyle w:val="IndexLink"/>
                <w:rtl w:val="true"/>
              </w:rPr>
              <w:t>وسایل مورد احتیاج</w:t>
            </w:r>
            <w:r>
              <w:rPr>
                <w:rStyle w:val="IndexLink"/>
                <w:rtl w:val="true"/>
              </w:rPr>
              <w:tab/>
            </w:r>
            <w:r>
              <w:rPr>
                <w:rStyle w:val="IndexLink"/>
              </w:rPr>
              <w:t>71</w:t>
            </w:r>
          </w:hyperlink>
        </w:p>
        <w:p>
          <w:pPr>
            <w:pStyle w:val="Contents2"/>
            <w:tabs>
              <w:tab w:val="clear" w:pos="8743"/>
              <w:tab w:val="right" w:pos="9026" w:leader="dot"/>
            </w:tabs>
            <w:rPr/>
          </w:pPr>
          <w:hyperlink w:anchor="__RefHeading___Toc459732_1395250215">
            <w:r>
              <w:rPr>
                <w:webHidden/>
                <w:rStyle w:val="IndexLink"/>
                <w:rtl w:val="true"/>
              </w:rPr>
              <w:t>فصل چهارم</w:t>
            </w:r>
            <w:r>
              <w:rPr>
                <w:rStyle w:val="IndexLink"/>
                <w:rtl w:val="true"/>
              </w:rPr>
              <w:t xml:space="preserve">: </w:t>
            </w:r>
            <w:r>
              <w:rPr>
                <w:rStyle w:val="IndexLink"/>
                <w:rtl w:val="true"/>
              </w:rPr>
              <w:t>مسائل شروط اعتکاف</w:t>
            </w:r>
            <w:r>
              <w:rPr>
                <w:rStyle w:val="IndexLink"/>
                <w:rtl w:val="true"/>
              </w:rPr>
              <w:tab/>
            </w:r>
            <w:r>
              <w:rPr>
                <w:rStyle w:val="IndexLink"/>
              </w:rPr>
              <w:t>74</w:t>
            </w:r>
          </w:hyperlink>
        </w:p>
        <w:p>
          <w:pPr>
            <w:pStyle w:val="Contents3"/>
            <w:tabs>
              <w:tab w:val="clear" w:pos="8459"/>
              <w:tab w:val="right" w:pos="9026" w:leader="dot"/>
            </w:tabs>
            <w:rPr/>
          </w:pPr>
          <w:hyperlink w:anchor="__RefHeading___Toc459734_1395250215">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459736_1395250215">
            <w:r>
              <w:rPr>
                <w:webHidden/>
                <w:rStyle w:val="IndexLink"/>
              </w:rPr>
              <w:t>۱</w:t>
            </w:r>
            <w:r>
              <w:rPr>
                <w:rStyle w:val="IndexLink"/>
              </w:rPr>
              <w:t>.</w:t>
            </w:r>
            <w:r>
              <w:rPr>
                <w:rStyle w:val="IndexLink"/>
              </w:rPr>
              <w:t>۴</w:t>
            </w:r>
            <w:r>
              <w:rPr>
                <w:rStyle w:val="IndexLink"/>
                <w:rtl w:val="true"/>
              </w:rPr>
              <w:t xml:space="preserve">. </w:t>
            </w:r>
            <w:r>
              <w:rPr>
                <w:rStyle w:val="IndexLink"/>
                <w:rtl w:val="true"/>
              </w:rPr>
              <w:t>ارتداد</w:t>
            </w:r>
            <w:r>
              <w:rPr>
                <w:rStyle w:val="IndexLink"/>
                <w:rtl w:val="true"/>
              </w:rPr>
              <w:tab/>
            </w:r>
            <w:r>
              <w:rPr>
                <w:rStyle w:val="IndexLink"/>
              </w:rPr>
              <w:t>75</w:t>
            </w:r>
          </w:hyperlink>
        </w:p>
        <w:p>
          <w:pPr>
            <w:pStyle w:val="Contents3"/>
            <w:tabs>
              <w:tab w:val="clear" w:pos="8459"/>
              <w:tab w:val="right" w:pos="9026" w:leader="dot"/>
            </w:tabs>
            <w:rPr/>
          </w:pPr>
          <w:hyperlink w:anchor="__RefHeading___Toc459738_1395250215">
            <w:r>
              <w:rPr>
                <w:webHidden/>
                <w:rStyle w:val="IndexLink"/>
              </w:rPr>
              <w:t>۲</w:t>
            </w:r>
            <w:r>
              <w:rPr>
                <w:rStyle w:val="IndexLink"/>
              </w:rPr>
              <w:t>.</w:t>
            </w:r>
            <w:r>
              <w:rPr>
                <w:rStyle w:val="IndexLink"/>
              </w:rPr>
              <w:t>۴</w:t>
            </w:r>
            <w:r>
              <w:rPr>
                <w:rStyle w:val="IndexLink"/>
                <w:rtl w:val="true"/>
              </w:rPr>
              <w:t xml:space="preserve">. </w:t>
            </w:r>
            <w:r>
              <w:rPr>
                <w:rStyle w:val="IndexLink"/>
                <w:rtl w:val="true"/>
              </w:rPr>
              <w:t>عدول از نیت</w:t>
            </w:r>
            <w:r>
              <w:rPr>
                <w:rStyle w:val="IndexLink"/>
                <w:rtl w:val="true"/>
              </w:rPr>
              <w:tab/>
            </w:r>
            <w:r>
              <w:rPr>
                <w:rStyle w:val="IndexLink"/>
              </w:rPr>
              <w:t>75</w:t>
            </w:r>
          </w:hyperlink>
        </w:p>
        <w:p>
          <w:pPr>
            <w:pStyle w:val="Contents3"/>
            <w:tabs>
              <w:tab w:val="clear" w:pos="8459"/>
              <w:tab w:val="right" w:pos="9026" w:leader="dot"/>
            </w:tabs>
            <w:rPr/>
          </w:pPr>
          <w:hyperlink w:anchor="__RefHeading___Toc459740_1395250215">
            <w:r>
              <w:rPr>
                <w:webHidden/>
                <w:rStyle w:val="IndexLink"/>
              </w:rPr>
              <w:t>۳</w:t>
            </w:r>
            <w:r>
              <w:rPr>
                <w:rStyle w:val="IndexLink"/>
              </w:rPr>
              <w:t>.</w:t>
            </w:r>
            <w:r>
              <w:rPr>
                <w:rStyle w:val="IndexLink"/>
              </w:rPr>
              <w:t>۴</w:t>
            </w:r>
            <w:r>
              <w:rPr>
                <w:rStyle w:val="IndexLink"/>
                <w:rtl w:val="true"/>
              </w:rPr>
              <w:t xml:space="preserve">. </w:t>
            </w:r>
            <w:r>
              <w:rPr>
                <w:rStyle w:val="IndexLink"/>
                <w:rtl w:val="true"/>
              </w:rPr>
              <w:t>نیابت از اکثر</w:t>
            </w:r>
            <w:r>
              <w:rPr>
                <w:rStyle w:val="IndexLink"/>
                <w:rtl w:val="true"/>
              </w:rPr>
              <w:tab/>
            </w:r>
            <w:r>
              <w:rPr>
                <w:rStyle w:val="IndexLink"/>
              </w:rPr>
              <w:t>76</w:t>
            </w:r>
          </w:hyperlink>
        </w:p>
        <w:p>
          <w:pPr>
            <w:pStyle w:val="Contents3"/>
            <w:tabs>
              <w:tab w:val="clear" w:pos="8459"/>
              <w:tab w:val="right" w:pos="9026" w:leader="dot"/>
            </w:tabs>
            <w:rPr/>
          </w:pPr>
          <w:hyperlink w:anchor="__RefHeading___Toc459742_1395250215">
            <w:r>
              <w:rPr>
                <w:webHidden/>
                <w:rStyle w:val="IndexLink"/>
              </w:rPr>
              <w:t>۴</w:t>
            </w:r>
            <w:r>
              <w:rPr>
                <w:rStyle w:val="IndexLink"/>
              </w:rPr>
              <w:t>.</w:t>
            </w:r>
            <w:r>
              <w:rPr>
                <w:rStyle w:val="IndexLink"/>
              </w:rPr>
              <w:t>۴</w:t>
            </w:r>
            <w:r>
              <w:rPr>
                <w:rStyle w:val="IndexLink"/>
                <w:rtl w:val="true"/>
              </w:rPr>
              <w:t xml:space="preserve">. </w:t>
            </w:r>
            <w:r>
              <w:rPr>
                <w:rStyle w:val="IndexLink"/>
                <w:rtl w:val="true"/>
              </w:rPr>
              <w:t>نوع روزۀ اعتکاف</w:t>
            </w:r>
            <w:r>
              <w:rPr>
                <w:rStyle w:val="IndexLink"/>
                <w:rtl w:val="true"/>
              </w:rPr>
              <w:tab/>
            </w:r>
            <w:r>
              <w:rPr>
                <w:rStyle w:val="IndexLink"/>
              </w:rPr>
              <w:t>76</w:t>
            </w:r>
          </w:hyperlink>
        </w:p>
        <w:p>
          <w:pPr>
            <w:pStyle w:val="Contents3"/>
            <w:tabs>
              <w:tab w:val="clear" w:pos="8459"/>
              <w:tab w:val="right" w:pos="9026" w:leader="dot"/>
            </w:tabs>
            <w:rPr/>
          </w:pPr>
          <w:hyperlink w:anchor="__RefHeading___Toc459744_1395250215">
            <w:r>
              <w:rPr>
                <w:webHidden/>
                <w:rStyle w:val="IndexLink"/>
              </w:rPr>
              <w:t>۵</w:t>
            </w:r>
            <w:r>
              <w:rPr>
                <w:rStyle w:val="IndexLink"/>
              </w:rPr>
              <w:t>.</w:t>
            </w:r>
            <w:r>
              <w:rPr>
                <w:rStyle w:val="IndexLink"/>
              </w:rPr>
              <w:t>۴</w:t>
            </w:r>
            <w:r>
              <w:rPr>
                <w:rStyle w:val="IndexLink"/>
                <w:rtl w:val="true"/>
              </w:rPr>
              <w:t xml:space="preserve">. </w:t>
            </w:r>
            <w:r>
              <w:rPr>
                <w:rStyle w:val="IndexLink"/>
                <w:rtl w:val="true"/>
              </w:rPr>
              <w:t>قطع اعتکاف</w:t>
            </w:r>
            <w:r>
              <w:rPr>
                <w:rStyle w:val="IndexLink"/>
                <w:rtl w:val="true"/>
              </w:rPr>
              <w:tab/>
            </w:r>
            <w:r>
              <w:rPr>
                <w:rStyle w:val="IndexLink"/>
              </w:rPr>
              <w:t>78</w:t>
            </w:r>
          </w:hyperlink>
        </w:p>
        <w:p>
          <w:pPr>
            <w:pStyle w:val="Contents3"/>
            <w:tabs>
              <w:tab w:val="clear" w:pos="8459"/>
              <w:tab w:val="right" w:pos="9026" w:leader="dot"/>
            </w:tabs>
            <w:rPr/>
          </w:pPr>
          <w:hyperlink w:anchor="__RefHeading___Toc459746_1395250215">
            <w:r>
              <w:rPr>
                <w:webHidden/>
                <w:rStyle w:val="IndexLink"/>
              </w:rPr>
              <w:t>۶</w:t>
            </w:r>
            <w:r>
              <w:rPr>
                <w:rStyle w:val="IndexLink"/>
              </w:rPr>
              <w:t>.</w:t>
            </w:r>
            <w:r>
              <w:rPr>
                <w:rStyle w:val="IndexLink"/>
              </w:rPr>
              <w:t>۴</w:t>
            </w:r>
            <w:r>
              <w:rPr>
                <w:rStyle w:val="IndexLink"/>
                <w:rtl w:val="true"/>
              </w:rPr>
              <w:t xml:space="preserve">. </w:t>
            </w:r>
            <w:r>
              <w:rPr>
                <w:rStyle w:val="IndexLink"/>
                <w:rtl w:val="true"/>
              </w:rPr>
              <w:t>نذر اعتکاف</w:t>
            </w:r>
            <w:r>
              <w:rPr>
                <w:rStyle w:val="IndexLink"/>
                <w:rtl w:val="true"/>
              </w:rPr>
              <w:tab/>
            </w:r>
            <w:r>
              <w:rPr>
                <w:rStyle w:val="IndexLink"/>
              </w:rPr>
              <w:t>78</w:t>
            </w:r>
          </w:hyperlink>
        </w:p>
        <w:p>
          <w:pPr>
            <w:pStyle w:val="Contents4"/>
            <w:tabs>
              <w:tab w:val="clear" w:pos="8176"/>
              <w:tab w:val="right" w:pos="9026" w:leader="dot"/>
            </w:tabs>
            <w:rPr/>
          </w:pPr>
          <w:hyperlink w:anchor="__RefHeading___Toc459748_1395250215">
            <w:r>
              <w:rPr>
                <w:webHidden/>
                <w:rStyle w:val="IndexLink"/>
              </w:rPr>
              <w:t>1.</w:t>
            </w:r>
            <w:r>
              <w:rPr>
                <w:rStyle w:val="IndexLink"/>
              </w:rPr>
              <w:t>۶</w:t>
            </w:r>
            <w:r>
              <w:rPr>
                <w:rStyle w:val="IndexLink"/>
              </w:rPr>
              <w:t>.</w:t>
            </w:r>
            <w:r>
              <w:rPr>
                <w:rStyle w:val="IndexLink"/>
              </w:rPr>
              <w:t>۴</w:t>
            </w:r>
            <w:r>
              <w:rPr>
                <w:rStyle w:val="IndexLink"/>
                <w:rtl w:val="true"/>
              </w:rPr>
              <w:t xml:space="preserve">. </w:t>
            </w:r>
            <w:r>
              <w:rPr>
                <w:rStyle w:val="IndexLink"/>
                <w:rtl w:val="true"/>
              </w:rPr>
              <w:t>قصد روزۀ دیگر در نذر اعتکاف معین</w:t>
            </w:r>
            <w:r>
              <w:rPr>
                <w:rStyle w:val="IndexLink"/>
                <w:rtl w:val="true"/>
              </w:rPr>
              <w:tab/>
            </w:r>
            <w:r>
              <w:rPr>
                <w:rStyle w:val="IndexLink"/>
              </w:rPr>
              <w:t>78</w:t>
            </w:r>
          </w:hyperlink>
        </w:p>
        <w:p>
          <w:pPr>
            <w:pStyle w:val="Contents4"/>
            <w:tabs>
              <w:tab w:val="clear" w:pos="8176"/>
              <w:tab w:val="right" w:pos="9026" w:leader="dot"/>
            </w:tabs>
            <w:rPr/>
          </w:pPr>
          <w:hyperlink w:anchor="__RefHeading___Toc459750_1395250215">
            <w:r>
              <w:rPr>
                <w:webHidden/>
                <w:rStyle w:val="IndexLink"/>
              </w:rPr>
              <w:t>۲</w:t>
            </w:r>
            <w:r>
              <w:rPr>
                <w:rStyle w:val="IndexLink"/>
              </w:rPr>
              <w:t>.</w:t>
            </w:r>
            <w:r>
              <w:rPr>
                <w:rStyle w:val="IndexLink"/>
              </w:rPr>
              <w:t>۶</w:t>
            </w:r>
            <w:r>
              <w:rPr>
                <w:rStyle w:val="IndexLink"/>
              </w:rPr>
              <w:t>.</w:t>
            </w:r>
            <w:r>
              <w:rPr>
                <w:rStyle w:val="IndexLink"/>
              </w:rPr>
              <w:t>۴</w:t>
            </w:r>
            <w:r>
              <w:rPr>
                <w:rStyle w:val="IndexLink"/>
                <w:rtl w:val="true"/>
              </w:rPr>
              <w:t xml:space="preserve">. </w:t>
            </w:r>
            <w:r>
              <w:rPr>
                <w:rStyle w:val="IndexLink"/>
                <w:rtl w:val="true"/>
              </w:rPr>
              <w:t>نذر کمتر از سه روز</w:t>
            </w:r>
            <w:r>
              <w:rPr>
                <w:rStyle w:val="IndexLink"/>
                <w:rtl w:val="true"/>
              </w:rPr>
              <w:tab/>
            </w:r>
            <w:r>
              <w:rPr>
                <w:rStyle w:val="IndexLink"/>
              </w:rPr>
              <w:t>79</w:t>
            </w:r>
          </w:hyperlink>
        </w:p>
        <w:p>
          <w:pPr>
            <w:pStyle w:val="Contents4"/>
            <w:tabs>
              <w:tab w:val="clear" w:pos="8176"/>
              <w:tab w:val="right" w:pos="9026" w:leader="dot"/>
            </w:tabs>
            <w:rPr/>
          </w:pPr>
          <w:hyperlink w:anchor="__RefHeading___Toc459752_1395250215">
            <w:r>
              <w:rPr>
                <w:webHidden/>
                <w:rStyle w:val="IndexLink"/>
              </w:rPr>
              <w:t>۳</w:t>
            </w:r>
            <w:r>
              <w:rPr>
                <w:rStyle w:val="IndexLink"/>
              </w:rPr>
              <w:t>.</w:t>
            </w:r>
            <w:r>
              <w:rPr>
                <w:rStyle w:val="IndexLink"/>
              </w:rPr>
              <w:t>۶</w:t>
            </w:r>
            <w:r>
              <w:rPr>
                <w:rStyle w:val="IndexLink"/>
              </w:rPr>
              <w:t>.</w:t>
            </w:r>
            <w:r>
              <w:rPr>
                <w:rStyle w:val="IndexLink"/>
              </w:rPr>
              <w:t>۴</w:t>
            </w:r>
            <w:r>
              <w:rPr>
                <w:rStyle w:val="IndexLink"/>
                <w:rtl w:val="true"/>
              </w:rPr>
              <w:t xml:space="preserve">. </w:t>
            </w:r>
            <w:r>
              <w:rPr>
                <w:rStyle w:val="IndexLink"/>
                <w:rtl w:val="true"/>
              </w:rPr>
              <w:t>مصادف شدن روز سوم اعتکاف با عید</w:t>
            </w:r>
            <w:r>
              <w:rPr>
                <w:rStyle w:val="IndexLink"/>
                <w:rtl w:val="true"/>
              </w:rPr>
              <w:tab/>
            </w:r>
            <w:r>
              <w:rPr>
                <w:rStyle w:val="IndexLink"/>
              </w:rPr>
              <w:t>80</w:t>
            </w:r>
          </w:hyperlink>
        </w:p>
        <w:p>
          <w:pPr>
            <w:pStyle w:val="Contents4"/>
            <w:tabs>
              <w:tab w:val="clear" w:pos="8176"/>
              <w:tab w:val="right" w:pos="9026" w:leader="dot"/>
            </w:tabs>
            <w:rPr/>
          </w:pPr>
          <w:hyperlink w:anchor="__RefHeading___Toc459754_1395250215">
            <w:r>
              <w:rPr>
                <w:webHidden/>
                <w:rStyle w:val="IndexLink"/>
              </w:rPr>
              <w:t>۴</w:t>
            </w:r>
            <w:r>
              <w:rPr>
                <w:rStyle w:val="IndexLink"/>
              </w:rPr>
              <w:t>.</w:t>
            </w:r>
            <w:r>
              <w:rPr>
                <w:rStyle w:val="IndexLink"/>
              </w:rPr>
              <w:t>۶</w:t>
            </w:r>
            <w:r>
              <w:rPr>
                <w:rStyle w:val="IndexLink"/>
              </w:rPr>
              <w:t>.</w:t>
            </w:r>
            <w:r>
              <w:rPr>
                <w:rStyle w:val="IndexLink"/>
              </w:rPr>
              <w:t>۴</w:t>
            </w:r>
            <w:r>
              <w:rPr>
                <w:rStyle w:val="IndexLink"/>
                <w:rtl w:val="true"/>
              </w:rPr>
              <w:t xml:space="preserve">. </w:t>
            </w:r>
            <w:r>
              <w:rPr>
                <w:rStyle w:val="IndexLink"/>
                <w:rtl w:val="true"/>
              </w:rPr>
              <w:t>معلّق‌کردن نذر اعتکاف</w:t>
            </w:r>
            <w:r>
              <w:rPr>
                <w:rStyle w:val="IndexLink"/>
                <w:rtl w:val="true"/>
              </w:rPr>
              <w:tab/>
            </w:r>
            <w:r>
              <w:rPr>
                <w:rStyle w:val="IndexLink"/>
              </w:rPr>
              <w:t>81</w:t>
            </w:r>
          </w:hyperlink>
        </w:p>
        <w:p>
          <w:pPr>
            <w:pStyle w:val="Contents4"/>
            <w:tabs>
              <w:tab w:val="clear" w:pos="8176"/>
              <w:tab w:val="right" w:pos="9026" w:leader="dot"/>
            </w:tabs>
            <w:rPr/>
          </w:pPr>
          <w:hyperlink w:anchor="__RefHeading___Toc459756_1395250215">
            <w:r>
              <w:rPr>
                <w:webHidden/>
                <w:rStyle w:val="IndexLink"/>
              </w:rPr>
              <w:t>۵</w:t>
            </w:r>
            <w:r>
              <w:rPr>
                <w:rStyle w:val="IndexLink"/>
              </w:rPr>
              <w:t>.</w:t>
            </w:r>
            <w:r>
              <w:rPr>
                <w:rStyle w:val="IndexLink"/>
              </w:rPr>
              <w:t>۶</w:t>
            </w:r>
            <w:r>
              <w:rPr>
                <w:rStyle w:val="IndexLink"/>
              </w:rPr>
              <w:t>.</w:t>
            </w:r>
            <w:r>
              <w:rPr>
                <w:rStyle w:val="IndexLink"/>
              </w:rPr>
              <w:t>۴</w:t>
            </w:r>
            <w:r>
              <w:rPr>
                <w:rStyle w:val="IndexLink"/>
                <w:rtl w:val="true"/>
              </w:rPr>
              <w:t xml:space="preserve">. </w:t>
            </w:r>
            <w:r>
              <w:rPr>
                <w:rStyle w:val="IndexLink"/>
                <w:rtl w:val="true"/>
              </w:rPr>
              <w:t>نذر اعتکاف بدون شب</w:t>
            </w:r>
            <w:r>
              <w:rPr>
                <w:rStyle w:val="IndexLink"/>
                <w:rtl w:val="true"/>
              </w:rPr>
              <w:tab/>
            </w:r>
            <w:r>
              <w:rPr>
                <w:rStyle w:val="IndexLink"/>
              </w:rPr>
              <w:t>83</w:t>
            </w:r>
          </w:hyperlink>
        </w:p>
        <w:p>
          <w:pPr>
            <w:pStyle w:val="Contents4"/>
            <w:tabs>
              <w:tab w:val="clear" w:pos="8176"/>
              <w:tab w:val="right" w:pos="9026" w:leader="dot"/>
            </w:tabs>
            <w:rPr/>
          </w:pPr>
          <w:hyperlink w:anchor="__RefHeading___Toc459758_1395250215">
            <w:r>
              <w:rPr>
                <w:webHidden/>
                <w:rStyle w:val="IndexLink"/>
              </w:rPr>
              <w:t>۶</w:t>
            </w:r>
            <w:r>
              <w:rPr>
                <w:rStyle w:val="IndexLink"/>
              </w:rPr>
              <w:t>.</w:t>
            </w:r>
            <w:r>
              <w:rPr>
                <w:rStyle w:val="IndexLink"/>
              </w:rPr>
              <w:t>۶</w:t>
            </w:r>
            <w:r>
              <w:rPr>
                <w:rStyle w:val="IndexLink"/>
              </w:rPr>
              <w:t>.</w:t>
            </w:r>
            <w:r>
              <w:rPr>
                <w:rStyle w:val="IndexLink"/>
              </w:rPr>
              <w:t>۴</w:t>
            </w:r>
            <w:r>
              <w:rPr>
                <w:rStyle w:val="IndexLink"/>
                <w:rtl w:val="true"/>
              </w:rPr>
              <w:t xml:space="preserve">. </w:t>
            </w:r>
            <w:r>
              <w:rPr>
                <w:rStyle w:val="IndexLink"/>
                <w:rtl w:val="true"/>
              </w:rPr>
              <w:t>اعتکاف شب اول در نذر</w:t>
            </w:r>
            <w:r>
              <w:rPr>
                <w:rStyle w:val="IndexLink"/>
                <w:rtl w:val="true"/>
              </w:rPr>
              <w:tab/>
            </w:r>
            <w:r>
              <w:rPr>
                <w:rStyle w:val="IndexLink"/>
              </w:rPr>
              <w:t>84</w:t>
            </w:r>
          </w:hyperlink>
        </w:p>
        <w:p>
          <w:pPr>
            <w:pStyle w:val="Contents4"/>
            <w:tabs>
              <w:tab w:val="clear" w:pos="8176"/>
              <w:tab w:val="right" w:pos="9026" w:leader="dot"/>
            </w:tabs>
            <w:rPr/>
          </w:pPr>
          <w:hyperlink w:anchor="__RefHeading___Toc459760_1395250215">
            <w:r>
              <w:rPr>
                <w:webHidden/>
                <w:rStyle w:val="IndexLink"/>
              </w:rPr>
              <w:t>۷</w:t>
            </w:r>
            <w:r>
              <w:rPr>
                <w:rStyle w:val="IndexLink"/>
              </w:rPr>
              <w:t>.</w:t>
            </w:r>
            <w:r>
              <w:rPr>
                <w:rStyle w:val="IndexLink"/>
              </w:rPr>
              <w:t>۶</w:t>
            </w:r>
            <w:r>
              <w:rPr>
                <w:rStyle w:val="IndexLink"/>
              </w:rPr>
              <w:t>.</w:t>
            </w:r>
            <w:r>
              <w:rPr>
                <w:rStyle w:val="IndexLink"/>
              </w:rPr>
              <w:t>۴</w:t>
            </w:r>
            <w:r>
              <w:rPr>
                <w:rStyle w:val="IndexLink"/>
                <w:rtl w:val="true"/>
              </w:rPr>
              <w:t xml:space="preserve">. </w:t>
            </w:r>
            <w:r>
              <w:rPr>
                <w:rStyle w:val="IndexLink"/>
                <w:rtl w:val="true"/>
              </w:rPr>
              <w:t>نذر یک ماهۀ اعتکاف</w:t>
            </w:r>
            <w:r>
              <w:rPr>
                <w:rStyle w:val="IndexLink"/>
                <w:rtl w:val="true"/>
              </w:rPr>
              <w:tab/>
            </w:r>
            <w:r>
              <w:rPr>
                <w:rStyle w:val="IndexLink"/>
              </w:rPr>
              <w:t>85</w:t>
            </w:r>
          </w:hyperlink>
        </w:p>
        <w:p>
          <w:pPr>
            <w:pStyle w:val="Contents4"/>
            <w:tabs>
              <w:tab w:val="clear" w:pos="8176"/>
              <w:tab w:val="right" w:pos="9026" w:leader="dot"/>
            </w:tabs>
            <w:rPr/>
          </w:pPr>
          <w:hyperlink w:anchor="__RefHeading___Toc459762_1395250215">
            <w:r>
              <w:rPr>
                <w:webHidden/>
                <w:rStyle w:val="IndexLink"/>
              </w:rPr>
              <w:t>۸</w:t>
            </w:r>
            <w:r>
              <w:rPr>
                <w:rStyle w:val="IndexLink"/>
              </w:rPr>
              <w:t>.</w:t>
            </w:r>
            <w:r>
              <w:rPr>
                <w:rStyle w:val="IndexLink"/>
              </w:rPr>
              <w:t>۶</w:t>
            </w:r>
            <w:r>
              <w:rPr>
                <w:rStyle w:val="IndexLink"/>
              </w:rPr>
              <w:t>.</w:t>
            </w:r>
            <w:r>
              <w:rPr>
                <w:rStyle w:val="IndexLink"/>
              </w:rPr>
              <w:t>۴</w:t>
            </w:r>
            <w:r>
              <w:rPr>
                <w:rStyle w:val="IndexLink"/>
                <w:rtl w:val="true"/>
              </w:rPr>
              <w:t xml:space="preserve">. </w:t>
            </w:r>
            <w:r>
              <w:rPr>
                <w:rStyle w:val="IndexLink"/>
                <w:rtl w:val="true"/>
              </w:rPr>
              <w:t>متوالی بودن اعتکاف در نذر یک ماهه</w:t>
            </w:r>
            <w:r>
              <w:rPr>
                <w:rStyle w:val="IndexLink"/>
                <w:rtl w:val="true"/>
              </w:rPr>
              <w:tab/>
            </w:r>
            <w:r>
              <w:rPr>
                <w:rStyle w:val="IndexLink"/>
              </w:rPr>
              <w:t>86</w:t>
            </w:r>
          </w:hyperlink>
        </w:p>
        <w:p>
          <w:pPr>
            <w:pStyle w:val="Contents4"/>
            <w:tabs>
              <w:tab w:val="clear" w:pos="8176"/>
              <w:tab w:val="right" w:pos="9026" w:leader="dot"/>
            </w:tabs>
            <w:rPr/>
          </w:pPr>
          <w:hyperlink w:anchor="__RefHeading___Toc459764_1395250215">
            <w:r>
              <w:rPr>
                <w:webHidden/>
                <w:rStyle w:val="IndexLink"/>
              </w:rPr>
              <w:t>۹</w:t>
            </w:r>
            <w:r>
              <w:rPr>
                <w:rStyle w:val="IndexLink"/>
              </w:rPr>
              <w:t>.</w:t>
            </w:r>
            <w:r>
              <w:rPr>
                <w:rStyle w:val="IndexLink"/>
              </w:rPr>
              <w:t>۶</w:t>
            </w:r>
            <w:r>
              <w:rPr>
                <w:rStyle w:val="IndexLink"/>
              </w:rPr>
              <w:t>.</w:t>
            </w:r>
            <w:r>
              <w:rPr>
                <w:rStyle w:val="IndexLink"/>
              </w:rPr>
              <w:t>۴</w:t>
            </w:r>
            <w:r>
              <w:rPr>
                <w:rStyle w:val="IndexLink"/>
                <w:rtl w:val="true"/>
              </w:rPr>
              <w:t xml:space="preserve">. </w:t>
            </w:r>
            <w:r>
              <w:rPr>
                <w:rStyle w:val="IndexLink"/>
                <w:rtl w:val="true"/>
              </w:rPr>
              <w:t>اخلال در نذر اعتکاف متوالی</w:t>
            </w:r>
            <w:r>
              <w:rPr>
                <w:rStyle w:val="IndexLink"/>
                <w:rtl w:val="true"/>
              </w:rPr>
              <w:tab/>
            </w:r>
            <w:r>
              <w:rPr>
                <w:rStyle w:val="IndexLink"/>
              </w:rPr>
              <w:t>89</w:t>
            </w:r>
          </w:hyperlink>
        </w:p>
        <w:p>
          <w:pPr>
            <w:pStyle w:val="Contents4"/>
            <w:tabs>
              <w:tab w:val="clear" w:pos="8176"/>
              <w:tab w:val="right" w:pos="9026" w:leader="dot"/>
            </w:tabs>
            <w:rPr/>
          </w:pPr>
          <w:hyperlink w:anchor="__RefHeading___Toc459766_1395250215">
            <w:r>
              <w:rPr>
                <w:webHidden/>
                <w:rStyle w:val="IndexLink"/>
              </w:rPr>
              <w:t>۱۰</w:t>
            </w:r>
            <w:r>
              <w:rPr>
                <w:rStyle w:val="IndexLink"/>
              </w:rPr>
              <w:t>.</w:t>
            </w:r>
            <w:r>
              <w:rPr>
                <w:rStyle w:val="IndexLink"/>
              </w:rPr>
              <w:t>۶</w:t>
            </w:r>
            <w:r>
              <w:rPr>
                <w:rStyle w:val="IndexLink"/>
              </w:rPr>
              <w:t>.</w:t>
            </w:r>
            <w:r>
              <w:rPr>
                <w:rStyle w:val="IndexLink"/>
              </w:rPr>
              <w:t>۴</w:t>
            </w:r>
            <w:r>
              <w:rPr>
                <w:rStyle w:val="IndexLink"/>
                <w:rtl w:val="true"/>
              </w:rPr>
              <w:t xml:space="preserve">. </w:t>
            </w:r>
            <w:r>
              <w:rPr>
                <w:rStyle w:val="IndexLink"/>
                <w:rtl w:val="true"/>
              </w:rPr>
              <w:t>اخلال در نذر اعتکاف غیرمتوالی</w:t>
            </w:r>
            <w:r>
              <w:rPr>
                <w:rStyle w:val="IndexLink"/>
                <w:rtl w:val="true"/>
              </w:rPr>
              <w:tab/>
            </w:r>
            <w:r>
              <w:rPr>
                <w:rStyle w:val="IndexLink"/>
              </w:rPr>
              <w:t>92</w:t>
            </w:r>
          </w:hyperlink>
        </w:p>
        <w:p>
          <w:pPr>
            <w:pStyle w:val="Contents4"/>
            <w:tabs>
              <w:tab w:val="clear" w:pos="8176"/>
              <w:tab w:val="right" w:pos="9026" w:leader="dot"/>
            </w:tabs>
            <w:rPr/>
          </w:pPr>
          <w:hyperlink w:anchor="__RefHeading___Toc459768_1395250215">
            <w:r>
              <w:rPr>
                <w:webHidden/>
                <w:rStyle w:val="IndexLink"/>
              </w:rPr>
              <w:t>۱۱</w:t>
            </w:r>
            <w:r>
              <w:rPr>
                <w:rStyle w:val="IndexLink"/>
              </w:rPr>
              <w:t>.</w:t>
            </w:r>
            <w:r>
              <w:rPr>
                <w:rStyle w:val="IndexLink"/>
              </w:rPr>
              <w:t>۶</w:t>
            </w:r>
            <w:r>
              <w:rPr>
                <w:rStyle w:val="IndexLink"/>
              </w:rPr>
              <w:t>.</w:t>
            </w:r>
            <w:r>
              <w:rPr>
                <w:rStyle w:val="IndexLink"/>
              </w:rPr>
              <w:t>۴</w:t>
            </w:r>
            <w:r>
              <w:rPr>
                <w:rStyle w:val="IndexLink"/>
                <w:rtl w:val="true"/>
              </w:rPr>
              <w:t xml:space="preserve">. </w:t>
            </w:r>
            <w:r>
              <w:rPr>
                <w:rStyle w:val="IndexLink"/>
                <w:rtl w:val="true"/>
              </w:rPr>
              <w:t>نذر اعتکاف پنج روز</w:t>
            </w:r>
            <w:r>
              <w:rPr>
                <w:rStyle w:val="IndexLink"/>
                <w:rtl w:val="true"/>
              </w:rPr>
              <w:tab/>
            </w:r>
            <w:r>
              <w:rPr>
                <w:rStyle w:val="IndexLink"/>
              </w:rPr>
              <w:t>93</w:t>
            </w:r>
          </w:hyperlink>
        </w:p>
        <w:p>
          <w:pPr>
            <w:pStyle w:val="Contents4"/>
            <w:tabs>
              <w:tab w:val="clear" w:pos="8176"/>
              <w:tab w:val="right" w:pos="9026" w:leader="dot"/>
            </w:tabs>
            <w:rPr/>
          </w:pPr>
          <w:hyperlink w:anchor="__RefHeading___Toc459770_1395250215">
            <w:r>
              <w:rPr>
                <w:webHidden/>
                <w:rStyle w:val="IndexLink"/>
              </w:rPr>
              <w:t>۱۲</w:t>
            </w:r>
            <w:r>
              <w:rPr>
                <w:rStyle w:val="IndexLink"/>
              </w:rPr>
              <w:t>.</w:t>
            </w:r>
            <w:r>
              <w:rPr>
                <w:rStyle w:val="IndexLink"/>
              </w:rPr>
              <w:t>۶</w:t>
            </w:r>
            <w:r>
              <w:rPr>
                <w:rStyle w:val="IndexLink"/>
              </w:rPr>
              <w:t>.</w:t>
            </w:r>
            <w:r>
              <w:rPr>
                <w:rStyle w:val="IndexLink"/>
              </w:rPr>
              <w:t>۴</w:t>
            </w:r>
            <w:r>
              <w:rPr>
                <w:rStyle w:val="IndexLink"/>
                <w:rtl w:val="true"/>
              </w:rPr>
              <w:t xml:space="preserve">. </w:t>
            </w:r>
            <w:r>
              <w:rPr>
                <w:rStyle w:val="IndexLink"/>
                <w:rtl w:val="true"/>
              </w:rPr>
              <w:t>ترک نذر معین</w:t>
            </w:r>
            <w:r>
              <w:rPr>
                <w:rStyle w:val="IndexLink"/>
                <w:rtl w:val="true"/>
              </w:rPr>
              <w:tab/>
            </w:r>
            <w:r>
              <w:rPr>
                <w:rStyle w:val="IndexLink"/>
              </w:rPr>
              <w:t>93</w:t>
            </w:r>
          </w:hyperlink>
        </w:p>
        <w:p>
          <w:pPr>
            <w:pStyle w:val="Contents3"/>
            <w:tabs>
              <w:tab w:val="clear" w:pos="8459"/>
              <w:tab w:val="right" w:pos="9026" w:leader="dot"/>
            </w:tabs>
            <w:rPr/>
          </w:pPr>
          <w:hyperlink w:anchor="__RefHeading___Toc459772_1395250215">
            <w:r>
              <w:rPr>
                <w:webHidden/>
                <w:rStyle w:val="IndexLink"/>
              </w:rPr>
              <w:t>۷</w:t>
            </w:r>
            <w:r>
              <w:rPr>
                <w:rStyle w:val="IndexLink"/>
              </w:rPr>
              <w:t>.</w:t>
            </w:r>
            <w:r>
              <w:rPr>
                <w:rStyle w:val="IndexLink"/>
              </w:rPr>
              <w:t>۴</w:t>
            </w:r>
            <w:r>
              <w:rPr>
                <w:rStyle w:val="IndexLink"/>
                <w:rtl w:val="true"/>
              </w:rPr>
              <w:t xml:space="preserve">. </w:t>
            </w:r>
            <w:r>
              <w:rPr>
                <w:rStyle w:val="IndexLink"/>
                <w:rtl w:val="true"/>
              </w:rPr>
              <w:t>احکام مسجد</w:t>
            </w:r>
            <w:r>
              <w:rPr>
                <w:rStyle w:val="IndexLink"/>
                <w:rtl w:val="true"/>
              </w:rPr>
              <w:tab/>
            </w:r>
            <w:r>
              <w:rPr>
                <w:rStyle w:val="IndexLink"/>
              </w:rPr>
              <w:t>95</w:t>
            </w:r>
          </w:hyperlink>
        </w:p>
        <w:p>
          <w:pPr>
            <w:pStyle w:val="Contents4"/>
            <w:tabs>
              <w:tab w:val="clear" w:pos="8176"/>
              <w:tab w:val="right" w:pos="9026" w:leader="dot"/>
            </w:tabs>
            <w:rPr/>
          </w:pPr>
          <w:hyperlink w:anchor="__RefHeading___Toc459774_1395250215">
            <w:r>
              <w:rPr>
                <w:webHidden/>
                <w:rStyle w:val="IndexLink"/>
              </w:rPr>
              <w:t>۱</w:t>
            </w:r>
            <w:r>
              <w:rPr>
                <w:rStyle w:val="IndexLink"/>
              </w:rPr>
              <w:t>.</w:t>
            </w:r>
            <w:r>
              <w:rPr>
                <w:rStyle w:val="IndexLink"/>
              </w:rPr>
              <w:t>۷</w:t>
            </w:r>
            <w:r>
              <w:rPr>
                <w:rStyle w:val="IndexLink"/>
              </w:rPr>
              <w:t>.</w:t>
            </w:r>
            <w:r>
              <w:rPr>
                <w:rStyle w:val="IndexLink"/>
              </w:rPr>
              <w:t>۴</w:t>
            </w:r>
            <w:r>
              <w:rPr>
                <w:rStyle w:val="IndexLink"/>
                <w:rtl w:val="true"/>
              </w:rPr>
              <w:t xml:space="preserve">. </w:t>
            </w:r>
            <w:r>
              <w:rPr>
                <w:rStyle w:val="IndexLink"/>
                <w:rtl w:val="true"/>
              </w:rPr>
              <w:t>وحدت مسجد</w:t>
            </w:r>
            <w:r>
              <w:rPr>
                <w:rStyle w:val="IndexLink"/>
                <w:rtl w:val="true"/>
              </w:rPr>
              <w:tab/>
            </w:r>
            <w:r>
              <w:rPr>
                <w:rStyle w:val="IndexLink"/>
              </w:rPr>
              <w:t>95</w:t>
            </w:r>
          </w:hyperlink>
        </w:p>
        <w:p>
          <w:pPr>
            <w:pStyle w:val="Contents4"/>
            <w:tabs>
              <w:tab w:val="clear" w:pos="8176"/>
              <w:tab w:val="right" w:pos="9026" w:leader="dot"/>
            </w:tabs>
            <w:rPr/>
          </w:pPr>
          <w:hyperlink w:anchor="__RefHeading___Toc459776_1395250215">
            <w:r>
              <w:rPr>
                <w:webHidden/>
                <w:rStyle w:val="IndexLink"/>
              </w:rPr>
              <w:t>۲</w:t>
            </w:r>
            <w:r>
              <w:rPr>
                <w:rStyle w:val="IndexLink"/>
              </w:rPr>
              <w:t>.</w:t>
            </w:r>
            <w:r>
              <w:rPr>
                <w:rStyle w:val="IndexLink"/>
              </w:rPr>
              <w:t>۷</w:t>
            </w:r>
            <w:r>
              <w:rPr>
                <w:rStyle w:val="IndexLink"/>
              </w:rPr>
              <w:t>.</w:t>
            </w:r>
            <w:r>
              <w:rPr>
                <w:rStyle w:val="IndexLink"/>
              </w:rPr>
              <w:t>۴</w:t>
            </w:r>
            <w:r>
              <w:rPr>
                <w:rStyle w:val="IndexLink"/>
                <w:rtl w:val="true"/>
              </w:rPr>
              <w:t xml:space="preserve">. </w:t>
            </w:r>
            <w:r>
              <w:rPr>
                <w:rStyle w:val="IndexLink"/>
                <w:rtl w:val="true"/>
              </w:rPr>
              <w:t>حدوث مانع در مسجد</w:t>
            </w:r>
            <w:r>
              <w:rPr>
                <w:rStyle w:val="IndexLink"/>
                <w:rtl w:val="true"/>
              </w:rPr>
              <w:tab/>
            </w:r>
            <w:r>
              <w:rPr>
                <w:rStyle w:val="IndexLink"/>
              </w:rPr>
              <w:t>96</w:t>
            </w:r>
          </w:hyperlink>
        </w:p>
        <w:p>
          <w:pPr>
            <w:pStyle w:val="Contents4"/>
            <w:tabs>
              <w:tab w:val="clear" w:pos="8176"/>
              <w:tab w:val="right" w:pos="9026" w:leader="dot"/>
            </w:tabs>
            <w:rPr/>
          </w:pPr>
          <w:hyperlink w:anchor="__RefHeading___Toc459778_1395250215">
            <w:r>
              <w:rPr>
                <w:webHidden/>
                <w:rStyle w:val="IndexLink"/>
              </w:rPr>
              <w:t>۳</w:t>
            </w:r>
            <w:r>
              <w:rPr>
                <w:rStyle w:val="IndexLink"/>
              </w:rPr>
              <w:t>.</w:t>
            </w:r>
            <w:r>
              <w:rPr>
                <w:rStyle w:val="IndexLink"/>
              </w:rPr>
              <w:t>۷</w:t>
            </w:r>
            <w:r>
              <w:rPr>
                <w:rStyle w:val="IndexLink"/>
              </w:rPr>
              <w:t>.</w:t>
            </w:r>
            <w:r>
              <w:rPr>
                <w:rStyle w:val="IndexLink"/>
              </w:rPr>
              <w:t>۴</w:t>
            </w:r>
            <w:r>
              <w:rPr>
                <w:rStyle w:val="IndexLink"/>
                <w:rtl w:val="true"/>
              </w:rPr>
              <w:t xml:space="preserve">. </w:t>
            </w:r>
            <w:r>
              <w:rPr>
                <w:rStyle w:val="IndexLink"/>
                <w:rtl w:val="true"/>
              </w:rPr>
              <w:t>حکم پشت بام و زیرزمین و مانند آن</w:t>
            </w:r>
            <w:r>
              <w:rPr>
                <w:rStyle w:val="IndexLink"/>
                <w:rtl w:val="true"/>
              </w:rPr>
              <w:tab/>
            </w:r>
            <w:r>
              <w:rPr>
                <w:rStyle w:val="IndexLink"/>
              </w:rPr>
              <w:t>96</w:t>
            </w:r>
          </w:hyperlink>
        </w:p>
        <w:p>
          <w:pPr>
            <w:pStyle w:val="Contents5"/>
            <w:tabs>
              <w:tab w:val="clear" w:pos="7892"/>
              <w:tab w:val="right" w:pos="9026" w:leader="dot"/>
            </w:tabs>
            <w:rPr/>
          </w:pPr>
          <w:hyperlink w:anchor="__RefHeading___Toc459780_1395250215">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459782_1395250215">
            <w:r>
              <w:rPr>
                <w:webHidden/>
                <w:rStyle w:val="IndexLink"/>
              </w:rPr>
              <w:t>۱</w:t>
            </w:r>
            <w:r>
              <w:rPr>
                <w:rStyle w:val="IndexLink"/>
              </w:rPr>
              <w:t>.</w:t>
            </w:r>
            <w:r>
              <w:rPr>
                <w:rStyle w:val="IndexLink"/>
              </w:rPr>
              <w:t>۳</w:t>
            </w:r>
            <w:r>
              <w:rPr>
                <w:rStyle w:val="IndexLink"/>
              </w:rPr>
              <w:t>.</w:t>
            </w:r>
            <w:r>
              <w:rPr>
                <w:rStyle w:val="IndexLink"/>
              </w:rPr>
              <w:t>۷</w:t>
            </w:r>
            <w:r>
              <w:rPr>
                <w:rStyle w:val="IndexLink"/>
              </w:rPr>
              <w:t>.</w:t>
            </w:r>
            <w:r>
              <w:rPr>
                <w:rStyle w:val="IndexLink"/>
              </w:rPr>
              <w:t>۴</w:t>
            </w:r>
            <w:r>
              <w:rPr>
                <w:rStyle w:val="IndexLink"/>
                <w:rtl w:val="true"/>
              </w:rPr>
              <w:t xml:space="preserve">. </w:t>
            </w:r>
            <w:r>
              <w:rPr>
                <w:rStyle w:val="IndexLink"/>
                <w:rtl w:val="true"/>
              </w:rPr>
              <w:t>حکم صحن و حیاط مسجد</w:t>
            </w:r>
            <w:r>
              <w:rPr>
                <w:rStyle w:val="IndexLink"/>
                <w:rtl w:val="true"/>
              </w:rPr>
              <w:tab/>
            </w:r>
            <w:r>
              <w:rPr>
                <w:rStyle w:val="IndexLink"/>
              </w:rPr>
              <w:t>98</w:t>
            </w:r>
          </w:hyperlink>
        </w:p>
        <w:p>
          <w:pPr>
            <w:pStyle w:val="Contents4"/>
            <w:tabs>
              <w:tab w:val="clear" w:pos="8176"/>
              <w:tab w:val="right" w:pos="9026" w:leader="dot"/>
            </w:tabs>
            <w:rPr/>
          </w:pPr>
          <w:hyperlink w:anchor="__RefHeading___Toc459784_1395250215">
            <w:r>
              <w:rPr>
                <w:webHidden/>
                <w:rStyle w:val="IndexLink"/>
              </w:rPr>
              <w:t>۴</w:t>
            </w:r>
            <w:r>
              <w:rPr>
                <w:rStyle w:val="IndexLink"/>
              </w:rPr>
              <w:t>.</w:t>
            </w:r>
            <w:r>
              <w:rPr>
                <w:rStyle w:val="IndexLink"/>
              </w:rPr>
              <w:t>۷</w:t>
            </w:r>
            <w:r>
              <w:rPr>
                <w:rStyle w:val="IndexLink"/>
              </w:rPr>
              <w:t>.</w:t>
            </w:r>
            <w:r>
              <w:rPr>
                <w:rStyle w:val="IndexLink"/>
              </w:rPr>
              <w:t>۴</w:t>
            </w:r>
            <w:r>
              <w:rPr>
                <w:rStyle w:val="IndexLink"/>
                <w:rtl w:val="true"/>
              </w:rPr>
              <w:t xml:space="preserve">. </w:t>
            </w:r>
            <w:r>
              <w:rPr>
                <w:rStyle w:val="IndexLink"/>
                <w:rtl w:val="true"/>
              </w:rPr>
              <w:t>نیت مکان خاصی از مسجد برای اعتکاف</w:t>
            </w:r>
            <w:r>
              <w:rPr>
                <w:rStyle w:val="IndexLink"/>
                <w:rtl w:val="true"/>
              </w:rPr>
              <w:tab/>
            </w:r>
            <w:r>
              <w:rPr>
                <w:rStyle w:val="IndexLink"/>
              </w:rPr>
              <w:t>99</w:t>
            </w:r>
          </w:hyperlink>
        </w:p>
        <w:p>
          <w:pPr>
            <w:pStyle w:val="Contents4"/>
            <w:tabs>
              <w:tab w:val="clear" w:pos="8176"/>
              <w:tab w:val="right" w:pos="9026" w:leader="dot"/>
            </w:tabs>
            <w:rPr/>
          </w:pPr>
          <w:hyperlink w:anchor="__RefHeading___Toc459786_1395250215">
            <w:r>
              <w:rPr>
                <w:webHidden/>
                <w:rStyle w:val="IndexLink"/>
              </w:rPr>
              <w:t>۵</w:t>
            </w:r>
            <w:r>
              <w:rPr>
                <w:rStyle w:val="IndexLink"/>
              </w:rPr>
              <w:t>.</w:t>
            </w:r>
            <w:r>
              <w:rPr>
                <w:rStyle w:val="IndexLink"/>
              </w:rPr>
              <w:t>۷</w:t>
            </w:r>
            <w:r>
              <w:rPr>
                <w:rStyle w:val="IndexLink"/>
              </w:rPr>
              <w:t>.</w:t>
            </w:r>
            <w:r>
              <w:rPr>
                <w:rStyle w:val="IndexLink"/>
              </w:rPr>
              <w:t>۴</w:t>
            </w:r>
            <w:r>
              <w:rPr>
                <w:rStyle w:val="IndexLink"/>
                <w:rtl w:val="true"/>
              </w:rPr>
              <w:t xml:space="preserve">. </w:t>
            </w:r>
            <w:r>
              <w:rPr>
                <w:rStyle w:val="IndexLink"/>
                <w:rtl w:val="true"/>
              </w:rPr>
              <w:t>مسجدیّت قبر مسلم و هانی</w:t>
            </w:r>
            <w:r>
              <w:rPr>
                <w:rStyle w:val="IndexLink"/>
                <w:rtl w:val="true"/>
              </w:rPr>
              <w:tab/>
            </w:r>
            <w:r>
              <w:rPr>
                <w:rStyle w:val="IndexLink"/>
              </w:rPr>
              <w:t>100</w:t>
            </w:r>
          </w:hyperlink>
        </w:p>
        <w:p>
          <w:pPr>
            <w:pStyle w:val="Contents4"/>
            <w:tabs>
              <w:tab w:val="clear" w:pos="8176"/>
              <w:tab w:val="right" w:pos="9026" w:leader="dot"/>
            </w:tabs>
            <w:rPr/>
          </w:pPr>
          <w:hyperlink w:anchor="__RefHeading___Toc459788_1395250215">
            <w:r>
              <w:rPr>
                <w:webHidden/>
                <w:rStyle w:val="IndexLink"/>
              </w:rPr>
              <w:t>۶</w:t>
            </w:r>
            <w:r>
              <w:rPr>
                <w:rStyle w:val="IndexLink"/>
              </w:rPr>
              <w:t>.</w:t>
            </w:r>
            <w:r>
              <w:rPr>
                <w:rStyle w:val="IndexLink"/>
              </w:rPr>
              <w:t>۷</w:t>
            </w:r>
            <w:r>
              <w:rPr>
                <w:rStyle w:val="IndexLink"/>
              </w:rPr>
              <w:t>.</w:t>
            </w:r>
            <w:r>
              <w:rPr>
                <w:rStyle w:val="IndexLink"/>
              </w:rPr>
              <w:t>۴</w:t>
            </w:r>
            <w:r>
              <w:rPr>
                <w:rStyle w:val="IndexLink"/>
                <w:rtl w:val="true"/>
              </w:rPr>
              <w:t xml:space="preserve">. </w:t>
            </w:r>
            <w:r>
              <w:rPr>
                <w:rStyle w:val="IndexLink"/>
                <w:rtl w:val="true"/>
              </w:rPr>
              <w:t>شک در مسجدیّت</w:t>
            </w:r>
            <w:r>
              <w:rPr>
                <w:rStyle w:val="IndexLink"/>
                <w:rtl w:val="true"/>
              </w:rPr>
              <w:tab/>
            </w:r>
            <w:r>
              <w:rPr>
                <w:rStyle w:val="IndexLink"/>
              </w:rPr>
              <w:t>100</w:t>
            </w:r>
          </w:hyperlink>
        </w:p>
        <w:p>
          <w:pPr>
            <w:pStyle w:val="Contents4"/>
            <w:tabs>
              <w:tab w:val="clear" w:pos="8176"/>
              <w:tab w:val="right" w:pos="9026" w:leader="dot"/>
            </w:tabs>
            <w:rPr/>
          </w:pPr>
          <w:hyperlink w:anchor="__RefHeading___Toc459790_1395250215">
            <w:r>
              <w:rPr>
                <w:webHidden/>
                <w:rStyle w:val="IndexLink"/>
              </w:rPr>
              <w:t>۷</w:t>
            </w:r>
            <w:r>
              <w:rPr>
                <w:rStyle w:val="IndexLink"/>
              </w:rPr>
              <w:t>.</w:t>
            </w:r>
            <w:r>
              <w:rPr>
                <w:rStyle w:val="IndexLink"/>
              </w:rPr>
              <w:t>۷</w:t>
            </w:r>
            <w:r>
              <w:rPr>
                <w:rStyle w:val="IndexLink"/>
              </w:rPr>
              <w:t>.</w:t>
            </w:r>
            <w:r>
              <w:rPr>
                <w:rStyle w:val="IndexLink"/>
              </w:rPr>
              <w:t>۴</w:t>
            </w:r>
            <w:r>
              <w:rPr>
                <w:rStyle w:val="IndexLink"/>
                <w:rtl w:val="true"/>
              </w:rPr>
              <w:t xml:space="preserve">. </w:t>
            </w:r>
            <w:r>
              <w:rPr>
                <w:rStyle w:val="IndexLink"/>
                <w:rtl w:val="true"/>
              </w:rPr>
              <w:t>کشف خلاف در مسجد بودن و جامع بودن</w:t>
            </w:r>
            <w:r>
              <w:rPr>
                <w:rStyle w:val="IndexLink"/>
                <w:rtl w:val="true"/>
              </w:rPr>
              <w:tab/>
            </w:r>
            <w:r>
              <w:rPr>
                <w:rStyle w:val="IndexLink"/>
              </w:rPr>
              <w:t>100</w:t>
            </w:r>
          </w:hyperlink>
        </w:p>
        <w:p>
          <w:pPr>
            <w:pStyle w:val="Contents4"/>
            <w:tabs>
              <w:tab w:val="clear" w:pos="8176"/>
              <w:tab w:val="right" w:pos="9026" w:leader="dot"/>
            </w:tabs>
            <w:rPr/>
          </w:pPr>
          <w:hyperlink w:anchor="__RefHeading___Toc459792_1395250215">
            <w:r>
              <w:rPr>
                <w:webHidden/>
                <w:rStyle w:val="IndexLink"/>
              </w:rPr>
              <w:t>۸</w:t>
            </w:r>
            <w:r>
              <w:rPr>
                <w:rStyle w:val="IndexLink"/>
              </w:rPr>
              <w:t>.</w:t>
            </w:r>
            <w:r>
              <w:rPr>
                <w:rStyle w:val="IndexLink"/>
              </w:rPr>
              <w:t>۷</w:t>
            </w:r>
            <w:r>
              <w:rPr>
                <w:rStyle w:val="IndexLink"/>
              </w:rPr>
              <w:t>.</w:t>
            </w:r>
            <w:r>
              <w:rPr>
                <w:rStyle w:val="IndexLink"/>
              </w:rPr>
              <w:t>۴</w:t>
            </w:r>
            <w:r>
              <w:rPr>
                <w:rStyle w:val="IndexLink"/>
                <w:rtl w:val="true"/>
              </w:rPr>
              <w:t xml:space="preserve">. </w:t>
            </w:r>
            <w:r>
              <w:rPr>
                <w:rStyle w:val="IndexLink"/>
                <w:rtl w:val="true"/>
              </w:rPr>
              <w:t>مسجد زنان برای اعتکاف</w:t>
            </w:r>
            <w:r>
              <w:rPr>
                <w:rStyle w:val="IndexLink"/>
                <w:rtl w:val="true"/>
              </w:rPr>
              <w:tab/>
            </w:r>
            <w:r>
              <w:rPr>
                <w:rStyle w:val="IndexLink"/>
              </w:rPr>
              <w:t>101</w:t>
            </w:r>
          </w:hyperlink>
        </w:p>
        <w:p>
          <w:pPr>
            <w:pStyle w:val="Contents3"/>
            <w:tabs>
              <w:tab w:val="clear" w:pos="8459"/>
              <w:tab w:val="right" w:pos="9026" w:leader="dot"/>
            </w:tabs>
            <w:rPr/>
          </w:pPr>
          <w:hyperlink w:anchor="__RefHeading___Toc459794_1395250215">
            <w:r>
              <w:rPr>
                <w:webHidden/>
                <w:rStyle w:val="IndexLink"/>
              </w:rPr>
              <w:t>۸</w:t>
            </w:r>
            <w:r>
              <w:rPr>
                <w:rStyle w:val="IndexLink"/>
              </w:rPr>
              <w:t>.</w:t>
            </w:r>
            <w:r>
              <w:rPr>
                <w:rStyle w:val="IndexLink"/>
              </w:rPr>
              <w:t>۴</w:t>
            </w:r>
            <w:r>
              <w:rPr>
                <w:rStyle w:val="IndexLink"/>
                <w:rtl w:val="true"/>
              </w:rPr>
              <w:t xml:space="preserve">. </w:t>
            </w:r>
            <w:r>
              <w:rPr>
                <w:rStyle w:val="IndexLink"/>
                <w:rtl w:val="true"/>
              </w:rPr>
              <w:t>اعتکاف بچۀ ممیّز</w:t>
            </w:r>
            <w:r>
              <w:rPr>
                <w:rStyle w:val="IndexLink"/>
                <w:rtl w:val="true"/>
              </w:rPr>
              <w:tab/>
            </w:r>
            <w:r>
              <w:rPr>
                <w:rStyle w:val="IndexLink"/>
              </w:rPr>
              <w:t>101</w:t>
            </w:r>
          </w:hyperlink>
        </w:p>
        <w:p>
          <w:pPr>
            <w:pStyle w:val="Contents3"/>
            <w:tabs>
              <w:tab w:val="clear" w:pos="8459"/>
              <w:tab w:val="right" w:pos="9026" w:leader="dot"/>
            </w:tabs>
            <w:rPr/>
          </w:pPr>
          <w:hyperlink w:anchor="__RefHeading___Toc459796_1395250215">
            <w:r>
              <w:rPr>
                <w:webHidden/>
                <w:rStyle w:val="IndexLink"/>
              </w:rPr>
              <w:t>۹</w:t>
            </w:r>
            <w:r>
              <w:rPr>
                <w:rStyle w:val="IndexLink"/>
              </w:rPr>
              <w:t>.</w:t>
            </w:r>
            <w:r>
              <w:rPr>
                <w:rStyle w:val="IndexLink"/>
              </w:rPr>
              <w:t>۴</w:t>
            </w:r>
            <w:r>
              <w:rPr>
                <w:rStyle w:val="IndexLink"/>
                <w:rtl w:val="true"/>
              </w:rPr>
              <w:t xml:space="preserve">. </w:t>
            </w:r>
            <w:r>
              <w:rPr>
                <w:rStyle w:val="IndexLink"/>
                <w:rtl w:val="true"/>
              </w:rPr>
              <w:t>برگشت از اجازه اعتکاف</w:t>
            </w:r>
            <w:r>
              <w:rPr>
                <w:rStyle w:val="IndexLink"/>
                <w:rtl w:val="true"/>
              </w:rPr>
              <w:tab/>
            </w:r>
            <w:r>
              <w:rPr>
                <w:rStyle w:val="IndexLink"/>
              </w:rPr>
              <w:t>102</w:t>
            </w:r>
          </w:hyperlink>
        </w:p>
        <w:p>
          <w:pPr>
            <w:pStyle w:val="Contents3"/>
            <w:tabs>
              <w:tab w:val="clear" w:pos="8459"/>
              <w:tab w:val="right" w:pos="9026" w:leader="dot"/>
            </w:tabs>
            <w:rPr/>
          </w:pPr>
          <w:hyperlink w:anchor="__RefHeading___Toc459798_1395250215">
            <w:r>
              <w:rPr>
                <w:webHidden/>
                <w:rStyle w:val="IndexLink"/>
              </w:rPr>
              <w:t>۱۰</w:t>
            </w:r>
            <w:r>
              <w:rPr>
                <w:rStyle w:val="IndexLink"/>
              </w:rPr>
              <w:t>.</w:t>
            </w:r>
            <w:r>
              <w:rPr>
                <w:rStyle w:val="IndexLink"/>
              </w:rPr>
              <w:t>۴</w:t>
            </w:r>
            <w:r>
              <w:rPr>
                <w:rStyle w:val="IndexLink"/>
                <w:rtl w:val="true"/>
              </w:rPr>
              <w:t xml:space="preserve">. </w:t>
            </w:r>
            <w:r>
              <w:rPr>
                <w:rStyle w:val="IndexLink"/>
                <w:rtl w:val="true"/>
              </w:rPr>
              <w:t>حکم جنابت در اعتکاف</w:t>
            </w:r>
            <w:r>
              <w:rPr>
                <w:rStyle w:val="IndexLink"/>
                <w:rtl w:val="true"/>
              </w:rPr>
              <w:tab/>
            </w:r>
            <w:r>
              <w:rPr>
                <w:rStyle w:val="IndexLink"/>
              </w:rPr>
              <w:t>102</w:t>
            </w:r>
          </w:hyperlink>
        </w:p>
        <w:p>
          <w:pPr>
            <w:pStyle w:val="Contents3"/>
            <w:tabs>
              <w:tab w:val="clear" w:pos="8459"/>
              <w:tab w:val="right" w:pos="9026" w:leader="dot"/>
            </w:tabs>
            <w:rPr/>
          </w:pPr>
          <w:hyperlink w:anchor="__RefHeading___Toc459800_1395250215">
            <w:r>
              <w:rPr>
                <w:webHidden/>
                <w:rStyle w:val="IndexLink"/>
              </w:rPr>
              <w:t>11.4</w:t>
            </w:r>
            <w:r>
              <w:rPr>
                <w:rStyle w:val="IndexLink"/>
                <w:rtl w:val="true"/>
              </w:rPr>
              <w:t xml:space="preserve">. </w:t>
            </w:r>
            <w:r>
              <w:rPr>
                <w:rStyle w:val="IndexLink"/>
                <w:rtl w:val="true"/>
              </w:rPr>
              <w:t>بطلان اعتکاف با ماندن جنب در مسجد</w:t>
            </w:r>
            <w:r>
              <w:rPr>
                <w:rStyle w:val="IndexLink"/>
                <w:rtl w:val="true"/>
              </w:rPr>
              <w:tab/>
            </w:r>
            <w:r>
              <w:rPr>
                <w:rStyle w:val="IndexLink"/>
              </w:rPr>
              <w:t>104</w:t>
            </w:r>
          </w:hyperlink>
        </w:p>
        <w:p>
          <w:pPr>
            <w:pStyle w:val="Contents3"/>
            <w:tabs>
              <w:tab w:val="clear" w:pos="8459"/>
              <w:tab w:val="right" w:pos="9026" w:leader="dot"/>
            </w:tabs>
            <w:rPr/>
          </w:pPr>
          <w:hyperlink w:anchor="__RefHeading___Toc459802_1395250215">
            <w:r>
              <w:rPr>
                <w:webHidden/>
                <w:rStyle w:val="IndexLink"/>
              </w:rPr>
              <w:t>۱۲</w:t>
            </w:r>
            <w:r>
              <w:rPr>
                <w:rStyle w:val="IndexLink"/>
              </w:rPr>
              <w:t>.</w:t>
            </w:r>
            <w:r>
              <w:rPr>
                <w:rStyle w:val="IndexLink"/>
              </w:rPr>
              <w:t>۴</w:t>
            </w:r>
            <w:r>
              <w:rPr>
                <w:rStyle w:val="IndexLink"/>
                <w:rtl w:val="true"/>
              </w:rPr>
              <w:t xml:space="preserve">. </w:t>
            </w:r>
            <w:r>
              <w:rPr>
                <w:rStyle w:val="IndexLink"/>
                <w:rtl w:val="true"/>
              </w:rPr>
              <w:t>غصب در اعتکاف</w:t>
            </w:r>
            <w:r>
              <w:rPr>
                <w:rStyle w:val="IndexLink"/>
                <w:rtl w:val="true"/>
              </w:rPr>
              <w:tab/>
            </w:r>
            <w:r>
              <w:rPr>
                <w:rStyle w:val="IndexLink"/>
              </w:rPr>
              <w:t>107</w:t>
            </w:r>
          </w:hyperlink>
        </w:p>
        <w:p>
          <w:pPr>
            <w:pStyle w:val="Contents3"/>
            <w:tabs>
              <w:tab w:val="clear" w:pos="8459"/>
              <w:tab w:val="right" w:pos="9026" w:leader="dot"/>
            </w:tabs>
            <w:rPr/>
          </w:pPr>
          <w:hyperlink w:anchor="__RefHeading___Toc459804_1395250215">
            <w:r>
              <w:rPr>
                <w:webHidden/>
                <w:rStyle w:val="IndexLink"/>
              </w:rPr>
              <w:t>۱۳</w:t>
            </w:r>
            <w:r>
              <w:rPr>
                <w:rStyle w:val="IndexLink"/>
              </w:rPr>
              <w:t>.</w:t>
            </w:r>
            <w:r>
              <w:rPr>
                <w:rStyle w:val="IndexLink"/>
              </w:rPr>
              <w:t>۴</w:t>
            </w:r>
            <w:r>
              <w:rPr>
                <w:rStyle w:val="IndexLink"/>
                <w:rtl w:val="true"/>
              </w:rPr>
              <w:t xml:space="preserve">. </w:t>
            </w:r>
            <w:r>
              <w:rPr>
                <w:rStyle w:val="IndexLink"/>
                <w:rtl w:val="true"/>
              </w:rPr>
              <w:t>فراموشی در غصب</w:t>
            </w:r>
            <w:r>
              <w:rPr>
                <w:rStyle w:val="IndexLink"/>
                <w:rtl w:val="true"/>
              </w:rPr>
              <w:tab/>
            </w:r>
            <w:r>
              <w:rPr>
                <w:rStyle w:val="IndexLink"/>
              </w:rPr>
              <w:t>109</w:t>
            </w:r>
          </w:hyperlink>
        </w:p>
        <w:p>
          <w:pPr>
            <w:pStyle w:val="Contents3"/>
            <w:tabs>
              <w:tab w:val="clear" w:pos="8459"/>
              <w:tab w:val="right" w:pos="9026" w:leader="dot"/>
            </w:tabs>
            <w:rPr/>
          </w:pPr>
          <w:hyperlink w:anchor="__RefHeading___Toc459806_1395250215">
            <w:r>
              <w:rPr>
                <w:webHidden/>
                <w:rStyle w:val="IndexLink"/>
              </w:rPr>
              <w:t>۱۴</w:t>
            </w:r>
            <w:r>
              <w:rPr>
                <w:rStyle w:val="IndexLink"/>
              </w:rPr>
              <w:t>.</w:t>
            </w:r>
            <w:r>
              <w:rPr>
                <w:rStyle w:val="IndexLink"/>
              </w:rPr>
              <w:t>۴</w:t>
            </w:r>
            <w:r>
              <w:rPr>
                <w:rStyle w:val="IndexLink"/>
                <w:rtl w:val="true"/>
              </w:rPr>
              <w:t xml:space="preserve">. </w:t>
            </w:r>
            <w:r>
              <w:rPr>
                <w:rStyle w:val="IndexLink"/>
                <w:rtl w:val="true"/>
              </w:rPr>
              <w:t>خارج‌نشدن درصورت وجوب خروج</w:t>
            </w:r>
            <w:r>
              <w:rPr>
                <w:rStyle w:val="IndexLink"/>
                <w:rtl w:val="true"/>
              </w:rPr>
              <w:tab/>
            </w:r>
            <w:r>
              <w:rPr>
                <w:rStyle w:val="IndexLink"/>
              </w:rPr>
              <w:t>110</w:t>
            </w:r>
          </w:hyperlink>
        </w:p>
        <w:p>
          <w:pPr>
            <w:pStyle w:val="Contents3"/>
            <w:tabs>
              <w:tab w:val="clear" w:pos="8459"/>
              <w:tab w:val="right" w:pos="9026" w:leader="dot"/>
            </w:tabs>
            <w:rPr/>
          </w:pPr>
          <w:hyperlink w:anchor="__RefHeading___Toc459808_1395250215">
            <w:r>
              <w:rPr>
                <w:webHidden/>
                <w:rStyle w:val="IndexLink"/>
              </w:rPr>
              <w:t>15.4</w:t>
            </w:r>
            <w:r>
              <w:rPr>
                <w:rStyle w:val="IndexLink"/>
                <w:rtl w:val="true"/>
              </w:rPr>
              <w:t xml:space="preserve">. </w:t>
            </w:r>
            <w:r>
              <w:rPr>
                <w:rStyle w:val="IndexLink"/>
                <w:rtl w:val="true"/>
              </w:rPr>
              <w:t>رعایت نزدیک‌ترین راه و زیر سایه رفتن</w:t>
            </w:r>
            <w:r>
              <w:rPr>
                <w:rStyle w:val="IndexLink"/>
                <w:rtl w:val="true"/>
              </w:rPr>
              <w:tab/>
            </w:r>
            <w:r>
              <w:rPr>
                <w:rStyle w:val="IndexLink"/>
              </w:rPr>
              <w:t>110</w:t>
            </w:r>
          </w:hyperlink>
        </w:p>
        <w:p>
          <w:pPr>
            <w:pStyle w:val="Contents4"/>
            <w:tabs>
              <w:tab w:val="clear" w:pos="8176"/>
              <w:tab w:val="right" w:pos="9026" w:leader="dot"/>
            </w:tabs>
            <w:rPr/>
          </w:pPr>
          <w:hyperlink w:anchor="__RefHeading___Toc459810_1395250215">
            <w:r>
              <w:rPr>
                <w:webHidden/>
                <w:rStyle w:val="IndexLink"/>
              </w:rPr>
              <w:t>۱</w:t>
            </w:r>
            <w:r>
              <w:rPr>
                <w:rStyle w:val="IndexLink"/>
              </w:rPr>
              <w:t>.</w:t>
            </w:r>
            <w:r>
              <w:rPr>
                <w:rStyle w:val="IndexLink"/>
              </w:rPr>
              <w:t>۱۵</w:t>
            </w:r>
            <w:r>
              <w:rPr>
                <w:rStyle w:val="IndexLink"/>
              </w:rPr>
              <w:t>.</w:t>
            </w:r>
            <w:r>
              <w:rPr>
                <w:rStyle w:val="IndexLink"/>
              </w:rPr>
              <w:t>۴</w:t>
            </w:r>
            <w:r>
              <w:rPr>
                <w:rStyle w:val="IndexLink"/>
                <w:rtl w:val="true"/>
              </w:rPr>
              <w:t xml:space="preserve">. </w:t>
            </w:r>
            <w:r>
              <w:rPr>
                <w:rStyle w:val="IndexLink"/>
                <w:rtl w:val="true"/>
              </w:rPr>
              <w:t>حکم رعایت نزدیک‌ترین راه</w:t>
            </w:r>
            <w:r>
              <w:rPr>
                <w:rStyle w:val="IndexLink"/>
                <w:rtl w:val="true"/>
              </w:rPr>
              <w:tab/>
            </w:r>
            <w:r>
              <w:rPr>
                <w:rStyle w:val="IndexLink"/>
              </w:rPr>
              <w:t>110</w:t>
            </w:r>
          </w:hyperlink>
        </w:p>
        <w:p>
          <w:pPr>
            <w:pStyle w:val="Contents4"/>
            <w:tabs>
              <w:tab w:val="clear" w:pos="8176"/>
              <w:tab w:val="right" w:pos="9026" w:leader="dot"/>
            </w:tabs>
            <w:rPr/>
          </w:pPr>
          <w:hyperlink w:anchor="__RefHeading___Toc459812_1395250215">
            <w:r>
              <w:rPr>
                <w:webHidden/>
                <w:rStyle w:val="IndexLink"/>
              </w:rPr>
              <w:t>۲</w:t>
            </w:r>
            <w:r>
              <w:rPr>
                <w:rStyle w:val="IndexLink"/>
              </w:rPr>
              <w:t>.</w:t>
            </w:r>
            <w:r>
              <w:rPr>
                <w:rStyle w:val="IndexLink"/>
              </w:rPr>
              <w:t>۱۵</w:t>
            </w:r>
            <w:r>
              <w:rPr>
                <w:rStyle w:val="IndexLink"/>
              </w:rPr>
              <w:t>.</w:t>
            </w:r>
            <w:r>
              <w:rPr>
                <w:rStyle w:val="IndexLink"/>
              </w:rPr>
              <w:t>۴</w:t>
            </w:r>
            <w:r>
              <w:rPr>
                <w:rStyle w:val="IndexLink"/>
                <w:rtl w:val="true"/>
              </w:rPr>
              <w:t xml:space="preserve">. </w:t>
            </w:r>
            <w:r>
              <w:rPr>
                <w:rStyle w:val="IndexLink"/>
                <w:rtl w:val="true"/>
              </w:rPr>
              <w:t>حکم توقف و مکث</w:t>
            </w:r>
            <w:r>
              <w:rPr>
                <w:rStyle w:val="IndexLink"/>
                <w:rtl w:val="true"/>
              </w:rPr>
              <w:tab/>
            </w:r>
            <w:r>
              <w:rPr>
                <w:rStyle w:val="IndexLink"/>
              </w:rPr>
              <w:t>114</w:t>
            </w:r>
          </w:hyperlink>
        </w:p>
        <w:p>
          <w:pPr>
            <w:pStyle w:val="Contents4"/>
            <w:tabs>
              <w:tab w:val="clear" w:pos="8176"/>
              <w:tab w:val="right" w:pos="9026" w:leader="dot"/>
            </w:tabs>
            <w:rPr/>
          </w:pPr>
          <w:hyperlink w:anchor="__RefHeading___Toc459814_1395250215">
            <w:r>
              <w:rPr>
                <w:webHidden/>
                <w:rStyle w:val="IndexLink"/>
              </w:rPr>
              <w:t>۳</w:t>
            </w:r>
            <w:r>
              <w:rPr>
                <w:rStyle w:val="IndexLink"/>
              </w:rPr>
              <w:t>.</w:t>
            </w:r>
            <w:r>
              <w:rPr>
                <w:rStyle w:val="IndexLink"/>
              </w:rPr>
              <w:t>۱۵</w:t>
            </w:r>
            <w:r>
              <w:rPr>
                <w:rStyle w:val="IndexLink"/>
              </w:rPr>
              <w:t>.</w:t>
            </w:r>
            <w:r>
              <w:rPr>
                <w:rStyle w:val="IndexLink"/>
              </w:rPr>
              <w:t>۴</w:t>
            </w:r>
            <w:r>
              <w:rPr>
                <w:rStyle w:val="IndexLink"/>
                <w:rtl w:val="true"/>
              </w:rPr>
              <w:t xml:space="preserve">. </w:t>
            </w:r>
            <w:r>
              <w:rPr>
                <w:rStyle w:val="IndexLink"/>
                <w:rtl w:val="true"/>
              </w:rPr>
              <w:t>حکم نشستن در زیر سایه</w:t>
            </w:r>
            <w:r>
              <w:rPr>
                <w:rStyle w:val="IndexLink"/>
                <w:rtl w:val="true"/>
              </w:rPr>
              <w:tab/>
            </w:r>
            <w:r>
              <w:rPr>
                <w:rStyle w:val="IndexLink"/>
              </w:rPr>
              <w:t>114</w:t>
            </w:r>
          </w:hyperlink>
        </w:p>
        <w:p>
          <w:pPr>
            <w:pStyle w:val="Contents4"/>
            <w:tabs>
              <w:tab w:val="clear" w:pos="8176"/>
              <w:tab w:val="right" w:pos="9026" w:leader="dot"/>
            </w:tabs>
            <w:rPr/>
          </w:pPr>
          <w:hyperlink w:anchor="__RefHeading___Toc459816_1395250215">
            <w:r>
              <w:rPr>
                <w:webHidden/>
                <w:rStyle w:val="IndexLink"/>
              </w:rPr>
              <w:t>۴</w:t>
            </w:r>
            <w:r>
              <w:rPr>
                <w:rStyle w:val="IndexLink"/>
              </w:rPr>
              <w:t>.</w:t>
            </w:r>
            <w:r>
              <w:rPr>
                <w:rStyle w:val="IndexLink"/>
              </w:rPr>
              <w:t>۱۵</w:t>
            </w:r>
            <w:r>
              <w:rPr>
                <w:rStyle w:val="IndexLink"/>
              </w:rPr>
              <w:t>.</w:t>
            </w:r>
            <w:r>
              <w:rPr>
                <w:rStyle w:val="IndexLink"/>
              </w:rPr>
              <w:t>۴</w:t>
            </w:r>
            <w:r>
              <w:rPr>
                <w:rStyle w:val="IndexLink"/>
                <w:rtl w:val="true"/>
              </w:rPr>
              <w:t xml:space="preserve">. </w:t>
            </w:r>
            <w:r>
              <w:rPr>
                <w:rStyle w:val="IndexLink"/>
                <w:rtl w:val="true"/>
              </w:rPr>
              <w:t>حکم راه‌رفتن در زیر سایه</w:t>
            </w:r>
            <w:r>
              <w:rPr>
                <w:rStyle w:val="IndexLink"/>
                <w:rtl w:val="true"/>
              </w:rPr>
              <w:tab/>
            </w:r>
            <w:r>
              <w:rPr>
                <w:rStyle w:val="IndexLink"/>
              </w:rPr>
              <w:t>114</w:t>
            </w:r>
          </w:hyperlink>
        </w:p>
        <w:p>
          <w:pPr>
            <w:pStyle w:val="Contents4"/>
            <w:tabs>
              <w:tab w:val="clear" w:pos="8176"/>
              <w:tab w:val="right" w:pos="9026" w:leader="dot"/>
            </w:tabs>
            <w:rPr/>
          </w:pPr>
          <w:hyperlink w:anchor="__RefHeading___Toc459818_1395250215">
            <w:r>
              <w:rPr>
                <w:webHidden/>
                <w:rStyle w:val="IndexLink"/>
              </w:rPr>
              <w:t>۵</w:t>
            </w:r>
            <w:r>
              <w:rPr>
                <w:rStyle w:val="IndexLink"/>
              </w:rPr>
              <w:t>.</w:t>
            </w:r>
            <w:r>
              <w:rPr>
                <w:rStyle w:val="IndexLink"/>
              </w:rPr>
              <w:t>۱۵</w:t>
            </w:r>
            <w:r>
              <w:rPr>
                <w:rStyle w:val="IndexLink"/>
              </w:rPr>
              <w:t>.</w:t>
            </w:r>
            <w:r>
              <w:rPr>
                <w:rStyle w:val="IndexLink"/>
              </w:rPr>
              <w:t>۴</w:t>
            </w:r>
            <w:r>
              <w:rPr>
                <w:rStyle w:val="IndexLink"/>
                <w:rtl w:val="true"/>
              </w:rPr>
              <w:t xml:space="preserve">. </w:t>
            </w:r>
            <w:r>
              <w:rPr>
                <w:rStyle w:val="IndexLink"/>
                <w:rtl w:val="true"/>
              </w:rPr>
              <w:t>حکم نشستن در غیر زیر سایه</w:t>
            </w:r>
            <w:r>
              <w:rPr>
                <w:rStyle w:val="IndexLink"/>
                <w:rtl w:val="true"/>
              </w:rPr>
              <w:tab/>
            </w:r>
            <w:r>
              <w:rPr>
                <w:rStyle w:val="IndexLink"/>
              </w:rPr>
              <w:t>115</w:t>
            </w:r>
          </w:hyperlink>
        </w:p>
        <w:p>
          <w:pPr>
            <w:pStyle w:val="Contents3"/>
            <w:tabs>
              <w:tab w:val="clear" w:pos="8459"/>
              <w:tab w:val="right" w:pos="9026" w:leader="dot"/>
            </w:tabs>
            <w:rPr/>
          </w:pPr>
          <w:hyperlink w:anchor="__RefHeading___Toc459820_1395250215">
            <w:r>
              <w:rPr>
                <w:webHidden/>
                <w:rStyle w:val="IndexLink"/>
              </w:rPr>
              <w:t>۱۶</w:t>
            </w:r>
            <w:r>
              <w:rPr>
                <w:rStyle w:val="IndexLink"/>
              </w:rPr>
              <w:t>.</w:t>
            </w:r>
            <w:r>
              <w:rPr>
                <w:rStyle w:val="IndexLink"/>
              </w:rPr>
              <w:t>۴</w:t>
            </w:r>
            <w:r>
              <w:rPr>
                <w:rStyle w:val="IndexLink"/>
                <w:rtl w:val="true"/>
              </w:rPr>
              <w:t xml:space="preserve">. </w:t>
            </w:r>
            <w:r>
              <w:rPr>
                <w:rStyle w:val="IndexLink"/>
                <w:rtl w:val="true"/>
              </w:rPr>
              <w:t>خروج طولانی</w:t>
            </w:r>
            <w:r>
              <w:rPr>
                <w:rStyle w:val="IndexLink"/>
                <w:rtl w:val="true"/>
              </w:rPr>
              <w:tab/>
            </w:r>
            <w:r>
              <w:rPr>
                <w:rStyle w:val="IndexLink"/>
              </w:rPr>
              <w:t>116</w:t>
            </w:r>
          </w:hyperlink>
        </w:p>
        <w:p>
          <w:pPr>
            <w:pStyle w:val="Contents3"/>
            <w:tabs>
              <w:tab w:val="clear" w:pos="8459"/>
              <w:tab w:val="right" w:pos="9026" w:leader="dot"/>
            </w:tabs>
            <w:rPr/>
          </w:pPr>
          <w:hyperlink w:anchor="__RefHeading___Toc459822_1395250215">
            <w:r>
              <w:rPr>
                <w:webHidden/>
                <w:rStyle w:val="IndexLink"/>
              </w:rPr>
              <w:t>۱۷</w:t>
            </w:r>
            <w:r>
              <w:rPr>
                <w:rStyle w:val="IndexLink"/>
              </w:rPr>
              <w:t>.</w:t>
            </w:r>
            <w:r>
              <w:rPr>
                <w:rStyle w:val="IndexLink"/>
              </w:rPr>
              <w:t>۴</w:t>
            </w:r>
            <w:r>
              <w:rPr>
                <w:rStyle w:val="IndexLink"/>
                <w:rtl w:val="true"/>
              </w:rPr>
              <w:t xml:space="preserve">. </w:t>
            </w:r>
            <w:r>
              <w:rPr>
                <w:rStyle w:val="IndexLink"/>
                <w:rtl w:val="true"/>
              </w:rPr>
              <w:t>تفاوت‌نداشتن اقسامِ بودنِ در مسجد</w:t>
            </w:r>
            <w:r>
              <w:rPr>
                <w:rStyle w:val="IndexLink"/>
                <w:rtl w:val="true"/>
              </w:rPr>
              <w:tab/>
            </w:r>
            <w:r>
              <w:rPr>
                <w:rStyle w:val="IndexLink"/>
              </w:rPr>
              <w:t>116</w:t>
            </w:r>
          </w:hyperlink>
        </w:p>
        <w:p>
          <w:pPr>
            <w:pStyle w:val="Contents3"/>
            <w:tabs>
              <w:tab w:val="clear" w:pos="8459"/>
              <w:tab w:val="right" w:pos="9026" w:leader="dot"/>
            </w:tabs>
            <w:rPr/>
          </w:pPr>
          <w:hyperlink w:anchor="__RefHeading___Toc459824_1395250215">
            <w:r>
              <w:rPr>
                <w:webHidden/>
                <w:rStyle w:val="IndexLink"/>
              </w:rPr>
              <w:t>۱۸</w:t>
            </w:r>
            <w:r>
              <w:rPr>
                <w:rStyle w:val="IndexLink"/>
              </w:rPr>
              <w:t>.</w:t>
            </w:r>
            <w:r>
              <w:rPr>
                <w:rStyle w:val="IndexLink"/>
              </w:rPr>
              <w:t>۴</w:t>
            </w:r>
            <w:r>
              <w:rPr>
                <w:rStyle w:val="IndexLink"/>
                <w:rtl w:val="true"/>
              </w:rPr>
              <w:t xml:space="preserve">. </w:t>
            </w:r>
            <w:r>
              <w:rPr>
                <w:rStyle w:val="IndexLink"/>
                <w:rtl w:val="true"/>
              </w:rPr>
              <w:t>طلاق رجعی در اعتکاف</w:t>
            </w:r>
            <w:r>
              <w:rPr>
                <w:rStyle w:val="IndexLink"/>
                <w:rtl w:val="true"/>
              </w:rPr>
              <w:tab/>
            </w:r>
            <w:r>
              <w:rPr>
                <w:rStyle w:val="IndexLink"/>
              </w:rPr>
              <w:t>116</w:t>
            </w:r>
          </w:hyperlink>
        </w:p>
        <w:p>
          <w:pPr>
            <w:pStyle w:val="Contents3"/>
            <w:tabs>
              <w:tab w:val="clear" w:pos="8459"/>
              <w:tab w:val="right" w:pos="9026" w:leader="dot"/>
            </w:tabs>
            <w:rPr/>
          </w:pPr>
          <w:hyperlink w:anchor="__RefHeading___Toc459826_1395250215">
            <w:r>
              <w:rPr>
                <w:webHidden/>
                <w:rStyle w:val="IndexLink"/>
              </w:rPr>
              <w:t>۱۹</w:t>
            </w:r>
            <w:r>
              <w:rPr>
                <w:rStyle w:val="IndexLink"/>
              </w:rPr>
              <w:t>.</w:t>
            </w:r>
            <w:r>
              <w:rPr>
                <w:rStyle w:val="IndexLink"/>
              </w:rPr>
              <w:t>۴</w:t>
            </w:r>
            <w:r>
              <w:rPr>
                <w:rStyle w:val="IndexLink"/>
                <w:rtl w:val="true"/>
              </w:rPr>
              <w:t xml:space="preserve">. </w:t>
            </w:r>
            <w:r>
              <w:rPr>
                <w:rStyle w:val="IndexLink"/>
                <w:rtl w:val="true"/>
              </w:rPr>
              <w:t>زمان واجب شدن اعتکاف</w:t>
            </w:r>
            <w:r>
              <w:rPr>
                <w:rStyle w:val="IndexLink"/>
                <w:rtl w:val="true"/>
              </w:rPr>
              <w:tab/>
            </w:r>
            <w:r>
              <w:rPr>
                <w:rStyle w:val="IndexLink"/>
              </w:rPr>
              <w:t>119</w:t>
            </w:r>
          </w:hyperlink>
        </w:p>
        <w:p>
          <w:pPr>
            <w:pStyle w:val="Contents3"/>
            <w:tabs>
              <w:tab w:val="clear" w:pos="8459"/>
              <w:tab w:val="right" w:pos="9026" w:leader="dot"/>
            </w:tabs>
            <w:rPr/>
          </w:pPr>
          <w:hyperlink w:anchor="__RefHeading___Toc459828_1395250215">
            <w:r>
              <w:rPr>
                <w:webHidden/>
                <w:rStyle w:val="IndexLink"/>
              </w:rPr>
              <w:t>۲۰</w:t>
            </w:r>
            <w:r>
              <w:rPr>
                <w:rStyle w:val="IndexLink"/>
              </w:rPr>
              <w:t>.</w:t>
            </w:r>
            <w:r>
              <w:rPr>
                <w:rStyle w:val="IndexLink"/>
              </w:rPr>
              <w:t>۴</w:t>
            </w:r>
            <w:r>
              <w:rPr>
                <w:rStyle w:val="IndexLink"/>
                <w:rtl w:val="true"/>
              </w:rPr>
              <w:t xml:space="preserve">. </w:t>
            </w:r>
            <w:r>
              <w:rPr>
                <w:rStyle w:val="IndexLink"/>
                <w:rtl w:val="true"/>
              </w:rPr>
              <w:t>شرط خروج از اعتکاف و شرط منافی</w:t>
            </w:r>
            <w:r>
              <w:rPr>
                <w:rStyle w:val="IndexLink"/>
                <w:rtl w:val="true"/>
              </w:rPr>
              <w:tab/>
            </w:r>
            <w:r>
              <w:rPr>
                <w:rStyle w:val="IndexLink"/>
              </w:rPr>
              <w:t>120</w:t>
            </w:r>
          </w:hyperlink>
        </w:p>
        <w:p>
          <w:pPr>
            <w:pStyle w:val="Contents3"/>
            <w:tabs>
              <w:tab w:val="clear" w:pos="8459"/>
              <w:tab w:val="right" w:pos="9026" w:leader="dot"/>
            </w:tabs>
            <w:rPr/>
          </w:pPr>
          <w:hyperlink w:anchor="__RefHeading___Toc459830_1395250215">
            <w:r>
              <w:rPr>
                <w:webHidden/>
                <w:rStyle w:val="IndexLink"/>
              </w:rPr>
              <w:t>۲۱</w:t>
            </w:r>
            <w:r>
              <w:rPr>
                <w:rStyle w:val="IndexLink"/>
              </w:rPr>
              <w:t>.</w:t>
            </w:r>
            <w:r>
              <w:rPr>
                <w:rStyle w:val="IndexLink"/>
              </w:rPr>
              <w:t>۴</w:t>
            </w:r>
            <w:r>
              <w:rPr>
                <w:rStyle w:val="IndexLink"/>
                <w:rtl w:val="true"/>
              </w:rPr>
              <w:t xml:space="preserve">. </w:t>
            </w:r>
            <w:r>
              <w:rPr>
                <w:rStyle w:val="IndexLink"/>
                <w:rtl w:val="true"/>
              </w:rPr>
              <w:t>شرط عدول در نذر</w:t>
            </w:r>
            <w:r>
              <w:rPr>
                <w:rStyle w:val="IndexLink"/>
                <w:rtl w:val="true"/>
              </w:rPr>
              <w:tab/>
            </w:r>
            <w:r>
              <w:rPr>
                <w:rStyle w:val="IndexLink"/>
              </w:rPr>
              <w:t>122</w:t>
            </w:r>
          </w:hyperlink>
        </w:p>
        <w:p>
          <w:pPr>
            <w:pStyle w:val="Contents3"/>
            <w:tabs>
              <w:tab w:val="clear" w:pos="8459"/>
              <w:tab w:val="right" w:pos="9026" w:leader="dot"/>
            </w:tabs>
            <w:rPr/>
          </w:pPr>
          <w:hyperlink w:anchor="__RefHeading___Toc459832_1395250215">
            <w:r>
              <w:rPr>
                <w:webHidden/>
                <w:rStyle w:val="IndexLink"/>
              </w:rPr>
              <w:t>۲۲</w:t>
            </w:r>
            <w:r>
              <w:rPr>
                <w:rStyle w:val="IndexLink"/>
              </w:rPr>
              <w:t>.</w:t>
            </w:r>
            <w:r>
              <w:rPr>
                <w:rStyle w:val="IndexLink"/>
              </w:rPr>
              <w:t>۴</w:t>
            </w:r>
            <w:r>
              <w:rPr>
                <w:rStyle w:val="IndexLink"/>
                <w:rtl w:val="true"/>
              </w:rPr>
              <w:t xml:space="preserve">. </w:t>
            </w:r>
            <w:r>
              <w:rPr>
                <w:rStyle w:val="IndexLink"/>
                <w:rtl w:val="true"/>
              </w:rPr>
              <w:t>شرط حق عدول و فسخ اعتکاف دیگر</w:t>
            </w:r>
            <w:r>
              <w:rPr>
                <w:rStyle w:val="IndexLink"/>
                <w:rtl w:val="true"/>
              </w:rPr>
              <w:tab/>
            </w:r>
            <w:r>
              <w:rPr>
                <w:rStyle w:val="IndexLink"/>
              </w:rPr>
              <w:t>124</w:t>
            </w:r>
          </w:hyperlink>
        </w:p>
        <w:p>
          <w:pPr>
            <w:pStyle w:val="Contents3"/>
            <w:tabs>
              <w:tab w:val="clear" w:pos="8459"/>
              <w:tab w:val="right" w:pos="9026" w:leader="dot"/>
            </w:tabs>
            <w:rPr/>
          </w:pPr>
          <w:hyperlink w:anchor="__RefHeading___Toc459834_1395250215">
            <w:r>
              <w:rPr>
                <w:webHidden/>
                <w:rStyle w:val="IndexLink"/>
              </w:rPr>
              <w:t>۲۳</w:t>
            </w:r>
            <w:r>
              <w:rPr>
                <w:rStyle w:val="IndexLink"/>
              </w:rPr>
              <w:t>.</w:t>
            </w:r>
            <w:r>
              <w:rPr>
                <w:rStyle w:val="IndexLink"/>
              </w:rPr>
              <w:t>۴</w:t>
            </w:r>
            <w:r>
              <w:rPr>
                <w:rStyle w:val="IndexLink"/>
                <w:rtl w:val="true"/>
              </w:rPr>
              <w:t xml:space="preserve">. </w:t>
            </w:r>
            <w:r>
              <w:rPr>
                <w:rStyle w:val="IndexLink"/>
                <w:rtl w:val="true"/>
              </w:rPr>
              <w:t>تعلیق در اعتکاف</w:t>
            </w:r>
            <w:r>
              <w:rPr>
                <w:rStyle w:val="IndexLink"/>
                <w:rtl w:val="true"/>
              </w:rPr>
              <w:tab/>
            </w:r>
            <w:r>
              <w:rPr>
                <w:rStyle w:val="IndexLink"/>
              </w:rPr>
              <w:t>125</w:t>
            </w:r>
          </w:hyperlink>
        </w:p>
        <w:p>
          <w:pPr>
            <w:pStyle w:val="Contents2"/>
            <w:tabs>
              <w:tab w:val="clear" w:pos="8743"/>
              <w:tab w:val="right" w:pos="9026" w:leader="dot"/>
            </w:tabs>
            <w:rPr/>
          </w:pPr>
          <w:hyperlink w:anchor="__RefHeading___Toc459836_1395250215">
            <w:r>
              <w:rPr>
                <w:webHidden/>
                <w:rStyle w:val="IndexLink"/>
                <w:rtl w:val="true"/>
              </w:rPr>
              <w:t>فصل پنجم</w:t>
            </w:r>
            <w:r>
              <w:rPr>
                <w:rStyle w:val="IndexLink"/>
                <w:rtl w:val="true"/>
              </w:rPr>
              <w:t xml:space="preserve">: </w:t>
            </w:r>
            <w:r>
              <w:rPr>
                <w:rStyle w:val="IndexLink"/>
                <w:rtl w:val="true"/>
              </w:rPr>
              <w:t>محرّمات اعتکاف</w:t>
            </w:r>
            <w:r>
              <w:rPr>
                <w:rStyle w:val="IndexLink"/>
                <w:rtl w:val="true"/>
              </w:rPr>
              <w:tab/>
            </w:r>
            <w:r>
              <w:rPr>
                <w:rStyle w:val="IndexLink"/>
              </w:rPr>
              <w:t>126</w:t>
            </w:r>
          </w:hyperlink>
        </w:p>
        <w:p>
          <w:pPr>
            <w:pStyle w:val="Contents3"/>
            <w:tabs>
              <w:tab w:val="clear" w:pos="8459"/>
              <w:tab w:val="right" w:pos="9026" w:leader="dot"/>
            </w:tabs>
            <w:rPr/>
          </w:pPr>
          <w:hyperlink w:anchor="__RefHeading___Toc459838_1395250215">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459840_1395250215">
            <w:r>
              <w:rPr>
                <w:webHidden/>
                <w:rStyle w:val="IndexLink"/>
              </w:rPr>
              <w:t>۱</w:t>
            </w:r>
            <w:r>
              <w:rPr>
                <w:rStyle w:val="IndexLink"/>
              </w:rPr>
              <w:t>.</w:t>
            </w:r>
            <w:r>
              <w:rPr>
                <w:rStyle w:val="IndexLink"/>
              </w:rPr>
              <w:t>۵</w:t>
            </w:r>
            <w:r>
              <w:rPr>
                <w:rStyle w:val="IndexLink"/>
                <w:rtl w:val="true"/>
              </w:rPr>
              <w:t xml:space="preserve">. </w:t>
            </w:r>
            <w:r>
              <w:rPr>
                <w:rStyle w:val="IndexLink"/>
                <w:rtl w:val="true"/>
              </w:rPr>
              <w:t>آمیزش</w:t>
            </w:r>
            <w:r>
              <w:rPr>
                <w:rStyle w:val="IndexLink"/>
                <w:rtl w:val="true"/>
              </w:rPr>
              <w:tab/>
            </w:r>
            <w:r>
              <w:rPr>
                <w:rStyle w:val="IndexLink"/>
              </w:rPr>
              <w:t>127</w:t>
            </w:r>
          </w:hyperlink>
        </w:p>
        <w:p>
          <w:pPr>
            <w:pStyle w:val="Contents3"/>
            <w:tabs>
              <w:tab w:val="clear" w:pos="8459"/>
              <w:tab w:val="right" w:pos="9026" w:leader="dot"/>
            </w:tabs>
            <w:rPr/>
          </w:pPr>
          <w:hyperlink w:anchor="__RefHeading___Toc459842_1395250215">
            <w:r>
              <w:rPr>
                <w:webHidden/>
                <w:rStyle w:val="IndexLink"/>
              </w:rPr>
              <w:t>2.5</w:t>
            </w:r>
            <w:r>
              <w:rPr>
                <w:rStyle w:val="IndexLink"/>
                <w:rtl w:val="true"/>
              </w:rPr>
              <w:t>.</w:t>
            </w:r>
            <w:r>
              <w:rPr>
                <w:rStyle w:val="IndexLink"/>
                <w:rtl w:val="true"/>
              </w:rPr>
              <w:t>استمناء</w:t>
            </w:r>
            <w:r>
              <w:rPr>
                <w:rStyle w:val="IndexLink"/>
                <w:rtl w:val="true"/>
              </w:rPr>
              <w:tab/>
            </w:r>
            <w:r>
              <w:rPr>
                <w:rStyle w:val="IndexLink"/>
              </w:rPr>
              <w:t>128</w:t>
            </w:r>
          </w:hyperlink>
        </w:p>
        <w:p>
          <w:pPr>
            <w:pStyle w:val="Contents3"/>
            <w:tabs>
              <w:tab w:val="clear" w:pos="8459"/>
              <w:tab w:val="right" w:pos="9026" w:leader="dot"/>
            </w:tabs>
            <w:rPr/>
          </w:pPr>
          <w:hyperlink w:anchor="__RefHeading___Toc459844_1395250215">
            <w:r>
              <w:rPr>
                <w:webHidden/>
                <w:rStyle w:val="IndexLink"/>
              </w:rPr>
              <w:t>۳</w:t>
            </w:r>
            <w:r>
              <w:rPr>
                <w:rStyle w:val="IndexLink"/>
              </w:rPr>
              <w:t>.</w:t>
            </w:r>
            <w:r>
              <w:rPr>
                <w:rStyle w:val="IndexLink"/>
              </w:rPr>
              <w:t>۵</w:t>
            </w:r>
            <w:r>
              <w:rPr>
                <w:rStyle w:val="IndexLink"/>
                <w:rtl w:val="true"/>
              </w:rPr>
              <w:t xml:space="preserve">. </w:t>
            </w:r>
            <w:r>
              <w:rPr>
                <w:rStyle w:val="IndexLink"/>
                <w:rtl w:val="true"/>
              </w:rPr>
              <w:t>بوییدن بوی خوش</w:t>
            </w:r>
            <w:r>
              <w:rPr>
                <w:rStyle w:val="IndexLink"/>
                <w:rtl w:val="true"/>
              </w:rPr>
              <w:tab/>
            </w:r>
            <w:r>
              <w:rPr>
                <w:rStyle w:val="IndexLink"/>
              </w:rPr>
              <w:t>129</w:t>
            </w:r>
          </w:hyperlink>
        </w:p>
        <w:p>
          <w:pPr>
            <w:pStyle w:val="Contents4"/>
            <w:tabs>
              <w:tab w:val="clear" w:pos="8176"/>
              <w:tab w:val="right" w:pos="9026" w:leader="dot"/>
            </w:tabs>
            <w:rPr/>
          </w:pPr>
          <w:hyperlink w:anchor="__RefHeading___Toc459846_1395250215">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459848_1395250215">
            <w:r>
              <w:rPr>
                <w:webHidden/>
                <w:rStyle w:val="IndexLink"/>
              </w:rPr>
              <w:t>۱</w:t>
            </w:r>
            <w:r>
              <w:rPr>
                <w:rStyle w:val="IndexLink"/>
              </w:rPr>
              <w:t>.</w:t>
            </w:r>
            <w:r>
              <w:rPr>
                <w:rStyle w:val="IndexLink"/>
              </w:rPr>
              <w:t>۳</w:t>
            </w:r>
            <w:r>
              <w:rPr>
                <w:rStyle w:val="IndexLink"/>
              </w:rPr>
              <w:t>.</w:t>
            </w:r>
            <w:r>
              <w:rPr>
                <w:rStyle w:val="IndexLink"/>
              </w:rPr>
              <w:t>۵</w:t>
            </w:r>
            <w:r>
              <w:rPr>
                <w:rStyle w:val="IndexLink"/>
                <w:rtl w:val="true"/>
              </w:rPr>
              <w:t xml:space="preserve">. </w:t>
            </w:r>
            <w:r>
              <w:rPr>
                <w:rStyle w:val="IndexLink"/>
                <w:rtl w:val="true"/>
              </w:rPr>
              <w:t>استشمام بوی عطر درمساجد</w:t>
            </w:r>
            <w:r>
              <w:rPr>
                <w:rStyle w:val="IndexLink"/>
                <w:rtl w:val="true"/>
              </w:rPr>
              <w:t>:</w:t>
              <w:tab/>
            </w:r>
            <w:r>
              <w:rPr>
                <w:rStyle w:val="IndexLink"/>
              </w:rPr>
              <w:t>131</w:t>
            </w:r>
          </w:hyperlink>
        </w:p>
        <w:p>
          <w:pPr>
            <w:pStyle w:val="Contents4"/>
            <w:tabs>
              <w:tab w:val="clear" w:pos="8176"/>
              <w:tab w:val="right" w:pos="9026" w:leader="dot"/>
            </w:tabs>
            <w:rPr/>
          </w:pPr>
          <w:hyperlink w:anchor="__RefHeading___Toc459850_1395250215">
            <w:r>
              <w:rPr>
                <w:webHidden/>
                <w:rStyle w:val="IndexLink"/>
              </w:rPr>
              <w:t>۲</w:t>
            </w:r>
            <w:r>
              <w:rPr>
                <w:rStyle w:val="IndexLink"/>
              </w:rPr>
              <w:t>.</w:t>
            </w:r>
            <w:r>
              <w:rPr>
                <w:rStyle w:val="IndexLink"/>
              </w:rPr>
              <w:t>۳</w:t>
            </w:r>
            <w:r>
              <w:rPr>
                <w:rStyle w:val="IndexLink"/>
              </w:rPr>
              <w:t>.</w:t>
            </w:r>
            <w:r>
              <w:rPr>
                <w:rStyle w:val="IndexLink"/>
              </w:rPr>
              <w:t>۵</w:t>
            </w:r>
            <w:r>
              <w:rPr>
                <w:rStyle w:val="IndexLink"/>
                <w:rtl w:val="true"/>
              </w:rPr>
              <w:t xml:space="preserve">. </w:t>
            </w:r>
            <w:r>
              <w:rPr>
                <w:rStyle w:val="IndexLink"/>
                <w:rtl w:val="true"/>
              </w:rPr>
              <w:t>استفاده از مواد شوینده و لوازم معطر</w:t>
            </w:r>
            <w:r>
              <w:rPr>
                <w:rStyle w:val="IndexLink"/>
                <w:rtl w:val="true"/>
              </w:rPr>
              <w:tab/>
            </w:r>
            <w:r>
              <w:rPr>
                <w:rStyle w:val="IndexLink"/>
              </w:rPr>
              <w:t>132</w:t>
            </w:r>
          </w:hyperlink>
        </w:p>
        <w:p>
          <w:pPr>
            <w:pStyle w:val="Contents4"/>
            <w:tabs>
              <w:tab w:val="clear" w:pos="8176"/>
              <w:tab w:val="right" w:pos="9026" w:leader="dot"/>
            </w:tabs>
            <w:rPr/>
          </w:pPr>
          <w:hyperlink w:anchor="__RefHeading___Toc459852_1395250215">
            <w:r>
              <w:rPr>
                <w:webHidden/>
                <w:rStyle w:val="IndexLink"/>
              </w:rPr>
              <w:t>۳</w:t>
            </w:r>
            <w:r>
              <w:rPr>
                <w:rStyle w:val="IndexLink"/>
              </w:rPr>
              <w:t>.</w:t>
            </w:r>
            <w:r>
              <w:rPr>
                <w:rStyle w:val="IndexLink"/>
              </w:rPr>
              <w:t>۳</w:t>
            </w:r>
            <w:r>
              <w:rPr>
                <w:rStyle w:val="IndexLink"/>
              </w:rPr>
              <w:t>.</w:t>
            </w:r>
            <w:r>
              <w:rPr>
                <w:rStyle w:val="IndexLink"/>
              </w:rPr>
              <w:t>۵</w:t>
            </w:r>
            <w:r>
              <w:rPr>
                <w:rStyle w:val="IndexLink"/>
                <w:rtl w:val="true"/>
              </w:rPr>
              <w:t xml:space="preserve">. </w:t>
            </w:r>
            <w:r>
              <w:rPr>
                <w:rStyle w:val="IndexLink"/>
                <w:rtl w:val="true"/>
              </w:rPr>
              <w:t>صابون‌ها و شامپوهای معطّر</w:t>
            </w:r>
            <w:r>
              <w:rPr>
                <w:rStyle w:val="IndexLink"/>
                <w:rtl w:val="true"/>
              </w:rPr>
              <w:tab/>
            </w:r>
            <w:r>
              <w:rPr>
                <w:rStyle w:val="IndexLink"/>
              </w:rPr>
              <w:t>133</w:t>
            </w:r>
          </w:hyperlink>
        </w:p>
        <w:p>
          <w:pPr>
            <w:pStyle w:val="Contents3"/>
            <w:tabs>
              <w:tab w:val="clear" w:pos="8459"/>
              <w:tab w:val="right" w:pos="9026" w:leader="dot"/>
            </w:tabs>
            <w:rPr/>
          </w:pPr>
          <w:hyperlink w:anchor="__RefHeading___Toc459854_1395250215">
            <w:r>
              <w:rPr>
                <w:webHidden/>
                <w:rStyle w:val="IndexLink"/>
              </w:rPr>
              <w:t>۴</w:t>
            </w:r>
            <w:r>
              <w:rPr>
                <w:rStyle w:val="IndexLink"/>
              </w:rPr>
              <w:t>.</w:t>
            </w:r>
            <w:r>
              <w:rPr>
                <w:rStyle w:val="IndexLink"/>
              </w:rPr>
              <w:t>۵</w:t>
            </w:r>
            <w:r>
              <w:rPr>
                <w:rStyle w:val="IndexLink"/>
                <w:rtl w:val="true"/>
              </w:rPr>
              <w:t xml:space="preserve">. </w:t>
            </w:r>
            <w:r>
              <w:rPr>
                <w:rStyle w:val="IndexLink"/>
                <w:rtl w:val="true"/>
              </w:rPr>
              <w:t>خرید و فروش</w:t>
            </w:r>
            <w:r>
              <w:rPr>
                <w:rStyle w:val="IndexLink"/>
                <w:rtl w:val="true"/>
              </w:rPr>
              <w:tab/>
            </w:r>
            <w:r>
              <w:rPr>
                <w:rStyle w:val="IndexLink"/>
              </w:rPr>
              <w:t>133</w:t>
            </w:r>
          </w:hyperlink>
        </w:p>
        <w:p>
          <w:pPr>
            <w:pStyle w:val="Contents3"/>
            <w:tabs>
              <w:tab w:val="clear" w:pos="8459"/>
              <w:tab w:val="right" w:pos="9026" w:leader="dot"/>
            </w:tabs>
            <w:rPr/>
          </w:pPr>
          <w:hyperlink w:anchor="__RefHeading___Toc459856_1395250215">
            <w:r>
              <w:rPr>
                <w:webHidden/>
                <w:rStyle w:val="IndexLink"/>
              </w:rPr>
              <w:t>۵</w:t>
            </w:r>
            <w:r>
              <w:rPr>
                <w:rStyle w:val="IndexLink"/>
              </w:rPr>
              <w:t>.</w:t>
            </w:r>
            <w:r>
              <w:rPr>
                <w:rStyle w:val="IndexLink"/>
              </w:rPr>
              <w:t>۵</w:t>
            </w:r>
            <w:r>
              <w:rPr>
                <w:rStyle w:val="IndexLink"/>
                <w:rtl w:val="true"/>
              </w:rPr>
              <w:t xml:space="preserve">. </w:t>
            </w:r>
            <w:r>
              <w:rPr>
                <w:rStyle w:val="IndexLink"/>
                <w:rtl w:val="true"/>
              </w:rPr>
              <w:t>حکم انشاء عقدِ بیع و شراء ازطریق تلفن همراه</w:t>
            </w:r>
            <w:r>
              <w:rPr>
                <w:rStyle w:val="IndexLink"/>
                <w:rtl w:val="true"/>
              </w:rPr>
              <w:tab/>
            </w:r>
            <w:r>
              <w:rPr>
                <w:rStyle w:val="IndexLink"/>
              </w:rPr>
              <w:t>134</w:t>
            </w:r>
          </w:hyperlink>
        </w:p>
        <w:p>
          <w:pPr>
            <w:pStyle w:val="Contents3"/>
            <w:tabs>
              <w:tab w:val="clear" w:pos="8459"/>
              <w:tab w:val="right" w:pos="9026" w:leader="dot"/>
            </w:tabs>
            <w:rPr/>
          </w:pPr>
          <w:hyperlink w:anchor="__RefHeading___Toc459858_1395250215">
            <w:r>
              <w:rPr>
                <w:webHidden/>
                <w:rStyle w:val="IndexLink"/>
              </w:rPr>
              <w:t>۶</w:t>
            </w:r>
            <w:r>
              <w:rPr>
                <w:rStyle w:val="IndexLink"/>
              </w:rPr>
              <w:t>.</w:t>
            </w:r>
            <w:r>
              <w:rPr>
                <w:rStyle w:val="IndexLink"/>
              </w:rPr>
              <w:t>۵</w:t>
            </w:r>
            <w:r>
              <w:rPr>
                <w:rStyle w:val="IndexLink"/>
                <w:rtl w:val="true"/>
              </w:rPr>
              <w:t xml:space="preserve">. </w:t>
            </w:r>
            <w:r>
              <w:rPr>
                <w:rStyle w:val="IndexLink"/>
                <w:rtl w:val="true"/>
              </w:rPr>
              <w:t xml:space="preserve">جدال </w:t>
            </w:r>
            <w:r>
              <w:rPr>
                <w:rStyle w:val="IndexLink"/>
                <w:rtl w:val="true"/>
              </w:rPr>
              <w:t>(</w:t>
            </w:r>
            <w:r>
              <w:rPr>
                <w:rStyle w:val="IndexLink"/>
                <w:rtl w:val="true"/>
              </w:rPr>
              <w:t>ممارات و مجادله کردن</w:t>
            </w:r>
            <w:r>
              <w:rPr>
                <w:rStyle w:val="IndexLink"/>
                <w:rtl w:val="true"/>
              </w:rPr>
              <w:t>)</w:t>
              <w:tab/>
            </w:r>
            <w:r>
              <w:rPr>
                <w:rStyle w:val="IndexLink"/>
              </w:rPr>
              <w:t>135</w:t>
            </w:r>
          </w:hyperlink>
        </w:p>
        <w:p>
          <w:pPr>
            <w:pStyle w:val="Contents4"/>
            <w:tabs>
              <w:tab w:val="clear" w:pos="8176"/>
              <w:tab w:val="right" w:pos="9026" w:leader="dot"/>
            </w:tabs>
            <w:rPr/>
          </w:pPr>
          <w:hyperlink w:anchor="__RefHeading___Toc459860_139525021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59862_1395250215">
            <w:r>
              <w:rPr>
                <w:webHidden/>
                <w:rStyle w:val="IndexLink"/>
                <w:rtl w:val="true"/>
              </w:rPr>
              <w:t>عدم لزوم اجتناب از آنچه بر محرم حرام است</w:t>
            </w:r>
            <w:r>
              <w:rPr>
                <w:rStyle w:val="IndexLink"/>
                <w:rtl w:val="true"/>
              </w:rPr>
              <w:tab/>
            </w:r>
            <w:r>
              <w:rPr>
                <w:rStyle w:val="IndexLink"/>
              </w:rPr>
              <w:t>135</w:t>
            </w:r>
          </w:hyperlink>
        </w:p>
        <w:p>
          <w:pPr>
            <w:pStyle w:val="Contents2"/>
            <w:tabs>
              <w:tab w:val="clear" w:pos="8743"/>
              <w:tab w:val="right" w:pos="9026" w:leader="dot"/>
            </w:tabs>
            <w:rPr/>
          </w:pPr>
          <w:hyperlink w:anchor="__RefHeading___Toc459864_1395250215">
            <w:r>
              <w:rPr>
                <w:webHidden/>
                <w:rStyle w:val="IndexLink"/>
                <w:rtl w:val="true"/>
              </w:rPr>
              <w:t>فصل ششم</w:t>
            </w:r>
            <w:r>
              <w:rPr>
                <w:rStyle w:val="IndexLink"/>
                <w:rtl w:val="true"/>
              </w:rPr>
              <w:t xml:space="preserve">: </w:t>
            </w:r>
            <w:r>
              <w:rPr>
                <w:rStyle w:val="IndexLink"/>
                <w:rtl w:val="true"/>
              </w:rPr>
              <w:t>مسائل محرّمات اعتکاف</w:t>
            </w:r>
            <w:r>
              <w:rPr>
                <w:rStyle w:val="IndexLink"/>
                <w:rtl w:val="true"/>
              </w:rPr>
              <w:tab/>
            </w:r>
            <w:r>
              <w:rPr>
                <w:rStyle w:val="IndexLink"/>
              </w:rPr>
              <w:t>137</w:t>
            </w:r>
          </w:hyperlink>
        </w:p>
        <w:p>
          <w:pPr>
            <w:pStyle w:val="Contents3"/>
            <w:tabs>
              <w:tab w:val="clear" w:pos="8459"/>
              <w:tab w:val="right" w:pos="9026" w:leader="dot"/>
            </w:tabs>
            <w:rPr/>
          </w:pPr>
          <w:hyperlink w:anchor="__RefHeading___Toc459866_1395250215">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459868_1395250215">
            <w:r>
              <w:rPr>
                <w:webHidden/>
                <w:rStyle w:val="IndexLink"/>
              </w:rPr>
              <w:t>۱</w:t>
            </w:r>
            <w:r>
              <w:rPr>
                <w:rStyle w:val="IndexLink"/>
              </w:rPr>
              <w:t>.</w:t>
            </w:r>
            <w:r>
              <w:rPr>
                <w:rStyle w:val="IndexLink"/>
              </w:rPr>
              <w:t>۶</w:t>
            </w:r>
            <w:r>
              <w:rPr>
                <w:rStyle w:val="IndexLink"/>
                <w:rtl w:val="true"/>
              </w:rPr>
              <w:t xml:space="preserve">. </w:t>
            </w:r>
            <w:r>
              <w:rPr>
                <w:rStyle w:val="IndexLink"/>
                <w:rtl w:val="true"/>
              </w:rPr>
              <w:t>عدم فرق در محرّمات بین روز و شب</w:t>
            </w:r>
            <w:r>
              <w:rPr>
                <w:rStyle w:val="IndexLink"/>
                <w:rtl w:val="true"/>
              </w:rPr>
              <w:tab/>
            </w:r>
            <w:r>
              <w:rPr>
                <w:rStyle w:val="IndexLink"/>
              </w:rPr>
              <w:t>138</w:t>
            </w:r>
          </w:hyperlink>
        </w:p>
        <w:p>
          <w:pPr>
            <w:pStyle w:val="Contents3"/>
            <w:tabs>
              <w:tab w:val="clear" w:pos="8459"/>
              <w:tab w:val="right" w:pos="9026" w:leader="dot"/>
            </w:tabs>
            <w:rPr/>
          </w:pPr>
          <w:hyperlink w:anchor="__RefHeading___Toc459870_1395250215">
            <w:r>
              <w:rPr>
                <w:webHidden/>
                <w:rStyle w:val="IndexLink"/>
              </w:rPr>
              <w:t>۲</w:t>
            </w:r>
            <w:r>
              <w:rPr>
                <w:rStyle w:val="IndexLink"/>
              </w:rPr>
              <w:t>.</w:t>
            </w:r>
            <w:r>
              <w:rPr>
                <w:rStyle w:val="IndexLink"/>
              </w:rPr>
              <w:t>۶</w:t>
            </w:r>
            <w:r>
              <w:rPr>
                <w:rStyle w:val="IndexLink"/>
                <w:rtl w:val="true"/>
              </w:rPr>
              <w:t xml:space="preserve">. </w:t>
            </w:r>
            <w:r>
              <w:rPr>
                <w:rStyle w:val="IndexLink"/>
                <w:rtl w:val="true"/>
              </w:rPr>
              <w:t>اشتغال به امور دنیوی</w:t>
            </w:r>
            <w:r>
              <w:rPr>
                <w:rStyle w:val="IndexLink"/>
                <w:rtl w:val="true"/>
              </w:rPr>
              <w:tab/>
            </w:r>
            <w:r>
              <w:rPr>
                <w:rStyle w:val="IndexLink"/>
              </w:rPr>
              <w:t>140</w:t>
            </w:r>
          </w:hyperlink>
        </w:p>
        <w:p>
          <w:pPr>
            <w:pStyle w:val="Contents3"/>
            <w:tabs>
              <w:tab w:val="clear" w:pos="8459"/>
              <w:tab w:val="right" w:pos="9026" w:leader="dot"/>
            </w:tabs>
            <w:rPr/>
          </w:pPr>
          <w:hyperlink w:anchor="__RefHeading___Toc459872_1395250215">
            <w:r>
              <w:rPr>
                <w:webHidden/>
                <w:rStyle w:val="IndexLink"/>
              </w:rPr>
              <w:t>3.</w:t>
            </w:r>
            <w:r>
              <w:rPr>
                <w:rStyle w:val="IndexLink"/>
              </w:rPr>
              <w:t>۶</w:t>
            </w:r>
            <w:r>
              <w:rPr>
                <w:rStyle w:val="IndexLink"/>
                <w:rtl w:val="true"/>
              </w:rPr>
              <w:t xml:space="preserve">. </w:t>
            </w:r>
            <w:r>
              <w:rPr>
                <w:rStyle w:val="IndexLink"/>
                <w:rtl w:val="true"/>
              </w:rPr>
              <w:t>انجام سهوی محرّمات</w:t>
            </w:r>
            <w:r>
              <w:rPr>
                <w:rStyle w:val="IndexLink"/>
                <w:rtl w:val="true"/>
              </w:rPr>
              <w:tab/>
            </w:r>
            <w:r>
              <w:rPr>
                <w:rStyle w:val="IndexLink"/>
              </w:rPr>
              <w:t>140</w:t>
            </w:r>
          </w:hyperlink>
        </w:p>
        <w:p>
          <w:pPr>
            <w:pStyle w:val="Contents3"/>
            <w:tabs>
              <w:tab w:val="clear" w:pos="8459"/>
              <w:tab w:val="right" w:pos="9026" w:leader="dot"/>
            </w:tabs>
            <w:rPr/>
          </w:pPr>
          <w:hyperlink w:anchor="__RefHeading___Toc459874_1395250215">
            <w:r>
              <w:rPr>
                <w:webHidden/>
                <w:rStyle w:val="IndexLink"/>
              </w:rPr>
              <w:t>4.</w:t>
            </w:r>
            <w:r>
              <w:rPr>
                <w:rStyle w:val="IndexLink"/>
              </w:rPr>
              <w:t>۶</w:t>
            </w:r>
            <w:r>
              <w:rPr>
                <w:rStyle w:val="IndexLink"/>
                <w:rtl w:val="true"/>
              </w:rPr>
              <w:t xml:space="preserve">. </w:t>
            </w:r>
            <w:r>
              <w:rPr>
                <w:rStyle w:val="IndexLink"/>
                <w:rtl w:val="true"/>
              </w:rPr>
              <w:t>قضای اعتکاف</w:t>
            </w:r>
            <w:r>
              <w:rPr>
                <w:rStyle w:val="IndexLink"/>
                <w:rtl w:val="true"/>
              </w:rPr>
              <w:tab/>
            </w:r>
            <w:r>
              <w:rPr>
                <w:rStyle w:val="IndexLink"/>
              </w:rPr>
              <w:t>142</w:t>
            </w:r>
          </w:hyperlink>
        </w:p>
        <w:p>
          <w:pPr>
            <w:pStyle w:val="Contents4"/>
            <w:tabs>
              <w:tab w:val="clear" w:pos="8176"/>
              <w:tab w:val="right" w:pos="9026" w:leader="dot"/>
            </w:tabs>
            <w:rPr/>
          </w:pPr>
          <w:hyperlink w:anchor="__RefHeading___Toc459876_1395250215">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59878_1395250215">
            <w:r>
              <w:rPr>
                <w:webHidden/>
                <w:rStyle w:val="IndexLink"/>
              </w:rPr>
              <w:t>۱</w:t>
            </w:r>
            <w:r>
              <w:rPr>
                <w:rStyle w:val="IndexLink"/>
              </w:rPr>
              <w:t>.4.</w:t>
            </w:r>
            <w:r>
              <w:rPr>
                <w:rStyle w:val="IndexLink"/>
              </w:rPr>
              <w:t>۶</w:t>
            </w:r>
            <w:r>
              <w:rPr>
                <w:rStyle w:val="IndexLink"/>
                <w:rtl w:val="true"/>
              </w:rPr>
              <w:t xml:space="preserve">. </w:t>
            </w:r>
            <w:r>
              <w:rPr>
                <w:rStyle w:val="IndexLink"/>
                <w:rtl w:val="true"/>
              </w:rPr>
              <w:t>حکم ترک اعتکاف در روز سوم به‌علت حائض‌شدن یا مریض‌شدن</w:t>
            </w:r>
            <w:r>
              <w:rPr>
                <w:rStyle w:val="IndexLink"/>
                <w:rtl w:val="true"/>
              </w:rPr>
              <w:tab/>
            </w:r>
            <w:r>
              <w:rPr>
                <w:rStyle w:val="IndexLink"/>
              </w:rPr>
              <w:t>144</w:t>
            </w:r>
          </w:hyperlink>
        </w:p>
        <w:p>
          <w:pPr>
            <w:pStyle w:val="Contents3"/>
            <w:tabs>
              <w:tab w:val="clear" w:pos="8459"/>
              <w:tab w:val="right" w:pos="9026" w:leader="dot"/>
            </w:tabs>
            <w:rPr/>
          </w:pPr>
          <w:hyperlink w:anchor="__RefHeading___Toc459880_1395250215">
            <w:r>
              <w:rPr>
                <w:webHidden/>
                <w:rStyle w:val="IndexLink"/>
              </w:rPr>
              <w:t>5.</w:t>
            </w:r>
            <w:r>
              <w:rPr>
                <w:rStyle w:val="IndexLink"/>
              </w:rPr>
              <w:t>۶</w:t>
            </w:r>
            <w:r>
              <w:rPr>
                <w:rStyle w:val="IndexLink"/>
                <w:rtl w:val="true"/>
              </w:rPr>
              <w:t xml:space="preserve">. </w:t>
            </w:r>
            <w:r>
              <w:rPr>
                <w:rStyle w:val="IndexLink"/>
                <w:rtl w:val="true"/>
              </w:rPr>
              <w:t>عدم فوریّت قضای اعتکاف</w:t>
            </w:r>
            <w:r>
              <w:rPr>
                <w:rStyle w:val="IndexLink"/>
                <w:rtl w:val="true"/>
              </w:rPr>
              <w:tab/>
            </w:r>
            <w:r>
              <w:rPr>
                <w:rStyle w:val="IndexLink"/>
              </w:rPr>
              <w:t>146</w:t>
            </w:r>
          </w:hyperlink>
        </w:p>
        <w:p>
          <w:pPr>
            <w:pStyle w:val="Contents3"/>
            <w:tabs>
              <w:tab w:val="clear" w:pos="8459"/>
              <w:tab w:val="right" w:pos="9026" w:leader="dot"/>
            </w:tabs>
            <w:rPr/>
          </w:pPr>
          <w:hyperlink w:anchor="__RefHeading___Toc459882_1395250215">
            <w:r>
              <w:rPr>
                <w:webHidden/>
                <w:rStyle w:val="IndexLink"/>
              </w:rPr>
              <w:t>6.</w:t>
            </w:r>
            <w:r>
              <w:rPr>
                <w:rStyle w:val="IndexLink"/>
              </w:rPr>
              <w:t>۶</w:t>
            </w:r>
            <w:r>
              <w:rPr>
                <w:rStyle w:val="IndexLink"/>
                <w:rtl w:val="true"/>
              </w:rPr>
              <w:t xml:space="preserve">. </w:t>
            </w:r>
            <w:r>
              <w:rPr>
                <w:rStyle w:val="IndexLink"/>
                <w:rtl w:val="true"/>
              </w:rPr>
              <w:t>قضای اعتکاف میّت</w:t>
            </w:r>
            <w:r>
              <w:rPr>
                <w:rStyle w:val="IndexLink"/>
                <w:rtl w:val="true"/>
              </w:rPr>
              <w:tab/>
            </w:r>
            <w:r>
              <w:rPr>
                <w:rStyle w:val="IndexLink"/>
              </w:rPr>
              <w:t>147</w:t>
            </w:r>
          </w:hyperlink>
        </w:p>
        <w:p>
          <w:pPr>
            <w:pStyle w:val="Contents3"/>
            <w:tabs>
              <w:tab w:val="clear" w:pos="8459"/>
              <w:tab w:val="right" w:pos="9026" w:leader="dot"/>
            </w:tabs>
            <w:rPr/>
          </w:pPr>
          <w:hyperlink w:anchor="__RefHeading___Toc459884_1395250215">
            <w:r>
              <w:rPr>
                <w:webHidden/>
                <w:rStyle w:val="IndexLink"/>
              </w:rPr>
              <w:t>7.6</w:t>
            </w:r>
            <w:r>
              <w:rPr>
                <w:rStyle w:val="IndexLink"/>
                <w:rtl w:val="true"/>
              </w:rPr>
              <w:t xml:space="preserve">. </w:t>
            </w:r>
            <w:r>
              <w:rPr>
                <w:rStyle w:val="IndexLink"/>
                <w:rtl w:val="true"/>
              </w:rPr>
              <w:t>باطل نبودن معامله درهنگام اعتکاف</w:t>
            </w:r>
            <w:r>
              <w:rPr>
                <w:rStyle w:val="IndexLink"/>
                <w:rtl w:val="true"/>
              </w:rPr>
              <w:tab/>
            </w:r>
            <w:r>
              <w:rPr>
                <w:rStyle w:val="IndexLink"/>
              </w:rPr>
              <w:t>148</w:t>
            </w:r>
          </w:hyperlink>
        </w:p>
        <w:p>
          <w:pPr>
            <w:pStyle w:val="Contents3"/>
            <w:tabs>
              <w:tab w:val="clear" w:pos="8459"/>
              <w:tab w:val="right" w:pos="9026" w:leader="dot"/>
            </w:tabs>
            <w:rPr/>
          </w:pPr>
          <w:hyperlink w:anchor="__RefHeading___Toc459886_1395250215">
            <w:r>
              <w:rPr>
                <w:webHidden/>
                <w:rStyle w:val="IndexLink"/>
              </w:rPr>
              <w:t>8.</w:t>
            </w:r>
            <w:r>
              <w:rPr>
                <w:rStyle w:val="IndexLink"/>
              </w:rPr>
              <w:t>۶</w:t>
            </w:r>
            <w:r>
              <w:rPr>
                <w:rStyle w:val="IndexLink"/>
                <w:rtl w:val="true"/>
              </w:rPr>
              <w:t xml:space="preserve">. </w:t>
            </w:r>
            <w:r>
              <w:rPr>
                <w:rStyle w:val="IndexLink"/>
                <w:rtl w:val="true"/>
              </w:rPr>
              <w:t>کفّارۀ اعتکاف</w:t>
            </w:r>
            <w:r>
              <w:rPr>
                <w:rStyle w:val="IndexLink"/>
                <w:rtl w:val="true"/>
              </w:rPr>
              <w:tab/>
            </w:r>
            <w:r>
              <w:rPr>
                <w:rStyle w:val="IndexLink"/>
              </w:rPr>
              <w:t>149</w:t>
            </w:r>
          </w:hyperlink>
        </w:p>
        <w:p>
          <w:pPr>
            <w:pStyle w:val="Contents3"/>
            <w:tabs>
              <w:tab w:val="clear" w:pos="8459"/>
              <w:tab w:val="right" w:pos="9026" w:leader="dot"/>
            </w:tabs>
            <w:rPr/>
          </w:pPr>
          <w:hyperlink w:anchor="__RefHeading___Toc459888_1395250215">
            <w:r>
              <w:rPr>
                <w:webHidden/>
                <w:rStyle w:val="IndexLink"/>
              </w:rPr>
              <w:t>9.</w:t>
            </w:r>
            <w:r>
              <w:rPr>
                <w:rStyle w:val="IndexLink"/>
              </w:rPr>
              <w:t>۶</w:t>
            </w:r>
            <w:r>
              <w:rPr>
                <w:rStyle w:val="IndexLink"/>
                <w:rtl w:val="true"/>
              </w:rPr>
              <w:t xml:space="preserve">. </w:t>
            </w:r>
            <w:r>
              <w:rPr>
                <w:rStyle w:val="IndexLink"/>
                <w:rtl w:val="true"/>
              </w:rPr>
              <w:t>تعدّد کفّاره</w:t>
            </w:r>
            <w:r>
              <w:rPr>
                <w:rStyle w:val="IndexLink"/>
                <w:rtl w:val="true"/>
              </w:rPr>
              <w:tab/>
            </w:r>
            <w:r>
              <w:rPr>
                <w:rStyle w:val="IndexLink"/>
              </w:rPr>
              <w:t>150</w:t>
            </w:r>
          </w:hyperlink>
        </w:p>
        <w:p>
          <w:pPr>
            <w:pStyle w:val="Contents2"/>
            <w:tabs>
              <w:tab w:val="clear" w:pos="8743"/>
              <w:tab w:val="right" w:pos="9026" w:leader="dot"/>
            </w:tabs>
            <w:rPr/>
          </w:pPr>
          <w:hyperlink w:anchor="__RefHeading___Toc459890_1395250215">
            <w:r>
              <w:rPr>
                <w:webHidden/>
                <w:rStyle w:val="IndexLink"/>
                <w:rtl w:val="true"/>
              </w:rPr>
              <w:t>کتابنامه</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15_16060"/>
      <w:bookmarkStart w:id="1" w:name="pg2615_16060"/>
      <w:bookmarkEnd w:id="1"/>
    </w:p>
    <w:p>
      <w:pPr>
        <w:pStyle w:val="Heading2"/>
        <w:numPr>
          <w:ilvl w:val="1"/>
          <w:numId w:val="1"/>
        </w:numPr>
        <w:rPr/>
      </w:pPr>
      <w:bookmarkStart w:id="2" w:name="pg2615_16060"/>
      <w:bookmarkStart w:id="3" w:name="__RefHeading___Toc45961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استادان برگرفته از فتاوا و استفتائات فقهای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گروه علمی اداره پاسخ گویی به سوالات دینی و اطلاع رسانی ؛ ویراستار سیدحمید حیدری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و ارتباطات اسلامی،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ثانی، سیدحمید،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 رسانی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3470283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9616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احکام اعتکاف</w:t>
      </w:r>
    </w:p>
    <w:p>
      <w:pPr>
        <w:pStyle w:val="BookText"/>
        <w:rPr/>
      </w:pPr>
      <w:r>
        <w:rPr>
          <w:rFonts w:ascii="IRNazanin" w:hAnsi="IRNazanin" w:eastAsia="IRNazanin"/>
          <w:color w:val="111111"/>
          <w:sz w:val="28"/>
          <w:sz w:val="28"/>
          <w:szCs w:val="28"/>
          <w:rtl w:val="true"/>
          <w:lang w:bidi="fa-IR"/>
        </w:rPr>
        <w:t xml:space="preserve">نسـخـۀ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خـرداد</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آسـتـان قــدس رضـوی</w:t>
      </w:r>
    </w:p>
    <w:p>
      <w:pPr>
        <w:pStyle w:val="BookText"/>
        <w:rPr/>
      </w:pP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ادارۀ پاسخ‌گویی به سؤالات دینی و اطلاع‌رسانی</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علمی ادارۀ پاسخ‌گویی به سؤالات دینی و اطلاع‌رسانی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سیدحمید حیدری‌ثانی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بیات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صحن جمهوری اسلامی، ادارۀ پاسخ‌گویی به سؤالات دینی و اطلاع‌رسانی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۰۵۱۱</w:t>
      </w:r>
      <w:r>
        <w:rPr>
          <w:rFonts w:ascii="IRNazanin" w:hAnsi="IRNazanin" w:eastAsia="IRNazanin"/>
          <w:color w:val="111111"/>
          <w:sz w:val="28"/>
          <w:sz w:val="28"/>
          <w:szCs w:val="28"/>
          <w:rtl w:val="true"/>
          <w:lang w:bidi="fa-IR"/>
        </w:rPr>
        <w:t xml:space="preserve"> دورنگار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۲۲۴۰۶۰۲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۰۵۱۱</w:t>
      </w:r>
    </w:p>
    <w:p>
      <w:pPr>
        <w:pStyle w:val="BookText"/>
        <w:rPr/>
      </w:pPr>
      <w:r>
        <w:rPr>
          <w:rFonts w:ascii="IRNazanin" w:hAnsi="IRNazanin" w:eastAsia="IRNazanin"/>
          <w:color w:val="111111"/>
          <w:sz w:val="28"/>
          <w:sz w:val="28"/>
          <w:szCs w:val="28"/>
          <w:rtl w:val="true"/>
          <w:lang w:bidi="fa-IR"/>
        </w:rPr>
        <w:t>تارنما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www.ep.aqrazavi.org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eppasokh@aqrazavi.org</w:t>
      </w:r>
    </w:p>
    <w:p>
      <w:pPr>
        <w:pStyle w:val="BookText"/>
        <w:rPr/>
      </w:pPr>
      <w:r>
        <w:rPr>
          <w:rFonts w:ascii="IRNazanin" w:hAnsi="IRNazanin" w:eastAsia="IRNazanin"/>
          <w:color w:val="111111"/>
          <w:sz w:val="28"/>
          <w:sz w:val="28"/>
          <w:szCs w:val="28"/>
          <w:rtl w:val="true"/>
          <w:lang w:bidi="fa-IR"/>
        </w:rPr>
        <w:t xml:space="preserve">رهیافت احکام؛ احـکام اعتکاف نسخۀ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اردیبهشت</w:t>
      </w:r>
      <w:r>
        <w:rPr>
          <w:rFonts w:ascii="IRNazanin" w:hAnsi="IRNazanin" w:eastAsia="IRNazanin"/>
          <w:color w:val="111111"/>
          <w:sz w:val="28"/>
          <w:sz w:val="28"/>
          <w:szCs w:val="28"/>
          <w:lang w:bidi="fa-IR"/>
        </w:rPr>
        <w:t>۱۳۹</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ویژۀ استادان</w:t>
      </w:r>
    </w:p>
    <w:p>
      <w:pPr>
        <w:pStyle w:val="BookText"/>
        <w:rPr/>
      </w:pPr>
      <w:r>
        <w:rPr>
          <w:rFonts w:ascii="IRNazanin" w:hAnsi="IRNazanin" w:eastAsia="IRNazanin"/>
          <w:color w:val="111111"/>
          <w:sz w:val="28"/>
          <w:sz w:val="28"/>
          <w:szCs w:val="28"/>
          <w:rtl w:val="true"/>
          <w:lang w:bidi="fa-IR"/>
        </w:rPr>
        <w:t>برگرفته از فتاوا و استفتائات فقهای معاصر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علمی ادارۀ پاسخ‌گویی به سؤالات دینی</w:t>
      </w:r>
      <w:bookmarkStart w:id="7" w:name="pg2615_16068"/>
    </w:p>
    <w:p>
      <w:pPr>
        <w:pStyle w:val="Heading2"/>
        <w:numPr>
          <w:ilvl w:val="1"/>
          <w:numId w:val="1"/>
        </w:numPr>
        <w:rPr/>
      </w:pPr>
      <w:bookmarkStart w:id="8" w:name="__RefHeading___Toc459618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اعتکاف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اعتکاف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اعتکاف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در اعتکاف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اعتکاف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ایمان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نیت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نوع روزه اعتکاف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حائض و مستحاضه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روزه در سفر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نذر روزه با وجود روزه قضا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زمانی اعتکاف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اعتکاف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تلفیقی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مسأله ای در نذر روزه اعتکاف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روز در اعتکاف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مکانی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مسجدجامع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احراز مسجد جامع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جدیدالتأسیس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در مسجدجامع  </w:t>
      </w:r>
      <w:r>
        <w:rPr>
          <w:rFonts w:eastAsia="IRNazanin" w:cs="IRNazanin"/>
          <w:color w:val="111111"/>
          <w:sz w:val="28"/>
          <w:szCs w:val="28"/>
          <w:lang w:bidi="fa-IR"/>
        </w:rPr>
        <w:t>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در مسجد مقدس جمکران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در مساجد دیگر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 ف کردن درغیر مسجد جامع به قصد رجاء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در غیرمسجد جامع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در مسجد جامع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دادن کسی که اجازۀ او برای اعتکاف معتکف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شوهر، والدین و صاحب کار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پدر و مادر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شوهر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ماندن در مسجد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.8.</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محل 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های جواز خروج از مسجد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شهادت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2.2.8.</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دین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3.2.8.</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4.2.8.</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و عیادت مریض</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5.2.8.</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نمازجمعه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6.2.8.</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و تودیع مؤمن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7.2.8.</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برای وضو و غسل مستحبّی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8.2.8.</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درس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9.2.8.</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امتحان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10.2.8.</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مورد احتیاج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شروط اعتکاف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از نیت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از اکثر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روزۀ اعتکاف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اعتکاف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اعتکاف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روزۀ دیگر در نذر اعتکاف معین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کمتر از سه روز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شدن روز سوم اعتکاف با عید  </w:t>
      </w:r>
      <w:r>
        <w:rPr>
          <w:rFonts w:eastAsia="IRNazanin" w:cs="IRNazanin"/>
          <w:color w:val="111111"/>
          <w:sz w:val="28"/>
          <w:szCs w:val="28"/>
          <w:lang w:bidi="fa-IR"/>
        </w:rPr>
        <w:t>82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کردن نذر اعتکاف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اعتکاف بدون شب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شب اول در نذر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یک ماهۀ اعتکاف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متوالی بودن اعتکاف در نذر یک ماهه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اخلال در نذر اعتکاف متوالی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اخلال در نذر اعتکاف غیرمتوالی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اعتکاف پنج روز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نذر معین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مسجد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مسجد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مانع در مسجد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پشت بام و زیرزمین و مانند آن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صحن و حیاط مسجد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مکان خاصی از مسجد برای اعتکاف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مسجدیّت قبر مسلم و هانی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مسجدیّت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خلاف در مسجد بودن و جامع بودن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زنان برای اعتکاف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بچۀ ممیّز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از اجازه اعتکاف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جنابت در اعتکاف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اعتکاف با ماندن جنب در مسجد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در اعتکاف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در غصب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نشدن درصورت وجوب خروج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نزدیک ترین راه و زیر سایه رفتن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رعایت نزدیکترین راه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توقف و مکث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نشستن در زیر سایه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راه رفتن در زیر سایه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نشستن در غیر زیر سایه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طولانی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نداشتن اقسامِ بودنِ در مسجد  </w:t>
      </w:r>
      <w:r>
        <w:rPr>
          <w:rFonts w:eastAsia="IRNazanin" w:cs="IRNazanin"/>
          <w:color w:val="111111"/>
          <w:sz w:val="28"/>
          <w:szCs w:val="28"/>
          <w:lang w:bidi="fa-IR"/>
        </w:rPr>
        <w:t>118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رجعی در اعتکاف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واجب شدن اعتکاف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خروج از اعتکاف و شرط منافی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عدول در نذر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حق عدول و فسخ اعتکاف دیگر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در اعتکاف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اعتکاف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بوییدن بوی خوش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بوی عطر درمساجد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مواد شوینده و لوازم معطر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صابون ها و شامپوهای معطّر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انشاء عقدِ بیع و شراء از طریق تلفن همراه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ممارات و مجادله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عدم لزوم اجتناب از آنچه بر محرم حرام است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محرّمات اعتکاف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فرق در محرّمات بین روز و شب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امور دنیوی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سهوی محرّمات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اعتکاف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ترک اعتکاف در روز سوم به علت حائض شدن یا مریض شدن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فوریّت قضای اعتکاف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اعتکاف میّت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نبودن معامله درهنگام اعتکاف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کفارۀ اعتکاف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کفاره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156</w:t>
      </w:r>
      <w:bookmarkStart w:id="10" w:name="pg2615_16075"/>
    </w:p>
    <w:p>
      <w:pPr>
        <w:pStyle w:val="Heading2"/>
        <w:numPr>
          <w:ilvl w:val="1"/>
          <w:numId w:val="1"/>
        </w:numPr>
        <w:rPr/>
      </w:pPr>
      <w:bookmarkStart w:id="11" w:name="__RefHeading___Toc459620_1395250215"/>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أحیا أمرَنا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یُحْیی أمرَکُمْ؟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یَتَعَلَّمُ علومَنا و یُعَلِّمُها الناسَ</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عبدالسلام می‌گوید از امام‌رضاعلیه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هر آن‌کس را که امر ما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امر شما احیا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فرا گیرد و آن را به مردم تعلیم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 پاسخ‌گویی به سؤالات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است در راستای رسالت خود مبنی‌بر اشاعۀ فرهنگ تشیع و پاسخ‌گویی به سؤالات مردم در این حوزۀ گسترده از دین، محتوای پیش رو را به استادان فرهیخته تقدیم 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تلاش شده است علاوه بر دادن اطلاعات و محتوای غنی، پاسخی مناسب با محتوایی یکسان در اختیار استاد قرار گیرد و درنتیجه، از تعدد جواب‌های ارائه‌شده و تشویش خاطر مراجعان و سؤال‌کنندگان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کتاب‌های تخصصی در هر حوزه بسیار است؛ ازاین‌رو تلخیص آن‌ها و جمع‌بندی جواب‌های داده‌شده و بی‌نیازکردن استادان از رجوع به منابع پرشمار هنگام پاسخ‌گویی، از اهداف اصلی تهیه و</w:t>
      </w:r>
    </w:p>
    <w:p>
      <w:pPr>
        <w:pStyle w:val="BookText"/>
        <w:rPr/>
      </w:pPr>
      <w:r>
        <w:rPr>
          <w:rFonts w:ascii="IRNazanin" w:hAnsi="IRNazanin" w:eastAsia="IRNazanin"/>
          <w:color w:val="111111"/>
          <w:sz w:val="28"/>
          <w:sz w:val="28"/>
          <w:szCs w:val="28"/>
          <w:rtl w:val="true"/>
          <w:lang w:bidi="fa-IR"/>
        </w:rPr>
        <w:t>تنظیم این قبیل نوشتارهاست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مهم، کارگروهی از استادان فرهیختۀ این اداره بر روی موضوع پیشنهادی کار کرده و محصول تلاش خویش را به داوری و نظارت هیئت‌علمی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کتاب‌ها در چهار دستۀ موضوعی تدوین و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احکام، رهیافت اعتقادی، رهیافت تربیتی و رهیافت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هر سه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بررسی دقیق و نگاه نقادانۀ شما فرهیختۀ گران‌قدر، ما را درجهت بهبود این مجموعه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جبهۀ خضوع به درگاه قدسی احدیت می‌ساییم که توفیق خدمت در بارگاه ملکوتی و سراسر نور حضرت رضاعلیه السلام را ارزانی‌مان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بتوانیم به پاس این افتخار و با استعانت از محضر آن امام همام  علیه السلام به مصداق روایت نورانی فوق، جرعه‌ای از علم و معرفت حقیقی را نوشیده و به تشنگان راستین آن بنوشانیم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ادارۀ پاسخ‌گویی به سؤالات دینی</w:t>
      </w:r>
      <w:bookmarkStart w:id="13" w:name="pg2615_16079"/>
    </w:p>
    <w:p>
      <w:pPr>
        <w:pStyle w:val="Heading2"/>
        <w:numPr>
          <w:ilvl w:val="1"/>
          <w:numId w:val="1"/>
        </w:numPr>
        <w:rPr/>
      </w:pPr>
      <w:bookmarkStart w:id="14" w:name="__RefHeading___Toc459622_1395250215"/>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مجموعۀ پیش رو با عنوان احکام اعتکاف در قالب رهیافت احکام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مستنداتی که در این کتاب از آن‌ها استفاده شده و استادان را از مراجعه به آن‌ها بی‌نیاز کرده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تحریر الوسیلة، منهاج الصالحین، توضیح المسائل و استفتائات مراجع عظام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آیت‌الله خویی، آیت‌الله‌گلپایگانی، آیت‌الله‌اراکی، آیت‌الله‌تبریزی،   آیت‌الله فاضل، آیت‌الله بهجت، آیت‌الله صافی، آیت‌الله مکارم، آیت‌الله سیستانی، آیت‌الله وحید، آیت‌الله نوری همدانی، آیت‌الله  شبیری زنجانی و رهبر معظم انقلاب آیت‌الله‌خامنه‌ای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استفتائات از کتاب‌ها یا سایت‌های معتبر مراجع عظام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نیاز به استفتای جدید نیز هیئت‌علمی این استفتاء را انجام داده و استفتائات یادشده، در این واحد موجود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حاصل تلاش حجج اسلام آقایان آدینه دوست، انصاری، خادم الخمسه، صادقی، ضیایی، عربی، قاضی و نخعی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سپاسمند تلاش این عزیزان بوده و امیدواریم خداوند در سایۀ لطف خویش، توفیق خدمت بیشتر را به ایشان عنایت فرماید</w:t>
      </w:r>
      <w:r>
        <w:rPr>
          <w:rFonts w:eastAsia="IRNazanin" w:cs="IRNazanin"/>
          <w:color w:val="111111"/>
          <w:sz w:val="28"/>
          <w:szCs w:val="28"/>
          <w:rtl w:val="true"/>
          <w:lang w:bidi="fa-IR"/>
        </w:rPr>
        <w:t>.</w:t>
      </w:r>
      <w:bookmarkStart w:id="16" w:name="pg2615_16083"/>
    </w:p>
    <w:p>
      <w:pPr>
        <w:pStyle w:val="Heading2"/>
        <w:numPr>
          <w:ilvl w:val="1"/>
          <w:numId w:val="1"/>
        </w:numPr>
        <w:rPr/>
      </w:pPr>
      <w:bookmarkStart w:id="17" w:name="__RefHeading___Toc459624_1395250215"/>
      <w:bookmarkStart w:id="18" w:name="_Toc6"/>
      <w:bookmarkEnd w:id="16"/>
      <w:bookmarkEnd w:id="17"/>
      <w:r>
        <w:rPr>
          <w:rtl w:val="true"/>
        </w:rPr>
        <w:t>فصل اول</w:t>
      </w:r>
      <w:r>
        <w:rPr>
          <w:rtl w:val="true"/>
        </w:rPr>
        <w:t xml:space="preserve">: </w:t>
      </w:r>
      <w:r>
        <w:rPr>
          <w:rtl w:val="true"/>
        </w:rPr>
        <w:t>تعریف اعتکاف</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59626_1395250215"/>
      <w:bookmarkStart w:id="20" w:name="_Toc7"/>
      <w:bookmarkEnd w:id="19"/>
      <w:r>
        <w:rPr>
          <w:rtl w:val="true"/>
        </w:rPr>
        <w:t>اشاره</w:t>
      </w:r>
      <w:bookmarkStart w:id="21" w:name="pg2615_16086"/>
      <w:bookmarkEnd w:id="20"/>
    </w:p>
    <w:p>
      <w:pPr>
        <w:pStyle w:val="BookText"/>
        <w:rPr/>
      </w:pPr>
      <w:bookmarkEnd w:id="21"/>
      <w:r>
        <w:rPr>
          <w:rFonts w:ascii="IRNazanin" w:hAnsi="IRNazanin" w:eastAsia="IRNazanin"/>
          <w:color w:val="111111"/>
          <w:sz w:val="28"/>
          <w:sz w:val="28"/>
          <w:szCs w:val="28"/>
          <w:rtl w:val="true"/>
          <w:lang w:bidi="fa-IR"/>
        </w:rPr>
        <w:t>اعتکاف شرعاً آن است که فرد در مسجد به قصد قربت، توقّف و اقامت کند و احتیاط مستحب آن است که اقامت به قصد انجام اعمال عبادی مانند نماز یا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و ماندن در مسجد به‌قصد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صِرف ماندن در مسجد بدون‌قصد عبادت درحالی‌که غرق در مسائل دنیوی است و اهمیتی به چیز دیگری نمی‌دهد، دیگر اعتکاف نامیده نمی‌شود؛ زیرا اطلاق ادلّۀ اعتکاف، انصراف دارد به آنچه مسجد برای آن ساخته شده است که عبادت خداوند متعال و بندگی اوست، نه توقّف در مسجد بدون انجام‌دادن هیچ عبادت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قصد عبادت به صِرف ماندن در مسجد است و احوط آن است که نیّت عبادت دیگری غیر از اعتکاف را نیز به آن ضمیمه کند</w:t>
      </w:r>
      <w:r>
        <w:rPr>
          <w:rFonts w:eastAsia="IRNazanin" w:cs="IRNazanin"/>
          <w:color w:val="111111"/>
          <w:sz w:val="28"/>
          <w:szCs w:val="28"/>
          <w:rtl w:val="true"/>
          <w:lang w:bidi="fa-IR"/>
        </w:rPr>
        <w:t>.</w:t>
      </w:r>
    </w:p>
    <w:p>
      <w:pPr>
        <w:pStyle w:val="Heading3"/>
        <w:numPr>
          <w:ilvl w:val="2"/>
          <w:numId w:val="1"/>
        </w:numPr>
        <w:rPr/>
      </w:pPr>
      <w:bookmarkStart w:id="22" w:name="__RefHeading___Toc459628_1395250215"/>
      <w:bookmarkStart w:id="23" w:name="_Toc8"/>
      <w:bookmarkEnd w:id="22"/>
      <w:r>
        <w:rPr/>
        <w:t>۱</w:t>
      </w:r>
      <w:r>
        <w:rPr/>
        <w:t>.</w:t>
      </w:r>
      <w:r>
        <w:rPr/>
        <w:t>۱</w:t>
      </w:r>
      <w:r>
        <w:rPr>
          <w:rtl w:val="true"/>
        </w:rPr>
        <w:t xml:space="preserve">. </w:t>
      </w:r>
      <w:r>
        <w:rPr>
          <w:rtl w:val="true"/>
        </w:rPr>
        <w:t>وقت اعتکاف</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زمانی که روزه در آن صحیح است، اعتکاف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اعتکاف، ماه مبارک رمضان است و برترین و أفضل اوقات ماه رمضان، ده روز آخر ماه رمضان است</w:t>
      </w:r>
      <w:r>
        <w:rPr>
          <w:rFonts w:eastAsia="IRNazanin" w:cs="IRNazanin"/>
          <w:color w:val="111111"/>
          <w:sz w:val="28"/>
          <w:szCs w:val="28"/>
          <w:rtl w:val="true"/>
          <w:lang w:bidi="fa-IR"/>
        </w:rPr>
        <w:t>.</w:t>
      </w:r>
      <w:r>
        <w:rPr>
          <w:rStyle w:val="FootnoteAnchor"/>
          <w:rtl w:val="true"/>
        </w:rPr>
        <w:footnoteReference w:id="4"/>
      </w:r>
      <w:bookmarkStart w:id="24" w:name="pg2615_16088"/>
    </w:p>
    <w:p>
      <w:pPr>
        <w:pStyle w:val="Heading3"/>
        <w:numPr>
          <w:ilvl w:val="2"/>
          <w:numId w:val="1"/>
        </w:numPr>
        <w:rPr/>
      </w:pPr>
      <w:bookmarkStart w:id="25" w:name="__RefHeading___Toc459630_1395250215"/>
      <w:bookmarkStart w:id="26" w:name="_Toc9"/>
      <w:bookmarkEnd w:id="24"/>
      <w:bookmarkEnd w:id="25"/>
      <w:r>
        <w:rPr/>
        <w:t>۲</w:t>
      </w:r>
      <w:r>
        <w:rPr/>
        <w:t>.</w:t>
      </w:r>
      <w:r>
        <w:rPr/>
        <w:t>۱</w:t>
      </w:r>
      <w:r>
        <w:rPr>
          <w:rtl w:val="true"/>
        </w:rPr>
        <w:t xml:space="preserve">. </w:t>
      </w:r>
      <w:r>
        <w:rPr>
          <w:rtl w:val="true"/>
        </w:rPr>
        <w:t>اقسام اعتکاف</w:t>
      </w:r>
      <w:bookmarkEnd w:id="26"/>
    </w:p>
    <w:p>
      <w:pPr>
        <w:pStyle w:val="BookText"/>
        <w:rPr/>
      </w:pPr>
      <w:r>
        <w:rPr>
          <w:rFonts w:ascii="IRNazanin" w:hAnsi="IRNazanin" w:eastAsia="IRNazanin"/>
          <w:color w:val="111111"/>
          <w:sz w:val="28"/>
          <w:sz w:val="28"/>
          <w:szCs w:val="28"/>
          <w:rtl w:val="true"/>
          <w:lang w:bidi="fa-IR"/>
        </w:rPr>
        <w:t>اعتکاف تقسیم می‌شود به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اصل و اساس شریعت، مستحب است و به سبب نذر یا عهد و قسم یا به عنوان شرط ضمن قراردادی یا به‌صورت اعتکاف استیجاری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در اصل مستحب است؛ ولی ممکن است به سبب نذر یا عهد یا قسم یا شرط ضمن عقد یا مانند آن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اعتکاف استیجاری مشکل است</w:t>
      </w:r>
      <w:r>
        <w:rPr>
          <w:rFonts w:eastAsia="IRNazanin" w:cs="IRNazanin"/>
          <w:color w:val="111111"/>
          <w:sz w:val="28"/>
          <w:szCs w:val="28"/>
          <w:rtl w:val="true"/>
          <w:lang w:bidi="fa-IR"/>
        </w:rPr>
        <w:t>.</w:t>
      </w:r>
      <w:r>
        <w:rPr>
          <w:rStyle w:val="FootnoteAnchor"/>
          <w:rtl w:val="true"/>
        </w:rPr>
        <w:footnoteReference w:id="5"/>
      </w:r>
      <w:bookmarkStart w:id="27" w:name="pg2615_1609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459632_1395250215"/>
      <w:bookmarkStart w:id="29" w:name="_Toc10"/>
      <w:bookmarkEnd w:id="27"/>
      <w:bookmarkEnd w:id="28"/>
      <w:r>
        <w:rPr>
          <w:rtl w:val="true"/>
        </w:rPr>
        <w:t>فصل دوم</w:t>
      </w:r>
      <w:r>
        <w:rPr>
          <w:rtl w:val="true"/>
        </w:rPr>
        <w:t xml:space="preserve">: </w:t>
      </w:r>
      <w:r>
        <w:rPr>
          <w:rtl w:val="true"/>
        </w:rPr>
        <w:t>نیابت در اعتکاف</w:t>
      </w:r>
      <w:bookmarkEnd w:id="29"/>
    </w:p>
    <w:p>
      <w:pPr>
        <w:pStyle w:val="BookText"/>
        <w:rPr/>
      </w:pPr>
      <w:r>
        <w:rPr>
          <w:rFonts w:ascii="IRNazanin" w:hAnsi="IRNazanin" w:eastAsia="IRNazanin"/>
          <w:color w:val="111111"/>
          <w:sz w:val="28"/>
          <w:sz w:val="28"/>
          <w:szCs w:val="28"/>
          <w:rtl w:val="true"/>
          <w:lang w:bidi="fa-IR"/>
        </w:rPr>
        <w:t>اعتکاف را می‌شود ازطرف خود یا شخص دیگری به جا آورد که از دنیا رفته است؛</w:t>
      </w:r>
    </w:p>
    <w:p>
      <w:pPr>
        <w:pStyle w:val="BookText"/>
        <w:rPr/>
      </w:pPr>
      <w:r>
        <w:rPr>
          <w:rFonts w:ascii="IRNazanin" w:hAnsi="IRNazanin" w:eastAsia="IRNazanin"/>
          <w:color w:val="111111"/>
          <w:sz w:val="28"/>
          <w:sz w:val="28"/>
          <w:szCs w:val="28"/>
          <w:rtl w:val="true"/>
          <w:lang w:bidi="fa-IR"/>
        </w:rPr>
        <w:t>اما حکم اعتکاف به نیابت از شخص زنده از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مراجع به نقل از تعلیقه بر عروه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مرحوم امام</w:t>
      </w:r>
    </w:p>
    <w:p>
      <w:pPr>
        <w:pStyle w:val="BookText"/>
        <w:rPr/>
      </w:pPr>
      <w:r>
        <w:rPr>
          <w:rFonts w:ascii="IRNazanin" w:hAnsi="IRNazanin" w:eastAsia="IRNazanin"/>
          <w:color w:val="111111"/>
          <w:sz w:val="28"/>
          <w:sz w:val="28"/>
          <w:szCs w:val="28"/>
          <w:rtl w:val="true"/>
          <w:lang w:bidi="fa-IR"/>
        </w:rPr>
        <w:t xml:space="preserve">بهتر است به امید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بلکه این نظر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آن است که رجاءً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گلپایگانی،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آن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سیستانی،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آن مورد اشکال است بلی انجام آن رجاءً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آن محل اشکال است و اظهر عدم جواز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فتاوی سایر مراجع از منابع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تبریزی،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آن مورد اشکال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انجام داد؛ ولی احتیاط این است که قصد اهدای ثواب کند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العروة الوثقی مکارم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اعتکاف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قابل توجّهی در این مورد نداریم لذا اعتکاف مذکوررجاءً انجام شود</w:t>
      </w:r>
      <w:r>
        <w:rPr>
          <w:rFonts w:eastAsia="IRNazanin" w:cs="IRNazanin"/>
          <w:color w:val="111111"/>
          <w:sz w:val="28"/>
          <w:szCs w:val="28"/>
          <w:rtl w:val="true"/>
          <w:lang w:bidi="fa-IR"/>
        </w:rPr>
        <w:t>.</w:t>
      </w:r>
      <w:bookmarkStart w:id="30" w:name="pg2615_16098"/>
    </w:p>
    <w:p>
      <w:pPr>
        <w:pStyle w:val="Heading2"/>
        <w:numPr>
          <w:ilvl w:val="1"/>
          <w:numId w:val="1"/>
        </w:numPr>
        <w:rPr/>
      </w:pPr>
      <w:bookmarkStart w:id="31" w:name="__RefHeading___Toc459634_1395250215"/>
      <w:bookmarkStart w:id="32" w:name="_Toc11"/>
      <w:bookmarkEnd w:id="30"/>
      <w:bookmarkEnd w:id="31"/>
      <w:r>
        <w:rPr>
          <w:rtl w:val="true"/>
        </w:rPr>
        <w:t>فصل سوم</w:t>
      </w:r>
      <w:r>
        <w:rPr>
          <w:rtl w:val="true"/>
        </w:rPr>
        <w:t xml:space="preserve">: </w:t>
      </w:r>
      <w:r>
        <w:rPr>
          <w:rtl w:val="true"/>
        </w:rPr>
        <w:t>شروط اعتکاف</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459636_1395250215"/>
      <w:bookmarkStart w:id="34" w:name="_Toc12"/>
      <w:bookmarkEnd w:id="33"/>
      <w:r>
        <w:rPr>
          <w:rtl w:val="true"/>
        </w:rPr>
        <w:t>اشاره</w:t>
      </w:r>
      <w:bookmarkStart w:id="35" w:name="pg2615_16102"/>
      <w:bookmarkEnd w:id="34"/>
    </w:p>
    <w:p>
      <w:pPr>
        <w:pStyle w:val="BookText"/>
        <w:rPr/>
      </w:pPr>
      <w:bookmarkEnd w:id="35"/>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دوازده امامی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 قصد قربت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زمانی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روزها و زمان انجام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مکانی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دادن کسی که اجازۀ او برای اعتکاف معتکف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شوهر، والدین، صاحب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ماندن در مسجد وخارج نشدن از آن</w:t>
      </w:r>
    </w:p>
    <w:p>
      <w:pPr>
        <w:pStyle w:val="Heading3"/>
        <w:numPr>
          <w:ilvl w:val="2"/>
          <w:numId w:val="1"/>
        </w:numPr>
        <w:rPr/>
      </w:pPr>
      <w:bookmarkStart w:id="36" w:name="__RefHeading___Toc459638_1395250215"/>
      <w:bookmarkStart w:id="37" w:name="_Toc13"/>
      <w:bookmarkEnd w:id="36"/>
      <w:r>
        <w:rPr/>
        <w:t>۱</w:t>
      </w:r>
      <w:r>
        <w:rPr/>
        <w:t>.</w:t>
      </w:r>
      <w:r>
        <w:rPr/>
        <w:t>۳</w:t>
      </w:r>
      <w:r>
        <w:rPr>
          <w:rtl w:val="true"/>
        </w:rPr>
        <w:t xml:space="preserve">. </w:t>
      </w:r>
      <w:r>
        <w:rPr>
          <w:rtl w:val="true"/>
        </w:rPr>
        <w:t>اسلام، ایمان</w:t>
      </w:r>
      <w:bookmarkEnd w:id="37"/>
    </w:p>
    <w:p>
      <w:pPr>
        <w:pStyle w:val="BookText"/>
        <w:rPr/>
      </w:pPr>
      <w:r>
        <w:rPr>
          <w:rFonts w:ascii="IRNazanin" w:hAnsi="IRNazanin" w:eastAsia="IRNazanin"/>
          <w:color w:val="111111"/>
          <w:sz w:val="28"/>
          <w:sz w:val="28"/>
          <w:szCs w:val="28"/>
          <w:rtl w:val="true"/>
          <w:lang w:bidi="fa-IR"/>
        </w:rPr>
        <w:t xml:space="preserve">شرط اول ایمان است، پس از غیرمؤمن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آیت‌الله سیستانی،صافی،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غیر مؤمن اعتکاف صحیح است هر چند قبول نمی شود و استحقاق ثواب اخروی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واجب آن است که ایمان و اسلام هر دو در معتکف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بودن ایمان برای اعتکاف واضح نیست ولی قبولی اعتکاف و استحقاق ثواب متوقّف بر ایمان است</w:t>
      </w:r>
      <w:r>
        <w:rPr>
          <w:rFonts w:eastAsia="IRNazanin" w:cs="IRNazanin"/>
          <w:color w:val="111111"/>
          <w:sz w:val="28"/>
          <w:szCs w:val="28"/>
          <w:rtl w:val="true"/>
          <w:lang w:bidi="fa-IR"/>
        </w:rPr>
        <w:t>.</w:t>
      </w:r>
      <w:r>
        <w:rPr>
          <w:rStyle w:val="FootnoteAnchor"/>
          <w:rtl w:val="true"/>
        </w:rPr>
        <w:footnoteReference w:id="10"/>
      </w:r>
      <w:bookmarkStart w:id="38" w:name="pg2615_16104"/>
    </w:p>
    <w:p>
      <w:pPr>
        <w:pStyle w:val="Heading3"/>
        <w:numPr>
          <w:ilvl w:val="2"/>
          <w:numId w:val="1"/>
        </w:numPr>
        <w:rPr/>
      </w:pPr>
      <w:bookmarkStart w:id="39" w:name="__RefHeading___Toc459640_1395250215"/>
      <w:bookmarkStart w:id="40" w:name="_Toc14"/>
      <w:bookmarkEnd w:id="38"/>
      <w:bookmarkEnd w:id="39"/>
      <w:r>
        <w:rPr/>
        <w:t>۲</w:t>
      </w:r>
      <w:r>
        <w:rPr/>
        <w:t>.</w:t>
      </w:r>
      <w:r>
        <w:rPr/>
        <w:t>۳</w:t>
      </w:r>
      <w:r>
        <w:rPr>
          <w:rtl w:val="true"/>
        </w:rPr>
        <w:t xml:space="preserve">. </w:t>
      </w:r>
      <w:r>
        <w:rPr>
          <w:rtl w:val="true"/>
        </w:rPr>
        <w:t>عقل</w:t>
      </w:r>
      <w:bookmarkEnd w:id="40"/>
    </w:p>
    <w:p>
      <w:pPr>
        <w:pStyle w:val="BookText"/>
        <w:rPr/>
      </w:pPr>
      <w:r>
        <w:rPr>
          <w:rFonts w:ascii="IRNazanin" w:hAnsi="IRNazanin" w:eastAsia="IRNazanin"/>
          <w:color w:val="111111"/>
          <w:sz w:val="28"/>
          <w:sz w:val="28"/>
          <w:szCs w:val="28"/>
          <w:rtl w:val="true"/>
          <w:lang w:bidi="fa-IR"/>
        </w:rPr>
        <w:t>شرط دوم عقل است، بنابراین اعتکاف از دیوانه</w:t>
      </w:r>
      <w:r>
        <w:rPr>
          <w:rStyle w:val="FootnoteAnchor"/>
          <w:rtl w:val="true"/>
        </w:rPr>
        <w:footnoteReference w:id="11"/>
      </w:r>
      <w:r>
        <w:rPr>
          <w:rFonts w:ascii="IRNazanin" w:hAnsi="IRNazanin" w:eastAsia="IRNazanin"/>
          <w:color w:val="111111"/>
          <w:sz w:val="28"/>
          <w:sz w:val="28"/>
          <w:szCs w:val="28"/>
          <w:rtl w:val="true"/>
          <w:lang w:bidi="fa-IR"/>
        </w:rPr>
        <w:t>و مست و غیر اینها از کسانی‌که فاقد عقل هستند، صحیح نمی‌باشد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گرچه مجنون ادواری باشد ، و در دورۀ جنونش معتکف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و آیات عظام گلپایگانی و صافی  و مکارم،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معتکف به هر علتی از هوش برود یا بنابر ضرورت، وی را بیهوش کنند، اعتکافشان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بسیاری از فقها اغما را با جنون یکسان می‌دانسته‌اند، ولی با توجه به تفاوت مهمی که این دو باهم دارد، حکم جنون بر اغماء جاری نمی‌شود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1" w:name="__RefHeading___Toc459642_1395250215"/>
      <w:bookmarkStart w:id="42" w:name="_Toc15"/>
      <w:bookmarkEnd w:id="41"/>
      <w:r>
        <w:rPr/>
        <w:t>۳</w:t>
      </w:r>
      <w:r>
        <w:rPr/>
        <w:t>.</w:t>
      </w:r>
      <w:r>
        <w:rPr/>
        <w:t>۳</w:t>
      </w:r>
      <w:r>
        <w:rPr>
          <w:rtl w:val="true"/>
        </w:rPr>
        <w:t xml:space="preserve">. </w:t>
      </w:r>
      <w:r>
        <w:rPr>
          <w:rtl w:val="true"/>
        </w:rPr>
        <w:t>نیت</w:t>
      </w:r>
      <w:bookmarkEnd w:id="42"/>
    </w:p>
    <w:p>
      <w:pPr>
        <w:pStyle w:val="Heading4"/>
        <w:numPr>
          <w:ilvl w:val="3"/>
          <w:numId w:val="1"/>
        </w:numPr>
        <w:rPr/>
      </w:pPr>
      <w:bookmarkStart w:id="43" w:name="__RefHeading___Toc459644_1395250215"/>
      <w:bookmarkStart w:id="44" w:name="_Toc16"/>
      <w:bookmarkEnd w:id="43"/>
      <w:r>
        <w:rPr>
          <w:rtl w:val="true"/>
        </w:rPr>
        <w:t>اشاره</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قربت، یعنی انجام اعتکاف صرفاً برای رضایت پروردگار عالم، در همۀ عبادات ازجمله اعتکاف شرط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اعتکاف‌های متعدّدی برعهده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علاوه‌بر قصد قربت، در نیت خود هرچند</w:t>
      </w:r>
    </w:p>
    <w:p>
      <w:pPr>
        <w:pStyle w:val="BookText"/>
        <w:rPr/>
      </w:pPr>
      <w:r>
        <w:rPr>
          <w:rFonts w:ascii="IRNazanin" w:hAnsi="IRNazanin" w:eastAsia="IRNazanin"/>
          <w:color w:val="111111"/>
          <w:sz w:val="28"/>
          <w:sz w:val="28"/>
          <w:szCs w:val="28"/>
          <w:rtl w:val="true"/>
          <w:lang w:bidi="fa-IR"/>
        </w:rPr>
        <w:t>اجمالاً معیّن کند که کدام‌یک از اعتکاف‌های مذکور را به‌جا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وجه در اعتکاف، مانند سایر عبادات، معتبر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خواست قصد وجه کند، در اعتکاف واجب قصد وجوب می‌کند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اعتکاف مستحب قصد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واجب‌بودن روز سوم که جزء آن است، ضرری به نیت استحباب اول ندارد؛ زیرا وجوب روز سوم از احکام اعتکاف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این‌جهت همانند نماز نافله است، چنانچه بگوییم بعد از شروع در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درهنگام شروع اعتکاف، وجوب روز سوم را نیز ملاحظه کند؛ بلکه نیت وجوب را در روز سوم تجدید نماید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اگر اشتباهاً نیت وجوب برای اعتکاف استحبابی کند یا به عکس، ضرری به اعتکافش نمی‌زند؛ مگر اعتکافش را مقیّد به وجوب 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اشتباه در تطبیق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هدف معتکف ریا و خودنمایی و مانند آن باشد، اعتکافش باطل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براثر نذر، قسم، عهد و شرط ضمن عقد، چند اعتکاف بر خویش واجب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بهجـت، گلپایگانی،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احتیاط مستحب آن است که قصد وجه 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مرحوم امام وآیت‌اللّه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نذر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قسم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وجه قرار نمی‌گیرد؛ پس معنا ندارد وجوب را به‌عنوان قصد وجه، نیّت کند؛ بلکه قصد اعتکاف مستحب می‌کند و با انجام آن  وفای به نذر یا عهد یا قسم یا اجاره نیز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مذکور محل تأمّل است و ظاهر آن است که نیّت وجوب در روز سوم کافی است و در اعتکافی که بالعرض واجب شده است، نیّت هریک از وجوب و استحباب کافی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می‌خواهد قصد وجه کند احتیاط این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آیات عظام خویی، سیستانی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برای تقیید در امثال این موارد نیست</w:t>
      </w:r>
      <w:r>
        <w:rPr>
          <w:rFonts w:eastAsia="IRNazanin" w:cs="IRNazanin"/>
          <w:color w:val="111111"/>
          <w:sz w:val="28"/>
          <w:szCs w:val="28"/>
          <w:rtl w:val="true"/>
          <w:lang w:bidi="fa-IR"/>
        </w:rPr>
        <w:t>.</w:t>
      </w:r>
      <w:r>
        <w:rPr>
          <w:rStyle w:val="FootnoteAnchor"/>
          <w:rtl w:val="true"/>
        </w:rPr>
        <w:footnoteReference w:id="21"/>
      </w:r>
      <w:bookmarkStart w:id="45" w:name="pg2615_16110"/>
    </w:p>
    <w:p>
      <w:pPr>
        <w:pStyle w:val="Heading4"/>
        <w:numPr>
          <w:ilvl w:val="3"/>
          <w:numId w:val="1"/>
        </w:numPr>
        <w:rPr/>
      </w:pPr>
      <w:bookmarkStart w:id="46" w:name="__RefHeading___Toc459646_1395250215"/>
      <w:bookmarkStart w:id="47" w:name="_Toc17"/>
      <w:bookmarkEnd w:id="45"/>
      <w:bookmarkEnd w:id="46"/>
      <w:r>
        <w:rPr/>
        <w:t>۱</w:t>
      </w:r>
      <w:r>
        <w:rPr/>
        <w:t>.</w:t>
      </w:r>
      <w:r>
        <w:rPr/>
        <w:t>۳</w:t>
      </w:r>
      <w:r>
        <w:rPr/>
        <w:t>.</w:t>
      </w:r>
      <w:r>
        <w:rPr/>
        <w:t>۳</w:t>
      </w:r>
      <w:r>
        <w:rPr>
          <w:rtl w:val="true"/>
        </w:rPr>
        <w:t xml:space="preserve">. </w:t>
      </w:r>
      <w:r>
        <w:rPr>
          <w:rtl w:val="true"/>
        </w:rPr>
        <w:t>وقت نیت</w:t>
      </w:r>
      <w:bookmarkEnd w:id="47"/>
    </w:p>
    <w:p>
      <w:pPr>
        <w:pStyle w:val="BookText"/>
        <w:rPr/>
      </w:pPr>
      <w:r>
        <w:rPr>
          <w:rFonts w:ascii="IRNazanin" w:hAnsi="IRNazanin" w:eastAsia="IRNazanin"/>
          <w:color w:val="111111"/>
          <w:sz w:val="28"/>
          <w:sz w:val="28"/>
          <w:szCs w:val="28"/>
          <w:rtl w:val="true"/>
          <w:lang w:bidi="fa-IR"/>
        </w:rPr>
        <w:t>وقت نیت، قبل از فجر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کفایت‌کردن نیت در سر شب، آن‌چنان‌که در روزه گذشت، اشکال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اعتکاف را از سر شب یا اثنای شب آغاز کرد، از همان زمان نیت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و آیات عظام مکارم و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 آن است که وقت شرعی برای نیت اعتکاف، نیست؛ بلکه ملاک همان حصول روزه با عزم بر انجام آن که در نهاد انسان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عزم و اراده در چه موقعی از شب باشد، فرقی نمی‌کند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 استمرار عزم و اراده تا طلوع فجر؛ همان‌طورکه در روزه بیان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مرحوم امام و آیات عظام گلپایگانی، بهجـت، رهبری، سیستانی و صافی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وقت اعتکاف، اول فجر از روز اول است؛ یعنی تأخیر از این وقت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جایز است آغاز اعتکاف از اول شب یا اثنای شب باشد و از همان زمان نیت کند؛ بلکه احتیاط آن است که شب اول را نیز داخل در اعتکاف قرار دهد و از اول شب اول، نیت نماید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با شروع اعتکاف باید نیت کرد یعنی در اعتکاف باید از اول تا آخرش به همراه نیت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با شروع اعتکاف باید نیت کرد یعنی در اعتکاف باید از اول تا آخرش به همراه نیت باشد، بنابراین شب در مسجد ماندن به قصد اینکه اعتکافش را از اول روز شروع کند، مشکل است، آری نیت اعتکاف از شب هم‌زمان با شروع در آن اشکال ندارد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آیات عظام تبریزی، وحید،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با شروع اعتکاف باید نیت کرد یعنی در اعتکاف باید از اول تا آخرش به همراه نیت باشد، بنابراین شب در مسجد ماندن به قصد اینکه اعتکافش را از اول روز شروع کند، اشکال ندارد همچنان که نیت اعتکاف از شب هم‌زمان با شروع در آن اشکال ندارد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نیت اعتکاف چه‌وقت است؟ آیا می‌توان اول شب نیت کرد؟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نیت اعتکاف وقت شروع اعتکاف است که طلوع فجر می‌باشد، و با استمرار نیت از اول شب مانعی ندارد</w:t>
      </w:r>
      <w:r>
        <w:rPr>
          <w:rFonts w:eastAsia="IRNazanin" w:cs="IRNazanin"/>
          <w:color w:val="111111"/>
          <w:sz w:val="28"/>
          <w:szCs w:val="28"/>
          <w:rtl w:val="true"/>
          <w:lang w:bidi="fa-IR"/>
        </w:rPr>
        <w:t>.</w:t>
      </w:r>
      <w:r>
        <w:rPr>
          <w:rStyle w:val="FootnoteAnchor"/>
          <w:rtl w:val="true"/>
        </w:rPr>
        <w:footnoteReference w:id="29"/>
      </w:r>
      <w:bookmarkStart w:id="48" w:name="pg2615_16115"/>
    </w:p>
    <w:p>
      <w:pPr>
        <w:pStyle w:val="Heading3"/>
        <w:numPr>
          <w:ilvl w:val="2"/>
          <w:numId w:val="1"/>
        </w:numPr>
        <w:rPr/>
      </w:pPr>
      <w:bookmarkStart w:id="49" w:name="__RefHeading___Toc459648_1395250215"/>
      <w:bookmarkStart w:id="50" w:name="_Toc18"/>
      <w:bookmarkEnd w:id="48"/>
      <w:bookmarkEnd w:id="49"/>
      <w:r>
        <w:rPr/>
        <w:t>۴</w:t>
      </w:r>
      <w:r>
        <w:rPr/>
        <w:t>.</w:t>
      </w:r>
      <w:r>
        <w:rPr/>
        <w:t>۳</w:t>
      </w:r>
      <w:r>
        <w:rPr>
          <w:rtl w:val="true"/>
        </w:rPr>
        <w:t xml:space="preserve">. </w:t>
      </w:r>
      <w:r>
        <w:rPr>
          <w:rtl w:val="true"/>
        </w:rPr>
        <w:t>روزه</w:t>
      </w:r>
      <w:bookmarkEnd w:id="50"/>
    </w:p>
    <w:p>
      <w:pPr>
        <w:pStyle w:val="Heading4"/>
        <w:numPr>
          <w:ilvl w:val="3"/>
          <w:numId w:val="1"/>
        </w:numPr>
        <w:rPr/>
      </w:pPr>
      <w:bookmarkStart w:id="51" w:name="__RefHeading___Toc459650_1395250215"/>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شرط چهارم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بدون روزه صحیح نیست؛</w:t>
      </w:r>
      <w:r>
        <w:rPr>
          <w:rStyle w:val="FootnoteAnchor"/>
          <w:rtl w:val="true"/>
        </w:rPr>
        <w:footnoteReference w:id="30"/>
      </w:r>
      <w:r>
        <w:rPr>
          <w:rFonts w:ascii="IRNazanin" w:hAnsi="IRNazanin" w:eastAsia="IRNazanin"/>
          <w:color w:val="111111"/>
          <w:sz w:val="28"/>
          <w:sz w:val="28"/>
          <w:szCs w:val="28"/>
          <w:rtl w:val="true"/>
          <w:lang w:bidi="fa-IR"/>
        </w:rPr>
        <w:t>بنابراین اعتکاف مسافر در غیر مواضعی که روزه برای او جایز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اعتکاف زن حائض و نفساء،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اعتکاف در دو 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فرد وارد اعتکاف شود، به‌گونه‌ای‌که روز سوم آن،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باطل است حتی اگر درهنگام شروع اعتکاف، غافل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روزه، خود اعتکاف، یعنی ماندن در مسجد نیز برای حائض و نفساء جایز نیست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بیمار و کسی که روزه برایش ضرر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معتکف شود؟و اگر در حال اعتکاف باشد و روزه نگیرد ثوابی می برد؟</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بدون روزه صحیح نیست ولی ماندن در مسجد ثواب دارد، خصوصاً اگر مشغول عبادت و دعاء باشد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3" w:name="__RefHeading___Toc459652_1395250215"/>
      <w:bookmarkStart w:id="54" w:name="_Toc20"/>
      <w:bookmarkEnd w:id="53"/>
      <w:r>
        <w:rPr/>
        <w:t>۱</w:t>
      </w:r>
      <w:r>
        <w:rPr/>
        <w:t>.</w:t>
      </w:r>
      <w:r>
        <w:rPr/>
        <w:t>۴</w:t>
      </w:r>
      <w:r>
        <w:rPr/>
        <w:t>.</w:t>
      </w:r>
      <w:r>
        <w:rPr/>
        <w:t>۳</w:t>
      </w:r>
      <w:r>
        <w:rPr>
          <w:rtl w:val="true"/>
        </w:rPr>
        <w:t xml:space="preserve">. </w:t>
      </w:r>
      <w:r>
        <w:rPr>
          <w:rtl w:val="true"/>
        </w:rPr>
        <w:t>نوع روزه اعتکاف</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و آیات عظام خامنه ای،اراکی،گلپایگانی، صافی، بهجـت، فاضل، خوئی، تبریزی سیستانی،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که روزه مخصوص به اعتکاف باشد بلکه هر روزه‌ای باشد صحیح است حتی روزه استیجاری، مستحبی 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بهجت،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روزه برای دیگری خواه استیجاری باشد یا غیر آن، اگر اعتکاف برای همان کسی که برایش روزه می‌گیرد نیست،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روزه نیز به نیابت کسی باشد که اعتکاف به نیابت او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روزه‌ای کفایت می‌کند ولی روزه استیجاری بنابر احتیاط واجب کافی نیست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مرحوم امام و آیات عظام بهجـت و گلپایگانی و فاضل و سیستانی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فرد اعتکاف نذر کرده یا برای انجام آن اجیر شده باشد، صحیح است آن را در ماه رمضان انجام دهد؛ اگر قرینه‌ای که آن را منصرف به غیر ماه رمضان کند،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اعتکاف در روزهای معیّنی را نذر کند و روزۀ نذر هم به گردنش باشد، اگر روزۀ نذری را</w:t>
      </w:r>
      <w:bookmarkStart w:id="55" w:name="pg2615_16119"/>
    </w:p>
    <w:p>
      <w:pPr>
        <w:pStyle w:val="BookText"/>
        <w:rPr/>
      </w:pPr>
      <w:bookmarkEnd w:id="55"/>
      <w:r>
        <w:rPr>
          <w:rFonts w:ascii="IRNazanin" w:hAnsi="IRNazanin" w:eastAsia="IRNazanin"/>
          <w:color w:val="111111"/>
          <w:sz w:val="28"/>
          <w:sz w:val="28"/>
          <w:szCs w:val="28"/>
          <w:rtl w:val="true"/>
          <w:lang w:bidi="fa-IR"/>
        </w:rPr>
        <w:t>در ایام اعتکاف بگیرد، مجزی است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56" w:name="__RefHeading___Toc459654_1395250215"/>
      <w:bookmarkStart w:id="57" w:name="_Toc21"/>
      <w:bookmarkEnd w:id="56"/>
      <w:r>
        <w:rPr/>
        <w:t>2.</w:t>
      </w:r>
      <w:r>
        <w:rPr/>
        <w:t>۴</w:t>
      </w:r>
      <w:r>
        <w:rPr/>
        <w:t>.</w:t>
      </w:r>
      <w:r>
        <w:rPr/>
        <w:t>۳</w:t>
      </w:r>
      <w:r>
        <w:rPr>
          <w:rtl w:val="true"/>
        </w:rPr>
        <w:t xml:space="preserve">. </w:t>
      </w:r>
      <w:r>
        <w:rPr>
          <w:rtl w:val="true"/>
        </w:rPr>
        <w:t>حکم حائض و مستحاضه</w:t>
      </w:r>
      <w:bookmarkEnd w:id="57"/>
    </w:p>
    <w:p>
      <w:pPr>
        <w:pStyle w:val="BookText"/>
        <w:rPr/>
      </w:pPr>
      <w:r>
        <w:rPr>
          <w:rFonts w:ascii="IRNazanin" w:hAnsi="IRNazanin" w:eastAsia="IRNazanin"/>
          <w:color w:val="111111"/>
          <w:sz w:val="28"/>
          <w:sz w:val="28"/>
          <w:szCs w:val="28"/>
          <w:rtl w:val="true"/>
          <w:lang w:bidi="fa-IR"/>
        </w:rPr>
        <w:t>حائض نمی‌تواند معتکف شود یا به اعتکافش ادامه دهد؛ چون علاوه بر اینکه توقّف او در مسجد حرام است، روزه هم نمی‌تواند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حائض‌شدن، حتّی اگر در ساعات آخر روز سوم باشد، اعتکاف باطل می‌شود؛ ولی درصورت استحاضه شدن اگر به وظیفۀ مستحاضه نسبت به روزه‌اش عمل کند، اعتکافش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معتکف است و شک در حیض یا استحاضه دارد، چه در روز اول یا دوم یا سوم باشد؛ اگر حالت قبلی او پاک بودن است، نباید به شکش اعتنا 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 مستحاضه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 و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مسجد توقف نماید؟</w:t>
      </w:r>
    </w:p>
    <w:p>
      <w:pPr>
        <w:pStyle w:val="BookText"/>
        <w:rPr/>
      </w:pPr>
      <w:r>
        <w:rPr>
          <w:rFonts w:ascii="IRNazanin" w:hAnsi="IRNazanin" w:eastAsia="IRNazanin"/>
          <w:color w:val="111111"/>
          <w:sz w:val="28"/>
          <w:sz w:val="28"/>
          <w:szCs w:val="28"/>
          <w:rtl w:val="true"/>
          <w:lang w:bidi="fa-IR"/>
        </w:rPr>
        <w:t xml:space="preserve">مرحوم امام و آیات عظام سیستانی، خویی، گلپایگانی، صافی، وحید و نوری همدانی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توقّف مستحاضه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مسجدین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جایز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آیت الله مکارم 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مستحاضه کثیره بنابر احتیاط واجب مشروط به غسل صلاتی اوست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آیت‌اللّه شبیری‌زنجانی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استحاضۀ متوسّطه و قلیله، مطلقاً توقف برای زن مستحاضه جایز است و در استحاضۀ کثیره اگر خانم غسل‌های واجب خود را انجام داده، می‌تواند در مسجد توقف 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مستحاضه متوسطه یا کثیره غسلهای واجب خود را به جا آورد، چنانچه بین غسل و نماز فاصله نینداخته باشد، رفتن به مسجد و توقف در آن جایز است ولی اگر بین غسل و نماز فاصله انداخته باشد، احتیاط واجب آن است که توقّف 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مسجد غسل جداگانه‌ای انجام دهد و اگر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واجب خود را انجام ندهد، بنا بر احتیاط واجب نمی‌تواند در مسجد توقّف نماید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غسل‌هایی مثل غسل‌های استحاضه، شرط صحت اعتکاف نیست؛ مگر غسل‌هایی که در صحّت روزه معتبر هستند که تفصیل فتاوی در سؤال ذیل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مستحاضه می‌تواند معتکف شود؟ با توجه به اینکه روزه شرط اعتکاف است، وظیفۀ او نسبت به روزه در حال اعتکاف چیست؟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باید اعمالی را انجام بدهد تا</w:t>
      </w:r>
    </w:p>
    <w:p>
      <w:pPr>
        <w:pStyle w:val="BookText"/>
        <w:rPr/>
      </w:pPr>
      <w:r>
        <w:rPr>
          <w:rFonts w:ascii="IRNazanin" w:hAnsi="IRNazanin" w:eastAsia="IRNazanin"/>
          <w:color w:val="111111"/>
          <w:sz w:val="28"/>
          <w:sz w:val="28"/>
          <w:szCs w:val="28"/>
          <w:rtl w:val="true"/>
          <w:lang w:bidi="fa-IR"/>
        </w:rPr>
        <w:t>روزه اش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غسل و وضو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استحاضه قلیله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وضو شرط صحت روزه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استحاضه متوسطه و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 انجام غسل، شرط صحت روزه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سیستانی و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برای نمازهای روزش واجب است، انجام دهد و همچنین بنابراحتیاط واجب، غسل نماز مغرب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عشای شبی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فردای آن را روزه بگیرد نیز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مرحوم امام، فاضل،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غسلهایی را که برای نمازهای روزش واجب است و همچنین غسل نماز مغرب و عشای شبی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فردای آن را روزه بگیرد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استحاضه متوسطه انجام غسل، شرط صحت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ولی در مورد استحاضه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کثیره باید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برای نمازهای روزش واجب است، انجام دهد و همچنین بنابر احتیاط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غسل نماز مغرب و عشای شبی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فردای آن را روزه بگیرد نیز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وحید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روزۀ مستحاضه‌ای که غسل بر او واجب می‌باشد، در صورتی صحیح است که غسل نماز مغرب و عشای شبی که می‌خواهد فردای آن را روزه بگیرد، به جا آورد و بلکه بنا بر احتیاط لازم غسل نماز مغرب و عشای شب بعد را نیز، به جا</w:t>
      </w:r>
    </w:p>
    <w:p>
      <w:pPr>
        <w:pStyle w:val="BookText"/>
        <w:rPr/>
      </w:pPr>
      <w:r>
        <w:rPr>
          <w:rFonts w:ascii="IRNazanin" w:hAnsi="IRNazanin" w:eastAsia="IRNazanin"/>
          <w:color w:val="111111"/>
          <w:sz w:val="28"/>
          <w:sz w:val="28"/>
          <w:szCs w:val="28"/>
          <w:rtl w:val="true"/>
          <w:lang w:bidi="fa-IR"/>
        </w:rPr>
        <w:t>آورد و نیز در روز،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برای نمازهای روزش واجب است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روزۀ مستحاضه‌ای که غسل بر او واجب می‌باشد، در صورتی صحیح است که بنا بر احتیاط لازم غسل نماز مغرب و عشای شبی که می‌خواهد فردای آن را روزه بگیرد، به جا آورد و بلکه بنا بر احتیاط لازم غسل نماز مغرب و عشای شب بعد را نیز، به جا آورد و نیز در روز، مستحاضه کثیره، بلکه متوسطه بنا بر احوط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برای نمازهای روزش واجب است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استحاضه یا قلیله است یا کثیره،</w:t>
      </w:r>
      <w:r>
        <w:rPr>
          <w:rStyle w:val="FootnoteAnchor"/>
          <w:rtl w:val="true"/>
        </w:rPr>
        <w:footnoteReference w:id="40"/>
      </w:r>
      <w:r>
        <w:rPr>
          <w:rFonts w:ascii="IRNazanin" w:hAnsi="IRNazanin" w:eastAsia="IRNazanin"/>
          <w:color w:val="111111"/>
          <w:sz w:val="28"/>
          <w:sz w:val="28"/>
          <w:szCs w:val="28"/>
          <w:rtl w:val="true"/>
          <w:lang w:bidi="fa-IR"/>
        </w:rPr>
        <w:t>استحاضه قلیله که غسل ندارد ولی زنی که استحاضه کثیره است، بنابر احتیاط واجب باید غسل نماز مغرب و عشای شبی که می‌خواهد فردای آن را روزه بگیرد، به جا آورد و همچنین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برای نمازهای روزش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جلوگیری کردن  از آمدن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در تمام روزی که روزه است به مقداری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بیرون آمدن خون جلوگیری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امام، آیات عظام فاضل، گلپایگانی،اراکی، نوری همدانی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احتیاط مستحب در تمام روزی که روزه</w:t>
      </w:r>
      <w:bookmarkStart w:id="58" w:name="pg2615_16127"/>
    </w:p>
    <w:p>
      <w:pPr>
        <w:pStyle w:val="BookText"/>
        <w:rPr/>
      </w:pPr>
      <w:bookmarkEnd w:id="58"/>
      <w:r>
        <w:rPr>
          <w:rFonts w:ascii="IRNazanin" w:hAnsi="IRNazanin" w:eastAsia="IRNazanin"/>
          <w:color w:val="111111"/>
          <w:sz w:val="28"/>
          <w:sz w:val="28"/>
          <w:szCs w:val="28"/>
          <w:rtl w:val="true"/>
          <w:lang w:bidi="fa-IR"/>
        </w:rPr>
        <w:t>است به مقداری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بیرون آمدن خون جلوگیری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خویی، تبریزی،، وحید، سیستانی، صافی، زنجانی</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مستحاضه می‌تواند جهت انجام غسل واجب استحاضه از مسجد خارج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می‌تواند برای انجام هر کار ضروری شرعی مانند غسل واجب، از مسجد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تبصرۀ</w:t>
      </w:r>
      <w:r>
        <w:rPr>
          <w:rFonts w:eastAsia="IRNazanin" w:cs="IRNazanin"/>
          <w:color w:val="111111"/>
          <w:sz w:val="28"/>
          <w:szCs w:val="28"/>
          <w:lang w:bidi="fa-IR"/>
        </w:rPr>
        <w:softHyphen/>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خروج مشروط به اکتفا به قدر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تبصرۀ</w:t>
      </w:r>
      <w:r>
        <w:rPr>
          <w:rFonts w:eastAsia="IRNazanin" w:cs="IRNazanin"/>
          <w:color w:val="111111"/>
          <w:sz w:val="28"/>
          <w:szCs w:val="28"/>
          <w:lang w:bidi="fa-IR"/>
        </w:rPr>
        <w:softHyphen/>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برای صابون‌زدن و امثال آن، به نظر جمعی از فقهاء جایز نیست یا اشکال دارد</w:t>
      </w:r>
      <w:r>
        <w:rPr>
          <w:rFonts w:eastAsia="IRNazanin" w:cs="IRNazanin"/>
          <w:color w:val="111111"/>
          <w:sz w:val="28"/>
          <w:szCs w:val="28"/>
          <w:rtl w:val="true"/>
          <w:lang w:bidi="fa-IR"/>
        </w:rPr>
        <w:t>.</w:t>
      </w:r>
    </w:p>
    <w:p>
      <w:pPr>
        <w:pStyle w:val="Heading4"/>
        <w:numPr>
          <w:ilvl w:val="3"/>
          <w:numId w:val="1"/>
        </w:numPr>
        <w:rPr/>
      </w:pPr>
      <w:bookmarkStart w:id="59" w:name="__RefHeading___Toc459656_1395250215"/>
      <w:bookmarkStart w:id="60" w:name="_Toc22"/>
      <w:bookmarkEnd w:id="59"/>
      <w:r>
        <w:rPr/>
        <w:t>3.</w:t>
      </w:r>
      <w:r>
        <w:rPr/>
        <w:t>۴</w:t>
      </w:r>
      <w:r>
        <w:rPr/>
        <w:t>.</w:t>
      </w:r>
      <w:r>
        <w:rPr/>
        <w:t>۳</w:t>
      </w:r>
      <w:r>
        <w:rPr>
          <w:rtl w:val="true"/>
        </w:rPr>
        <w:t xml:space="preserve">. </w:t>
      </w:r>
      <w:r>
        <w:rPr>
          <w:rtl w:val="true"/>
        </w:rPr>
        <w:t>نذر روزه در سفر</w:t>
      </w:r>
      <w:bookmarkEnd w:id="60"/>
    </w:p>
    <w:p>
      <w:pPr>
        <w:pStyle w:val="BookText"/>
        <w:rPr/>
      </w:pPr>
      <w:r>
        <w:rPr>
          <w:rFonts w:ascii="IRNazanin" w:hAnsi="IRNazanin" w:eastAsia="IRNazanin"/>
          <w:color w:val="111111"/>
          <w:sz w:val="28"/>
          <w:sz w:val="28"/>
          <w:szCs w:val="28"/>
          <w:rtl w:val="true"/>
          <w:lang w:bidi="fa-IR"/>
        </w:rPr>
        <w:t>مسافر در سفر نمی‌تواند روزه بگیرد؛ مگر اینکه نذر روزه مستحبی در سفر، در وطن خود کرده باشد و این نذر هم باید نذر شرعی باشد؛ یعنی تمام شرایط نذر که ازآن‌جمله صیغۀ نذر است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سفر می‌توان نذر روزه مستحبی کرد؟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فاضل،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روزه مستحبی در سفر جایز نیست؛ بلکه باید در حضر یا همان وطن خود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روزه مستحبی در حال سفر بنابر احتیاط واجب صحیح نیست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صحّت چنین نذری مشکل است و احتیاط در ترک آن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دارد؛ ولی اگر نذر کرد، احتیاط آن است که به نذر خود عمل 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در استفتاء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روزه کند ولی آن را معیّن نسازد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ان را در سفر بجا آورد ولی اگر نذر کند در سفر روزه بگیرد خواه در سفر باشد یا در حضر این نذر هم صحیح نیست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آیات عظام سیستانی، تبریزی، بهجت و زنجانی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روزه مستحبی در سفر جایز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روزه مستحبی در سفر جایز است ولی بنا بر احتیاط واجب روزه را به قصد رجا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روزه 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با نذر روزه گرفته است،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روزه قضا ماه مبارک رمضان بر عهده دارد می تواند روزه مستحبی نذر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نذر کند روزه مستحبی بگیرد و روز آن را معیّن نکند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بر عهده من است که یک روز روزه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نذر کند روز یا روزهای معیّنی از سال را روزه مستحبی بگیرد، در حالی که فرصت کافی برای انجام روزه قضای ماه رمضان که بر عهده دارد قبل از روزه منذور دارد و انجام روزه قضا قبل از روزه منذور ممکن است، مثلاً فردی که یک روز روزه قضا دارد، در اول ماه رجب نذر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ایام البیض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مستحبی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نذر کند روز یا روزهای معیّنی از سال را روزه مستحبی بگیرد در حالی که فرصت کافی برای انجام روزه قضای ماه رمضان قبل از روزه منذور ممکن نیست مثلاً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نذر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را روزه مستحبی بگیرد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الف و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نذرش صحیح است ولی انجام روزه منذور قبل ازروزه قضا اشکال دارد و احتیاط واجب آن است که روزه منذور را بعد از روزه قضا انجام دهد مگر آنکه وقت روزه نذری ضیق گردد</w:t>
      </w:r>
      <w:r>
        <w:rPr>
          <w:rFonts w:eastAsia="IRNazanin" w:cs="IRNazanin"/>
          <w:color w:val="111111"/>
          <w:sz w:val="28"/>
          <w:szCs w:val="28"/>
          <w:rtl w:val="true"/>
          <w:lang w:bidi="fa-IR"/>
        </w:rPr>
        <w:t>.</w:t>
      </w:r>
      <w:bookmarkStart w:id="61" w:name="pg2615_16133"/>
    </w:p>
    <w:p>
      <w:pPr>
        <w:pStyle w:val="BookText"/>
        <w:rPr/>
      </w:pPr>
      <w:bookmarkEnd w:id="61"/>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نذرش صحیح است ولی جایز نیست روزه منذور را قبل از روزه قضای ماه رمضان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نذرش صحیح است ولی انجام روزه منذور قبل از روزه قضا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خویی، اراکی،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نذرش صحیح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روزه منذور را حتّی قبل از روزه قضا که بر عهده دارد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صورت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مرحوم امام، سیستانی،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نذر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خویی،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صحت نذر اشکال است هر چند بعید نیست که چنین نذری صحیح باشد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62" w:name="__RefHeading___Toc459658_1395250215"/>
      <w:bookmarkStart w:id="63" w:name="_Toc23"/>
      <w:bookmarkEnd w:id="62"/>
      <w:r>
        <w:rPr/>
        <w:t>4.</w:t>
      </w:r>
      <w:r>
        <w:rPr/>
        <w:t>۴</w:t>
      </w:r>
      <w:r>
        <w:rPr/>
        <w:t>.</w:t>
      </w:r>
      <w:r>
        <w:rPr/>
        <w:t>۳</w:t>
      </w:r>
      <w:r>
        <w:rPr>
          <w:rtl w:val="true"/>
        </w:rPr>
        <w:t xml:space="preserve">. </w:t>
      </w:r>
      <w:r>
        <w:rPr>
          <w:rtl w:val="true"/>
        </w:rPr>
        <w:t>نذر روزه با وجود روزه قضا</w:t>
      </w:r>
      <w:bookmarkEnd w:id="6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وجود روزۀ قضا می‌توان نذر روزه مستحبی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نذری را در حال اعتکاف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نذر معیّن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بنابر احتیاط واجب، اول روزۀ قضا را بگیرد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با آنچه قبلاً از تعلیقه العروة الوثقی نقل گردید منافات ندارد و قابل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نذر 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نذر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نذر معین درصورتی‌که گرفتن قضای روزه‌های خودش قبل‌ازآن ممکن باشد، مانعی ندارد</w:t>
      </w:r>
      <w:r>
        <w:rPr>
          <w:rFonts w:eastAsia="IRNazanin" w:cs="IRNazanin"/>
          <w:color w:val="111111"/>
          <w:sz w:val="28"/>
          <w:szCs w:val="28"/>
          <w:rtl w:val="true"/>
          <w:lang w:bidi="fa-IR"/>
        </w:rPr>
        <w:t>.</w:t>
      </w:r>
      <w:r>
        <w:rPr>
          <w:rStyle w:val="FootnoteAnchor"/>
          <w:rtl w:val="true"/>
        </w:rPr>
        <w:footnoteReference w:id="5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استفتائات جدید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روزه قضای ماه رمضان بدهکار است می تواند نذر کند و روزه بجا آورد و کسی که قضای روزه های ماه رمضانش را به جا آورده باشد ولی کفاره روزه ماه رمضان بدهکار است چطور؟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در تمام این موارد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تعلیقه عروه استفاده می شود که حضرت عالی نذر را صحیح می دانید ولی انجام روزه</w:t>
      </w:r>
      <w:bookmarkStart w:id="64" w:name="pg2615_16137"/>
    </w:p>
    <w:p>
      <w:pPr>
        <w:pStyle w:val="BookText"/>
        <w:rPr/>
      </w:pPr>
      <w:bookmarkEnd w:id="64"/>
      <w:r>
        <w:rPr>
          <w:rFonts w:ascii="IRNazanin" w:hAnsi="IRNazanin" w:eastAsia="IRNazanin"/>
          <w:color w:val="111111"/>
          <w:sz w:val="28"/>
          <w:sz w:val="28"/>
          <w:szCs w:val="28"/>
          <w:rtl w:val="true"/>
          <w:lang w:bidi="fa-IR"/>
        </w:rPr>
        <w:t>منذور را قبل از روزه واجبی که بر عهده دارد محل اشکال می دانید، کدام عبارت صحیح است؟</w:t>
      </w:r>
    </w:p>
    <w:p>
      <w:pPr>
        <w:pStyle w:val="BookText"/>
        <w:rPr/>
      </w:pPr>
      <w:r>
        <w:rPr>
          <w:rFonts w:ascii="IRNazanin" w:hAnsi="IRNazanin" w:eastAsia="IRNazanin"/>
          <w:color w:val="111111"/>
          <w:sz w:val="28"/>
          <w:sz w:val="28"/>
          <w:szCs w:val="28"/>
          <w:rtl w:val="true"/>
          <w:lang w:bidi="fa-IR"/>
        </w:rPr>
        <w:t>پاسخ از 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 مربوط به جایی است که بخواهد منذور را قبل از روزه واجب به جا آورد و مسؤله دوم مربوط به جایی است که منذور را بعد از روزه واجب بجا آورد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65" w:name="__RefHeading___Toc459660_1395250215"/>
      <w:bookmarkStart w:id="66" w:name="_Toc24"/>
      <w:bookmarkEnd w:id="65"/>
      <w:r>
        <w:rPr/>
        <w:t>۵</w:t>
      </w:r>
      <w:r>
        <w:rPr/>
        <w:t>.</w:t>
      </w:r>
      <w:r>
        <w:rPr/>
        <w:t>۳</w:t>
      </w:r>
      <w:r>
        <w:rPr>
          <w:rtl w:val="true"/>
        </w:rPr>
        <w:t xml:space="preserve">. </w:t>
      </w:r>
      <w:r>
        <w:rPr>
          <w:rtl w:val="true"/>
        </w:rPr>
        <w:t>شرط زمانی اعتکاف</w:t>
      </w:r>
      <w:bookmarkEnd w:id="66"/>
    </w:p>
    <w:p>
      <w:pPr>
        <w:pStyle w:val="Heading4"/>
        <w:numPr>
          <w:ilvl w:val="3"/>
          <w:numId w:val="1"/>
        </w:numPr>
        <w:rPr/>
      </w:pPr>
      <w:bookmarkStart w:id="67" w:name="__RefHeading___Toc459662_1395250215"/>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پنجم از شرایط، اعتکاف نباید کمتر از سه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کمتر از سه روز را نیت کند، اعتکاف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روز اول به هر علتی باطل شد یا معتکف روز اول بعد از اذان صبح وارد مسجد شده و نیت اعتکاف کرد و روز دوم و روز سوم را در مسجد ماند، ماندن روز چهارم هم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چنین شخصی اگر نمی‌خواهد روز چهارم بماند، نباید از روز اول نیت اعتکاف کند؛ بلکه فقط به نیت عبادت در مسجد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اعتکاف بیشتر از سه روز به مقدار قسمتی از یک روز باشد مثل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نصف روز چه حکم دارد؟</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اراکی، گلپایگانی، خوئی، فاضل لنکرانی، بهجت، تبریزی، سیستانی، وحید</w:t>
      </w:r>
      <w:bookmarkStart w:id="69" w:name="pg2615_16139"/>
    </w:p>
    <w:p>
      <w:pPr>
        <w:pStyle w:val="BookText"/>
        <w:rPr/>
      </w:pPr>
      <w:bookmarkEnd w:id="69"/>
      <w:r>
        <w:rPr>
          <w:rFonts w:ascii="IRNazanin" w:hAnsi="IRNazanin" w:eastAsia="IRNazanin"/>
          <w:color w:val="111111"/>
          <w:sz w:val="28"/>
          <w:sz w:val="28"/>
          <w:szCs w:val="28"/>
          <w:rtl w:val="true"/>
          <w:lang w:bidi="fa-IR"/>
        </w:rPr>
        <w:t>خراسانی،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70" w:name="__RefHeading___Toc459664_1395250215"/>
      <w:bookmarkStart w:id="71" w:name="_Toc26"/>
      <w:bookmarkEnd w:id="70"/>
      <w:r>
        <w:rPr/>
        <w:t>۱</w:t>
      </w:r>
      <w:r>
        <w:rPr/>
        <w:t>.</w:t>
      </w:r>
      <w:r>
        <w:rPr/>
        <w:t>۵</w:t>
      </w:r>
      <w:r>
        <w:rPr/>
        <w:t>.</w:t>
      </w:r>
      <w:r>
        <w:rPr/>
        <w:t>۳</w:t>
      </w:r>
      <w:r>
        <w:rPr>
          <w:rtl w:val="true"/>
        </w:rPr>
        <w:t xml:space="preserve">. </w:t>
      </w:r>
      <w:r>
        <w:rPr>
          <w:rtl w:val="true"/>
        </w:rPr>
        <w:t>روز اعتکاف</w:t>
      </w:r>
      <w:bookmarkEnd w:id="71"/>
    </w:p>
    <w:p>
      <w:pPr>
        <w:pStyle w:val="Heading5"/>
        <w:numPr>
          <w:ilvl w:val="4"/>
          <w:numId w:val="1"/>
        </w:numPr>
        <w:rPr/>
      </w:pPr>
      <w:bookmarkStart w:id="72" w:name="__RefHeading___Toc459666_1395250215"/>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روز از طلوع فجر آغاز می‌شود تا غروب حُمرۀ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صحّت اعتکاف، داخل‌کردن شب اول و شب چهارم شرط نیست، هرچند جائز است؛ همان‌طورکه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شبی که در وسط سه روز قرار دارد، داخل در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محاسبۀ سه روز به صورت تلفیقی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74" w:name="__RefHeading___Toc459668_1395250215"/>
      <w:bookmarkStart w:id="75" w:name="_Toc28"/>
      <w:bookmarkEnd w:id="74"/>
      <w:r>
        <w:rPr/>
        <w:t>۱</w:t>
      </w:r>
      <w:r>
        <w:rPr/>
        <w:t>.</w:t>
      </w:r>
      <w:r>
        <w:rPr/>
        <w:t>۱</w:t>
      </w:r>
      <w:r>
        <w:rPr/>
        <w:t>.</w:t>
      </w:r>
      <w:r>
        <w:rPr/>
        <w:t>۵</w:t>
      </w:r>
      <w:r>
        <w:rPr/>
        <w:t>.</w:t>
      </w:r>
      <w:r>
        <w:rPr/>
        <w:t>۳</w:t>
      </w:r>
      <w:r>
        <w:rPr>
          <w:rtl w:val="true"/>
        </w:rPr>
        <w:t xml:space="preserve">. </w:t>
      </w:r>
      <w:r>
        <w:rPr>
          <w:rtl w:val="true"/>
        </w:rPr>
        <w:t>اعتکاف تلفیقی</w:t>
      </w:r>
      <w:bookmarkEnd w:id="7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محقق شدن اعتکاف سه روز تلفیقی کافی است، مثل اینکه معتکف از اذان ظهر روز اوّل تا اذان روز چهارم در مسجد بماند یا آنکه بعد از اذان صبح روز اوّل با چند دقیقه تأخیر به مسجد برسد؟</w:t>
      </w:r>
    </w:p>
    <w:p>
      <w:pPr>
        <w:pStyle w:val="BookText"/>
        <w:rPr/>
      </w:pPr>
      <w:r>
        <w:rPr>
          <w:rFonts w:ascii="IRNazanin" w:hAnsi="IRNazanin" w:eastAsia="IRNazanin"/>
          <w:color w:val="111111"/>
          <w:sz w:val="28"/>
          <w:sz w:val="28"/>
          <w:szCs w:val="28"/>
          <w:rtl w:val="true"/>
          <w:lang w:bidi="fa-IR"/>
        </w:rPr>
        <w:t>آیات عظام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خوئی، تبریزی، سیستانی، فاضل لنکرانی، نوری همدانی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bookmarkStart w:id="76" w:name="pg2615_16141"/>
    </w:p>
    <w:p>
      <w:pPr>
        <w:pStyle w:val="BookText"/>
        <w:rPr/>
      </w:pPr>
      <w:bookmarkEnd w:id="76"/>
      <w:r>
        <w:rPr>
          <w:rFonts w:ascii="IRNazanin" w:hAnsi="IRNazanin" w:eastAsia="IRNazanin"/>
          <w:color w:val="111111"/>
          <w:sz w:val="28"/>
          <w:sz w:val="28"/>
          <w:szCs w:val="28"/>
          <w:rtl w:val="true"/>
          <w:lang w:bidi="fa-IR"/>
        </w:rPr>
        <w:t>آیات عظام مرحوم امام،گلپایگانی، مکارم شیرازی، اراکی ، بهجت،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استفتائات جدید پایگاه اطلاع رسانی دفتر مقام معظم رهبری، </w:t>
      </w:r>
      <w:r>
        <w:rPr>
          <w:rFonts w:eastAsia="Times New Roman" w:cs="Times New Roman" w:ascii="Times New Roman" w:hAnsi="Times New Roman"/>
          <w:color w:val="111111"/>
          <w:sz w:val="28"/>
          <w:szCs w:val="28"/>
          <w:lang w:val="en-US" w:bidi="en-US"/>
        </w:rPr>
        <w:t>www.leader.ir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هدایة العباد صافی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وسیلة النجاة بهجت، شرائط صحة الاعتکاف، الشرط الرابع، م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استفتائات،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العروة الوثقی، تعلیقه اراکی، خویی، مکارم، سیستانی، فاضل، نوری همدانی،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الاعتکاف، الشرط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مبانی العروة تبریزی، کتاب الصوم، شروط الاعتکاف، الشرط الخامس، پاورقی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و استفتائات جدید، تبریزی،ج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آیت‌اللّه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درجایی‌که اعتکاف سه روز باشد، صحت تلفیق محلّ تأمل و اشکال است و اگر بیشتر باشد و از اول، نیت آن را داشته است، تلفیق جایز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77" w:name="__RefHeading___Toc459670_1395250215"/>
      <w:bookmarkStart w:id="78" w:name="_Toc29"/>
      <w:bookmarkEnd w:id="77"/>
      <w:r>
        <w:rPr>
          <w:rtl w:val="true"/>
        </w:rPr>
        <w:t>مسأله ای در نذر روزه اعتکاف</w:t>
      </w:r>
      <w:bookmarkEnd w:id="78"/>
    </w:p>
    <w:p>
      <w:pPr>
        <w:pStyle w:val="BookText"/>
        <w:rPr/>
      </w:pPr>
      <w:r>
        <w:rPr>
          <w:rFonts w:ascii="IRNazanin" w:hAnsi="IRNazanin" w:eastAsia="IRNazanin"/>
          <w:color w:val="111111"/>
          <w:sz w:val="28"/>
          <w:sz w:val="28"/>
          <w:szCs w:val="28"/>
          <w:rtl w:val="true"/>
          <w:lang w:bidi="fa-IR"/>
        </w:rPr>
        <w:t>آیات عظام خویی، وحید، سیستانی و فاضل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نذر اعتکاف کند، کمترین مقداری که به آن نذرش ادا می‌شود،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کمتر از سه روز نذر کند، نذرش بسته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معهود را نذر کرده باشد، و گرنه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سه روز معیّنی را نذر کند که اتّفاقاً روز سوم آن عید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مسأله 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اعتکاف پنج روز را نذر کند، پس اگر به شرط عدم زیادی و نقصان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79" w:name="pg2615_16143"/>
    </w:p>
    <w:p>
      <w:pPr>
        <w:pStyle w:val="BookText"/>
        <w:rPr/>
      </w:pPr>
      <w:bookmarkEnd w:id="79"/>
      <w:r>
        <w:rPr>
          <w:rFonts w:ascii="IRNazanin" w:hAnsi="IRNazanin" w:eastAsia="IRNazanin"/>
          <w:color w:val="111111"/>
          <w:sz w:val="28"/>
          <w:sz w:val="28"/>
          <w:szCs w:val="28"/>
          <w:rtl w:val="true"/>
          <w:lang w:bidi="fa-IR"/>
        </w:rPr>
        <w:t>اگر به شرط عدم زیادی باشد و لابـشرط نسبت به کمتر، اعتکاف سه روز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شرط عدم نقصان از پنج روز باشد و لابشرط نسبت به زیادی، روز ششمی را به اعتکافش اضافه می‌کند، فرقی نمی‌کند که دو روز چهارم و پنجم را از سه روز اول جدا کند یا به آن ضمیمه نماید</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80" w:name="__RefHeading___Toc459672_1395250215"/>
      <w:bookmarkStart w:id="81" w:name="_Toc30"/>
      <w:bookmarkEnd w:id="80"/>
      <w:r>
        <w:rPr/>
        <w:t>۳</w:t>
      </w:r>
      <w:r>
        <w:rPr/>
        <w:t>.</w:t>
      </w:r>
      <w:r>
        <w:rPr/>
        <w:t>۱</w:t>
      </w:r>
      <w:r>
        <w:rPr/>
        <w:t>.</w:t>
      </w:r>
      <w:r>
        <w:rPr/>
        <w:t>۵</w:t>
      </w:r>
      <w:r>
        <w:rPr/>
        <w:t>.</w:t>
      </w:r>
      <w:r>
        <w:rPr/>
        <w:t>۳</w:t>
      </w:r>
      <w:r>
        <w:rPr>
          <w:rtl w:val="true"/>
        </w:rPr>
        <w:t xml:space="preserve">. </w:t>
      </w:r>
      <w:r>
        <w:rPr>
          <w:rtl w:val="true"/>
        </w:rPr>
        <w:t>منظور از روز در اعتکاف</w:t>
      </w:r>
      <w:bookmarkEnd w:id="8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 در اعتکاف چیست؟</w:t>
      </w:r>
    </w:p>
    <w:p>
      <w:pPr>
        <w:pStyle w:val="BookText"/>
        <w:rPr/>
      </w:pPr>
      <w:r>
        <w:rPr>
          <w:rFonts w:ascii="IRNazanin" w:hAnsi="IRNazanin" w:eastAsia="IRNazanin"/>
          <w:color w:val="111111"/>
          <w:sz w:val="28"/>
          <w:sz w:val="28"/>
          <w:szCs w:val="28"/>
          <w:rtl w:val="true"/>
          <w:lang w:bidi="fa-IR"/>
        </w:rPr>
        <w:t>آیات عظام مرحوم امام، خامنه ای، صافی گلپایگانی، اراکی، گلپایگانی، وحید خراسانی، فاضل لنکرانی، نوری همدانی،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روز از اذان صبح روز اوّل تا زوال حمره مشرقیه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خوئی،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اذان صبح روز اوّل است و انتهاء آن بنابر احتیاط واجب تا اذان مغرب روز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مکارم شیرازی،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روز از اذان صبح روز اوّل تا غروب آفتاب روز سوم است هر چند احتیاط مستحب آن است که تا اذان مغرب صبر 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تحریر الوسیلة، مرحوم امام،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خاتمة فی الاعتکاف، الشرط الرابع، صص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 بهجت، شرائط صحة الاعتکاف، الشرط الرابع، م</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و استفتائات،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w:t>
      </w:r>
      <w:r>
        <w:rPr>
          <w:rFonts w:eastAsia="IRNazanin" w:cs="IRNazanin"/>
          <w:color w:val="111111"/>
          <w:sz w:val="28"/>
          <w:szCs w:val="28"/>
          <w:lang w:bidi="fa-IR"/>
        </w:rPr>
        <w:t>3133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زبدة الاحکام اراکی، الاعتکاف، شروطه، الشرط الرابع 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الاحکام الواضحة، فاضل، الاعتکاف، الشرط الثالث، ص</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جدید، مکارم،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478</w:t>
      </w:r>
      <w:r>
        <w:rPr>
          <w:rFonts w:eastAsia="IRNazanin" w:cs="IRNazanin"/>
          <w:color w:val="111111"/>
          <w:sz w:val="28"/>
          <w:szCs w:val="28"/>
          <w:rtl w:val="true"/>
          <w:lang w:bidi="fa-IR"/>
        </w:rPr>
        <w:t xml:space="preserve"> </w:t>
        <w:softHyphen/>
        <w:softHyphen/>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softHyphen/>
        <w:t>162</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س</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softHyphen/>
        <w:t>480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اعتکاف عبادتی کامل، ص</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الشرط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الاعتکاف، م</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الشرط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پیرامون اعتکاف، صافی، 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سیستانی، خویی، تبریزی، وحید خراسانی، الخاتمة فی الاعتکاف، الشرط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المسائل وحید، احکام روزه، 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جدید، تبریزی،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استفتائات جدید، تبریزی،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استفتائات جدید پایگاه اطلاع رسانی دفتر مقام معظم رهبری، </w:t>
      </w:r>
      <w:r>
        <w:rPr>
          <w:rFonts w:eastAsia="Times New Roman" w:cs="Times New Roman" w:ascii="Times New Roman" w:hAnsi="Times New Roman"/>
          <w:color w:val="111111"/>
          <w:sz w:val="28"/>
          <w:szCs w:val="28"/>
          <w:lang w:val="en-US" w:bidi="en-US"/>
        </w:rPr>
        <w:t>www.leader.ir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bookmarkStart w:id="82" w:name="pg2615_16145"/>
    </w:p>
    <w:p>
      <w:pPr>
        <w:pStyle w:val="Heading3"/>
        <w:numPr>
          <w:ilvl w:val="2"/>
          <w:numId w:val="1"/>
        </w:numPr>
        <w:rPr/>
      </w:pPr>
      <w:bookmarkStart w:id="83" w:name="__RefHeading___Toc459674_1395250215"/>
      <w:bookmarkStart w:id="84" w:name="_Toc31"/>
      <w:bookmarkEnd w:id="82"/>
      <w:bookmarkEnd w:id="83"/>
      <w:r>
        <w:rPr/>
        <w:t>۶</w:t>
      </w:r>
      <w:r>
        <w:rPr/>
        <w:t>.</w:t>
      </w:r>
      <w:r>
        <w:rPr/>
        <w:t>۳</w:t>
      </w:r>
      <w:r>
        <w:rPr>
          <w:rtl w:val="true"/>
        </w:rPr>
        <w:t xml:space="preserve">. </w:t>
      </w:r>
      <w:r>
        <w:rPr>
          <w:rtl w:val="true"/>
        </w:rPr>
        <w:t xml:space="preserve">شرط مکانی اعتکاف </w:t>
      </w:r>
      <w:r>
        <w:rPr>
          <w:rtl w:val="true"/>
        </w:rPr>
        <w:t>(</w:t>
      </w:r>
      <w:r>
        <w:rPr>
          <w:rtl w:val="true"/>
        </w:rPr>
        <w:t>مسجد جامع بودن</w:t>
      </w:r>
      <w:r>
        <w:rPr>
          <w:rtl w:val="true"/>
        </w:rPr>
        <w:t>)</w:t>
      </w:r>
      <w:bookmarkEnd w:id="84"/>
    </w:p>
    <w:p>
      <w:pPr>
        <w:pStyle w:val="Heading4"/>
        <w:numPr>
          <w:ilvl w:val="3"/>
          <w:numId w:val="1"/>
        </w:numPr>
        <w:rPr/>
      </w:pPr>
      <w:bookmarkStart w:id="85" w:name="__RefHeading___Toc459676_1395250215"/>
      <w:bookmarkStart w:id="86" w:name="_Toc32"/>
      <w:bookmarkEnd w:id="85"/>
      <w:r>
        <w:rPr>
          <w:rtl w:val="true"/>
        </w:rPr>
        <w:t>اشاره</w:t>
      </w:r>
      <w:bookmarkEnd w:id="8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 مسجدجامع به قصد رجاء و مطلوبیت انجام شود؛ و در مساجد دیگر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مساجد اربعۀ مسجدالحرام یا مسجدالنبی یا مسجد کوفه یا مسجد بـصره مشروع و صحیح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اعتکاف در غیر مساجد اربعۀ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رجاء و مطلوبیت مانعی ندارد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آیات عظام خوئی، گلپایگانی، اراکی، بهجت، صافی گلپایگانی، مکارم شیرازی، تبریزی، وحید خراسانی، نوری همدانی،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باید در مسجد باشد و اعتکاف در مسجد الحرام، مسجد النّبیّ، مسجد جامع کوفه و مسجد بصره صحیح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اعتکاف در مسجد جامع هر شهر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اعتکاف در غیر مسجد</w:t>
      </w:r>
      <w:bookmarkStart w:id="87" w:name="pg2615_16147"/>
    </w:p>
    <w:p>
      <w:pPr>
        <w:pStyle w:val="BookText"/>
        <w:rPr/>
      </w:pPr>
      <w:bookmarkEnd w:id="87"/>
      <w:r>
        <w:rPr>
          <w:rFonts w:ascii="IRNazanin" w:hAnsi="IRNazanin" w:eastAsia="IRNazanin"/>
          <w:color w:val="111111"/>
          <w:sz w:val="28"/>
          <w:sz w:val="28"/>
          <w:szCs w:val="28"/>
          <w:rtl w:val="true"/>
          <w:lang w:bidi="fa-IR"/>
        </w:rPr>
        <w:t>جامع مانند مسجد قبیله یا بازار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 مساجد اربعۀ مذکوره صحیح و احتیاط مستحب آن است که درصورت امکان، در مسجدالحرام یا مسجدالنبی یا مسجد کوفه یا مسجد بصره معتکف شود همچنین اعتکاف در مسجد جامع هر شهر صحیح است مگر در زمانی که امامت آن مسجد اختصاص به فرد غیر عادل داشته باشد که در این هنگام بنابر احتیاط واجب جایز نیست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شروط الاعتکاف، 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الخامس و استفتائات پیرامون اعتکاف، س</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شروط الاعتکاف، 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الشرط السابع</w:t>
      </w:r>
    </w:p>
    <w:p>
      <w:pPr>
        <w:pStyle w:val="BookText"/>
        <w:rPr/>
      </w:pPr>
      <w:r>
        <w:rPr>
          <w:rFonts w:ascii="IRNazanin" w:hAnsi="IRNazanin" w:eastAsia="IRNazanin"/>
          <w:color w:val="111111"/>
          <w:sz w:val="28"/>
          <w:sz w:val="28"/>
          <w:szCs w:val="28"/>
          <w:rtl w:val="true"/>
          <w:lang w:bidi="fa-IR"/>
        </w:rPr>
        <w:t xml:space="preserve">وسیلة النجاة بهجت، شرائط صحة الاعتکاف، الشرط الخامس، م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استفتائات، بهجت،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الاحکام الواضحة، فاضل لنکرانی، الاعتکاف، الشرط الرابع،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زبدة الاحکام، اراکی، الاعتکاف، شروطه، الشرط الخامس، 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العروة الوثقی، تعلیقه مکارم، نوری همدانی،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الاعتکاف، الشرط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الصالحین، سیستانی، تبریزی، وحید خراسانی،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الخاتمة فی الاعتکاف، الشرط الرابع، 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4"/>
        <w:numPr>
          <w:ilvl w:val="3"/>
          <w:numId w:val="1"/>
        </w:numPr>
        <w:rPr/>
      </w:pPr>
      <w:bookmarkStart w:id="88" w:name="__RefHeading___Toc459678_1395250215"/>
      <w:bookmarkStart w:id="89" w:name="_Toc33"/>
      <w:bookmarkEnd w:id="88"/>
      <w:r>
        <w:rPr/>
        <w:t>۱</w:t>
      </w:r>
      <w:r>
        <w:rPr/>
        <w:t>.</w:t>
      </w:r>
      <w:r>
        <w:rPr/>
        <w:t>۶</w:t>
      </w:r>
      <w:r>
        <w:rPr/>
        <w:t>.</w:t>
      </w:r>
      <w:r>
        <w:rPr/>
        <w:t>۳</w:t>
      </w:r>
      <w:r>
        <w:rPr>
          <w:rtl w:val="true"/>
        </w:rPr>
        <w:t xml:space="preserve">. </w:t>
      </w:r>
      <w:r>
        <w:rPr>
          <w:rtl w:val="true"/>
        </w:rPr>
        <w:t>تعریف مسجدجامع</w:t>
      </w:r>
      <w:bookmarkEnd w:id="89"/>
    </w:p>
    <w:p>
      <w:pPr>
        <w:pStyle w:val="BookText"/>
        <w:rPr/>
      </w:pPr>
      <w:r>
        <w:rPr>
          <w:rFonts w:ascii="IRNazanin" w:hAnsi="IRNazanin" w:eastAsia="IRNazanin"/>
          <w:color w:val="111111"/>
          <w:sz w:val="28"/>
          <w:sz w:val="28"/>
          <w:szCs w:val="28"/>
          <w:rtl w:val="true"/>
          <w:lang w:bidi="fa-IR"/>
        </w:rPr>
        <w:t xml:space="preserve">مسجدی است که اختصاص به گروه خاصی ندارد و اقشار مختلف مردم در آن رفت‌وآمد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مسجدجامع مسجدی است که در شهر برای اجتماع همۀ اهل شهر بنا شده است، بدون‌اینکه اختصاص به گروه و قشـر خاصی داشته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مسجدجامع مسجدی است که به‌طور مرتب در آن نمازجماعت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 چنین مساجدی اعتکاف جایز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مسجدجامع مسجدی است که قشرهای مختلف در آن شرکت می‌کنند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است که اغلب اوقات، بیشتر از سایر مساجد جمعیت داشته باشد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مسجد عمومی که محلّ اجتماع عامّۀ مردم است و اختصاص به اهل یک محله و گروه خاصی نداشته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یک دو بار اهالی شهر در آن نماز می‌خوانند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آیت‌اللّه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اهالی شهر در آنجا نماز می‌خوانند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مسجدی است که در اوقات نماز معمولاً غالب اهالی شهر به آنجا می آیند ، هر چند که از آن محل هم نباشند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در مقابل مسجد بازار و قبیله</w:t>
      </w:r>
    </w:p>
    <w:p>
      <w:pPr>
        <w:pStyle w:val="BookText"/>
        <w:rPr/>
      </w:pPr>
      <w:r>
        <w:rPr>
          <w:rFonts w:ascii="IRNazanin" w:hAnsi="IRNazanin" w:eastAsia="IRNazanin"/>
          <w:color w:val="111111"/>
          <w:sz w:val="28"/>
          <w:sz w:val="28"/>
          <w:szCs w:val="28"/>
          <w:rtl w:val="true"/>
          <w:lang w:bidi="fa-IR"/>
        </w:rPr>
        <w:t>و امثال اینهاست که در آنها معظم اهل بلد جمع نمی شوند و آماده برای اجتماع آنها هم نشده است یعنی مسجدی است که در آن این خصوصیّات باشد و ممکن است مسجد جامع متعدّد باشد و نیز نزدیک هم باشند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 و بلدی دارای مناطق و نواحی مختلفی از نظر عرف مردم و شهرداری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اعتکاف در مسجد جامع هر منطقه و کوی از شهر که محلّ رفت و آمد مردم آن ناحیه و منطقه است، در صحّت اعتکاف معتبر است یا باید مسجد جامع کلّ بلد باشد که محلّ رفت و آمد عموم مردم شهر است یعنی جامعیّت در کلّ بلد معیار باشد؟</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مسجد جامع، مسجدی است که اختصاص به محلّه یا منطقه خاص یا گروه خاصّی نداشته باشد و محلّ اجتماع و رفت و آمد مردم مناطق و محلّات مختلف شهر باشد و مشروعیّت اعتکاف در غیر مسجد جامع ثابت نیست بلکه آنچه از ظاهر روایاتِ معتبر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اختصاص اعتکاف مشروع به مسجد جامع می‌باشد لکن چون أدلّه، قطعی و یقین آور نیست لذا اعتکاف در سایر مساجد غیر مسجد جامع رجائاً و بدون قصد ورود، اشکال ندارد امّا اعتکاف در جایی که مسجد نیست و مثلاً حسینیه است یا فقط نمازخانه است صحیح نیست و مشروعیّت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عبارت از مسجدی است که به طور متعارف اختصاص به آمد و رفت قبیله خاص و یا اهالی محلّه 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مسجدی که نماز جماعت مرتّبی داشته باشد می توان معتکف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 مسجد جامع هر منطقه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حسینی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 هر مسجد جامع و هر منطقه از شهر که نوعاً محلّ رفت و آمد عموم مردم می باشد، صحیح است و در مسجد خاصّ به محلّه یا بازار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مسجد جامع کلّ بلد باشد؛ بلی ممکن است در یک شهر چند مسجد جامع باشد یا در شهر با دو جمعیّت مستقل، دو مسجد جامع مستقل در اثر گسترش بهم چسبیده باشند که اعتکاف در هر یک از آنان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اگر در مسجد جامع بلد امکان اعتکاف نباشد و لو به جهت کثرت جمعیّت، به نظر آقا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در مساجد دیگر شهر که سه وعده نماز در آنجا با جمعیّت معتنا به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معتکف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جامعیّت کلّ بلد معیار است</w:t>
      </w:r>
      <w:r>
        <w:rPr>
          <w:rFonts w:eastAsia="IRNazanin" w:cs="IRNazanin"/>
          <w:color w:val="111111"/>
          <w:sz w:val="28"/>
          <w:szCs w:val="28"/>
          <w:rtl w:val="true"/>
          <w:lang w:bidi="fa-IR"/>
        </w:rPr>
        <w:t>.</w:t>
      </w:r>
      <w:r>
        <w:rPr>
          <w:rStyle w:val="FootnoteAnchor"/>
          <w:rtl w:val="true"/>
        </w:rPr>
        <w:footnoteReference w:id="77"/>
      </w:r>
      <w:bookmarkStart w:id="90" w:name="pg2615_16155"/>
    </w:p>
    <w:p>
      <w:pPr>
        <w:pStyle w:val="Heading4"/>
        <w:numPr>
          <w:ilvl w:val="3"/>
          <w:numId w:val="1"/>
        </w:numPr>
        <w:rPr/>
      </w:pPr>
      <w:bookmarkStart w:id="91" w:name="__RefHeading___Toc459680_1395250215"/>
      <w:bookmarkStart w:id="92" w:name="_Toc34"/>
      <w:bookmarkEnd w:id="90"/>
      <w:bookmarkEnd w:id="91"/>
      <w:r>
        <w:rPr/>
        <w:t>۲</w:t>
      </w:r>
      <w:r>
        <w:rPr/>
        <w:t>.</w:t>
      </w:r>
      <w:r>
        <w:rPr/>
        <w:t>۶</w:t>
      </w:r>
      <w:r>
        <w:rPr/>
        <w:t>.</w:t>
      </w:r>
      <w:r>
        <w:rPr/>
        <w:t>۳</w:t>
      </w:r>
      <w:r>
        <w:rPr>
          <w:rtl w:val="true"/>
        </w:rPr>
        <w:t xml:space="preserve">. </w:t>
      </w:r>
      <w:r>
        <w:rPr>
          <w:rtl w:val="true"/>
        </w:rPr>
        <w:t>راه‌های احراز مسجد جامع</w:t>
      </w:r>
      <w:bookmarkEnd w:id="92"/>
    </w:p>
    <w:p>
      <w:pPr>
        <w:pStyle w:val="BookText"/>
        <w:rPr/>
      </w:pPr>
      <w:r>
        <w:rPr>
          <w:rFonts w:ascii="IRNazanin" w:hAnsi="IRNazanin" w:eastAsia="IRNazanin"/>
          <w:color w:val="111111"/>
          <w:sz w:val="28"/>
          <w:sz w:val="28"/>
          <w:szCs w:val="28"/>
          <w:rtl w:val="true"/>
          <w:lang w:bidi="fa-IR"/>
        </w:rPr>
        <w:t>مشهور</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بودن یا جامع بودن مسجد را از این راهها می‌توان فهمید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انسان یقین یا اطمینان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طوری بین مردم مشهور باشد که از این شهرت و شیوع، یقین یا اطمینان به مسجدیّت یا جامع بودن آن حاصل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مرد عادل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 بودن یا جامع بودن مسجد با حکم حاکم شرع ثابت می‌شود؟</w:t>
      </w:r>
    </w:p>
    <w:p>
      <w:pPr>
        <w:pStyle w:val="BookText"/>
        <w:rPr/>
      </w:pPr>
      <w:r>
        <w:rPr>
          <w:rFonts w:ascii="IRNazanin" w:hAnsi="IRNazanin" w:eastAsia="IRNazanin"/>
          <w:color w:val="111111"/>
          <w:sz w:val="28"/>
          <w:sz w:val="28"/>
          <w:szCs w:val="28"/>
          <w:rtl w:val="true"/>
          <w:lang w:bidi="fa-IR"/>
        </w:rPr>
        <w:t>آیات عظام اراکی، گلپایگانی، فاضل لنکرانی، بهجت، نوری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با حکم حاکم شرع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مرحوم امام، خوئی، تبریزی،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دو نفر یا دو گروه در مسجد بودن یا جامع بودن مسجدی اختلاف داشته باشند و به حاکم شرع برای رفعِ اختلاف مراجعه کنند، با حکم حاکم شرع مسجدیّت یا جامع بودن مسجد ثابت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هنگام رجوع به حاکم شرع، وی حکم به مسجد بودن نماید و گرنه در کفایت آن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مسجدیّت یا جامع بودن مسجد با حکم حاکم شرع محلّ اشکال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 بودن یا جامع بودن مسجد به</w:t>
      </w:r>
      <w:bookmarkStart w:id="93" w:name="pg2615_16156"/>
    </w:p>
    <w:p>
      <w:pPr>
        <w:pStyle w:val="BookText"/>
        <w:rPr/>
      </w:pPr>
      <w:bookmarkEnd w:id="93"/>
      <w:r>
        <w:rPr>
          <w:rFonts w:ascii="IRNazanin" w:hAnsi="IRNazanin" w:eastAsia="IRNazanin"/>
          <w:color w:val="111111"/>
          <w:sz w:val="28"/>
          <w:sz w:val="28"/>
          <w:szCs w:val="28"/>
          <w:rtl w:val="true"/>
          <w:lang w:bidi="fa-IR"/>
        </w:rPr>
        <w:t>وسیلة خبر دادن یک مرد عادل ثابت می‌شود؟</w:t>
      </w:r>
    </w:p>
    <w:p>
      <w:pPr>
        <w:pStyle w:val="BookText"/>
        <w:rPr/>
      </w:pPr>
      <w:r>
        <w:rPr>
          <w:rFonts w:ascii="IRNazanin" w:hAnsi="IRNazanin" w:eastAsia="IRNazanin"/>
          <w:color w:val="111111"/>
          <w:sz w:val="28"/>
          <w:sz w:val="28"/>
          <w:szCs w:val="28"/>
          <w:rtl w:val="true"/>
          <w:lang w:bidi="fa-IR"/>
        </w:rPr>
        <w:t>آیات عظام مرحوم امام، گلپایگانی،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فاضل لنکرانی،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نمی‌شود مگر مفید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خوئی، تبریزی، مکارم شیرازی، نوری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تنقیح مبانی العروة تبریزی، شروط الاعتکاف، م</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 پاورقی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و استفتائات جدید، تبریزی،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استفتائات بهجت،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3138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استفتائات جدید،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سؤال</w:t>
      </w:r>
      <w:r>
        <w:rPr>
          <w:rFonts w:ascii="IRNazanin" w:hAnsi="IRNazanin" w:eastAsia="IRNazanin"/>
          <w:color w:val="111111"/>
          <w:sz w:val="28"/>
          <w:sz w:val="28"/>
          <w:szCs w:val="28"/>
          <w:lang w:bidi="fa-IR"/>
        </w:rPr>
        <w:t>۷۶۶</w:t>
      </w:r>
      <w:r>
        <w:rPr>
          <w:rFonts w:eastAsia="IRNazanin" w:cs="IRNazanin"/>
          <w:color w:val="111111"/>
          <w:sz w:val="28"/>
          <w:szCs w:val="28"/>
          <w:rtl w:val="true"/>
          <w:lang w:bidi="fa-IR"/>
        </w:rPr>
        <w:t>.</w:t>
      </w:r>
    </w:p>
    <w:p>
      <w:pPr>
        <w:pStyle w:val="Heading4"/>
        <w:numPr>
          <w:ilvl w:val="3"/>
          <w:numId w:val="1"/>
        </w:numPr>
        <w:rPr/>
      </w:pPr>
      <w:bookmarkStart w:id="94" w:name="__RefHeading___Toc459682_1395250215"/>
      <w:bookmarkStart w:id="95" w:name="_Toc35"/>
      <w:bookmarkEnd w:id="94"/>
      <w:r>
        <w:rPr/>
        <w:t>۳</w:t>
      </w:r>
      <w:r>
        <w:rPr/>
        <w:t>.</w:t>
      </w:r>
      <w:r>
        <w:rPr/>
        <w:t>۶</w:t>
      </w:r>
      <w:r>
        <w:rPr/>
        <w:t>.</w:t>
      </w:r>
      <w:r>
        <w:rPr/>
        <w:t>۳</w:t>
      </w:r>
      <w:r>
        <w:rPr>
          <w:rtl w:val="true"/>
        </w:rPr>
        <w:t xml:space="preserve">. </w:t>
      </w:r>
      <w:r>
        <w:rPr>
          <w:rtl w:val="true"/>
        </w:rPr>
        <w:t>مساجد جدیدالتأسیس</w:t>
      </w:r>
      <w:bookmarkEnd w:id="9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مسجدهای جامع در شهرها، در قدیم مرکزیت و جامعیت داشته و فعلاً به‌حالت نیمه متروک در آمده و جامعیت خود را از دست داده است؛ هرچند هنوز به آن مسجدجامع اطلاق می‌شود و درعوض، مسجدهای بزرگ با مرکزیت بیشتری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اعتکاف در این‌گونه مساجد جدیدالتأسیس، بدون‌عنوانِ مسجدجامع صحیح است؟</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عنوان مسجدجامع صدق کند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96" w:name="__RefHeading___Toc459684_1395250215"/>
      <w:bookmarkStart w:id="97" w:name="_Toc36"/>
      <w:bookmarkEnd w:id="96"/>
      <w:r>
        <w:rPr/>
        <w:t>۴</w:t>
      </w:r>
      <w:r>
        <w:rPr/>
        <w:t>.</w:t>
      </w:r>
      <w:r>
        <w:rPr/>
        <w:t>۶</w:t>
      </w:r>
      <w:r>
        <w:rPr/>
        <w:t>.</w:t>
      </w:r>
      <w:r>
        <w:rPr/>
        <w:t>۳</w:t>
      </w:r>
      <w:r>
        <w:rPr>
          <w:rtl w:val="true"/>
        </w:rPr>
        <w:t xml:space="preserve">. </w:t>
      </w:r>
      <w:r>
        <w:rPr>
          <w:rtl w:val="true"/>
        </w:rPr>
        <w:t>تعدد در مسجدجامع</w:t>
      </w:r>
      <w:bookmarkEnd w:id="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 تعدّد، مخیّر است در هریک از آن</w:t>
      </w:r>
      <w:bookmarkStart w:id="98" w:name="pg2615_16158"/>
    </w:p>
    <w:p>
      <w:pPr>
        <w:pStyle w:val="BookText"/>
        <w:rPr/>
      </w:pPr>
      <w:bookmarkEnd w:id="98"/>
      <w:r>
        <w:rPr>
          <w:rFonts w:ascii="IRNazanin" w:hAnsi="IRNazanin" w:eastAsia="IRNazanin"/>
          <w:color w:val="111111"/>
          <w:sz w:val="28"/>
          <w:sz w:val="28"/>
          <w:szCs w:val="28"/>
          <w:rtl w:val="true"/>
          <w:lang w:bidi="fa-IR"/>
        </w:rPr>
        <w:t>مساجد اعتکاف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زبدة الاحکام اراکی، الاعتکاف، شروطه، الشرط الخامس، 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پیرامون اعتکاف، صافی گلپایگانی، س</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بهجت،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3140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مبانی العروة، تبریزی، شروط الاعتکاف، الشرط السادس، 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استفتائات جدید، تبریزی،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4"/>
        <w:numPr>
          <w:ilvl w:val="3"/>
          <w:numId w:val="1"/>
        </w:numPr>
        <w:rPr/>
      </w:pPr>
      <w:bookmarkStart w:id="99" w:name="__RefHeading___Toc459686_1395250215"/>
      <w:bookmarkStart w:id="100" w:name="_Toc37"/>
      <w:bookmarkEnd w:id="99"/>
      <w:r>
        <w:rPr/>
        <w:t>۵</w:t>
      </w:r>
      <w:r>
        <w:rPr/>
        <w:t>.</w:t>
      </w:r>
      <w:r>
        <w:rPr/>
        <w:t>۶</w:t>
      </w:r>
      <w:r>
        <w:rPr/>
        <w:t>.</w:t>
      </w:r>
      <w:r>
        <w:rPr/>
        <w:t>۳</w:t>
      </w:r>
      <w:r>
        <w:rPr>
          <w:rtl w:val="true"/>
        </w:rPr>
        <w:t xml:space="preserve">. </w:t>
      </w:r>
      <w:r>
        <w:rPr>
          <w:rtl w:val="true"/>
        </w:rPr>
        <w:t>اعتکاف در مسجد مقدس جمکران</w:t>
      </w:r>
      <w:bookmarkEnd w:id="100"/>
    </w:p>
    <w:p>
      <w:pPr>
        <w:pStyle w:val="BookText"/>
        <w:rPr/>
      </w:pPr>
      <w:r>
        <w:rPr>
          <w:rFonts w:ascii="IRNazanin" w:hAnsi="IRNazanin" w:eastAsia="IRNazanin"/>
          <w:color w:val="111111"/>
          <w:sz w:val="28"/>
          <w:sz w:val="28"/>
          <w:szCs w:val="28"/>
          <w:rtl w:val="true"/>
          <w:lang w:bidi="fa-IR"/>
        </w:rPr>
        <w:t>آیت‌اللّه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نیست؛ چون مسجدجامع شهر نیست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جمکران درحال‌حاضر از مساجد جامع محسوب می‌شود و اعتکاف در آن صحیح 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01" w:name="__RefHeading___Toc459688_1395250215"/>
      <w:bookmarkStart w:id="102" w:name="_Toc38"/>
      <w:bookmarkEnd w:id="101"/>
      <w:r>
        <w:rPr/>
        <w:t>۶</w:t>
      </w:r>
      <w:r>
        <w:rPr/>
        <w:t>.</w:t>
      </w:r>
      <w:r>
        <w:rPr/>
        <w:t>۶</w:t>
      </w:r>
      <w:r>
        <w:rPr/>
        <w:t>.</w:t>
      </w:r>
      <w:r>
        <w:rPr/>
        <w:t>۳</w:t>
      </w:r>
      <w:r>
        <w:rPr>
          <w:rtl w:val="true"/>
        </w:rPr>
        <w:t xml:space="preserve">. </w:t>
      </w:r>
      <w:r>
        <w:rPr>
          <w:rtl w:val="true"/>
        </w:rPr>
        <w:t xml:space="preserve">اعتکاف در مساجد دیگر </w:t>
      </w:r>
      <w:r>
        <w:rPr>
          <w:rtl w:val="true"/>
        </w:rPr>
        <w:t>(</w:t>
      </w:r>
      <w:r>
        <w:rPr>
          <w:rtl w:val="true"/>
        </w:rPr>
        <w:t>مثل مسجد دانشگاه</w:t>
      </w:r>
      <w:r>
        <w:rPr>
          <w:rtl w:val="true"/>
        </w:rPr>
        <w:t>)</w:t>
      </w:r>
      <w:bookmarkEnd w:id="102"/>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گذشت که اعتکاف در هر مسجدی، حتّی غیر از مسجد‌های چهارگانه، تا هنگامی‌که بر آن مکان، اسم مسجد صدق کند، جایز است؛ مشروط به اینکه به قصد رجاء باشد، یعنی به امید اینکه مطلوب خداوند واقع شود و مختص به مسجدجامع نیست و ممکن است که یک شهر یا روستا چند مسجدجامع داشته باشد</w:t>
      </w:r>
      <w:r>
        <w:rPr>
          <w:rFonts w:eastAsia="IRNazanin" w:cs="IRNazanin"/>
          <w:color w:val="111111"/>
          <w:sz w:val="28"/>
          <w:szCs w:val="28"/>
          <w:rtl w:val="true"/>
          <w:lang w:bidi="fa-IR"/>
        </w:rPr>
        <w:t>.</w:t>
      </w:r>
      <w:r>
        <w:rPr>
          <w:rStyle w:val="FootnoteAnchor"/>
          <w:rtl w:val="true"/>
        </w:rPr>
        <w:footnoteReference w:id="84"/>
      </w:r>
      <w:bookmarkStart w:id="103" w:name="pg2615_16160"/>
    </w:p>
    <w:p>
      <w:pPr>
        <w:pStyle w:val="BookText"/>
        <w:rPr/>
      </w:pPr>
      <w:bookmarkEnd w:id="103"/>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 غیرمسجد جامع صحیح و مشروع نیست و احکام اعتکاف را ندارد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آیت‌اللّه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نیست؛ چون مسجد جامع شهر نیست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صحت اعتکاف این است که در مسجدجامع باشد؛ بنابرین در مسجد بازار و محله، اعتکاف صحیح نیست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مساجد شهر که به طور مرتّب در آن اقامۀ جماعت می‌شود، اعتکاف جایز است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04" w:name="__RefHeading___Toc459690_1395250215"/>
      <w:bookmarkStart w:id="105" w:name="_Toc39"/>
      <w:bookmarkEnd w:id="104"/>
      <w:r>
        <w:rPr/>
        <w:t>۷</w:t>
      </w:r>
      <w:r>
        <w:rPr/>
        <w:t>.</w:t>
      </w:r>
      <w:r>
        <w:rPr/>
        <w:t>۶</w:t>
      </w:r>
      <w:r>
        <w:rPr/>
        <w:t>.</w:t>
      </w:r>
      <w:r>
        <w:rPr/>
        <w:t>۳</w:t>
      </w:r>
      <w:r>
        <w:rPr>
          <w:rtl w:val="true"/>
        </w:rPr>
        <w:t xml:space="preserve">. </w:t>
      </w:r>
      <w:r>
        <w:rPr>
          <w:rtl w:val="true"/>
        </w:rPr>
        <w:t>اعتکاف کردن در غیر مسجد جامع به قصد رجاء</w:t>
      </w:r>
      <w:bookmarkEnd w:id="105"/>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باید در مسجدجامع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اعتکاف در غیر مسجد جامع ثابت نشده است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06" w:name="__RefHeading___Toc459692_1395250215"/>
      <w:bookmarkStart w:id="107" w:name="_Toc40"/>
      <w:bookmarkEnd w:id="106"/>
      <w:r>
        <w:rPr/>
        <w:t>8.</w:t>
      </w:r>
      <w:r>
        <w:rPr/>
        <w:t>۶</w:t>
      </w:r>
      <w:r>
        <w:rPr/>
        <w:t>.</w:t>
      </w:r>
      <w:r>
        <w:rPr/>
        <w:t>۳</w:t>
      </w:r>
      <w:r>
        <w:rPr>
          <w:rtl w:val="true"/>
        </w:rPr>
        <w:t xml:space="preserve">. </w:t>
      </w:r>
      <w:r>
        <w:rPr>
          <w:rtl w:val="true"/>
        </w:rPr>
        <w:t xml:space="preserve">اعتکاف در غیرمسجد جامع </w:t>
      </w:r>
      <w:r>
        <w:rPr>
          <w:rtl w:val="true"/>
        </w:rPr>
        <w:t>(</w:t>
      </w:r>
      <w:r>
        <w:rPr>
          <w:rtl w:val="true"/>
        </w:rPr>
        <w:t>مثل نمازخانۀ دانشگاه‌ها</w:t>
      </w:r>
      <w:r>
        <w:rPr>
          <w:rtl w:val="true"/>
        </w:rPr>
        <w:t>)</w:t>
      </w:r>
      <w:bookmarkEnd w:id="107"/>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باید در مسجدجامع باشد و منظور</w:t>
      </w:r>
      <w:bookmarkStart w:id="108" w:name="pg2615_16162"/>
    </w:p>
    <w:p>
      <w:pPr>
        <w:pStyle w:val="BookText"/>
        <w:rPr/>
      </w:pPr>
      <w:bookmarkEnd w:id="108"/>
      <w:r>
        <w:rPr>
          <w:rFonts w:ascii="IRNazanin" w:hAnsi="IRNazanin" w:eastAsia="IRNazanin"/>
          <w:color w:val="111111"/>
          <w:sz w:val="28"/>
          <w:sz w:val="28"/>
          <w:szCs w:val="28"/>
          <w:rtl w:val="true"/>
          <w:lang w:bidi="fa-IR"/>
        </w:rPr>
        <w:t>از مسجدجامع مسجدی است که قشرهای مختلف شهر در آن شرکت می‌کنند، و از اعتکاف در سایر مساجد و نمازخانه‌ها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گروه‌های خارج از دانشگاه برای اقامۀ نماز از جاهای مختلف به مسجد دانشگاه می‌آیند، اعتکاف در آن جایز است</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09" w:name="__RefHeading___Toc459694_1395250215"/>
      <w:bookmarkStart w:id="110" w:name="_Toc41"/>
      <w:bookmarkEnd w:id="109"/>
      <w:r>
        <w:rPr/>
        <w:t>9.</w:t>
      </w:r>
      <w:r>
        <w:rPr/>
        <w:t>۶</w:t>
      </w:r>
      <w:r>
        <w:rPr/>
        <w:t>.</w:t>
      </w:r>
      <w:r>
        <w:rPr/>
        <w:t>۳</w:t>
      </w:r>
      <w:r>
        <w:rPr>
          <w:rtl w:val="true"/>
        </w:rPr>
        <w:t xml:space="preserve">. </w:t>
      </w:r>
      <w:r>
        <w:rPr>
          <w:rtl w:val="true"/>
        </w:rPr>
        <w:t>اعتکاف در مسجد جامع</w:t>
      </w:r>
      <w:bookmarkEnd w:id="110"/>
    </w:p>
    <w:p>
      <w:pPr>
        <w:pStyle w:val="BookText"/>
        <w:rPr/>
      </w:pPr>
      <w:r>
        <w:rPr>
          <w:rFonts w:ascii="IRNazanin" w:hAnsi="IRNazanin" w:eastAsia="IRNazanin"/>
          <w:color w:val="111111"/>
          <w:sz w:val="28"/>
          <w:sz w:val="28"/>
          <w:szCs w:val="28"/>
          <w:rtl w:val="true"/>
          <w:lang w:bidi="fa-IR"/>
        </w:rPr>
        <w:t>آیت‌اللّه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مسجدجامع در ردیف مساجد چهارگانه است؛ ولی احوط آن است که درصورت امکان، در یکی از مساجد اربعه باشد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11" w:name="__RefHeading___Toc459696_1395250215"/>
      <w:bookmarkStart w:id="112" w:name="_Toc42"/>
      <w:bookmarkEnd w:id="111"/>
      <w:r>
        <w:rPr/>
        <w:t>۷</w:t>
      </w:r>
      <w:r>
        <w:rPr/>
        <w:t>.</w:t>
      </w:r>
      <w:r>
        <w:rPr/>
        <w:t>۳</w:t>
      </w:r>
      <w:r>
        <w:rPr>
          <w:rtl w:val="true"/>
        </w:rPr>
        <w:t xml:space="preserve">. </w:t>
      </w:r>
      <w:r>
        <w:rPr>
          <w:rtl w:val="true"/>
        </w:rPr>
        <w:t xml:space="preserve">اجازه دادن کسی که اجازۀ او برای اعتکاف معتکف معتبر است </w:t>
      </w:r>
      <w:r>
        <w:rPr>
          <w:rtl w:val="true"/>
        </w:rPr>
        <w:t>(</w:t>
      </w:r>
      <w:r>
        <w:rPr>
          <w:rtl w:val="true"/>
        </w:rPr>
        <w:t>إذن شوهر، والدین و صاحب‌کار</w:t>
      </w:r>
      <w:r>
        <w:rPr>
          <w:rtl w:val="true"/>
        </w:rPr>
        <w:t>)</w:t>
      </w:r>
      <w:bookmarkEnd w:id="112"/>
    </w:p>
    <w:p>
      <w:pPr>
        <w:pStyle w:val="Heading4"/>
        <w:numPr>
          <w:ilvl w:val="3"/>
          <w:numId w:val="1"/>
        </w:numPr>
        <w:rPr/>
      </w:pPr>
      <w:bookmarkStart w:id="113" w:name="__RefHeading___Toc459698_1395250215"/>
      <w:bookmarkStart w:id="114" w:name="_Toc43"/>
      <w:bookmarkEnd w:id="113"/>
      <w:r>
        <w:rPr>
          <w:rtl w:val="true"/>
        </w:rPr>
        <w:t>اشاره</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خاص مراد اجیری است که صاحب کار مالک منافع و اعمال بدنی وی در مدّت اعتکاف می‌باشد</w:t>
      </w:r>
    </w:p>
    <w:p>
      <w:pPr>
        <w:pStyle w:val="BookText"/>
        <w:rPr/>
      </w:pPr>
      <w:r>
        <w:rPr>
          <w:rFonts w:ascii="IRNazanin" w:hAnsi="IRNazanin" w:eastAsia="IRNazanin"/>
          <w:color w:val="111111"/>
          <w:sz w:val="28"/>
          <w:sz w:val="28"/>
          <w:szCs w:val="28"/>
          <w:rtl w:val="true"/>
          <w:lang w:bidi="fa-IR"/>
        </w:rPr>
        <w:t>آیات عظام خوئی، اراکی، فاضل لنکرانی، مکارم شیرازی، نوری همدانی، بهجت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استخدام دیگری است مانند برخی از کارمندان یا کارگران در صورتی که قرارداد اجاره به گونه‌ای است که صاحب‌کار مالک منافع و اعمال بدنی اجیر می‌باشد و اعتکاف با عمل اجاره منافات دارد باید از صاحب کار اجازه</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استخدام دیگری و اجیر اوست در صورتی که قرارداد اجاره به گونه‌ای است که صاحب کار مالک منافع و اعمال بدنی اجیر در مدت اعتکاف می‌باشد، اجیر باید از صاحب کار و مستأجر برای اعتکاف اجازه بگیرد امّا در غیر اینصورت اعتبار اجازه در صحّت اعتکاف معلوم نیست بلکه در بعضی فروض، معلوم 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گلپایگانی، صافی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استخدام دیگری و اجیر اوست در صورتی که قرارداد اجاره به گونه‌ای است که صاحب کار مالکِ منافع و اعمال بدنی اجیر می‌باشد، اجیر باید از صاحب کار و مستأجر برای اعتکاف اجازه بگیرد امّا اگر اجیر مالک منافع بدنی خویش است و تنها برای انجام عملی در ذمّه اجیر شده است، مخالفت او و وفاء نکردن به آنچه برایش اجیر شده موجب بطلان اعتکاف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استخدام دیگری و اجیر اوست در صورتی که قرارداد اجاره به گونه‌ای است که صاحب کار مالکِ منافع و اعمال بدنی اجیر می‌باشد، در صورتی که مستأجر در مکث و توقّفِ</w:t>
      </w:r>
      <w:bookmarkStart w:id="115" w:name="pg2615_16166"/>
    </w:p>
    <w:p>
      <w:pPr>
        <w:pStyle w:val="BookText"/>
        <w:rPr/>
      </w:pPr>
      <w:bookmarkEnd w:id="115"/>
      <w:r>
        <w:rPr>
          <w:rFonts w:ascii="IRNazanin" w:hAnsi="IRNazanin" w:eastAsia="IRNazanin"/>
          <w:color w:val="111111"/>
          <w:sz w:val="28"/>
          <w:sz w:val="28"/>
          <w:szCs w:val="28"/>
          <w:rtl w:val="true"/>
          <w:lang w:bidi="fa-IR"/>
        </w:rPr>
        <w:t>خارجِ از محل کار مجاز باشد و اعتکاف هم برای شغل و کسب نباشد، اعتکافش صحیح است، هرچند در خصوص اعتکاف از صاحب‌کار اجازه نگرفته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وسیلة النجاة بهجت، شرائط صحة الاعتکاف، الشرط السادس، م </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هدایة العباد صافی گلپایگانی، شروط الاعتکاف، 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،زبدة الاحکام اراکی، الاعتکاف، شروطه، الشرط السادس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العروة الوثقی، تعلیقه فاضل، سیستانی، خویی، مکارم، گلپایگانی، نوری همدانی،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الاعتکاف، الشرط السابع</w:t>
      </w:r>
    </w:p>
    <w:p>
      <w:pPr>
        <w:pStyle w:val="Heading4"/>
        <w:numPr>
          <w:ilvl w:val="3"/>
          <w:numId w:val="1"/>
        </w:numPr>
        <w:rPr/>
      </w:pPr>
      <w:bookmarkStart w:id="116" w:name="__RefHeading___Toc459700_1395250215"/>
      <w:bookmarkStart w:id="117" w:name="_Toc44"/>
      <w:bookmarkEnd w:id="116"/>
      <w:r>
        <w:rPr/>
        <w:t>۱</w:t>
      </w:r>
      <w:r>
        <w:rPr/>
        <w:t>.</w:t>
      </w:r>
      <w:r>
        <w:rPr/>
        <w:t>۷</w:t>
      </w:r>
      <w:r>
        <w:rPr/>
        <w:t>.</w:t>
      </w:r>
      <w:r>
        <w:rPr/>
        <w:t>۳</w:t>
      </w:r>
      <w:r>
        <w:rPr>
          <w:rtl w:val="true"/>
        </w:rPr>
        <w:t xml:space="preserve">. </w:t>
      </w:r>
      <w:r>
        <w:rPr>
          <w:rtl w:val="true"/>
        </w:rPr>
        <w:t>اجازۀ پدر و مادر</w:t>
      </w:r>
      <w:bookmarkEnd w:id="11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باید برای اعتکاف از والدین خود اجازه بگیرد حتی اگر معتکف شدن او موجب اذیت و آزار و یا زحمت آنان نباشد؟</w:t>
      </w:r>
    </w:p>
    <w:p>
      <w:pPr>
        <w:pStyle w:val="BookText"/>
        <w:rPr/>
      </w:pPr>
      <w:r>
        <w:rPr>
          <w:rFonts w:ascii="IRNazanin" w:hAnsi="IRNazanin" w:eastAsia="IRNazanin"/>
          <w:color w:val="111111"/>
          <w:sz w:val="28"/>
          <w:sz w:val="28"/>
          <w:szCs w:val="28"/>
          <w:rtl w:val="true"/>
          <w:lang w:bidi="fa-IR"/>
        </w:rPr>
        <w:t xml:space="preserve">مرحوم امام، آیات عظام گلپایگانی، تبریزی، خوئی، وحید خراسانی، مکارم شیرازی، سیستانی، فاضل لنکرانی، نوری همدانی، بهجت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اعتکاف موجب آزار و اذیّت والدین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به جهت مهربانی و شفقت بر فرزند ناراحت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از آنان لازم است و اگر موجب اذیّت آنان نباشد احتیاط مستحب است اجازه بگیرد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الاحکام الواضحة فاضل لنکرانی، الاعتکاف، الشرط الخامس، ص</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العروة الوثقی تعلیقه مکارم، فاضل، گلپایگانی، نوری همدانی، خویی، سیستانی،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الاعتکاف، الشرط السابع</w:t>
      </w:r>
    </w:p>
    <w:p>
      <w:pPr>
        <w:pStyle w:val="BookText"/>
        <w:rPr/>
      </w:pPr>
      <w:r>
        <w:rPr>
          <w:rFonts w:ascii="IRNazanin" w:hAnsi="IRNazanin" w:eastAsia="IRNazanin"/>
          <w:color w:val="111111"/>
          <w:sz w:val="28"/>
          <w:sz w:val="28"/>
          <w:szCs w:val="28"/>
          <w:rtl w:val="true"/>
          <w:lang w:bidi="fa-IR"/>
        </w:rPr>
        <w:t>منهاج الصالحین، خوئی، تبریزی، وحید، سیستانی،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 فی الاعتکاف، الشرط الخامس</w:t>
      </w:r>
    </w:p>
    <w:p>
      <w:pPr>
        <w:pStyle w:val="BookText"/>
        <w:rPr/>
      </w:pPr>
      <w:r>
        <w:rPr>
          <w:rFonts w:ascii="IRNazanin" w:hAnsi="IRNazanin" w:eastAsia="IRNazanin"/>
          <w:color w:val="111111"/>
          <w:sz w:val="28"/>
          <w:sz w:val="28"/>
          <w:szCs w:val="28"/>
          <w:rtl w:val="true"/>
          <w:lang w:bidi="fa-IR"/>
        </w:rPr>
        <w:t>تحریر الوسیلة،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خاتمه فی الاعتکاف، فی شروط الاعتکاف، الشرط السادس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وسیلة النجاة بهجت، شرائط صحة الاعتکاف، الشرط السادس، م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استفتائات،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بهجت ص</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س</w:t>
      </w:r>
      <w:r>
        <w:rPr>
          <w:rFonts w:ascii="IRNazanin" w:hAnsi="IRNazanin" w:eastAsia="IRNazanin"/>
          <w:color w:val="111111"/>
          <w:sz w:val="28"/>
          <w:sz w:val="28"/>
          <w:szCs w:val="28"/>
          <w:lang w:bidi="fa-IR"/>
        </w:rPr>
        <w:t>۳۱۳۶</w:t>
      </w:r>
      <w:r>
        <w:rPr>
          <w:rFonts w:eastAsia="IRNazanin" w:cs="IRNazanin"/>
          <w:color w:val="111111"/>
          <w:sz w:val="28"/>
          <w:szCs w:val="28"/>
          <w:rtl w:val="true"/>
          <w:lang w:bidi="fa-IR"/>
        </w:rPr>
        <w:t>.</w:t>
      </w:r>
      <w:bookmarkStart w:id="118" w:name="pg2615_16168"/>
    </w:p>
    <w:p>
      <w:pPr>
        <w:pStyle w:val="BookText"/>
        <w:rPr/>
      </w:pPr>
      <w:bookmarkEnd w:id="118"/>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عدم ایذاء</w:t>
      </w:r>
      <w:r>
        <w:rPr>
          <w:rStyle w:val="FootnoteAnchor"/>
          <w:rtl w:val="true"/>
        </w:rPr>
        <w:footnoteReference w:id="95"/>
      </w:r>
      <w:r>
        <w:rPr>
          <w:rFonts w:ascii="IRNazanin" w:hAnsi="IRNazanin" w:eastAsia="IRNazanin"/>
          <w:color w:val="111111"/>
          <w:sz w:val="28"/>
          <w:sz w:val="28"/>
          <w:szCs w:val="28"/>
          <w:rtl w:val="true"/>
          <w:lang w:bidi="fa-IR"/>
        </w:rPr>
        <w:t>اجازه  والدین شرط نیست، بلی احتیاط خوب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در استفتاء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عدم ایذاء، اذن والدین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فرزند بداند که پدر یا مادر، از انجام اعتکاف به جهت مهربانی و شفقت بر او ناراحت میشوند، باید رضایت ایشان را جلب نماید و با نهی آن‌ها، اعتکاف باطل می‌گردد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19" w:name="__RefHeading___Toc459702_1395250215"/>
      <w:bookmarkStart w:id="120" w:name="_Toc45"/>
      <w:bookmarkEnd w:id="119"/>
      <w:r>
        <w:rPr/>
        <w:t>۲</w:t>
      </w:r>
      <w:r>
        <w:rPr/>
        <w:t>.</w:t>
      </w:r>
      <w:r>
        <w:rPr/>
        <w:t>۷</w:t>
      </w:r>
      <w:r>
        <w:rPr/>
        <w:t>.</w:t>
      </w:r>
      <w:r>
        <w:rPr/>
        <w:t>۳</w:t>
      </w:r>
      <w:r>
        <w:rPr>
          <w:rtl w:val="true"/>
        </w:rPr>
        <w:t xml:space="preserve">. </w:t>
      </w:r>
      <w:r>
        <w:rPr>
          <w:rtl w:val="true"/>
        </w:rPr>
        <w:t>اجازۀ شوهر</w:t>
      </w:r>
      <w:bookmarkEnd w:id="12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شوهر در اعتکاف زن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اعتکاف زن بدون اجازه شوهرش موجب از بین رفتن حق شوهر</w:t>
      </w:r>
      <w:r>
        <w:rPr>
          <w:rStyle w:val="FootnoteAnchor"/>
          <w:rtl w:val="true"/>
        </w:rPr>
        <w:footnoteReference w:id="9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خوئی، تبریزی، وحید خراسانی، صافی گلپایگانی، گلپایگانی، بهجت، فاضل لنکرانی، مکارم شیرازی، نوری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شوهر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اعتکاف منافی با حق شوهر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عظام تبریزی ـ اراکی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شوهر باز هم بنابر احتیاط واجب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اجازه محلّ اشکال است هر چند مطابق با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فاضل لنکرانی ـ مکارم شیرازی ـ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روزه اعتکاف، روزه مستحبی باشد بنابراحتیاط واجب اجازه شوهر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مرحوم امام ـ صافی گلپایگانی ـ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شوهر لازم نیست هر چند احتیاط مستحب اجازه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خوئی ـ وحید 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لازم نیست هر چند احتیاط مستحب است که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صورتی که روزه اعتکاف، روزه مستحبی باشد و شوهر از گرفتن روزه مستحبی نهی نماید، بنابر احتیاط واجب اجازه شوهر لازم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وسیلة النجاة بهجت، شرائط صحة الاعتکاف، الشرط السادس، م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الشرط السادس</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الشرط السادس</w:t>
      </w:r>
    </w:p>
    <w:p>
      <w:pPr>
        <w:pStyle w:val="BookText"/>
        <w:rPr/>
      </w:pPr>
      <w:r>
        <w:rPr>
          <w:rFonts w:ascii="IRNazanin" w:hAnsi="IRNazanin" w:eastAsia="IRNazanin"/>
          <w:color w:val="111111"/>
          <w:sz w:val="28"/>
          <w:sz w:val="28"/>
          <w:szCs w:val="28"/>
          <w:rtl w:val="true"/>
          <w:lang w:bidi="fa-IR"/>
        </w:rPr>
        <w:t>الاحکام الواضحة، فاضل، الاعتکاف، الشرط الخامس،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العروة الوثقی، تعلیقه مکارم، فاضل، گلپایگانی، اراکی، نوری همدانی، خویی، سیستانی،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الاعتکاف، الشرط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الاحکام اراکی، الاعتکاف، شروطه، الشرط السادس،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الصالحین خوئی، تبریزی، وحید، سیستانی،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الخاتمة فی الاعتکاف، الشرط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مکث زن در مسجد حرام باشد مثل موردی که زن بدون اجازه از منزل خارج شده باشد، اعتکاف باطل است و در صورتی که مکثِ زن در مسجد حرام نباشد ولی اعتکاف منافی با</w:t>
      </w:r>
      <w:bookmarkStart w:id="121" w:name="pg2615_16172"/>
    </w:p>
    <w:p>
      <w:pPr>
        <w:pStyle w:val="BookText"/>
        <w:rPr/>
      </w:pPr>
      <w:bookmarkEnd w:id="121"/>
      <w:r>
        <w:rPr>
          <w:rFonts w:ascii="IRNazanin" w:hAnsi="IRNazanin" w:eastAsia="IRNazanin"/>
          <w:color w:val="111111"/>
          <w:sz w:val="28"/>
          <w:sz w:val="28"/>
          <w:szCs w:val="28"/>
          <w:rtl w:val="true"/>
          <w:lang w:bidi="fa-IR"/>
        </w:rPr>
        <w:t>حق شوهر باشد، صحّت اعتکافش در صورتی که بدون اجازة شوهرش باشد، محل اشکال است</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122" w:name="__RefHeading___Toc459704_1395250215"/>
      <w:bookmarkStart w:id="123" w:name="_Toc46"/>
      <w:bookmarkEnd w:id="122"/>
      <w:r>
        <w:rPr/>
        <w:t>8.</w:t>
      </w:r>
      <w:r>
        <w:rPr/>
        <w:t>۳</w:t>
      </w:r>
      <w:r>
        <w:rPr>
          <w:rtl w:val="true"/>
        </w:rPr>
        <w:t xml:space="preserve">. </w:t>
      </w:r>
      <w:r>
        <w:rPr>
          <w:rtl w:val="true"/>
        </w:rPr>
        <w:t>استمرار ماندن در مسجد</w:t>
      </w:r>
      <w:bookmarkEnd w:id="123"/>
    </w:p>
    <w:p>
      <w:pPr>
        <w:pStyle w:val="Heading4"/>
        <w:numPr>
          <w:ilvl w:val="3"/>
          <w:numId w:val="1"/>
        </w:numPr>
        <w:rPr/>
      </w:pPr>
      <w:bookmarkStart w:id="124" w:name="__RefHeading___Toc459706_1395250215"/>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انسان در مدت اعتکاف باید در مسجد بماند</w:t>
      </w:r>
    </w:p>
    <w:p>
      <w:pPr>
        <w:pStyle w:val="Heading4"/>
        <w:numPr>
          <w:ilvl w:val="3"/>
          <w:numId w:val="1"/>
        </w:numPr>
        <w:rPr/>
      </w:pPr>
      <w:bookmarkStart w:id="126" w:name="__RefHeading___Toc459708_1395250215"/>
      <w:bookmarkStart w:id="127" w:name="_Toc48"/>
      <w:bookmarkEnd w:id="126"/>
      <w:r>
        <w:rPr/>
        <w:t>۱</w:t>
      </w:r>
      <w:r>
        <w:rPr/>
        <w:t>.8.</w:t>
      </w:r>
      <w:r>
        <w:rPr/>
        <w:t>۳</w:t>
      </w:r>
      <w:r>
        <w:rPr>
          <w:rtl w:val="true"/>
        </w:rPr>
        <w:t xml:space="preserve">. </w:t>
      </w:r>
      <w:r>
        <w:rPr>
          <w:rtl w:val="true"/>
        </w:rPr>
        <w:t xml:space="preserve">خروج از محل اعتکاف </w:t>
      </w:r>
      <w:r>
        <w:rPr>
          <w:rtl w:val="true"/>
        </w:rPr>
        <w:t>:</w:t>
      </w:r>
      <w:bookmarkEnd w:id="127"/>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معتکف از محل اعتکاف عمداً و اختیاراً در غیر موارد ضروری و مجاز برای خروج، خارج گردد، اعتکافش باطل می‌شود، هر چند از روی ندانستن مسأله و جهل به حکم باشد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العروة الوثقی، تعلیقه اراکی، مکارم، نوری همدانی،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الاعتکاف، شروط الاعتکاف، الشرط الثامن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معتکف از روی فراموشی از مسجد خارج شود و زمان خروج طولانی نشود به مقداری که صورت اعتکاف به هم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آیات عظام بهجت، اراکی، فاضل لنکرانی، نوری همدانی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خویی، تبریزی،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بطلان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اعتکاف واجب شده باشد، احتیاط به اتمام و اعادۀ اعتکاف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بنابر احتیاط واجب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اعتکاف محل اشکال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تحریر الوسیلة مرحوم امام،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 شروط الاعتکاف، الشرط السابع، ص</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منهاج الصالحین خوئی، تبریزی، وحید، سیستانی،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الخاتمة فی الاعتکاف، الشرط السادس</w:t>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شروط  الاعتکاف، 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الشرط السابع، استفتائات پیرامون اعتکاف، صافی 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الشرط السابع</w:t>
      </w:r>
    </w:p>
    <w:p>
      <w:pPr>
        <w:pStyle w:val="BookText"/>
        <w:rPr/>
      </w:pPr>
      <w:r>
        <w:rPr>
          <w:rFonts w:ascii="IRNazanin" w:hAnsi="IRNazanin" w:eastAsia="IRNazanin"/>
          <w:color w:val="111111"/>
          <w:sz w:val="28"/>
          <w:sz w:val="28"/>
          <w:szCs w:val="28"/>
          <w:rtl w:val="true"/>
          <w:lang w:bidi="fa-IR"/>
        </w:rPr>
        <w:t xml:space="preserve">وسیلة النجاة بهجت، شرائط صحة الاعتکاف، م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استفتائات،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الاحکام الواضحة ، فاضل لنکرانی، الاعتکاف، الشرط السادس، ص</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زبدة الاحکام اراکی، الاعتکاف، شروطه، الشرط السابع، 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العروة الوثقی، تعلیقه مکارم، نوری همدانی،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الاعتکاف، الشرط الثامن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معتکف از روی اکراه و اجبار از مسجد خارج شود و زمان خروج طولانی نشود به مقداری که صورت اعتکاف به هم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آیات عظام، تبریزی، صافی گلپایگانی، خوئی، وحید خراسانی، سیستانی، بهجت، اراکی، فاضل لنکرانی، مکارم شیرازی،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بطلان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bookmarkStart w:id="128" w:name="pg2615_16176"/>
    </w:p>
    <w:p>
      <w:pPr>
        <w:pStyle w:val="BookText"/>
        <w:rPr/>
      </w:pPr>
      <w:bookmarkEnd w:id="128"/>
      <w:r>
        <w:rPr>
          <w:rFonts w:ascii="IRNazanin" w:hAnsi="IRNazanin" w:eastAsia="IRNazanin"/>
          <w:color w:val="111111"/>
          <w:sz w:val="28"/>
          <w:sz w:val="28"/>
          <w:szCs w:val="28"/>
          <w:rtl w:val="true"/>
          <w:lang w:bidi="fa-IR"/>
        </w:rPr>
        <w:t>اعتکاف واجب شده باشد، احتیاط به اتمام و اعادۀ اعتکاف ترک نشود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تحریر الوسیلة مرحوم امام،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 شروط الاعتکاف، الشرط السابع، ص</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منهاج الصالحین خوئی، تبریزی، وحید، سیستانی،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الخاتمة فی الاعتکاف، الشرط السادس</w:t>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شروط  الاعتکاف، 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الشرط السابع، استفتائات پیرامون اعتکاف، صافی 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الشرط السابع</w:t>
      </w:r>
    </w:p>
    <w:p>
      <w:pPr>
        <w:pStyle w:val="BookText"/>
        <w:rPr/>
      </w:pPr>
      <w:r>
        <w:rPr>
          <w:rFonts w:ascii="IRNazanin" w:hAnsi="IRNazanin" w:eastAsia="IRNazanin"/>
          <w:color w:val="111111"/>
          <w:sz w:val="28"/>
          <w:sz w:val="28"/>
          <w:szCs w:val="28"/>
          <w:rtl w:val="true"/>
          <w:lang w:bidi="fa-IR"/>
        </w:rPr>
        <w:t xml:space="preserve">وسیلة النجاة بهجت، شرائط صحة الاعتکاف، م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استفتائات،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الاحکام الواضحة ، فاضل لنکرانی، الاعتکاف، الشرط السادس، ص</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زبدة الاحکام اراکی، الاعتکاف، شروطه، الشرط السابع، 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العروة الوثقی، تعلیقه مکارم، نوری همدانی،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الاعتکاف، الشرط الثامن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معتکف به خاطر کار ضروری از مسجد خارج شود ولی مدّت خروجش طولانی گردد، به گونه‌ای که صورت اعتکاف از بین برود، اعتکافش باطل است، هرچند خروجش از روی اکراه یا اجبار یا اضطرار و یا فراموشی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الاعتکاف، م </w:t>
      </w:r>
      <w:r>
        <w:rPr>
          <w:rFonts w:eastAsia="IRNazanin" w:cs="IRNazanin"/>
          <w:color w:val="111111"/>
          <w:sz w:val="28"/>
          <w:szCs w:val="28"/>
          <w:lang w:bidi="fa-IR"/>
        </w:rPr>
        <w:t>1416</w:t>
      </w:r>
    </w:p>
    <w:p>
      <w:pPr>
        <w:pStyle w:val="BookText"/>
        <w:rPr/>
      </w:pPr>
      <w:r>
        <w:rPr>
          <w:rFonts w:ascii="IRNazanin" w:hAnsi="IRNazanin" w:eastAsia="IRNazanin"/>
          <w:color w:val="111111"/>
          <w:sz w:val="28"/>
          <w:sz w:val="28"/>
          <w:szCs w:val="28"/>
          <w:rtl w:val="true"/>
          <w:lang w:bidi="fa-IR"/>
        </w:rPr>
        <w:t>هدایة العباد، صافی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الاعتکاف، م</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وسیلة النجاة، بهجت، شرائط صحة الاعتکاف، م</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تحریر الوسیله، مرحوم امام،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خاتمة فی الاعتکاف، القول فی شروطه، م</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الاحکام الواضحة، فاضل لنکرانی، الاعتکاف، الشرط السادس، ص</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زبدة الاحکام، اراکی، الاعتکاف، شروطه، 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العروة الوثقی، تعلیقه مکارم، نوری همدانی،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الاعتکاف، فی شرائط الاعتکاف، م</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استفتائات جدید، مکارم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4"/>
        <w:numPr>
          <w:ilvl w:val="3"/>
          <w:numId w:val="1"/>
        </w:numPr>
        <w:rPr/>
      </w:pPr>
      <w:bookmarkStart w:id="129" w:name="__RefHeading___Toc459710_1395250215"/>
      <w:bookmarkStart w:id="130" w:name="_Toc49"/>
      <w:bookmarkEnd w:id="129"/>
      <w:r>
        <w:rPr/>
        <w:t>2.8.</w:t>
      </w:r>
      <w:r>
        <w:rPr/>
        <w:t>۳</w:t>
      </w:r>
      <w:r>
        <w:rPr>
          <w:rtl w:val="true"/>
        </w:rPr>
        <w:t xml:space="preserve">. </w:t>
      </w:r>
      <w:r>
        <w:rPr>
          <w:rtl w:val="true"/>
        </w:rPr>
        <w:t>صورت‌های جواز خروج از مسجد</w:t>
      </w:r>
      <w:bookmarkEnd w:id="130"/>
    </w:p>
    <w:p>
      <w:pPr>
        <w:pStyle w:val="Heading5"/>
        <w:numPr>
          <w:ilvl w:val="4"/>
          <w:numId w:val="1"/>
        </w:numPr>
        <w:rPr/>
      </w:pPr>
      <w:bookmarkStart w:id="131" w:name="__RefHeading___Toc459712_1395250215"/>
      <w:bookmarkStart w:id="132" w:name="_Toc50"/>
      <w:bookmarkEnd w:id="131"/>
      <w:r>
        <w:rPr/>
        <w:t>1.2.8.</w:t>
      </w:r>
      <w:r>
        <w:rPr/>
        <w:t>۳</w:t>
      </w:r>
      <w:r>
        <w:rPr>
          <w:rtl w:val="true"/>
        </w:rPr>
        <w:t xml:space="preserve">. </w:t>
      </w:r>
      <w:r>
        <w:rPr>
          <w:rtl w:val="true"/>
        </w:rPr>
        <w:t>ادای شهادت</w:t>
      </w:r>
      <w:bookmarkEnd w:id="132"/>
    </w:p>
    <w:p>
      <w:pPr>
        <w:pStyle w:val="BookText"/>
        <w:rPr/>
      </w:pPr>
      <w:r>
        <w:rPr>
          <w:rFonts w:ascii="IRNazanin" w:hAnsi="IRNazanin" w:eastAsia="IRNazanin"/>
          <w:color w:val="111111"/>
          <w:sz w:val="28"/>
          <w:sz w:val="28"/>
          <w:szCs w:val="28"/>
          <w:rtl w:val="true"/>
          <w:lang w:bidi="fa-IR"/>
        </w:rPr>
        <w:t>آیات عظام مرحوم امام، اراکی، گلپایگانی، فاضل لنکرانی، مکارم شیرازی، صافی گلپایگانی، بهجت،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تبریزی، خوئی، وحید خراسانی،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اشکال است مگر آنکه از ضرورات عرفیه بشمار آید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وسیلة النجاة، بهجت، شرائط صحة الاعتکاف، م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هدایة العباد، صافی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الاحکام الواضحة، فاضل، الاعتکاف، الشرط السادس، ص</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زبدة الاحکام، اراکی، الاعتکاف، شروطه،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العروة الوثقی، تعلیقه امام، مکارم، نوری همدانی،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هزار و یک مسأله فقهی،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الصالحین، خوئی، تبریزی، سیستانی، وحید،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 فی الاعتکاف، 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تبریزی، استفتائات جدید،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bookmarkStart w:id="133" w:name="pg2615_16178"/>
    </w:p>
    <w:p>
      <w:pPr>
        <w:pStyle w:val="Heading5"/>
        <w:numPr>
          <w:ilvl w:val="4"/>
          <w:numId w:val="1"/>
        </w:numPr>
        <w:rPr/>
      </w:pPr>
      <w:bookmarkStart w:id="134" w:name="__RefHeading___Toc459714_1395250215"/>
      <w:bookmarkStart w:id="135" w:name="_Toc51"/>
      <w:bookmarkEnd w:id="133"/>
      <w:bookmarkEnd w:id="134"/>
      <w:r>
        <w:rPr/>
        <w:t>2.2.8.</w:t>
      </w:r>
      <w:r>
        <w:rPr/>
        <w:t>۳</w:t>
      </w:r>
      <w:r>
        <w:rPr>
          <w:rtl w:val="true"/>
        </w:rPr>
        <w:t xml:space="preserve">. </w:t>
      </w:r>
      <w:r>
        <w:rPr>
          <w:rtl w:val="true"/>
        </w:rPr>
        <w:t>اداء دین</w:t>
      </w:r>
      <w:bookmarkEnd w:id="1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معتکف برای اداء دین می‌تواند از مسجد خارج گردد یا باید وکیل بگیرد؟</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بتواند شخص دیگری را مأمور این کار کند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می‌تواند و در بعض موارد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لزوم اقتصار بر ضرورت و لذا تا نائب گرفتن مقدور باشد نباید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محذور باید وکیل بگیرد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محذوری ندارد وکیل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می‌تواند باید وکیل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خارج شود و واجب نیست حتماً وکیل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حسینی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وکیل گرفتن مشکل نباشد، وکیل بگیرد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ضرورت</w:t>
      </w:r>
      <w:bookmarkStart w:id="136" w:name="pg2615_16180"/>
    </w:p>
    <w:p>
      <w:pPr>
        <w:pStyle w:val="BookText"/>
        <w:rPr/>
      </w:pPr>
      <w:bookmarkEnd w:id="136"/>
      <w:r>
        <w:rPr>
          <w:rFonts w:ascii="IRNazanin" w:hAnsi="IRNazanin" w:eastAsia="IRNazanin"/>
          <w:color w:val="111111"/>
          <w:sz w:val="28"/>
          <w:sz w:val="28"/>
          <w:szCs w:val="28"/>
          <w:rtl w:val="true"/>
          <w:lang w:bidi="fa-IR"/>
        </w:rPr>
        <w:t>داشته باشد، اشکال ندارد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خوئی، اراکی، گلپایگانی، مرحوم امام، مکارم شیرازی، سیستانی، تبریزی، فاضل لنکرانی ، بهجت،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معتکف خروج از  محلّ اعتکاف واجب باشد مثل اداء دینی که بر عهده او واجب است یا انجام واجب دیگری که این اداء دین یا انجام واجب متوقف بر خروج است و لکن او خلاف وظیفه رفتار نموده و خارج نشود گنهکار است ولی اعتکافش باطل نمی‌شود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هزار یک مسأله فقهی،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تنقیح مبانی العروة تبریزی، کتاب الصوم، شروط الاعتکاف، م</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استفتائات بهجت،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p>
    <w:p>
      <w:pPr>
        <w:pStyle w:val="Heading5"/>
        <w:numPr>
          <w:ilvl w:val="4"/>
          <w:numId w:val="1"/>
        </w:numPr>
        <w:rPr/>
      </w:pPr>
      <w:bookmarkStart w:id="137" w:name="__RefHeading___Toc459716_1395250215"/>
      <w:bookmarkStart w:id="138" w:name="_Toc52"/>
      <w:bookmarkEnd w:id="137"/>
      <w:r>
        <w:rPr/>
        <w:t>3.2.8.</w:t>
      </w:r>
      <w:r>
        <w:rPr/>
        <w:t>۳</w:t>
      </w:r>
      <w:r>
        <w:rPr>
          <w:rtl w:val="true"/>
        </w:rPr>
        <w:t xml:space="preserve">. </w:t>
      </w:r>
      <w:r>
        <w:rPr>
          <w:rtl w:val="true"/>
        </w:rPr>
        <w:t>نمازجماعت</w:t>
      </w:r>
      <w:r>
        <w:rPr>
          <w:rtl w:val="true"/>
        </w:rPr>
        <w:t>:</w:t>
      </w:r>
      <w:bookmarkEnd w:id="138"/>
    </w:p>
    <w:p>
      <w:pPr>
        <w:pStyle w:val="BookText"/>
        <w:rPr/>
      </w:pPr>
      <w:r>
        <w:rPr>
          <w:rFonts w:ascii="IRNazanin" w:hAnsi="IRNazanin" w:eastAsia="IRNazanin"/>
          <w:color w:val="111111"/>
          <w:sz w:val="28"/>
          <w:sz w:val="28"/>
          <w:szCs w:val="28"/>
          <w:rtl w:val="true"/>
          <w:lang w:bidi="fa-IR"/>
        </w:rPr>
        <w:t>آیات عظام مرحوم امام ـ سیستانی ـ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برای نماز جماعت مشکل است مگر در مکّه مکرّمه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گلپایگانی ـ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برای نماز جماعت مشکل است  بلکه در خارج از محلّ اعتکاف نماز نخواند، اگرچه حکم خروجش برای حاجتی بوده است که به سبب آن خروج جایز بوده است، مگر در مکّه مکرّمه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محلّ اشکال است حتّی در مکّه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w:t>
      </w:r>
      <w:r>
        <w:rPr>
          <w:rFonts w:eastAsia="IRNazanin" w:cs="IRNazanin"/>
          <w:color w:val="111111"/>
          <w:sz w:val="28"/>
          <w:szCs w:val="28"/>
          <w:rtl w:val="true"/>
          <w:lang w:bidi="fa-IR"/>
        </w:rPr>
        <w:t>.</w:t>
      </w:r>
      <w:bookmarkStart w:id="139" w:name="pg2615_16182"/>
    </w:p>
    <w:p>
      <w:pPr>
        <w:pStyle w:val="BookText"/>
        <w:rPr/>
      </w:pPr>
      <w:bookmarkEnd w:id="139"/>
      <w:r>
        <w:rPr>
          <w:rFonts w:ascii="IRNazanin" w:hAnsi="IRNazanin" w:eastAsia="IRNazanin"/>
          <w:color w:val="111111"/>
          <w:sz w:val="28"/>
          <w:sz w:val="28"/>
          <w:szCs w:val="28"/>
          <w:rtl w:val="true"/>
          <w:lang w:bidi="fa-IR"/>
        </w:rPr>
        <w:t>آیات عظام اراکی،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نماز جماعت از محلّ اعتکاف خارج شود بلکه در خارج از محلّ اعتکاف نماز نخواند، مگر در مکّه مکرّمه</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زبدة الاحکام اراکی، الاعتکاف، شروطه،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شروط الاعتکاف، 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شروط الاعتکاف، 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العروة الوثقی تعلیقه فاضل، مکارم، خویی، سیستانی، نوری همدانی، شرائط الاعتکاف، 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منهاج الصالحین سیستانی،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الخاتمة فی الاعتکاف، الشرط السادس ص</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هزار و یک مسأله فقهی،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تنقیح مبانی العروة تبریزی، شروط الاعتکاف، م</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آیت‌اللّه بهجـت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فی‌الجمله می‌تواند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140" w:name="__RefHeading___Toc459718_1395250215"/>
      <w:bookmarkStart w:id="141" w:name="_Toc53"/>
      <w:bookmarkEnd w:id="140"/>
      <w:r>
        <w:rPr/>
        <w:t>4.2.8.</w:t>
      </w:r>
      <w:r>
        <w:rPr/>
        <w:t>۳</w:t>
      </w:r>
      <w:r>
        <w:rPr>
          <w:rtl w:val="true"/>
        </w:rPr>
        <w:t xml:space="preserve">. </w:t>
      </w:r>
      <w:r>
        <w:rPr>
          <w:rtl w:val="true"/>
        </w:rPr>
        <w:t>تشییع‌جنازه و عیادت مریض</w:t>
      </w:r>
      <w:r>
        <w:rPr>
          <w:rtl w:val="true"/>
        </w:rPr>
        <w:t>:</w:t>
      </w:r>
      <w:bookmarkEnd w:id="141"/>
    </w:p>
    <w:p>
      <w:pPr>
        <w:pStyle w:val="BookText"/>
        <w:rPr/>
      </w:pPr>
      <w:r>
        <w:rPr>
          <w:rFonts w:ascii="IRNazanin" w:hAnsi="IRNazanin" w:eastAsia="IRNazanin"/>
          <w:color w:val="111111"/>
          <w:sz w:val="28"/>
          <w:sz w:val="28"/>
          <w:szCs w:val="28"/>
          <w:rtl w:val="true"/>
          <w:lang w:bidi="fa-IR"/>
        </w:rPr>
        <w:t>آیات عظام اراکی، گلپایگانی، خوئی، تبریزی، وحید خراسانی، سیستانی، فاضل لنکرانی، مکارم شیرازی، صافی گلپایگانی،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معتکف برای تشییع جنازه یا عیادت مریض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مرحوم امام،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میّت یا مریض یک نحو وابستگی به معتکف داشته باشد به طوری که شرکت در تشییع جنازه یا عیادت کردن از او، از ضرورت‌های عرفی حساب آید جایز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منهاج الصالحین، خوئی، سیستانی،تبریزی، وحید،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الخاتمة فی الاعتکاف، الشرط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العروة الوثقی مکارم، نوری همدانی،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استفتائات جدید، مکارم،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یک مسئله فقهی،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وسیلة النجاة، بهجت، شرائط صحة الاعتکاف، م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الاحکام الواضحة، فاضل ، الاعتکاف، الشرط السادس، ص</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زبدة الاحکام اراکی، الاعتکاف، شروطه، 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تحریر الوسیلة، مرحوم امام،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خاتمة فی الاعتکاف، القول فی شروطه، م </w:t>
      </w:r>
      <w:r>
        <w:rPr>
          <w:rFonts w:eastAsia="IRNazanin" w:cs="IRNazanin"/>
          <w:color w:val="111111"/>
          <w:sz w:val="28"/>
          <w:szCs w:val="28"/>
          <w:lang w:bidi="fa-IR"/>
        </w:rPr>
        <w:t>9</w:t>
      </w:r>
      <w:bookmarkStart w:id="142" w:name="pg2615_16184"/>
    </w:p>
    <w:p>
      <w:pPr>
        <w:pStyle w:val="Heading5"/>
        <w:numPr>
          <w:ilvl w:val="4"/>
          <w:numId w:val="1"/>
        </w:numPr>
        <w:rPr/>
      </w:pPr>
      <w:bookmarkStart w:id="143" w:name="__RefHeading___Toc459720_1395250215"/>
      <w:bookmarkStart w:id="144" w:name="_Toc54"/>
      <w:bookmarkEnd w:id="142"/>
      <w:bookmarkEnd w:id="143"/>
      <w:r>
        <w:rPr/>
        <w:t>5.2.8.</w:t>
      </w:r>
      <w:r>
        <w:rPr/>
        <w:t>۳</w:t>
      </w:r>
      <w:r>
        <w:rPr>
          <w:rtl w:val="true"/>
        </w:rPr>
        <w:t xml:space="preserve">. </w:t>
      </w:r>
      <w:r>
        <w:rPr>
          <w:rtl w:val="true"/>
        </w:rPr>
        <w:t>نمازجمعه</w:t>
      </w:r>
      <w:bookmarkEnd w:id="144"/>
    </w:p>
    <w:p>
      <w:pPr>
        <w:pStyle w:val="BookText"/>
        <w:rPr/>
      </w:pPr>
      <w:r>
        <w:rPr>
          <w:rFonts w:ascii="IRNazanin" w:hAnsi="IRNazanin" w:eastAsia="IRNazanin"/>
          <w:color w:val="111111"/>
          <w:sz w:val="28"/>
          <w:sz w:val="28"/>
          <w:szCs w:val="28"/>
          <w:rtl w:val="true"/>
          <w:lang w:bidi="fa-IR"/>
        </w:rPr>
        <w:t>چنانچه نماز جمعه در بیرون از محل اعتکاف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گلپایگانی، صافی گلپایگانی، بهجت، فاضل لنکرانی، مکارم شیرازی،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معتکف می‌تواند برای شرکت در نماز جمعه از محل اعتکاف خارج گردد ولی خروج او باید به مقدار لازم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الاعتکاف، م</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وسیلة النجاة، بهجت، شرائط صحة الاعتکاف، م</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استفتائات، بهجت،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الاحکام الواضحة، فاضل، الاعتکاف، الشرط السادس، ص</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تعلیقه العروة، الوثقی سیستانی، مکارم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الاعتکاف، شرائط الصحة، م</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اعتکاف عبادتی کامل، ص</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عرفاً و یا شرعاً ضرورتی نباشد، به احتیاط واجب نمی‌تواند خارج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معتکف نمی‌تواند برای شرکت در نماز جمعه از محل اعتکاف خارج گردد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نمی‌تواند مگر اینکه حضورش ضرورت داشته باشد</w:t>
      </w:r>
      <w:r>
        <w:rPr>
          <w:rFonts w:eastAsia="IRNazanin" w:cs="IRNazanin"/>
          <w:color w:val="111111"/>
          <w:sz w:val="28"/>
          <w:szCs w:val="28"/>
          <w:rtl w:val="true"/>
          <w:lang w:bidi="fa-IR"/>
        </w:rPr>
        <w:t>.</w:t>
      </w:r>
      <w:r>
        <w:rPr>
          <w:rStyle w:val="FootnoteAnchor"/>
          <w:rtl w:val="true"/>
        </w:rPr>
        <w:footnoteReference w:id="115"/>
      </w:r>
      <w:bookmarkStart w:id="145" w:name="pg2615_16186"/>
    </w:p>
    <w:p>
      <w:pPr>
        <w:pStyle w:val="Heading5"/>
        <w:numPr>
          <w:ilvl w:val="4"/>
          <w:numId w:val="1"/>
        </w:numPr>
        <w:rPr/>
      </w:pPr>
      <w:bookmarkStart w:id="146" w:name="__RefHeading___Toc459722_1395250215"/>
      <w:bookmarkStart w:id="147" w:name="_Toc55"/>
      <w:bookmarkEnd w:id="145"/>
      <w:bookmarkEnd w:id="146"/>
      <w:r>
        <w:rPr/>
        <w:t>6.2.8.</w:t>
      </w:r>
      <w:r>
        <w:rPr/>
        <w:t>۳</w:t>
      </w:r>
      <w:r>
        <w:rPr>
          <w:rtl w:val="true"/>
        </w:rPr>
        <w:t xml:space="preserve">. </w:t>
      </w:r>
      <w:r>
        <w:rPr>
          <w:rtl w:val="true"/>
        </w:rPr>
        <w:t>استقبال و تودیع مؤمن</w:t>
      </w:r>
      <w:bookmarkEnd w:id="147"/>
    </w:p>
    <w:p>
      <w:pPr>
        <w:pStyle w:val="BookText"/>
        <w:rPr/>
      </w:pPr>
      <w:r>
        <w:rPr>
          <w:rFonts w:ascii="IRNazanin" w:hAnsi="IRNazanin" w:eastAsia="IRNazanin"/>
          <w:color w:val="111111"/>
          <w:sz w:val="28"/>
          <w:sz w:val="28"/>
          <w:szCs w:val="28"/>
          <w:rtl w:val="true"/>
          <w:lang w:bidi="fa-IR"/>
        </w:rPr>
        <w:t>آیات عظام خویی و وحید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آیات عظام گلپایگانی و صافی و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بهجت، وسیلة النجاة، ص</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p>
    <w:p>
      <w:pPr>
        <w:pStyle w:val="Heading5"/>
        <w:numPr>
          <w:ilvl w:val="4"/>
          <w:numId w:val="1"/>
        </w:numPr>
        <w:rPr/>
      </w:pPr>
      <w:bookmarkStart w:id="148" w:name="__RefHeading___Toc459724_1395250215"/>
      <w:bookmarkStart w:id="149" w:name="_Toc56"/>
      <w:bookmarkEnd w:id="148"/>
      <w:r>
        <w:rPr/>
        <w:t>7.2.8.</w:t>
      </w:r>
      <w:r>
        <w:rPr/>
        <w:t>۳</w:t>
      </w:r>
      <w:r>
        <w:rPr>
          <w:rtl w:val="true"/>
        </w:rPr>
        <w:t xml:space="preserve">. </w:t>
      </w:r>
      <w:r>
        <w:rPr>
          <w:rtl w:val="true"/>
        </w:rPr>
        <w:t>خروج برای وضو و غسل مستحبّی</w:t>
      </w:r>
      <w:bookmarkEnd w:id="1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هنگام اعتکاف برای غسل‌های مستحبّی مثل غسل عمل امّ داوود یا غسل جمعه یا وضوء مستحبّی می‌تواند از مسجد خارج بشود؟</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با اقتصار بر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ضرورت شرعی و عرفی می‌تواند از مسجد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وضو و غسل مستحبی و مانند آن اشکالی ندارد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شدن برای وضو و غسل مستحبی و مسواک زدن جایز نیست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از محلّ اعتکاف برای وضوی نماز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 شرط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قرائت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 شرط کمال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امکان وضو گرفتن در داخل مسجد نباشد، مانع ندارد لکن خروج به مقدار ضرورت و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امکان وضو گرفتن در مسجد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حسینی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مسجد ممکن نباشد،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وضو گرفتن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از مسجد برای وضوگرفتن چه وضو مستحب باشد و چه واجب، در صورتی که در مسجد امکان وضو گرفتن نباشد، مانعی ندارد و</w:t>
      </w:r>
      <w:bookmarkStart w:id="150" w:name="pg2615_16190"/>
    </w:p>
    <w:p>
      <w:pPr>
        <w:pStyle w:val="BookText"/>
        <w:rPr/>
      </w:pPr>
      <w:bookmarkEnd w:id="150"/>
      <w:r>
        <w:rPr>
          <w:rFonts w:ascii="IRNazanin" w:hAnsi="IRNazanin" w:eastAsia="IRNazanin"/>
          <w:color w:val="111111"/>
          <w:sz w:val="28"/>
          <w:sz w:val="28"/>
          <w:szCs w:val="28"/>
          <w:rtl w:val="true"/>
          <w:lang w:bidi="fa-IR"/>
        </w:rPr>
        <w:t>سیرة متشرّعه بر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شدن برای وضوی مستحبّی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شرایط برای وضو گرفتن در خود مسجد فراهم باشد، آیا معتکف می‌تواند به خارج از مسجد برای وضو گرفتن برود؟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فرض مرقوم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151" w:name="__RefHeading___Toc459726_1395250215"/>
      <w:bookmarkStart w:id="152" w:name="_Toc57"/>
      <w:bookmarkEnd w:id="151"/>
      <w:r>
        <w:rPr/>
        <w:t>8.2.8.</w:t>
      </w:r>
      <w:r>
        <w:rPr/>
        <w:t>۳</w:t>
      </w:r>
      <w:r>
        <w:rPr>
          <w:rtl w:val="true"/>
        </w:rPr>
        <w:t xml:space="preserve">. </w:t>
      </w:r>
      <w:r>
        <w:rPr>
          <w:rtl w:val="true"/>
        </w:rPr>
        <w:t>شرکت در درس</w:t>
      </w:r>
      <w:bookmarkEnd w:id="1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معتکف برای شرکت در دروس دبیرستان یا دانشگاه یا حوزه می تواند از محلّ اعتکاف خارج گردد؟</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موارد ضرورت عرفی نمی تواند و در مواردی که ضرورت عرفی دارد، خروج نباید به حدّی باشد که صورت اعتکاف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مگر اینکه ضرورت مهمّی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نمی‌تواند مگر ضرورت عرفیّه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در جواز خروج، ضرورت شرعی و یا عرفی است و تعیین مصداق ضرورت عرفی از شأن فقیه خارج است و بر فرض تعیین، برای مقلّد حجّت نیست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آیت الله حسینی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موارد ضروری موجب بطلان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معتکف جایز است خروج از مسجد برای شرکت در درسهای حوزه؟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نیست شرکت در درس از موارد حاجت عرفیه و ضرورت عرفیه باشد و خروج برای آن به مقدار ضرورت،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ندارد؛ ولی به‌حدی نرسد که صورت اعتکاف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تبریزی، نوری همدانی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bookmarkStart w:id="153" w:name="pg2615_16194"/>
    </w:p>
    <w:p>
      <w:pPr>
        <w:pStyle w:val="Heading5"/>
        <w:numPr>
          <w:ilvl w:val="4"/>
          <w:numId w:val="1"/>
        </w:numPr>
        <w:rPr/>
      </w:pPr>
      <w:bookmarkStart w:id="154" w:name="__RefHeading___Toc459728_1395250215"/>
      <w:bookmarkStart w:id="155" w:name="_Toc58"/>
      <w:bookmarkEnd w:id="153"/>
      <w:bookmarkEnd w:id="154"/>
      <w:r>
        <w:rPr/>
        <w:t>9.2.8.</w:t>
      </w:r>
      <w:r>
        <w:rPr/>
        <w:t>۳</w:t>
      </w:r>
      <w:r>
        <w:rPr>
          <w:rtl w:val="true"/>
        </w:rPr>
        <w:t xml:space="preserve">. </w:t>
      </w:r>
      <w:r>
        <w:rPr>
          <w:rtl w:val="true"/>
        </w:rPr>
        <w:t>شرکت در امتحان</w:t>
      </w:r>
      <w:bookmarkEnd w:id="155"/>
    </w:p>
    <w:p>
      <w:pPr>
        <w:pStyle w:val="BookText"/>
        <w:rPr/>
      </w:pPr>
      <w:r>
        <w:rPr>
          <w:rStyle w:val="FootnoteAnchor"/>
          <w:rtl w:val="true"/>
        </w:rPr>
        <w:footnoteReference w:id="127"/>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امتحان درصورت ضرورت اشکال ندارد؛ ولی در اولین فرصت به محل اعتکاف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از محل اعتکاف برای امتحان مهم، ضرورت عرفیه به حساب آمده و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وقت امتحان منحصر باشد و وقت دیگری نداشته باشد خروج مانعی ندارد به شرط آنکه اقتصار کند به اقلّ مسافت، و اقرب طرق ، و اقلّ ازمنۀ امکان، به طوری که بیش از مقدار ضرورت ، خارج مسجد مکث نکند و زیر سقف ننشیند و راه نرود حتی الامکان و پس از قضای ضرورت فوراً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معتکف برای شرکت در امتحانات دبیرستان یا دانشگاه یا حوزه می‌تواند از محل اعتکاف خارج شود؟</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ضرورت عرفی باشد می‌تواند ولی نباید مدّت خروجش طولانی‌گردد، به گونه‌ای‌که صورت اعتکاف از بین برود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معتکف می تواند برای شرکت در جلسه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طولانی یا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جواز تا چه مقدار می تواند در جلسه امتحان بماند؟</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در صورتی که زمان کوتاه باشد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امتحانات سرنوشت ساز مجاز است، البته به طوری که صورت اعتکاف به هم نخورد، مثلاً حدود یکی دو ساعت و بیشتر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امتحان ضروری باشد و به مقدار یک ساعت باشد اشکال ندارد ولی بیشتر از آن به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در جلسه امتحان برایش لازم و ضروری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مسجد خارج شود ولی در صورتی که توقّفش بیرون مسجد زیاد طول بکشد به حدّی که صورت اعتکاف به هم بخورد، اعتکاف خود به خود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از محل اعتکاف برای امتحانات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امتحان پایان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عرفیه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مانعی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که ضرورت دارد اکتفاء نماید و</w:t>
      </w:r>
    </w:p>
    <w:p>
      <w:pPr>
        <w:pStyle w:val="BookText"/>
        <w:rPr/>
      </w:pPr>
      <w:r>
        <w:rPr>
          <w:rFonts w:ascii="IRNazanin" w:hAnsi="IRNazanin" w:eastAsia="IRNazanin"/>
          <w:color w:val="111111"/>
          <w:sz w:val="28"/>
          <w:sz w:val="28"/>
          <w:szCs w:val="28"/>
          <w:rtl w:val="true"/>
          <w:lang w:bidi="fa-IR"/>
        </w:rPr>
        <w:t>نباید بیشتر از زمانی که برای انجام امتحان لازم است خارج مسجد بماند و بنابر احتیاط واجب از نزدیکترین راه به مسجد برگردد و در بیرون مسجد ننشیند و اگر اضطرار به نشستن پیدا کرد در صورت امکان در سایه ننشیند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اعتکاف جهت کار اداری از ساعت هشت صبح الی دو عصر یا جهت شرکت در امتحاناتی که چند ساعت طول می‌کشد و امثال آن چه صورت دارد؟</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از مسجد در حال اعتکاف، اگر ضرورت شرعی یا عقلی یا عرفی در بین نباشد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حدود اعتکاف خارج است و فقط در حال اضطرار جایز است بعضی از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جز در موارد ضرورت و به مقدار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خروج از محل اعتکاف، اعتکاف باطل می‌شود</w:t>
      </w:r>
      <w:r>
        <w:rPr>
          <w:rFonts w:eastAsia="IRNazanin" w:cs="IRNazanin"/>
          <w:color w:val="111111"/>
          <w:sz w:val="28"/>
          <w:szCs w:val="28"/>
          <w:rtl w:val="true"/>
          <w:lang w:bidi="fa-IR"/>
        </w:rPr>
        <w:t>.</w:t>
      </w:r>
      <w:bookmarkStart w:id="156" w:name="pg2615_16200"/>
    </w:p>
    <w:p>
      <w:pPr>
        <w:pStyle w:val="Heading5"/>
        <w:numPr>
          <w:ilvl w:val="4"/>
          <w:numId w:val="1"/>
        </w:numPr>
        <w:rPr/>
      </w:pPr>
      <w:bookmarkStart w:id="157" w:name="__RefHeading___Toc459730_1395250215"/>
      <w:bookmarkStart w:id="158" w:name="_Toc59"/>
      <w:bookmarkEnd w:id="156"/>
      <w:bookmarkEnd w:id="157"/>
      <w:r>
        <w:rPr/>
        <w:t>10.2.8.</w:t>
      </w:r>
      <w:r>
        <w:rPr/>
        <w:t>۳</w:t>
      </w:r>
      <w:r>
        <w:rPr>
          <w:rtl w:val="true"/>
        </w:rPr>
        <w:t xml:space="preserve">. </w:t>
      </w:r>
      <w:r>
        <w:rPr>
          <w:rtl w:val="true"/>
        </w:rPr>
        <w:t>وسایل مورد احتیاج</w:t>
      </w:r>
      <w:bookmarkEnd w:id="158"/>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معتکف از مسجد برای آوردن وسایل مورد احتیاجش چه حکمی دارد، در فرضی که می‌تواند فرد غیر معتکفی را برای آوردن آن وسایل مأمور نماید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مأمور کردن دیگران محذوری ندارد،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سؤال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صافی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ارجاع به غیر به طور متعارف ممکن باشد خود معتکف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وحید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لزوم اقتصار بر مقدار ضرورت، لذا تا نائب گرفتن مقدور باشد نباید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شبیری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محذوری در امر دیگری نباشد خروج از مسجد جائز نیست</w:t>
      </w:r>
      <w:r>
        <w:rPr>
          <w:rFonts w:eastAsia="IRNazanin" w:cs="IRNazanin"/>
          <w:color w:val="111111"/>
          <w:sz w:val="28"/>
          <w:szCs w:val="28"/>
          <w:rtl w:val="true"/>
          <w:lang w:bidi="fa-IR"/>
        </w:rPr>
        <w:t>.</w:t>
        <w:softHyphen/>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امکان توسّل به غیر، خودش نمی‌تواند برای آوردن وسایل از مسجد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حسینی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مذکور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معتکف از مسجد برای تهیه غذا و شستن لباس‌ها و ظروف خود چه حکمی دارد و اگر شخص غیر معتکفی این کارها را برای او بکند چطور؟</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آیت‌الله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ضرورت ندارد و فردی هست که این کارها را انجام دهد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بتواند کسی را برای این کارها بگمارد، خودش    نمی تواند از مسجد خارج شود و آنها را انجام دهد ، و در غیر این صورت ، به مقدار ضرورت می تواند از مسجد خارج شود  و بعد از انجام کار به مسجد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برای ضرورات عرفی و شرعی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تهیۀ غذا و شستن ظرف‌ها اگر ضرورت ندارد و فردی هست که این کارها را انجام دهد،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خروج بعضی از اعضای بدن از مسجد در حال اعتکاف</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مرحوم امام، خوئی، اراکی،</w:t>
      </w:r>
    </w:p>
    <w:p>
      <w:pPr>
        <w:pStyle w:val="BookText"/>
        <w:rPr/>
      </w:pPr>
      <w:r>
        <w:rPr>
          <w:rFonts w:ascii="IRNazanin" w:hAnsi="IRNazanin" w:eastAsia="IRNazanin"/>
          <w:color w:val="111111"/>
          <w:sz w:val="28"/>
          <w:sz w:val="28"/>
          <w:szCs w:val="28"/>
          <w:rtl w:val="true"/>
          <w:lang w:bidi="fa-IR"/>
        </w:rPr>
        <w:t>گلپایگانی، مکارم شیرازی، نوری همدانی، فاضل لنکرانی،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بعضی از اجزاء بدن معتکف مانند دست یا سر و مانند اینها از مسجد اشکال ندارد</w:t>
      </w:r>
      <w:r>
        <w:rPr>
          <w:rFonts w:eastAsia="IRNazanin" w:cs="IRNazanin"/>
          <w:color w:val="111111"/>
          <w:sz w:val="28"/>
          <w:szCs w:val="28"/>
          <w:rtl w:val="true"/>
          <w:lang w:bidi="fa-IR"/>
        </w:rPr>
        <w:t>.</w:t>
      </w:r>
      <w:r>
        <w:rPr>
          <w:rStyle w:val="FootnoteAnchor"/>
          <w:rtl w:val="true"/>
        </w:rPr>
        <w:footnoteReference w:id="13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تعلیقه العروة الوثقی، آیات عظام مرحوم امام، گلپایگانی، فاضل، مکارم، سیستانی، خویی، نوری همدانی،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فی شرائط الاعتکاف، الشرط الثامن، ص</w:t>
      </w:r>
      <w:r>
        <w:rPr>
          <w:rFonts w:eastAsia="IRNazanin" w:cs="IRNazanin"/>
          <w:color w:val="111111"/>
          <w:sz w:val="28"/>
          <w:szCs w:val="28"/>
          <w:lang w:bidi="fa-IR"/>
        </w:rPr>
        <w:t>79</w:t>
      </w:r>
      <w:r>
        <w:rPr>
          <w:rFonts w:eastAsia="IRNazanin" w:cs="IRNazanin"/>
          <w:color w:val="111111"/>
          <w:sz w:val="28"/>
          <w:szCs w:val="28"/>
          <w:rtl w:val="true"/>
          <w:lang w:bidi="fa-IR"/>
        </w:rPr>
        <w:t>.</w:t>
      </w:r>
      <w:bookmarkStart w:id="159" w:name="pg2615_16206"/>
    </w:p>
    <w:p>
      <w:pPr>
        <w:pStyle w:val="Heading2"/>
        <w:numPr>
          <w:ilvl w:val="1"/>
          <w:numId w:val="1"/>
        </w:numPr>
        <w:rPr/>
      </w:pPr>
      <w:bookmarkStart w:id="160" w:name="__RefHeading___Toc459732_1395250215"/>
      <w:bookmarkStart w:id="161" w:name="_Toc60"/>
      <w:bookmarkEnd w:id="159"/>
      <w:bookmarkEnd w:id="160"/>
      <w:r>
        <w:rPr>
          <w:rtl w:val="true"/>
        </w:rPr>
        <w:t>فصل چهارم</w:t>
      </w:r>
      <w:r>
        <w:rPr>
          <w:rtl w:val="true"/>
        </w:rPr>
        <w:t xml:space="preserve">: </w:t>
      </w:r>
      <w:r>
        <w:rPr>
          <w:rtl w:val="true"/>
        </w:rPr>
        <w:t>مسائل شروط اعتکاف</w:t>
      </w:r>
      <w:bookmarkEnd w:id="16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459734_1395250215"/>
      <w:bookmarkStart w:id="163" w:name="_Toc61"/>
      <w:bookmarkEnd w:id="162"/>
      <w:r>
        <w:rPr>
          <w:rtl w:val="true"/>
        </w:rPr>
        <w:t>اشاره</w:t>
      </w:r>
      <w:bookmarkStart w:id="164" w:name="pg2615_16210"/>
      <w:bookmarkEnd w:id="163"/>
    </w:p>
    <w:p>
      <w:pPr>
        <w:pStyle w:val="Heading3"/>
        <w:numPr>
          <w:ilvl w:val="2"/>
          <w:numId w:val="1"/>
        </w:numPr>
        <w:rPr/>
      </w:pPr>
      <w:bookmarkStart w:id="165" w:name="__RefHeading___Toc459736_1395250215"/>
      <w:bookmarkStart w:id="166" w:name="_Toc62"/>
      <w:bookmarkEnd w:id="164"/>
      <w:bookmarkEnd w:id="165"/>
      <w:r>
        <w:rPr/>
        <w:t>۱</w:t>
      </w:r>
      <w:r>
        <w:rPr/>
        <w:t>.</w:t>
      </w:r>
      <w:r>
        <w:rPr/>
        <w:t>۴</w:t>
      </w:r>
      <w:r>
        <w:rPr>
          <w:rtl w:val="true"/>
        </w:rPr>
        <w:t xml:space="preserve">. </w:t>
      </w:r>
      <w:r>
        <w:rPr>
          <w:rtl w:val="true"/>
        </w:rPr>
        <w:t>ارتداد</w:t>
      </w:r>
      <w:bookmarkEnd w:id="166"/>
    </w:p>
    <w:p>
      <w:pPr>
        <w:pStyle w:val="BookText"/>
        <w:rPr/>
      </w:pPr>
      <w:r>
        <w:rPr>
          <w:rFonts w:ascii="IRNazanin" w:hAnsi="IRNazanin" w:eastAsia="IRNazanin"/>
          <w:color w:val="111111"/>
          <w:sz w:val="28"/>
          <w:sz w:val="28"/>
          <w:szCs w:val="28"/>
          <w:rtl w:val="true"/>
          <w:lang w:bidi="fa-IR"/>
        </w:rPr>
        <w:t>اگر معتکف در اثنای اعتکاف مرتد شود، اعتکافش باطل است، هرچند توبه کند؛ حکم بطلان اعتکاف در روز بنابر فتوی و در شب، بنابر احتیاط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مرحوم امام و آیات عظام خویی، گلپایگانی، مکارم،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و اقوی  بین شب و روز در این مسئله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 الله مکارم در ادامه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برای اینکه اعتکاف عبادتی شبانه‌روزی است و عبادت از کافر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سیستانی، فاضل</w:t>
      </w:r>
    </w:p>
    <w:p>
      <w:pPr>
        <w:pStyle w:val="BookText"/>
        <w:rPr/>
      </w:pPr>
      <w:r>
        <w:rPr>
          <w:rFonts w:ascii="IRNazanin" w:hAnsi="IRNazanin" w:eastAsia="IRNazanin"/>
          <w:color w:val="111111"/>
          <w:sz w:val="28"/>
          <w:sz w:val="28"/>
          <w:szCs w:val="28"/>
          <w:rtl w:val="true"/>
          <w:lang w:bidi="fa-IR"/>
        </w:rPr>
        <w:t>مانند نظر مرحوم صاحب عروه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اعتکافش باطل است</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67" w:name="__RefHeading___Toc459738_1395250215"/>
      <w:bookmarkStart w:id="168" w:name="_Toc63"/>
      <w:bookmarkEnd w:id="167"/>
      <w:r>
        <w:rPr/>
        <w:t>۲</w:t>
      </w:r>
      <w:r>
        <w:rPr/>
        <w:t>.</w:t>
      </w:r>
      <w:r>
        <w:rPr/>
        <w:t>۴</w:t>
      </w:r>
      <w:r>
        <w:rPr>
          <w:rtl w:val="true"/>
        </w:rPr>
        <w:t xml:space="preserve">. </w:t>
      </w:r>
      <w:r>
        <w:rPr>
          <w:rtl w:val="true"/>
        </w:rPr>
        <w:t>عدول از نیت</w:t>
      </w:r>
      <w:bookmarkEnd w:id="1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عدول از نیت اعتکاف جایز نیست؛ هرچند هر دو مستحب یا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تغییر نیت اعتکافی که به نیابت از سوی فلان میّت صورت گرفته، به میّت دیگر یا به انسان زنده جایز نیست؛ همان‌گونه‌که تغییر اعتکاف به نیابت از دیگری به اعتکاف برای خویشتن یا بالعکس جایز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135"/>
      </w:r>
      <w:bookmarkStart w:id="169" w:name="pg2615_16212"/>
    </w:p>
    <w:p>
      <w:pPr>
        <w:pStyle w:val="BookText"/>
        <w:rPr/>
      </w:pPr>
      <w:bookmarkEnd w:id="169"/>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کسی‌که دو اعتکاف براثر نذر و قسم بر او واجب شده و اکنون به نیت انجام اعتکاف نذری معتکف گردیده، نمی‌تواند نیت خود را به اعتکاف دیگر تغییر دهد؛ همان‌گونه‌که تغییر اعتکاف استیجاری به اعتکاف برای خویشتن یا بالعکس جایز نمی‌باشد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170" w:name="__RefHeading___Toc459740_1395250215"/>
      <w:bookmarkStart w:id="171" w:name="_Toc64"/>
      <w:bookmarkEnd w:id="170"/>
      <w:r>
        <w:rPr/>
        <w:t>۳</w:t>
      </w:r>
      <w:r>
        <w:rPr/>
        <w:t>.</w:t>
      </w:r>
      <w:r>
        <w:rPr/>
        <w:t>۴</w:t>
      </w:r>
      <w:r>
        <w:rPr>
          <w:rtl w:val="true"/>
        </w:rPr>
        <w:t xml:space="preserve">. </w:t>
      </w:r>
      <w:r>
        <w:rPr>
          <w:rtl w:val="true"/>
        </w:rPr>
        <w:t>نیابت از اکثر</w:t>
      </w:r>
      <w:bookmarkEnd w:id="171"/>
    </w:p>
    <w:p>
      <w:pPr>
        <w:pStyle w:val="BookText"/>
        <w:rPr/>
      </w:pPr>
      <w:r>
        <w:rPr>
          <w:rFonts w:ascii="IRNazanin" w:hAnsi="IRNazanin" w:eastAsia="IRNazanin"/>
          <w:color w:val="111111"/>
          <w:sz w:val="28"/>
          <w:sz w:val="28"/>
          <w:szCs w:val="28"/>
          <w:rtl w:val="true"/>
          <w:lang w:bidi="fa-IR"/>
        </w:rPr>
        <w:t>در یک اعتکاف، نیابت از چند نفر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به‌عنوان اهدای ثواب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صحیح است ثواب اعتکاف را به تعدادی از افراد زنده یا عدّه‌ای از اموات یا تعدادی از زنده‌ها و مردگان اهدا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172" w:name="__RefHeading___Toc459742_1395250215"/>
      <w:bookmarkStart w:id="173" w:name="_Toc65"/>
      <w:bookmarkEnd w:id="172"/>
      <w:r>
        <w:rPr/>
        <w:t>۴</w:t>
      </w:r>
      <w:r>
        <w:rPr/>
        <w:t>.</w:t>
      </w:r>
      <w:r>
        <w:rPr/>
        <w:t>۴</w:t>
      </w:r>
      <w:r>
        <w:rPr>
          <w:rtl w:val="true"/>
        </w:rPr>
        <w:t xml:space="preserve">. </w:t>
      </w:r>
      <w:r>
        <w:rPr>
          <w:rtl w:val="true"/>
        </w:rPr>
        <w:t>نوع روزۀ اعتکاف</w:t>
      </w:r>
      <w:bookmarkEnd w:id="1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لازم نیست مخصوص اعتکاف باشد، بلکه با هر روزه‌ای اعتکاف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جایز است اعتکاف با روزۀ استیجاری یا روزۀ واجب به‌جهت نذر و مانند آن حتّی اگر نذر اعتکاف کرده باشد که بدین سبب اعتکاف واجب گردیده، می‌تواند روزۀ استیجاری بگیرد؛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معتکف، روزه واجب است؛ خواه برای اعتکاف باشد یا برای غیراعتکاف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در نذر اعتکاف می‌تواند روزۀ مستحبی بگیرد که</w:t>
      </w:r>
    </w:p>
    <w:p>
      <w:pPr>
        <w:pStyle w:val="BookText"/>
        <w:rPr/>
      </w:pPr>
      <w:r>
        <w:rPr>
          <w:rFonts w:ascii="IRNazanin" w:hAnsi="IRNazanin" w:eastAsia="IRNazanin"/>
          <w:color w:val="111111"/>
          <w:sz w:val="28"/>
          <w:sz w:val="28"/>
          <w:szCs w:val="28"/>
          <w:rtl w:val="true"/>
          <w:lang w:bidi="fa-IR"/>
        </w:rPr>
        <w:t>قطع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روزه را قطع نکرد، اعتکافش تمام است و اگر روزه را قطع کرد، اعتکاف نیز قطع شده و باید از اول شروع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مشهور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و آیات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عظام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اراکی، گلپایگانی، صافی، خوئی، تبریزی، سیستانی، نوری همدانی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مطلق باشد، اما در نذر معین نمی تواند روزه استیجاری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هرگاه اعتکاف از غیر باشد، روزه از طرف  کسی باشد که اعتکاف از طرف اوست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دیگری خواه استیجاری باشد یا توسط ولی گرفته شود یا تبرعی باشد، اگر اعتکاف برای همان کسی که برایش روزه می‌گیرد نیست، بنابر احتیاط واجب کفایت نمی‌کند، چه اعتکاف را برای خودش نیت کند یا برای شخص دیگری، امّا اگر روزه نیز به نیابت کسی باشد که اعتکاف به نیابت او است اشکال ندارد</w:t>
      </w:r>
      <w:r>
        <w:rPr>
          <w:rFonts w:eastAsia="IRNazanin" w:cs="IRNazanin"/>
          <w:color w:val="111111"/>
          <w:sz w:val="28"/>
          <w:szCs w:val="28"/>
          <w:rtl w:val="true"/>
          <w:lang w:bidi="fa-IR"/>
        </w:rPr>
        <w:t>.</w:t>
      </w:r>
      <w:r>
        <w:rPr>
          <w:rStyle w:val="FootnoteAnchor"/>
          <w:rtl w:val="true"/>
        </w:rPr>
        <w:footnoteReference w:id="14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روزه‌ای کفایت می‌کند ولی روزه استیجاری بنابر احتیاط واجب کافی نیست</w:t>
      </w:r>
      <w:r>
        <w:rPr>
          <w:rFonts w:eastAsia="IRNazanin" w:cs="IRNazanin"/>
          <w:color w:val="111111"/>
          <w:sz w:val="28"/>
          <w:szCs w:val="28"/>
          <w:rtl w:val="true"/>
          <w:lang w:bidi="fa-IR"/>
        </w:rPr>
        <w:t>.</w:t>
      </w:r>
      <w:r>
        <w:rPr>
          <w:rStyle w:val="FootnoteAnchor"/>
          <w:rtl w:val="true"/>
        </w:rPr>
        <w:footnoteReference w:id="141"/>
      </w:r>
      <w:bookmarkStart w:id="174" w:name="pg2615_16215"/>
    </w:p>
    <w:p>
      <w:pPr>
        <w:pStyle w:val="Heading3"/>
        <w:numPr>
          <w:ilvl w:val="2"/>
          <w:numId w:val="1"/>
        </w:numPr>
        <w:rPr/>
      </w:pPr>
      <w:bookmarkStart w:id="175" w:name="__RefHeading___Toc459744_1395250215"/>
      <w:bookmarkStart w:id="176" w:name="_Toc66"/>
      <w:bookmarkEnd w:id="174"/>
      <w:bookmarkEnd w:id="175"/>
      <w:r>
        <w:rPr/>
        <w:t>۵</w:t>
      </w:r>
      <w:r>
        <w:rPr/>
        <w:t>.</w:t>
      </w:r>
      <w:r>
        <w:rPr/>
        <w:t>۴</w:t>
      </w:r>
      <w:r>
        <w:rPr>
          <w:rtl w:val="true"/>
        </w:rPr>
        <w:t xml:space="preserve">. </w:t>
      </w:r>
      <w:r>
        <w:rPr>
          <w:rtl w:val="true"/>
        </w:rPr>
        <w:t>قطع اعتکاف</w:t>
      </w:r>
      <w:bookmarkEnd w:id="176"/>
    </w:p>
    <w:p>
      <w:pPr>
        <w:pStyle w:val="BookText"/>
        <w:rPr/>
      </w:pPr>
      <w:r>
        <w:rPr>
          <w:rFonts w:ascii="IRNazanin" w:hAnsi="IRNazanin" w:eastAsia="IRNazanin"/>
          <w:color w:val="111111"/>
          <w:sz w:val="28"/>
          <w:sz w:val="28"/>
          <w:szCs w:val="28"/>
          <w:rtl w:val="true"/>
          <w:lang w:bidi="fa-IR"/>
        </w:rPr>
        <w:t>قطع‌کردن اعتکاف مستحبی در دو روز اول جایز است؛ ولی با تمام شدن دو روز اول، روز سوم واجب می‌شود</w:t>
      </w:r>
      <w:r>
        <w:rPr>
          <w:rStyle w:val="FootnoteAnchor"/>
          <w:rtl w:val="true"/>
        </w:rPr>
        <w:footnoteReference w:id="142"/>
      </w:r>
      <w:r>
        <w:rPr>
          <w:rFonts w:ascii="IRNazanin" w:hAnsi="IRNazanin" w:eastAsia="IRNazanin"/>
          <w:color w:val="111111"/>
          <w:sz w:val="28"/>
          <w:sz w:val="28"/>
          <w:szCs w:val="28"/>
          <w:rtl w:val="true"/>
          <w:lang w:bidi="fa-IR"/>
        </w:rPr>
        <w:t xml:space="preserve">و اعتکاف نذری اگر نذر معیّن باشد، قطع آن جایز نیست؛ و گرنه جایز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77" w:name="__RefHeading___Toc459746_1395250215"/>
      <w:bookmarkStart w:id="178" w:name="_Toc67"/>
      <w:bookmarkEnd w:id="177"/>
      <w:r>
        <w:rPr/>
        <w:t>۶</w:t>
      </w:r>
      <w:r>
        <w:rPr/>
        <w:t>.</w:t>
      </w:r>
      <w:r>
        <w:rPr/>
        <w:t>۴</w:t>
      </w:r>
      <w:r>
        <w:rPr>
          <w:rtl w:val="true"/>
        </w:rPr>
        <w:t xml:space="preserve">. </w:t>
      </w:r>
      <w:r>
        <w:rPr>
          <w:rtl w:val="true"/>
        </w:rPr>
        <w:t>نذر اعتکاف</w:t>
      </w:r>
      <w:bookmarkEnd w:id="178"/>
    </w:p>
    <w:p>
      <w:pPr>
        <w:pStyle w:val="Heading4"/>
        <w:numPr>
          <w:ilvl w:val="3"/>
          <w:numId w:val="1"/>
        </w:numPr>
        <w:rPr/>
      </w:pPr>
      <w:bookmarkStart w:id="179" w:name="__RefHeading___Toc459748_1395250215"/>
      <w:bookmarkStart w:id="180" w:name="_Toc68"/>
      <w:bookmarkEnd w:id="179"/>
      <w:r>
        <w:rPr/>
        <w:t>1.</w:t>
      </w:r>
      <w:r>
        <w:rPr/>
        <w:t>۶</w:t>
      </w:r>
      <w:r>
        <w:rPr/>
        <w:t>.</w:t>
      </w:r>
      <w:r>
        <w:rPr/>
        <w:t>۴</w:t>
      </w:r>
      <w:r>
        <w:rPr>
          <w:rtl w:val="true"/>
        </w:rPr>
        <w:t xml:space="preserve">. </w:t>
      </w:r>
      <w:r>
        <w:rPr>
          <w:rtl w:val="true"/>
        </w:rPr>
        <w:t>قصد روزۀ دیگر در نذر اعتکاف معین</w:t>
      </w:r>
      <w:bookmarkEnd w:id="180"/>
    </w:p>
    <w:p>
      <w:pPr>
        <w:pStyle w:val="BookText"/>
        <w:rPr/>
      </w:pPr>
      <w:r>
        <w:rPr>
          <w:rFonts w:ascii="IRNazanin" w:hAnsi="IRNazanin" w:eastAsia="IRNazanin"/>
          <w:color w:val="111111"/>
          <w:sz w:val="28"/>
          <w:sz w:val="28"/>
          <w:szCs w:val="28"/>
          <w:rtl w:val="true"/>
          <w:lang w:bidi="fa-IR"/>
        </w:rPr>
        <w:t xml:space="preserve">هرگاه نذر کند که در روزهای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سه روز اول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شود و روزۀ نذری یا روزۀ استیجاری نیز بر عهده داشته باشد، می‌تواند چنین روزه‌هایی را به هنگام اعتکاف نذری به جا آورد، تا هم نذر اعتکاف را انجام داده باشد و هم روزه‌های واجب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هنگام نذرِ اعتکاف، قصدش این باشد که روزۀ مخصوص اعتکاف بگیرد، نمی‌تواند قصد روزۀ دیگری 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اخیر چنانچه معتکف قصد روزۀ نذری یا روزۀ استیجاری کرده بعید نیست که برای اعتکافش مجزی باشد، هر چند به خاطر شکستن نذرش، یعنی ترک روزه به جهت اعتکاف، گناهکار باشد</w:t>
      </w:r>
      <w:r>
        <w:rPr>
          <w:rFonts w:eastAsia="IRNazanin" w:cs="IRNazanin"/>
          <w:color w:val="111111"/>
          <w:sz w:val="28"/>
          <w:szCs w:val="28"/>
          <w:rtl w:val="true"/>
          <w:lang w:bidi="fa-IR"/>
        </w:rPr>
        <w:t>.</w:t>
      </w:r>
      <w:r>
        <w:rPr>
          <w:rStyle w:val="FootnoteAnchor"/>
          <w:rtl w:val="true"/>
        </w:rPr>
        <w:footnoteReference w:id="145"/>
      </w:r>
      <w:bookmarkStart w:id="181" w:name="pg2615_16216"/>
    </w:p>
    <w:p>
      <w:pPr>
        <w:pStyle w:val="BookText"/>
        <w:rPr/>
      </w:pPr>
      <w:bookmarkEnd w:id="181"/>
      <w:r>
        <w:rPr>
          <w:rFonts w:ascii="IRNazanin" w:hAnsi="IRNazanin" w:eastAsia="IRNazanin"/>
          <w:color w:val="111111"/>
          <w:sz w:val="28"/>
          <w:sz w:val="28"/>
          <w:szCs w:val="28"/>
          <w:rtl w:val="true"/>
          <w:lang w:bidi="fa-IR"/>
        </w:rPr>
        <w:t>مرحوم امام و آیت‌اللّه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اعتکاف در روزهای معینی را نذر کند و روزۀ نذری هم داشته باشد، جایز است برای وفای به هر دو نذر، روزۀ نذری را در اعتکاف نذری بگیرد، و اعتکاف نذری یا استیجاری در ماه رمضان نیز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یا استیجار انصراف از ماه مبارک رمضان نداشته 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وسیلة النجاة، شرایط صحّت اعتکاف، شرط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درمسأله چهارم، فتاوای بعضی دیگر از مراجع دراین خصوص گذشت؛ مثل آیت الله اراکی که فرمودند در نذر معین اعتکاف، نمی توان روزه استیجاری گرفت یا آیت الله فاضل که احتیاط واجب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نذر کند درایام معیّنی معتکف شود و در اعتکاف روزه هم بگیرد، آیا می‌تواند روزۀ واجب به نذر دیگر یا اجاره را بگیرد؟</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182" w:name="__RefHeading___Toc459750_1395250215"/>
      <w:bookmarkStart w:id="183" w:name="_Toc69"/>
      <w:bookmarkEnd w:id="182"/>
      <w:r>
        <w:rPr/>
        <w:t>۲</w:t>
      </w:r>
      <w:r>
        <w:rPr/>
        <w:t>.</w:t>
      </w:r>
      <w:r>
        <w:rPr/>
        <w:t>۶</w:t>
      </w:r>
      <w:r>
        <w:rPr/>
        <w:t>.</w:t>
      </w:r>
      <w:r>
        <w:rPr/>
        <w:t>۴</w:t>
      </w:r>
      <w:r>
        <w:rPr>
          <w:rtl w:val="true"/>
        </w:rPr>
        <w:t xml:space="preserve">. </w:t>
      </w:r>
      <w:r>
        <w:rPr>
          <w:rtl w:val="true"/>
        </w:rPr>
        <w:t>نذر کمتر از سه روز</w:t>
      </w:r>
      <w:bookmarkEnd w:id="1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نذر کند یک یا دو روز معتکف شود نه بیشتر، نذرش باطل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نکند، نذرش صحیح است و باید آن را تا سه روز کامل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48"/>
      </w:r>
      <w:bookmarkStart w:id="184" w:name="pg2615_16217"/>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خویی،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درصورتی است که قصد اعتکاف اصطلاحی و معهود را داشته باشد؛ و گرنه اگر معنای لغوی اعتکاف را قصد کرده،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نذر کند یک یا دو روز معتکف شود نه بیشتر، و قصدش اعتکاف به معنای لغوی آن نباشد، بلکه قصدش اعتکاف در اصطلاح متشرّعه باشد، نذرش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قید عدم زیادی را ذکر نکرده باشد، اعتکافش صحیح است و واجب است آن را تا سه روز کامل کند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شرط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زمانی 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مسأله نیز اشاره شده است</w:t>
      </w:r>
      <w:r>
        <w:rPr>
          <w:rFonts w:eastAsia="IRNazanin" w:cs="IRNazanin"/>
          <w:color w:val="111111"/>
          <w:sz w:val="28"/>
          <w:szCs w:val="28"/>
          <w:rtl w:val="true"/>
          <w:lang w:bidi="fa-IR"/>
        </w:rPr>
        <w:t>.</w:t>
      </w:r>
    </w:p>
    <w:p>
      <w:pPr>
        <w:pStyle w:val="Heading4"/>
        <w:numPr>
          <w:ilvl w:val="3"/>
          <w:numId w:val="1"/>
        </w:numPr>
        <w:rPr/>
      </w:pPr>
      <w:bookmarkStart w:id="185" w:name="__RefHeading___Toc459752_1395250215"/>
      <w:bookmarkStart w:id="186" w:name="_Toc70"/>
      <w:bookmarkEnd w:id="185"/>
      <w:r>
        <w:rPr/>
        <w:t>۳</w:t>
      </w:r>
      <w:r>
        <w:rPr/>
        <w:t>.</w:t>
      </w:r>
      <w:r>
        <w:rPr/>
        <w:t>۶</w:t>
      </w:r>
      <w:r>
        <w:rPr/>
        <w:t>.</w:t>
      </w:r>
      <w:r>
        <w:rPr/>
        <w:t>۴</w:t>
      </w:r>
      <w:r>
        <w:rPr>
          <w:rtl w:val="true"/>
        </w:rPr>
        <w:t xml:space="preserve">. </w:t>
      </w:r>
      <w:r>
        <w:rPr>
          <w:rtl w:val="true"/>
        </w:rPr>
        <w:t>مصادف شدن روز سوم اعتکاف با عید</w:t>
      </w:r>
      <w:bookmarkEnd w:id="1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نذر کند سه روز معیّن یا بیشتر معتکف گردد، مثل اینکه نذر کند روز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ماه مبارک رمضان را معتکف شود، سپس روز سوم مصادف با عید فطرگردد، مثل اینکه ماه رمضان در فرض مثال فوق،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روز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نذری از اصل باطل است و قضا هم ندارد؛ زیرا نذر از ابتدا منعقد نشده است؛ هرچند قضای آن مطابق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50"/>
      </w:r>
      <w:bookmarkStart w:id="187" w:name="pg2615_16219"/>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اعتکافِ چهار روز یا بیشتر را نذر کند و روز چهارم مثلاً مصادف با عید گردد، در اینجا نذرش باطل است؛ هر چند احتیاط آن است که ماسوای روز عید را از روزهای قبل از عید، بلکه حتی روز یا روزهای بعد از عید را هم معتکف شود، به خصوص اگر تعداد روزها سه روز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بازگشت نذرش به دو اعتکاف باشد و اتّفاقاً روز سوم عید گردد، واجب است بعد از روز عید معتکف گردد و اگر روز چهارم عید گردد، واجب است قبلش معتکف 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نذر کرده ده روز آخر ماه مبارک رمضان را اعتکاف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 دهم عید فطر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قضای آن دوباره لازم می‌آید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روز لازم نیست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یا بیشتر از سه روز معیّن را برای اعتکاف نذر کند و ناگهان روز سوم با عید تلاقی کند، اعتکافش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نذرش باطل است</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188" w:name="__RefHeading___Toc459754_1395250215"/>
      <w:bookmarkStart w:id="189" w:name="_Toc71"/>
      <w:bookmarkEnd w:id="188"/>
      <w:r>
        <w:rPr/>
        <w:t>۴</w:t>
      </w:r>
      <w:r>
        <w:rPr/>
        <w:t>.</w:t>
      </w:r>
      <w:r>
        <w:rPr/>
        <w:t>۶</w:t>
      </w:r>
      <w:r>
        <w:rPr/>
        <w:t>.</w:t>
      </w:r>
      <w:r>
        <w:rPr/>
        <w:t>۴</w:t>
      </w:r>
      <w:r>
        <w:rPr>
          <w:rtl w:val="true"/>
        </w:rPr>
        <w:t xml:space="preserve">. </w:t>
      </w:r>
      <w:r>
        <w:rPr>
          <w:rtl w:val="true"/>
        </w:rPr>
        <w:t>معلّق‌کردن نذر اعتکاف</w:t>
      </w:r>
      <w:bookmarkEnd w:id="1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نذر کند روزِ آمدن زید معتکف شود، نذرش باطل می‌باشد؛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زید قبل از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نذر کند روز دوم</w:t>
      </w:r>
    </w:p>
    <w:p>
      <w:pPr>
        <w:pStyle w:val="BookText"/>
        <w:rPr/>
      </w:pPr>
      <w:r>
        <w:rPr>
          <w:rFonts w:ascii="IRNazanin" w:hAnsi="IRNazanin" w:eastAsia="IRNazanin"/>
          <w:color w:val="111111"/>
          <w:sz w:val="28"/>
          <w:sz w:val="28"/>
          <w:szCs w:val="28"/>
          <w:rtl w:val="true"/>
          <w:lang w:bidi="fa-IR"/>
        </w:rPr>
        <w:t xml:space="preserve">آمدن زید معتکف شود، نذرش صحیح است و واجب است دو روز دیگر هم ضمیمه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باطل است که این، نشئت‌گرفته از صحت اعتکاف سه روز تلفیقی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این است که اگر کسی این‌گونه نذر کرد، روزی که احتمال دارد از باب مقدمه روزه بگیرد و از زمان آمدن معتکف بشود، پس اگر در بین روز آمد، رجاءً معتکف بشود و سه روز را تلفیقاً کامل نماید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صحیح می‌باشد و واجب است از طلوع فجر معتکف بشود، اگر می‌داند زید در اثنای روز می‌آید؛ و الا از زمان آمدن زید معتکف بشود و سه روز دیگر به آن ضمیمه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درهمین‌صورت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 زید چه‌موقع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قصدش اعتکاف از طلوع فجر باشد، نذرش باطل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خبرگرفتن برایش ممکن باشد که دراین‌صورت، واجب می‌شود و اگر نذر کرد از زمان آمدن زید معتکف شود و آن روز هم روزه بود، صحیح است و واجب است که سه روز دیگر را ضمیمه نماید، چون اعتکافِ تلفیقی اشکال دارد</w:t>
      </w:r>
      <w:r>
        <w:rPr>
          <w:rFonts w:eastAsia="IRNazanin" w:cs="IRNazanin"/>
          <w:color w:val="111111"/>
          <w:sz w:val="28"/>
          <w:szCs w:val="28"/>
          <w:rtl w:val="true"/>
          <w:lang w:bidi="fa-IR"/>
        </w:rPr>
        <w:t>.</w:t>
      </w:r>
      <w:r>
        <w:rPr>
          <w:rStyle w:val="FootnoteAnchor"/>
          <w:rtl w:val="true"/>
        </w:rPr>
        <w:footnoteReference w:id="157"/>
      </w:r>
      <w:bookmarkStart w:id="190" w:name="pg2615_16223"/>
    </w:p>
    <w:p>
      <w:pPr>
        <w:pStyle w:val="BookText"/>
        <w:rPr/>
      </w:pPr>
      <w:bookmarkEnd w:id="190"/>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حکم بنابر احتیاط واجب اگر خبرگرفتن برایش ممکن باشد و در این صورت وفای به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طریق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نذرکند که روز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مکه معتکف شود، چنانچه امکان داشته باشد در آن روز احتیاط کند و از طلوع فجر اعتکاف ببندد، نذرش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یقین داشته باشد که مسافرش قبل 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نذر کند روز پس از ورود مسافرش معتکف شود، بدون‌شک نذرش صحیح است و باید تا سه روز درحال اعتکاف 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نذر کند روز ورود زید را معتکف شود، نذر او صحیح است و باید روزهایی را که احتمال ورود زید را می‌دهد، معتکف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روزی که زید آمد، باید اعتکاف آن روز را تمام کند و دو روز دیگر به آن ضمیمه کند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191" w:name="__RefHeading___Toc459756_1395250215"/>
      <w:bookmarkStart w:id="192" w:name="_Toc72"/>
      <w:bookmarkEnd w:id="191"/>
      <w:r>
        <w:rPr/>
        <w:t>۵</w:t>
      </w:r>
      <w:r>
        <w:rPr/>
        <w:t>.</w:t>
      </w:r>
      <w:r>
        <w:rPr/>
        <w:t>۶</w:t>
      </w:r>
      <w:r>
        <w:rPr/>
        <w:t>.</w:t>
      </w:r>
      <w:r>
        <w:rPr/>
        <w:t>۴</w:t>
      </w:r>
      <w:r>
        <w:rPr>
          <w:rtl w:val="true"/>
        </w:rPr>
        <w:t xml:space="preserve">. </w:t>
      </w:r>
      <w:r>
        <w:rPr>
          <w:rtl w:val="true"/>
        </w:rPr>
        <w:t>نذر اعتکاف بدون شب</w:t>
      </w:r>
      <w:bookmarkEnd w:id="19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نذر کند که روزها را معتکف شود، ولی شب‌ها را نباشد، نذرش منعقد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161"/>
      </w:r>
      <w:bookmarkStart w:id="193" w:name="pg2615_16225"/>
    </w:p>
    <w:p>
      <w:pPr>
        <w:pStyle w:val="Heading4"/>
        <w:numPr>
          <w:ilvl w:val="3"/>
          <w:numId w:val="1"/>
        </w:numPr>
        <w:rPr/>
      </w:pPr>
      <w:bookmarkStart w:id="194" w:name="__RefHeading___Toc459758_1395250215"/>
      <w:bookmarkStart w:id="195" w:name="_Toc73"/>
      <w:bookmarkEnd w:id="193"/>
      <w:bookmarkEnd w:id="194"/>
      <w:r>
        <w:rPr/>
        <w:t>۶</w:t>
      </w:r>
      <w:r>
        <w:rPr/>
        <w:t>.</w:t>
      </w:r>
      <w:r>
        <w:rPr/>
        <w:t>۶</w:t>
      </w:r>
      <w:r>
        <w:rPr/>
        <w:t>.</w:t>
      </w:r>
      <w:r>
        <w:rPr/>
        <w:t>۴</w:t>
      </w:r>
      <w:r>
        <w:rPr>
          <w:rtl w:val="true"/>
        </w:rPr>
        <w:t xml:space="preserve">. </w:t>
      </w:r>
      <w:r>
        <w:rPr>
          <w:rtl w:val="true"/>
        </w:rPr>
        <w:t>اعتکاف شب اول در نذر</w:t>
      </w:r>
      <w:bookmarkEnd w:id="195"/>
    </w:p>
    <w:p>
      <w:pPr>
        <w:pStyle w:val="BookText"/>
        <w:rPr/>
      </w:pPr>
      <w:r>
        <w:rPr>
          <w:rFonts w:ascii="IRNazanin" w:hAnsi="IRNazanin" w:eastAsia="IRNazanin"/>
          <w:color w:val="111111"/>
          <w:sz w:val="28"/>
          <w:sz w:val="28"/>
          <w:szCs w:val="28"/>
          <w:rtl w:val="true"/>
          <w:lang w:bidi="fa-IR"/>
        </w:rPr>
        <w:t>چنانچه نذر کند سه روز یا بیشتر معتکف شود، لازم نیست شب اول هم درحال اعتکاف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نذر کند یک ماه معتکف شود، شب اول که جزء ماه محسوب می‌شود نیز باید درحال اعتکاف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داخل‌بودن شب اول، تابع قصد ناذر می‌باشد و اگر نذرش مطلق بوده، بعید نیست که داخل نباشد؛ هر چند احتیاط مستحب داخل نمودن شب اول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زمانی است که شخص نذرش منصرف به روزهای ماه نباشد؛ بلکه نذر منصرف به خود ماه 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زمانی که مقصود وی در نذرسی روز باشد نه زمان واقع شده بین دو هلال ماه</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اعتکاف یک ماه را نذر کند، آیا شب اول هم جزء همان ماه است؟</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هم جزء همان ماه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شب اول ماه، جزء ماه است</w:t>
      </w:r>
      <w:r>
        <w:rPr>
          <w:rFonts w:eastAsia="IRNazanin" w:cs="IRNazanin"/>
          <w:color w:val="111111"/>
          <w:sz w:val="28"/>
          <w:szCs w:val="28"/>
          <w:rtl w:val="true"/>
          <w:lang w:bidi="fa-IR"/>
        </w:rPr>
        <w:t>.</w:t>
      </w:r>
      <w:r>
        <w:rPr>
          <w:rStyle w:val="FootnoteAnchor"/>
          <w:rtl w:val="true"/>
        </w:rPr>
        <w:footnoteReference w:id="167"/>
      </w:r>
      <w:bookmarkStart w:id="196" w:name="pg2615_16227"/>
    </w:p>
    <w:p>
      <w:pPr>
        <w:pStyle w:val="Heading4"/>
        <w:numPr>
          <w:ilvl w:val="3"/>
          <w:numId w:val="1"/>
        </w:numPr>
        <w:rPr/>
      </w:pPr>
      <w:bookmarkStart w:id="197" w:name="__RefHeading___Toc459760_1395250215"/>
      <w:bookmarkStart w:id="198" w:name="_Toc74"/>
      <w:bookmarkEnd w:id="196"/>
      <w:bookmarkEnd w:id="197"/>
      <w:r>
        <w:rPr/>
        <w:t>۷</w:t>
      </w:r>
      <w:r>
        <w:rPr/>
        <w:t>.</w:t>
      </w:r>
      <w:r>
        <w:rPr/>
        <w:t>۶</w:t>
      </w:r>
      <w:r>
        <w:rPr/>
        <w:t>.</w:t>
      </w:r>
      <w:r>
        <w:rPr/>
        <w:t>۴</w:t>
      </w:r>
      <w:r>
        <w:rPr>
          <w:rtl w:val="true"/>
        </w:rPr>
        <w:t xml:space="preserve">. </w:t>
      </w:r>
      <w:r>
        <w:rPr>
          <w:rtl w:val="true"/>
        </w:rPr>
        <w:t>نذر یک ماهۀ اعتکاف</w:t>
      </w:r>
      <w:bookmarkEnd w:id="198"/>
    </w:p>
    <w:p>
      <w:pPr>
        <w:pStyle w:val="BookText"/>
        <w:rPr/>
      </w:pPr>
      <w:r>
        <w:rPr>
          <w:rFonts w:ascii="IRNazanin" w:hAnsi="IRNazanin" w:eastAsia="IRNazanin"/>
          <w:color w:val="111111"/>
          <w:sz w:val="28"/>
          <w:sz w:val="28"/>
          <w:szCs w:val="28"/>
          <w:rtl w:val="true"/>
          <w:lang w:bidi="fa-IR"/>
        </w:rPr>
        <w:t>اگر کسی نذر کند که یک ماه معتکف شود، می‌تواند از اول ماه تا آخر ماه معتکف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ماه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روزه باشد؛ امّا اگر مرادش مقدار یک ماه بوده است، واجب است</w:t>
      </w:r>
      <w:r>
        <w:rPr>
          <w:rFonts w:eastAsia="IRNazanin" w:cs="IRNazanin"/>
          <w:color w:val="111111"/>
          <w:sz w:val="28"/>
          <w:szCs w:val="28"/>
          <w:lang w:bidi="fa-IR"/>
        </w:rPr>
        <w:softHyphen/>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روز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و آیت الله فاضل</w:t>
      </w:r>
    </w:p>
    <w:p>
      <w:pPr>
        <w:pStyle w:val="BookText"/>
        <w:rPr/>
      </w:pPr>
      <w:r>
        <w:rPr>
          <w:rFonts w:ascii="IRNazanin" w:hAnsi="IRNazanin" w:eastAsia="IRNazanin"/>
          <w:color w:val="111111"/>
          <w:sz w:val="28"/>
          <w:sz w:val="28"/>
          <w:szCs w:val="28"/>
          <w:rtl w:val="true"/>
          <w:lang w:bidi="fa-IR"/>
        </w:rPr>
        <w:t>احتیاط آن است که یک روز دیگر را هم ضمیمه کند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آیت‌اللّه بهجـت</w:t>
      </w:r>
    </w:p>
    <w:p>
      <w:pPr>
        <w:pStyle w:val="BookText"/>
        <w:rPr/>
      </w:pPr>
      <w:r>
        <w:rPr>
          <w:rFonts w:ascii="IRNazanin" w:hAnsi="IRNazanin" w:eastAsia="IRNazanin"/>
          <w:color w:val="111111"/>
          <w:sz w:val="28"/>
          <w:sz w:val="28"/>
          <w:szCs w:val="28"/>
          <w:rtl w:val="true"/>
          <w:lang w:bidi="fa-IR"/>
        </w:rPr>
        <w:t>احتیاط مستحب اضافه‌کردن یک روز دیگر می‌باشد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که یک روز دیگر را هم اضافه کند؛ بنابر واجب‌بودن روز سوم اعتکاف، اگر دو روز قبل را کامل کرده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یک ماه را نذر کند و ماه ناقص باشد، تکلیف او ساقط می‌شود یا نه؟</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ساقط می‌شود</w:t>
      </w:r>
      <w:r>
        <w:rPr>
          <w:rFonts w:eastAsia="IRNazanin" w:cs="IRNazanin"/>
          <w:color w:val="111111"/>
          <w:sz w:val="28"/>
          <w:szCs w:val="28"/>
          <w:rtl w:val="true"/>
          <w:lang w:bidi="fa-IR"/>
        </w:rPr>
        <w:t>.</w:t>
      </w:r>
      <w:r>
        <w:rPr>
          <w:rStyle w:val="FootnoteAnchor"/>
          <w:rtl w:val="true"/>
        </w:rPr>
        <w:footnoteReference w:id="17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نذر کند یک ماه را اعتکاف نماید و ماه ناقص باشد، آیا باید روز سی‌ام را هم بگیرد یا نه؟</w:t>
      </w:r>
      <w:bookmarkStart w:id="199" w:name="pg2615_16229"/>
    </w:p>
    <w:p>
      <w:pPr>
        <w:pStyle w:val="BookText"/>
        <w:rPr/>
      </w:pPr>
      <w:bookmarkEnd w:id="199"/>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تمام‌شدن ماه، وظیفه تمام می‌شود و اعتکاف روز سی‌ام از آخر واجب نیست</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200" w:name="__RefHeading___Toc459762_1395250215"/>
      <w:bookmarkStart w:id="201" w:name="_Toc75"/>
      <w:bookmarkEnd w:id="200"/>
      <w:r>
        <w:rPr/>
        <w:t>۸</w:t>
      </w:r>
      <w:r>
        <w:rPr/>
        <w:t>.</w:t>
      </w:r>
      <w:r>
        <w:rPr/>
        <w:t>۶</w:t>
      </w:r>
      <w:r>
        <w:rPr/>
        <w:t>.</w:t>
      </w:r>
      <w:r>
        <w:rPr/>
        <w:t>۴</w:t>
      </w:r>
      <w:r>
        <w:rPr>
          <w:rtl w:val="true"/>
        </w:rPr>
        <w:t xml:space="preserve">. </w:t>
      </w:r>
      <w:r>
        <w:rPr>
          <w:rtl w:val="true"/>
        </w:rPr>
        <w:t>متوالی بودن اعتکاف در نذر یک ماهه</w:t>
      </w:r>
      <w:bookmarkEnd w:id="201"/>
    </w:p>
    <w:p>
      <w:pPr>
        <w:pStyle w:val="BookText"/>
        <w:rPr/>
      </w:pPr>
      <w:r>
        <w:rPr>
          <w:rFonts w:ascii="IRNazanin" w:hAnsi="IRNazanin" w:eastAsia="IRNazanin"/>
          <w:color w:val="111111"/>
          <w:sz w:val="28"/>
          <w:sz w:val="28"/>
          <w:szCs w:val="28"/>
          <w:rtl w:val="true"/>
          <w:lang w:bidi="fa-IR"/>
        </w:rPr>
        <w:t>اگر اعتکاف یک ماه را نذر کند، واجب است پشت‌سرهم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مقدار یک ماه را نذر کرده باشد، می‌تواند به‌صورت متفرقه، سه روز سه روز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بعید نیست تفریق روز به روز نیز جایز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به‌گونه‌ای‌که به هر روز اعتکاف نذری‌اش، دو روز دیگر اضافه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قاعدۀ کلّی است در تمام مواردی که از اعتکاف چندروزه، تتابع و پی‌درپی بودن استفاده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دو روز دو روز که به هر دو روزی، یک روز دیگر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جایز است تفریق به هرنحو ممکن به شرط رعایت اعتکاف روز سوم، هر سه روز</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مبتنی بر یکی از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بنابر اعتبار قصد در وفای به نذر و یا در منذور خصوصیتی باشد که آن خصوصیت در روز اول است، نه دو روز بعدش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تفریق ذکرشده در صورت مسأله و مانند آن تحقّق پیدا نمی‌کند؛ مگر برای متعلّق نذر خصوصیتی باشد که بر غیر روز اول مثلاً منطبق نمی‌شود، از باب مثال، خود اعتکاف را نذر کرده به‌گونه‌ای‌که روزه‌اش نیز برای اعتکاف باشد، پس روز اول به همین عنوان روزه می‌گیرد و دو روز دیگر را به عنوان روزۀ استیجاری یا مانند آن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تصور نکنیم، به ناچار متعلق نذر بر تمام سه روز منطبق می‌شود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اینکه یک روز اعتکافش، از نذرش باشد و دو روز دیگر مستحبی، یا واجب بدون نذر به آن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احوط، ترک این تفریق است و بر فرض جواز تفریق روز به روز، تفریق دو روز دو روز نیز باید جایز باشد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نذر کند که یک ماه معتکف شود، واجب است یک ماه پشت سرهم معتکف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نذر کند که قسمتی از ماه، مثلاً نه روز یا پانزده روز، اعتکاف نماید، می‌تواند به طور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شود، تا آن مقدار که نذر کرده، کامل شود؛ مشروط بر اینکه نذرش انصراف به روزهای پی‌درپی نداشته باشد که دراین‌صورت نیز باید اعتکافش پی‌درپی باشد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نذر کند که یک ماه نامعیّن یا چندین روز پی‌درپی غیرمعیّن معتکف شود، 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پی‌درپی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صیغۀ نذر آورده باشد یا چنین از نذرش استفاده گردد، و اعتکاف را شروع کند، سپس یک روز یا بیشتر از ایام اعتکاف را باطل کند، تمام روزهایی که معتکف بوده، باطل می‌شود؛ هرچند روزهایی که به طور صحیح درحال اعتکاف بوده، سه روز یا بیشتر بوده باشد و باید اعتکاف را با رعایت تتابع و پی‌درپی بودن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نذرش برای ماه یا روزهای معیّنی بوده و آن را باطل کرده، باید قضای آن را به‌صورت پی‌درپی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اعتکاف نذری معین را در آخرین لحظات باطل کند، به‌گونه‌ای‌که پس از بطلان، هنوز مقداری از زمان اعتکاف باقی مانده باشد، احتیاط آن است که دراین‌صورت نیز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نذر کند که یک ماه قمری معتکف شود و ماهی که در آن معتکف شده،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روز باشد، احتیاط واجب آن است که روز اول ماه بعد را نیز بر آن بیفزاید؛ زیرا همان‌گونه‌که قبلاً گذشت، هرگاه دو روز بر اعتکافش اضافه کند، اعتکاف روز سوم نیز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به مقدار یک ماه معتکف شود، آیا می‌تواند اعتکاف‌های یک روزه به طور متفرّق بگیرد؟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می‌تواند ده اعتکاف سه</w:t>
      </w:r>
      <w:bookmarkStart w:id="202" w:name="pg2615_16234"/>
    </w:p>
    <w:p>
      <w:pPr>
        <w:pStyle w:val="BookText"/>
        <w:rPr/>
      </w:pPr>
      <w:bookmarkEnd w:id="202"/>
      <w:r>
        <w:rPr>
          <w:rFonts w:ascii="IRNazanin" w:hAnsi="IRNazanin" w:eastAsia="IRNazanin"/>
          <w:color w:val="111111"/>
          <w:sz w:val="28"/>
          <w:sz w:val="28"/>
          <w:szCs w:val="28"/>
          <w:rtl w:val="true"/>
          <w:lang w:bidi="fa-IR"/>
        </w:rPr>
        <w:t>روزه به طور متفرّق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نذر کند سی اعتکاف ایجاد کند، باید سی بار یک روزه معتکف شود و به هریک از آن روزها دو روز ضمیمه کند که مجموع ایام اعتکاف نود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نذر کند یک روز تنها را اعتکاف کند، بدون‌ضمیمه‌کردن دو روز دیگر اعتکافش باطل است</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03" w:name="__RefHeading___Toc459764_1395250215"/>
      <w:bookmarkStart w:id="204" w:name="_Toc76"/>
      <w:bookmarkEnd w:id="203"/>
      <w:r>
        <w:rPr/>
        <w:t>۹</w:t>
      </w:r>
      <w:r>
        <w:rPr/>
        <w:t>.</w:t>
      </w:r>
      <w:r>
        <w:rPr/>
        <w:t>۶</w:t>
      </w:r>
      <w:r>
        <w:rPr/>
        <w:t>.</w:t>
      </w:r>
      <w:r>
        <w:rPr/>
        <w:t>۴</w:t>
      </w:r>
      <w:r>
        <w:rPr>
          <w:rtl w:val="true"/>
        </w:rPr>
        <w:t xml:space="preserve">. </w:t>
      </w:r>
      <w:r>
        <w:rPr>
          <w:rtl w:val="true"/>
        </w:rPr>
        <w:t>اخلال در نذر اعتکاف متوالی</w:t>
      </w:r>
      <w:bookmarkEnd w:id="204"/>
    </w:p>
    <w:p>
      <w:pPr>
        <w:pStyle w:val="BookText"/>
        <w:rPr/>
      </w:pPr>
      <w:r>
        <w:rPr>
          <w:rFonts w:ascii="IRNazanin" w:hAnsi="IRNazanin" w:eastAsia="IRNazanin"/>
          <w:color w:val="111111"/>
          <w:sz w:val="28"/>
          <w:sz w:val="28"/>
          <w:szCs w:val="28"/>
          <w:rtl w:val="true"/>
          <w:lang w:bidi="fa-IR"/>
        </w:rPr>
        <w:t xml:space="preserve">اگر نذر یک ماهۀ اعتکاف یا مدّت زمانی را به صورت پی‌درپی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نمی‌کند که این را به صورت شرط لفظی در نذر گفته باشد یا به این نیت، نذر را جاری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یک روز یا بیشتر اخلال در آن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معتکف نشود یا اعتکافش را باطل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نذرش باطل می‌شود؛ هر چند آنچه گذشته، سه روز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ابتدا با رعایت پشت سر هم بودن روزها اعتکافش را انجام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نذر روزهای معیّنی را داشته باشد، سپس در آن، یک روز یا بیشتر اخلال کند، واجب است آن را قضا نماید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پی‌درپی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مقداری از آن روزهایی که برای نذر معیّن کرده بود ، بعد از باطل‌کردن آن هنوز باقی باشد، احتیاط آن است که ابتدای قضای نذر 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باقی‌مانده شروع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قضای مقداری که نذر کرده، به‌طور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لازم؛ و امّا رعایت دو احتیاط دیگر که در ذیل می‌آید،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قضا چنین اقتضایی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اقوی عدم‌وجوب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آیت‌اللّه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نذر اعتکاف پیوسته‌ای را در زمانی داشته باشد، سپس به آن اخلال وارد کند یا عمداً یا به خاطر عذری، وفای به نذر دیگر ممکن نیست و واجب است آن را از سر بگیرد با رعایت پیوستگی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صحّت نذر در روزهای گذشته، بستگی دارد به اینکه سه روز از اعتکافش را قبل از اخلال انجام داده باشد و داعی و انگیزۀ او امر فعلی اعتکاف باشد که گمان می‌کرده این امر فعلی ناشی از نذر است و بعد متوجّه می‌شود که این‌چنین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داعی او مقیّد به نذریّت باشد، اعتکافش باطل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نذر روزهای معیّنی را داشته، بنابر اظهر لازم نیست استیناف اعتکاف؛ به سبب اینکه آن</w:t>
      </w:r>
    </w:p>
    <w:p>
      <w:pPr>
        <w:pStyle w:val="BookText"/>
        <w:rPr/>
      </w:pPr>
      <w:r>
        <w:rPr>
          <w:rFonts w:ascii="IRNazanin" w:hAnsi="IRNazanin" w:eastAsia="IRNazanin"/>
          <w:color w:val="111111"/>
          <w:sz w:val="28"/>
          <w:sz w:val="28"/>
          <w:szCs w:val="28"/>
          <w:rtl w:val="true"/>
          <w:lang w:bidi="fa-IR"/>
        </w:rPr>
        <w:t xml:space="preserve">روزها برای روزه معیّن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فرض آن است که روزه گرفته و اخلال به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فوت شده، وصف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تفویت آن موجب کفّاره و قضا است؛ و مثل کلّی مقیّد که بر مصادیق خارجی‌اش منطبق نشود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 دوم یعنی نذر روزۀ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است که اخلال به پیوستگی اعتکاف موجب کمتر شدن اعتکاف از سه روز نگردد؛ و گرنه تعین زمان برای اعتکاف منافات با اعتبار سه‌روزۀ اعتکاف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رعایت سه روز اعتکاف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انفصال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اعتکافش را شروع می‌کند، بنابر اظهر؛ یعنی اعتکاف را به گونه‌ای‌که پیوستگی در آن رعایت شود، قضا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مقداری از روزهای معین‌شده در نذر باقی مانده، ابتدای اعتکاف جدید را از آن‌ها قرار دهد، بنابر احتیاط؛ و در این روزها نیت وظیفۀ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در خارج این روزها نیت قضا نماید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نذر کند روزهای معینی را معتکف باشد و از آن ایام معیّن تخلف نماید، یک روز یا بیشتر، بنابر احتیاط قضای آن واجب است</w:t>
      </w:r>
      <w:r>
        <w:rPr>
          <w:rFonts w:eastAsia="IRNazanin" w:cs="IRNazanin"/>
          <w:color w:val="111111"/>
          <w:sz w:val="28"/>
          <w:szCs w:val="28"/>
          <w:rtl w:val="true"/>
          <w:lang w:bidi="fa-IR"/>
        </w:rPr>
        <w:t>.</w:t>
      </w:r>
      <w:r>
        <w:rPr>
          <w:rStyle w:val="FootnoteAnchor"/>
          <w:rtl w:val="true"/>
        </w:rPr>
        <w:footnoteReference w:id="184"/>
      </w:r>
      <w:bookmarkStart w:id="205" w:name="pg2615_16240"/>
    </w:p>
    <w:p>
      <w:pPr>
        <w:pStyle w:val="Heading4"/>
        <w:numPr>
          <w:ilvl w:val="3"/>
          <w:numId w:val="1"/>
        </w:numPr>
        <w:rPr/>
      </w:pPr>
      <w:bookmarkStart w:id="206" w:name="__RefHeading___Toc459766_1395250215"/>
      <w:bookmarkStart w:id="207" w:name="_Toc77"/>
      <w:bookmarkEnd w:id="205"/>
      <w:bookmarkEnd w:id="206"/>
      <w:r>
        <w:rPr/>
        <w:t>۱۰</w:t>
      </w:r>
      <w:r>
        <w:rPr/>
        <w:t>.</w:t>
      </w:r>
      <w:r>
        <w:rPr/>
        <w:t>۶</w:t>
      </w:r>
      <w:r>
        <w:rPr/>
        <w:t>.</w:t>
      </w:r>
      <w:r>
        <w:rPr/>
        <w:t>۴</w:t>
      </w:r>
      <w:r>
        <w:rPr>
          <w:rtl w:val="true"/>
        </w:rPr>
        <w:t xml:space="preserve">. </w:t>
      </w:r>
      <w:r>
        <w:rPr>
          <w:rtl w:val="true"/>
        </w:rPr>
        <w:t>اخلال در نذر اعتکاف غیرمتوالی</w:t>
      </w:r>
      <w:bookmarkEnd w:id="207"/>
    </w:p>
    <w:p>
      <w:pPr>
        <w:pStyle w:val="BookText"/>
        <w:rPr/>
      </w:pPr>
      <w:r>
        <w:rPr>
          <w:rFonts w:ascii="IRNazanin" w:hAnsi="IRNazanin" w:eastAsia="IRNazanin"/>
          <w:color w:val="111111"/>
          <w:sz w:val="28"/>
          <w:sz w:val="28"/>
          <w:szCs w:val="28"/>
          <w:rtl w:val="true"/>
          <w:lang w:bidi="fa-IR"/>
        </w:rPr>
        <w:t>درصورتی‌که نذر کند چهار روز معتکف شود و پی‌درپی بودن را شرط نکرده باشد و این مطلب از نحوۀ نذر وی نیز استفاده نشود، سپس در روز چهارم کاری که اعتکاف را باطل می‌کند، انجام دهد، باید روز چهارم را قضا 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روز دیگر بر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قضا را اولین روز از این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مختار است هر روز از این سه روز را نیّت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قضا، مسامحی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احوط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آن است که اثری در تعیین آن نیست؛ بلکه روزۀ قضا انطباق قهری بر این سه روز پیدا می‌کند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اعتکاف چهار روز را نذر کرد و پیوستگی آن چهار روز را شرط ننماید و روز چهارم را برخلاف نذرش عمل کند و از اعتکاف خارج شود، باید اعتکاف آن روز را به‌جا آورد و دو روز دیگر به آن ضمیمه کند</w:t>
      </w:r>
      <w:r>
        <w:rPr>
          <w:rFonts w:eastAsia="IRNazanin" w:cs="IRNazanin"/>
          <w:color w:val="111111"/>
          <w:sz w:val="28"/>
          <w:szCs w:val="28"/>
          <w:rtl w:val="true"/>
          <w:lang w:bidi="fa-IR"/>
        </w:rPr>
        <w:t>.</w:t>
      </w:r>
      <w:r>
        <w:rPr>
          <w:rStyle w:val="FootnoteAnchor"/>
          <w:rtl w:val="true"/>
        </w:rPr>
        <w:footnoteReference w:id="187"/>
      </w:r>
      <w:bookmarkStart w:id="208" w:name="pg2615_16243"/>
    </w:p>
    <w:p>
      <w:pPr>
        <w:pStyle w:val="Heading4"/>
        <w:numPr>
          <w:ilvl w:val="3"/>
          <w:numId w:val="1"/>
        </w:numPr>
        <w:rPr/>
      </w:pPr>
      <w:bookmarkStart w:id="209" w:name="__RefHeading___Toc459768_1395250215"/>
      <w:bookmarkStart w:id="210" w:name="_Toc78"/>
      <w:bookmarkEnd w:id="208"/>
      <w:bookmarkEnd w:id="209"/>
      <w:r>
        <w:rPr/>
        <w:t>۱۱</w:t>
      </w:r>
      <w:r>
        <w:rPr/>
        <w:t>.</w:t>
      </w:r>
      <w:r>
        <w:rPr/>
        <w:t>۶</w:t>
      </w:r>
      <w:r>
        <w:rPr/>
        <w:t>.</w:t>
      </w:r>
      <w:r>
        <w:rPr/>
        <w:t>۴</w:t>
      </w:r>
      <w:r>
        <w:rPr>
          <w:rtl w:val="true"/>
        </w:rPr>
        <w:t xml:space="preserve">. </w:t>
      </w:r>
      <w:r>
        <w:rPr>
          <w:rtl w:val="true"/>
        </w:rPr>
        <w:t>نذر اعتکاف پنج روز</w:t>
      </w:r>
      <w:bookmarkEnd w:id="210"/>
    </w:p>
    <w:p>
      <w:pPr>
        <w:pStyle w:val="BookText"/>
        <w:rPr/>
      </w:pPr>
      <w:r>
        <w:rPr>
          <w:rFonts w:ascii="IRNazanin" w:hAnsi="IRNazanin" w:eastAsia="IRNazanin"/>
          <w:color w:val="111111"/>
          <w:sz w:val="28"/>
          <w:sz w:val="28"/>
          <w:szCs w:val="28"/>
          <w:rtl w:val="true"/>
          <w:lang w:bidi="fa-IR"/>
        </w:rPr>
        <w:t xml:space="preserve">هرگاه نذر کند پنج روز معتکف شود، باید یک روز دیگر بر آن بیفزاید؛ چه پی‌درپی به جا آورد، یا به شکل نا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11" w:name="__RefHeading___Toc459770_1395250215"/>
      <w:bookmarkStart w:id="212" w:name="_Toc79"/>
      <w:bookmarkEnd w:id="211"/>
      <w:r>
        <w:rPr/>
        <w:t>۱۲</w:t>
      </w:r>
      <w:r>
        <w:rPr/>
        <w:t>.</w:t>
      </w:r>
      <w:r>
        <w:rPr/>
        <w:t>۶</w:t>
      </w:r>
      <w:r>
        <w:rPr/>
        <w:t>.</w:t>
      </w:r>
      <w:r>
        <w:rPr/>
        <w:t>۴</w:t>
      </w:r>
      <w:r>
        <w:rPr>
          <w:rtl w:val="true"/>
        </w:rPr>
        <w:t xml:space="preserve">. </w:t>
      </w:r>
      <w:r>
        <w:rPr>
          <w:rtl w:val="true"/>
        </w:rPr>
        <w:t>ترک نذر معین</w:t>
      </w:r>
      <w:bookmarkEnd w:id="212"/>
    </w:p>
    <w:p>
      <w:pPr>
        <w:pStyle w:val="BookText"/>
        <w:rPr/>
      </w:pPr>
      <w:r>
        <w:rPr>
          <w:rFonts w:ascii="IRNazanin" w:hAnsi="IRNazanin" w:eastAsia="IRNazanin"/>
          <w:color w:val="111111"/>
          <w:sz w:val="28"/>
          <w:sz w:val="28"/>
          <w:szCs w:val="28"/>
          <w:rtl w:val="true"/>
          <w:lang w:bidi="fa-IR"/>
        </w:rPr>
        <w:t xml:space="preserve">اگر نذر کند در زمان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ماه معیّن از سال، یا روزهای معیّنی از ماه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شود، سپس در آن ایام مخصوص به خاطر فراموشی یا عمداً و عصیاناً یا براثر اضطرار، اعتکاف را ترک کند، قضای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تشخیص ماه‌ها مشکل شود و درنتیجه نتواند ماه مورد نظر را به‌طور قطعی مشخّص کند، به ظنّ خود عمل می‌کند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ظنّی نداشت، بین موارد احتمال مخیّر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و آیات عظام خویی و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اشکال است و مشکل‌تر تخییر در فرض عدم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حرجی نباشد، احوط جمع بین محتملات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ظاهر وجوب احتیاط است، تا زمانی‌که</w:t>
      </w:r>
    </w:p>
    <w:p>
      <w:pPr>
        <w:pStyle w:val="BookText"/>
        <w:rPr/>
      </w:pPr>
      <w:r>
        <w:rPr>
          <w:rFonts w:ascii="IRNazanin" w:hAnsi="IRNazanin" w:eastAsia="IRNazanin"/>
          <w:color w:val="111111"/>
          <w:sz w:val="28"/>
          <w:sz w:val="28"/>
          <w:szCs w:val="28"/>
          <w:rtl w:val="true"/>
          <w:lang w:bidi="fa-IR"/>
        </w:rPr>
        <w:t>اعتکاف حرجی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ظنّ در این مسأله حکم شک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احتیاط کند، مادامی‌که حرجی نباشد و در فرض حرج، باید عمل به ظن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ظنّی نداشت، آخرین زمانی را که احتمال می‌دهد منذور بر آن منطبق باشد، انتخاب می‌کند و آن را به قصد مافی‌الذمّه می‌آورد، بدون قصدِ ادا یا قضا</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هر ماهی را سی روز حساب کند، مادامی‌که علم به نقصان به حسب معمول نداشته باشد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احتیاط کند به جمع‌کردن بین محتملات، مادامی‌که مستلزم حرج نشود؛ بدون فرق بین صورت ظن و عدم آن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احتیاط ممکن باشد و عسر و حرج لازم نیاید؛ که احتیاط واجب آن است مطابق احتیاط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هیچ‌کدام از ماه‌ها ظن ندارد، بین ماه‌هایی که محتمل است، مخیّر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زمان معیّنی را برای اعتکاف نذر کند، ولی</w:t>
      </w:r>
      <w:bookmarkStart w:id="213" w:name="pg2615_16247"/>
    </w:p>
    <w:p>
      <w:pPr>
        <w:pStyle w:val="BookText"/>
        <w:rPr/>
      </w:pPr>
      <w:bookmarkEnd w:id="213"/>
      <w:r>
        <w:rPr>
          <w:rFonts w:ascii="IRNazanin" w:hAnsi="IRNazanin" w:eastAsia="IRNazanin"/>
          <w:color w:val="111111"/>
          <w:sz w:val="28"/>
          <w:sz w:val="28"/>
          <w:szCs w:val="28"/>
          <w:rtl w:val="true"/>
          <w:lang w:bidi="fa-IR"/>
        </w:rPr>
        <w:t>آن اعتکاف را به جهت فراموشی یا نافرمانی یا زیادی اضطرار ترک کند، بنابر احتیاط، قضای آن را به‌جا آورد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214" w:name="__RefHeading___Toc459772_1395250215"/>
      <w:bookmarkStart w:id="215" w:name="_Toc80"/>
      <w:bookmarkEnd w:id="214"/>
      <w:r>
        <w:rPr/>
        <w:t>۷</w:t>
      </w:r>
      <w:r>
        <w:rPr/>
        <w:t>.</w:t>
      </w:r>
      <w:r>
        <w:rPr/>
        <w:t>۴</w:t>
      </w:r>
      <w:r>
        <w:rPr>
          <w:rtl w:val="true"/>
        </w:rPr>
        <w:t xml:space="preserve">. </w:t>
      </w:r>
      <w:r>
        <w:rPr>
          <w:rtl w:val="true"/>
        </w:rPr>
        <w:t>احکام مسجد</w:t>
      </w:r>
      <w:bookmarkEnd w:id="215"/>
    </w:p>
    <w:p>
      <w:pPr>
        <w:pStyle w:val="Heading4"/>
        <w:numPr>
          <w:ilvl w:val="3"/>
          <w:numId w:val="1"/>
        </w:numPr>
        <w:rPr/>
      </w:pPr>
      <w:bookmarkStart w:id="216" w:name="__RefHeading___Toc459774_1395250215"/>
      <w:bookmarkStart w:id="217" w:name="_Toc81"/>
      <w:bookmarkEnd w:id="216"/>
      <w:r>
        <w:rPr/>
        <w:t>۱</w:t>
      </w:r>
      <w:r>
        <w:rPr/>
        <w:t>.</w:t>
      </w:r>
      <w:r>
        <w:rPr/>
        <w:t>۷</w:t>
      </w:r>
      <w:r>
        <w:rPr/>
        <w:t>.</w:t>
      </w:r>
      <w:r>
        <w:rPr/>
        <w:t>۴</w:t>
      </w:r>
      <w:r>
        <w:rPr>
          <w:rtl w:val="true"/>
        </w:rPr>
        <w:t xml:space="preserve">. </w:t>
      </w:r>
      <w:r>
        <w:rPr>
          <w:rtl w:val="true"/>
        </w:rPr>
        <w:t>وحدت مسجد</w:t>
      </w:r>
      <w:bookmarkEnd w:id="217"/>
    </w:p>
    <w:p>
      <w:pPr>
        <w:pStyle w:val="BookText"/>
        <w:rPr/>
      </w:pPr>
      <w:r>
        <w:rPr>
          <w:rFonts w:ascii="IRNazanin" w:hAnsi="IRNazanin" w:eastAsia="IRNazanin"/>
          <w:color w:val="111111"/>
          <w:sz w:val="28"/>
          <w:sz w:val="28"/>
          <w:szCs w:val="28"/>
          <w:rtl w:val="true"/>
          <w:lang w:bidi="fa-IR"/>
        </w:rPr>
        <w:t>در اعتکاف معتبر است وحدت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اعتکاف در دو مسجد جایز نیست؛ خواه متّصل به هم باشند یا جدای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اتّصال به‌گونه‌ای باشد که یک مسجد به حساب آید،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آیت‌اللّه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مسجد شرط است، مگر درصورت اتّصال زمین آن دو مسجد به یکدیگر که می‌تواند در هرکدام باشد؛ هرچند در نیّت یکی را معیّن کرده، بنابر اظهر</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لزوم وحدت مسجد در اعتکاف اصلاً نیست؛ بنابراین اعتکاف در دو مسجد متّصل به هم صحیح است و این کلام بعضی از اعاظم فقها نیز بوده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 باید در یک مسجد باشد، در دو مسجد مشروع نیست</w:t>
      </w:r>
      <w:r>
        <w:rPr>
          <w:rFonts w:eastAsia="IRNazanin" w:cs="IRNazanin"/>
          <w:color w:val="111111"/>
          <w:sz w:val="28"/>
          <w:szCs w:val="28"/>
          <w:rtl w:val="true"/>
          <w:lang w:bidi="fa-IR"/>
        </w:rPr>
        <w:t>.</w:t>
      </w:r>
      <w:r>
        <w:rPr>
          <w:rStyle w:val="FootnoteAnchor"/>
          <w:rtl w:val="true"/>
        </w:rPr>
        <w:footnoteReference w:id="201"/>
      </w:r>
      <w:bookmarkStart w:id="218" w:name="pg2615_16249"/>
    </w:p>
    <w:p>
      <w:pPr>
        <w:pStyle w:val="Heading4"/>
        <w:numPr>
          <w:ilvl w:val="3"/>
          <w:numId w:val="1"/>
        </w:numPr>
        <w:rPr/>
      </w:pPr>
      <w:bookmarkStart w:id="219" w:name="__RefHeading___Toc459776_1395250215"/>
      <w:bookmarkStart w:id="220" w:name="_Toc82"/>
      <w:bookmarkEnd w:id="218"/>
      <w:bookmarkEnd w:id="219"/>
      <w:r>
        <w:rPr/>
        <w:t>۲</w:t>
      </w:r>
      <w:r>
        <w:rPr/>
        <w:t>.</w:t>
      </w:r>
      <w:r>
        <w:rPr/>
        <w:t>۷</w:t>
      </w:r>
      <w:r>
        <w:rPr/>
        <w:t>.</w:t>
      </w:r>
      <w:r>
        <w:rPr/>
        <w:t>۴</w:t>
      </w:r>
      <w:r>
        <w:rPr>
          <w:rtl w:val="true"/>
        </w:rPr>
        <w:t xml:space="preserve">. </w:t>
      </w:r>
      <w:r>
        <w:rPr>
          <w:rtl w:val="true"/>
        </w:rPr>
        <w:t>حدوث مانع در مسجد</w:t>
      </w:r>
      <w:bookmarkEnd w:id="220"/>
    </w:p>
    <w:p>
      <w:pPr>
        <w:pStyle w:val="BookText"/>
        <w:rPr/>
      </w:pPr>
      <w:r>
        <w:rPr>
          <w:rFonts w:ascii="IRNazanin" w:hAnsi="IRNazanin" w:eastAsia="IRNazanin"/>
          <w:color w:val="111111"/>
          <w:sz w:val="28"/>
          <w:sz w:val="28"/>
          <w:szCs w:val="28"/>
          <w:rtl w:val="true"/>
          <w:lang w:bidi="fa-IR"/>
        </w:rPr>
        <w:t>هرگاه در مسجدی معتکف شود، سپس مانعی پیش آید که ادامۀ اعتکاف در آن مسجد ممکن نباشد، مثل اینکه مسجد خراب شود، یا امنیت خود را از دست بدهد و مانند این‌ها، اعتکاف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اعتکاف واجب بوده، استیناف یا قضای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واجب است، در خود آن مسجد بعد از برطرف‌شدن مانع یا مسجد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نمی‌تواند بنا را بر مقداری که معتکف شده، بگذارد و پس از برطرف شدن مانع، آن را ادامه دهد؛ چه در همان مسجد یا مسجد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مسأله از مسأله قبل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اعتکافش باطل نمی‌شود، بلکه آن را در مسجد جامع دیگری ادامه می‌دهد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221" w:name="__RefHeading___Toc459778_1395250215"/>
      <w:bookmarkStart w:id="222" w:name="_Toc83"/>
      <w:bookmarkEnd w:id="221"/>
      <w:r>
        <w:rPr/>
        <w:t>۳</w:t>
      </w:r>
      <w:r>
        <w:rPr/>
        <w:t>.</w:t>
      </w:r>
      <w:r>
        <w:rPr/>
        <w:t>۷</w:t>
      </w:r>
      <w:r>
        <w:rPr/>
        <w:t>.</w:t>
      </w:r>
      <w:r>
        <w:rPr/>
        <w:t>۴</w:t>
      </w:r>
      <w:r>
        <w:rPr>
          <w:rtl w:val="true"/>
        </w:rPr>
        <w:t xml:space="preserve">. </w:t>
      </w:r>
      <w:r>
        <w:rPr>
          <w:rtl w:val="true"/>
        </w:rPr>
        <w:t>حکم پشت بام و زیرزمین و مانند آن</w:t>
      </w:r>
      <w:bookmarkEnd w:id="222"/>
    </w:p>
    <w:p>
      <w:pPr>
        <w:pStyle w:val="Heading5"/>
        <w:numPr>
          <w:ilvl w:val="4"/>
          <w:numId w:val="1"/>
        </w:numPr>
        <w:rPr/>
      </w:pPr>
      <w:bookmarkStart w:id="223" w:name="__RefHeading___Toc459780_1395250215"/>
      <w:bookmarkStart w:id="224" w:name="_Toc84"/>
      <w:bookmarkEnd w:id="223"/>
      <w:r>
        <w:rPr>
          <w:rtl w:val="true"/>
        </w:rPr>
        <w:t>اشاره</w:t>
      </w:r>
      <w:bookmarkEnd w:id="2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بام، زیرزمین و محراب مسجد جزء مسجد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یقین داشته باشیم واقف، آن‌ها را جزء مسجد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توسعه‌یافتۀ مساجد نیز حکم مسجد را دارد، به شرط آنکه جزء</w:t>
      </w:r>
    </w:p>
    <w:p>
      <w:pPr>
        <w:pStyle w:val="BookText"/>
        <w:rPr/>
      </w:pPr>
      <w:r>
        <w:rPr>
          <w:rFonts w:ascii="IRNazanin" w:hAnsi="IRNazanin" w:eastAsia="IRNazanin"/>
          <w:color w:val="111111"/>
          <w:sz w:val="28"/>
          <w:sz w:val="28"/>
          <w:szCs w:val="28"/>
          <w:rtl w:val="true"/>
          <w:lang w:bidi="fa-IR"/>
        </w:rPr>
        <w:t xml:space="preserve">مسجد محسوب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مرحوم امام، سیستانی، مکارم شیرازی، نوری همدانی،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بام و سرداب و محراب مساجد جزء مسجد به حساب می‌آید مگر آنکه بدانیم یا اطمینان پیدا کنیم که آن مکان جزء مسجد نیست، همچنین ملحقات مسجد، اگر به قصد اینکه جزء مسجد باشد به آن افزوده شده یا نشانه و اماره‌ای بر مسجد بودن آن باشد، حکم مسجد را داراست، مثل مکانی که در اثر توسعه به مسجد افزوده شده و به قصد اینکه جزء مسجد باشد آن را وقف نموده باشند یا اگر قصد واقف معلوم نیست، سیره مسلمانان و اهل مسجد و ظاهر حال عرف بر آن باشد که با آن مکان به عنوان مسجد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این موارد اماکنی را که شک داریم جزء مسجد است یا نه، مثل حیاط، ایوان؛ راهروها، اتاق خادم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قصد واقف اطّلاع نداریم و نشانه‌ای هم بر جزء مسجد بودن آن نداریم، حکم مسجد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عظام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خوئی، تبریزی، وحید خراسانی، صافی ، بهجت، فاضل لنکرانی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بام و سرداب و محراب مساجد جزء مسجد به حساب می‌آید مگر آنکه بدانیم یا اطمینان پیدا کنیم که آن مکان جزء مسجد نیست، همچنین ملحقات مسجد، اگر به قصد اینکه جزء مسجد باشد به آن افزوده شده، حکم</w:t>
      </w:r>
      <w:bookmarkStart w:id="225" w:name="pg2615_16252"/>
    </w:p>
    <w:p>
      <w:pPr>
        <w:pStyle w:val="BookText"/>
        <w:rPr/>
      </w:pPr>
      <w:bookmarkEnd w:id="225"/>
      <w:r>
        <w:rPr>
          <w:rFonts w:ascii="IRNazanin" w:hAnsi="IRNazanin" w:eastAsia="IRNazanin"/>
          <w:color w:val="111111"/>
          <w:sz w:val="28"/>
          <w:sz w:val="28"/>
          <w:szCs w:val="28"/>
          <w:rtl w:val="true"/>
          <w:lang w:bidi="fa-IR"/>
        </w:rPr>
        <w:t>مسجد را داراست، مثل مکانی که در اثر توسعه به مسجد افزوده شده و به قصد اینکه جزء مسجد باشد آن را وقف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این موارد اماکنی را که شک داریم جزء مسجد است یا نه، مثل حیاط، ایوان؛ راهروها، اتاق خادم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قصد واقف اطّلاع نداریم، حکم مسجد را ندارد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الاحکام الواضحة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الاعتکاف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1104</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الطهارة ، م</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الاعتکاف، 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الاعتکاف، 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استفتائات پیرامون اعتکاف، 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العروة الوثقی تعلیقه مرحوم امام، گلپایگانی، مکارم، سیستانی، نوری همدانی، خویی، فاضل،  شیرازی،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الاعتکاف، شروط الاعتکاف، م</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العروة الوثقی،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کتاب الطهارة، فی احکام النجاسة، م</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منهاج الصالحین، خوئی، سیستانی، تبریزی، وحید،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الخاتمة فی الاعتکاف، 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الجنابة، 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وسیلة النجاة، بهجت، شرائط صحّة الاعتکاف، م</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مجموعه استفتائات مقام معظم رهبری آیت‌الله خامنه‌ای در سایت ایشان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www.leader.ir</w:t>
      </w:r>
    </w:p>
    <w:p>
      <w:pPr>
        <w:pStyle w:val="Heading5"/>
        <w:numPr>
          <w:ilvl w:val="4"/>
          <w:numId w:val="1"/>
        </w:numPr>
        <w:rPr/>
      </w:pPr>
      <w:bookmarkStart w:id="226" w:name="__RefHeading___Toc459782_1395250215"/>
      <w:bookmarkStart w:id="227" w:name="_Toc85"/>
      <w:bookmarkEnd w:id="226"/>
      <w:r>
        <w:rPr/>
        <w:t>۱</w:t>
      </w:r>
      <w:r>
        <w:rPr/>
        <w:t>.</w:t>
      </w:r>
      <w:r>
        <w:rPr/>
        <w:t>۳</w:t>
      </w:r>
      <w:r>
        <w:rPr/>
        <w:t>.</w:t>
      </w:r>
      <w:r>
        <w:rPr/>
        <w:t>۷</w:t>
      </w:r>
      <w:r>
        <w:rPr/>
        <w:t>.</w:t>
      </w:r>
      <w:r>
        <w:rPr/>
        <w:t>۴</w:t>
      </w:r>
      <w:r>
        <w:rPr>
          <w:rtl w:val="true"/>
        </w:rPr>
        <w:t xml:space="preserve">. </w:t>
      </w:r>
      <w:r>
        <w:rPr>
          <w:rtl w:val="true"/>
        </w:rPr>
        <w:t>حکم صحن و حیاط مسجد</w:t>
      </w:r>
      <w:bookmarkEnd w:id="227"/>
    </w:p>
    <w:p>
      <w:pPr>
        <w:pStyle w:val="BookText"/>
        <w:rPr/>
      </w:pPr>
      <w:r>
        <w:rPr>
          <w:rFonts w:ascii="IRNazanin" w:hAnsi="IRNazanin" w:eastAsia="IRNazanin"/>
          <w:color w:val="111111"/>
          <w:sz w:val="28"/>
          <w:sz w:val="28"/>
          <w:szCs w:val="28"/>
          <w:rtl w:val="true"/>
          <w:lang w:bidi="fa-IR"/>
        </w:rPr>
        <w:t>مرحوم امام و آیات عظام خامنه‌ای، گلپایگانی، صافی و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مسجد اضافه می‌شود، مانند دهلیز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و سرای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این‌ها جزء مسجد نیستند؛ مگر علم پیدا شود که جزء مسجد قرار داده شده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صحن و حیاط مسجد به‌گونه‌ای است که در آن نماز می‌خوانند و صیغۀ مسجدیّت در</w:t>
      </w:r>
      <w:bookmarkStart w:id="228" w:name="pg2615_16253"/>
    </w:p>
    <w:p>
      <w:pPr>
        <w:pStyle w:val="BookText"/>
        <w:rPr/>
      </w:pPr>
      <w:bookmarkEnd w:id="228"/>
      <w:r>
        <w:rPr>
          <w:rFonts w:ascii="IRNazanin" w:hAnsi="IRNazanin" w:eastAsia="IRNazanin"/>
          <w:color w:val="111111"/>
          <w:sz w:val="28"/>
          <w:sz w:val="28"/>
          <w:szCs w:val="28"/>
          <w:rtl w:val="true"/>
          <w:lang w:bidi="fa-IR"/>
        </w:rPr>
        <w:t>آن خوانده‌اند، مثل مسجد امام‌حسن‌عسکری علیه‌السلام در قم، می‌توان در آن توقّف کرد؛ وگرنه نباید توقّف کرد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آیت‌اللّه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 اعتکاف، نزول به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رفتن به بام مسجد جایز است؛ ولی مقدار اضافی اگر جزئیّتش مشکوک باشد، رفتن به آنجا جایز نیست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جزء مسجد نباشد، نمی‌شود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229" w:name="__RefHeading___Toc459784_1395250215"/>
      <w:bookmarkStart w:id="230" w:name="_Toc86"/>
      <w:bookmarkEnd w:id="229"/>
      <w:r>
        <w:rPr/>
        <w:t>۴</w:t>
      </w:r>
      <w:r>
        <w:rPr/>
        <w:t>.</w:t>
      </w:r>
      <w:r>
        <w:rPr/>
        <w:t>۷</w:t>
      </w:r>
      <w:r>
        <w:rPr/>
        <w:t>.</w:t>
      </w:r>
      <w:r>
        <w:rPr/>
        <w:t>۴</w:t>
      </w:r>
      <w:r>
        <w:rPr>
          <w:rtl w:val="true"/>
        </w:rPr>
        <w:t xml:space="preserve">. </w:t>
      </w:r>
      <w:r>
        <w:rPr>
          <w:rtl w:val="true"/>
        </w:rPr>
        <w:t>نیت مکان خاصی از مسجد برای اعتکاف</w:t>
      </w:r>
      <w:bookmarkEnd w:id="230"/>
    </w:p>
    <w:p>
      <w:pPr>
        <w:pStyle w:val="BookText"/>
        <w:rPr/>
      </w:pPr>
      <w:r>
        <w:rPr>
          <w:rFonts w:ascii="IRNazanin" w:hAnsi="IRNazanin" w:eastAsia="IRNazanin"/>
          <w:color w:val="111111"/>
          <w:sz w:val="28"/>
          <w:sz w:val="28"/>
          <w:szCs w:val="28"/>
          <w:rtl w:val="true"/>
          <w:lang w:bidi="fa-IR"/>
        </w:rPr>
        <w:t>هرگاه مکان خاصی از مسجد را به عنوان محلّ اعتکافش تعیین کند، متعیّن نمی‌شود و چنین قصدی بی‌اثر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نیست درطول اعتکاف فقط در همان مکان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معیّن کند پشت‌بام یا طبقۀ بالا، نه طبقۀ پایین یا برعکس، اثری ندارد؛ بلکه تعیین جایی خاص در بعض موارد، چه بسا اشکال هم در صحّت اعتکاف وارد کند</w:t>
      </w:r>
      <w:r>
        <w:rPr>
          <w:rFonts w:eastAsia="IRNazanin" w:cs="IRNazanin"/>
          <w:color w:val="111111"/>
          <w:sz w:val="28"/>
          <w:szCs w:val="28"/>
          <w:rtl w:val="true"/>
          <w:lang w:bidi="fa-IR"/>
        </w:rPr>
        <w:t>.</w:t>
      </w:r>
      <w:r>
        <w:rPr>
          <w:rStyle w:val="FootnoteAnchor"/>
          <w:rtl w:val="true"/>
        </w:rPr>
        <w:footnoteReference w:id="212"/>
      </w:r>
      <w:bookmarkStart w:id="231" w:name="pg2615_16255"/>
    </w:p>
    <w:p>
      <w:pPr>
        <w:pStyle w:val="Heading4"/>
        <w:numPr>
          <w:ilvl w:val="3"/>
          <w:numId w:val="1"/>
        </w:numPr>
        <w:rPr/>
      </w:pPr>
      <w:bookmarkStart w:id="232" w:name="__RefHeading___Toc459786_1395250215"/>
      <w:bookmarkStart w:id="233" w:name="_Toc87"/>
      <w:bookmarkEnd w:id="231"/>
      <w:bookmarkEnd w:id="232"/>
      <w:r>
        <w:rPr/>
        <w:t>۵</w:t>
      </w:r>
      <w:r>
        <w:rPr/>
        <w:t>.</w:t>
      </w:r>
      <w:r>
        <w:rPr/>
        <w:t>۷</w:t>
      </w:r>
      <w:r>
        <w:rPr/>
        <w:t>.</w:t>
      </w:r>
      <w:r>
        <w:rPr/>
        <w:t>۴</w:t>
      </w:r>
      <w:r>
        <w:rPr>
          <w:rtl w:val="true"/>
        </w:rPr>
        <w:t xml:space="preserve">. </w:t>
      </w:r>
      <w:r>
        <w:rPr>
          <w:rtl w:val="true"/>
        </w:rPr>
        <w:t>مسجدیّت قبر مسلم و هانی</w:t>
      </w:r>
      <w:bookmarkEnd w:id="233"/>
    </w:p>
    <w:p>
      <w:pPr>
        <w:pStyle w:val="BookText"/>
        <w:rPr/>
      </w:pPr>
      <w:r>
        <w:rPr>
          <w:rFonts w:ascii="IRNazanin" w:hAnsi="IRNazanin" w:eastAsia="IRNazanin"/>
          <w:color w:val="111111"/>
          <w:sz w:val="28"/>
          <w:sz w:val="28"/>
          <w:szCs w:val="28"/>
          <w:rtl w:val="true"/>
          <w:lang w:bidi="fa-IR"/>
        </w:rPr>
        <w:t xml:space="preserve">قبر مسلم و هانی بنابر ظاهر، جزء مسجد کوفه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234" w:name="__RefHeading___Toc459788_1395250215"/>
      <w:bookmarkStart w:id="235" w:name="_Toc88"/>
      <w:bookmarkEnd w:id="234"/>
      <w:r>
        <w:rPr/>
        <w:t>۶</w:t>
      </w:r>
      <w:r>
        <w:rPr/>
        <w:t>.</w:t>
      </w:r>
      <w:r>
        <w:rPr/>
        <w:t>۷</w:t>
      </w:r>
      <w:r>
        <w:rPr/>
        <w:t>.</w:t>
      </w:r>
      <w:r>
        <w:rPr/>
        <w:t>۴</w:t>
      </w:r>
      <w:r>
        <w:rPr>
          <w:rtl w:val="true"/>
        </w:rPr>
        <w:t xml:space="preserve">. </w:t>
      </w:r>
      <w:r>
        <w:rPr>
          <w:rtl w:val="true"/>
        </w:rPr>
        <w:t>شک در مسجدیّت</w:t>
      </w:r>
      <w:bookmarkEnd w:id="235"/>
    </w:p>
    <w:p>
      <w:pPr>
        <w:pStyle w:val="BookText"/>
        <w:rPr/>
      </w:pPr>
      <w:r>
        <w:rPr>
          <w:rFonts w:ascii="IRNazanin" w:hAnsi="IRNazanin" w:eastAsia="IRNazanin"/>
          <w:color w:val="111111"/>
          <w:sz w:val="28"/>
          <w:sz w:val="28"/>
          <w:szCs w:val="28"/>
          <w:rtl w:val="true"/>
          <w:lang w:bidi="fa-IR"/>
        </w:rPr>
        <w:t>هرگاه شک کند که فلان قسمت مسجد، حکم مسجد دارد یا از ملحقات و املاک مسجد است، حکم مسجد بر آن جاری نمی‌شود</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العروه الوثقی،  سابقاً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احراز مسجد جامع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ظاهر حال آن باشد که جزء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حیاط مسجدی که معلوم نیست صیغۀ وقف مسجد بر آن خوانده شده یا نه، نمی‌توان اعتکاف کرد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236" w:name="__RefHeading___Toc459790_1395250215"/>
      <w:bookmarkStart w:id="237" w:name="_Toc89"/>
      <w:bookmarkEnd w:id="236"/>
      <w:r>
        <w:rPr/>
        <w:t>۷</w:t>
      </w:r>
      <w:r>
        <w:rPr/>
        <w:t>.</w:t>
      </w:r>
      <w:r>
        <w:rPr/>
        <w:t>۷</w:t>
      </w:r>
      <w:r>
        <w:rPr/>
        <w:t>.</w:t>
      </w:r>
      <w:r>
        <w:rPr/>
        <w:t>۴</w:t>
      </w:r>
      <w:r>
        <w:rPr>
          <w:rtl w:val="true"/>
        </w:rPr>
        <w:t xml:space="preserve">. </w:t>
      </w:r>
      <w:r>
        <w:rPr>
          <w:rtl w:val="true"/>
        </w:rPr>
        <w:t>کشف خلاف در مسجد بودن و جامع بودن</w:t>
      </w:r>
      <w:bookmarkEnd w:id="23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مکانی به اعتقاد اینکه مسجد یا مسجدجامع است، معتکف شد، سپس معلوم شود که مسجد نیست یا مسجد جامع نیست، اعتکافش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17"/>
      </w:r>
      <w:bookmarkStart w:id="238" w:name="pg2615_16257"/>
    </w:p>
    <w:p>
      <w:pPr>
        <w:pStyle w:val="Heading4"/>
        <w:numPr>
          <w:ilvl w:val="3"/>
          <w:numId w:val="1"/>
        </w:numPr>
        <w:rPr/>
      </w:pPr>
      <w:bookmarkStart w:id="239" w:name="__RefHeading___Toc459792_1395250215"/>
      <w:bookmarkStart w:id="240" w:name="_Toc90"/>
      <w:bookmarkEnd w:id="238"/>
      <w:bookmarkEnd w:id="239"/>
      <w:r>
        <w:rPr/>
        <w:t>۸</w:t>
      </w:r>
      <w:r>
        <w:rPr/>
        <w:t>.</w:t>
      </w:r>
      <w:r>
        <w:rPr/>
        <w:t>۷</w:t>
      </w:r>
      <w:r>
        <w:rPr/>
        <w:t>.</w:t>
      </w:r>
      <w:r>
        <w:rPr/>
        <w:t>۴</w:t>
      </w:r>
      <w:r>
        <w:rPr>
          <w:rtl w:val="true"/>
        </w:rPr>
        <w:t xml:space="preserve">. </w:t>
      </w:r>
      <w:r>
        <w:rPr>
          <w:rtl w:val="true"/>
        </w:rPr>
        <w:t>مسجد زنان برای اعتکاف</w:t>
      </w:r>
      <w:bookmarkEnd w:id="240"/>
    </w:p>
    <w:p>
      <w:pPr>
        <w:pStyle w:val="BookText"/>
        <w:rPr/>
      </w:pPr>
      <w:r>
        <w:rPr>
          <w:rFonts w:ascii="IRNazanin" w:hAnsi="IRNazanin" w:eastAsia="IRNazanin"/>
          <w:color w:val="111111"/>
          <w:sz w:val="28"/>
          <w:sz w:val="28"/>
          <w:szCs w:val="28"/>
          <w:rtl w:val="true"/>
          <w:lang w:bidi="fa-IR"/>
        </w:rPr>
        <w:t>در اینکه اعتکاف باید در مسجدجامع باشد، تفاوتی بین زن 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زنان هم باید در مسجدجامع معتکف شوند و نمی‌توانند در مکانی که در داخل خانه برای نماز اختصاص داده‌اند و همچنین در مسجد قبیله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معتکف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مسجدی که نمازجماعت مرتبی ندارد، معتکف شوند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241" w:name="__RefHeading___Toc459794_1395250215"/>
      <w:bookmarkStart w:id="242" w:name="_Toc91"/>
      <w:bookmarkEnd w:id="241"/>
      <w:r>
        <w:rPr/>
        <w:t>۸</w:t>
      </w:r>
      <w:r>
        <w:rPr/>
        <w:t>.</w:t>
      </w:r>
      <w:r>
        <w:rPr/>
        <w:t>۴</w:t>
      </w:r>
      <w:r>
        <w:rPr>
          <w:rtl w:val="true"/>
        </w:rPr>
        <w:t xml:space="preserve">. </w:t>
      </w:r>
      <w:r>
        <w:rPr>
          <w:rtl w:val="true"/>
        </w:rPr>
        <w:t>اعتکاف بچۀ ممیّز</w:t>
      </w:r>
      <w:bookmarkEnd w:id="242"/>
    </w:p>
    <w:p>
      <w:pPr>
        <w:pStyle w:val="BookText"/>
        <w:rPr/>
      </w:pPr>
      <w:r>
        <w:rPr>
          <w:rFonts w:ascii="IRNazanin" w:hAnsi="IRNazanin" w:eastAsia="IRNazanin"/>
          <w:color w:val="111111"/>
          <w:sz w:val="28"/>
          <w:sz w:val="28"/>
          <w:szCs w:val="28"/>
          <w:rtl w:val="true"/>
          <w:lang w:bidi="fa-IR"/>
        </w:rPr>
        <w:t xml:space="preserve">اعتکاف بچۀ ممیّز که خوب و بد را تشخیص می‌دهد، صحیح است؛ بنابراین بلوغ شرط اعتکاف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آیت‌اللّه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اعتکاف صبیّ ممیّز مطلقاً در حکم اعتکاف مردان است، درزمانی‌که استحباب در حقّشان دارد؛ هم از حیث حکم وضعی و هم از حیث حکم تکلیفی، بنابر اقوی</w:t>
      </w:r>
      <w:r>
        <w:rPr>
          <w:rFonts w:eastAsia="IRNazanin" w:cs="IRNazanin"/>
          <w:color w:val="111111"/>
          <w:sz w:val="28"/>
          <w:szCs w:val="28"/>
          <w:rtl w:val="true"/>
          <w:lang w:bidi="fa-IR"/>
        </w:rPr>
        <w:t>.</w:t>
      </w:r>
      <w:r>
        <w:rPr>
          <w:rStyle w:val="FootnoteAnchor"/>
          <w:rtl w:val="true"/>
        </w:rPr>
        <w:footnoteReference w:id="22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مسألۀ</w:t>
      </w:r>
      <w:r>
        <w:rPr>
          <w:rFonts w:eastAsia="IRNazanin" w:cs="IRNazanin"/>
          <w:color w:val="111111"/>
          <w:sz w:val="28"/>
          <w:szCs w:val="28"/>
          <w:lang w:bidi="fa-IR"/>
        </w:rPr>
        <w:softHyphen/>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العروة الوثقی به جهت عدم ابتلاء 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w:t>
      </w:r>
      <w:r>
        <w:rPr>
          <w:rFonts w:eastAsia="IRNazanin" w:cs="IRNazanin"/>
          <w:color w:val="111111"/>
          <w:sz w:val="28"/>
          <w:szCs w:val="28"/>
          <w:lang w:bidi="fa-IR"/>
        </w:rPr>
        <w:softHyphen/>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برگشت از اجازه پس ازآن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در فرزند و همسر و مانند این‌ها کاربرد دارد، به صورت ذیل طرح شده است</w:t>
      </w:r>
      <w:r>
        <w:rPr>
          <w:rFonts w:eastAsia="IRNazanin" w:cs="IRNazanin"/>
          <w:color w:val="111111"/>
          <w:sz w:val="28"/>
          <w:szCs w:val="28"/>
          <w:rtl w:val="true"/>
          <w:lang w:bidi="fa-IR"/>
        </w:rPr>
        <w:t>:</w:t>
      </w:r>
      <w:bookmarkStart w:id="243" w:name="pg2615_16259"/>
    </w:p>
    <w:p>
      <w:pPr>
        <w:pStyle w:val="Heading3"/>
        <w:numPr>
          <w:ilvl w:val="2"/>
          <w:numId w:val="1"/>
        </w:numPr>
        <w:rPr/>
      </w:pPr>
      <w:bookmarkStart w:id="244" w:name="__RefHeading___Toc459796_1395250215"/>
      <w:bookmarkStart w:id="245" w:name="_Toc92"/>
      <w:bookmarkEnd w:id="243"/>
      <w:bookmarkEnd w:id="244"/>
      <w:r>
        <w:rPr/>
        <w:t>۹</w:t>
      </w:r>
      <w:r>
        <w:rPr/>
        <w:t>.</w:t>
      </w:r>
      <w:r>
        <w:rPr/>
        <w:t>۴</w:t>
      </w:r>
      <w:r>
        <w:rPr>
          <w:rtl w:val="true"/>
        </w:rPr>
        <w:t xml:space="preserve">. </w:t>
      </w:r>
      <w:r>
        <w:rPr>
          <w:rtl w:val="true"/>
        </w:rPr>
        <w:t>برگشت از اجازه اعتکاف</w:t>
      </w:r>
      <w:bookmarkEnd w:id="245"/>
    </w:p>
    <w:p>
      <w:pPr>
        <w:pStyle w:val="BookText"/>
        <w:rPr/>
      </w:pPr>
      <w:r>
        <w:rPr>
          <w:rFonts w:ascii="IRNazanin" w:hAnsi="IRNazanin" w:eastAsia="IRNazanin"/>
          <w:color w:val="111111"/>
          <w:sz w:val="28"/>
          <w:sz w:val="28"/>
          <w:szCs w:val="28"/>
          <w:rtl w:val="true"/>
          <w:lang w:bidi="fa-IR"/>
        </w:rPr>
        <w:t>اگر زن از شوهرش برای اعتکاف اجازه بگیرد یا هرکسی‌که در اجازه گرفتن حکم زن را دارد،</w:t>
      </w:r>
      <w:r>
        <w:rPr>
          <w:rStyle w:val="FootnoteAnchor"/>
          <w:rtl w:val="true"/>
        </w:rPr>
        <w:footnoteReference w:id="222"/>
      </w:r>
      <w:r>
        <w:rPr>
          <w:rFonts w:ascii="IRNazanin" w:hAnsi="IRNazanin" w:eastAsia="IRNazanin"/>
          <w:color w:val="111111"/>
          <w:sz w:val="28"/>
          <w:sz w:val="28"/>
          <w:szCs w:val="28"/>
          <w:rtl w:val="true"/>
          <w:lang w:bidi="fa-IR"/>
        </w:rPr>
        <w:t>شوهر و مانند او تا زمانی‌که دو روز از اعتکاف نگذشته است، می‌تواند از اجازه‌اش برگردد؛ امّا بعد از گذشت دو روز، دیگر نمی‌تواند از اذن خود برگردد، چون تمام کردن اعتکاف در این هنگام 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246" w:name="__RefHeading___Toc459798_1395250215"/>
      <w:bookmarkStart w:id="247" w:name="_Toc93"/>
      <w:bookmarkEnd w:id="246"/>
      <w:r>
        <w:rPr/>
        <w:t>۱۰</w:t>
      </w:r>
      <w:r>
        <w:rPr/>
        <w:t>.</w:t>
      </w:r>
      <w:r>
        <w:rPr/>
        <w:t>۴</w:t>
      </w:r>
      <w:r>
        <w:rPr>
          <w:rtl w:val="true"/>
        </w:rPr>
        <w:t xml:space="preserve">. </w:t>
      </w:r>
      <w:r>
        <w:rPr>
          <w:rtl w:val="true"/>
        </w:rPr>
        <w:t>حکم جنابت در اعتکاف</w:t>
      </w:r>
      <w:bookmarkEnd w:id="24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غسل جنابت بر معتکف واجب شود، لازم نیست که غسل را در مسجد انجام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انجام غسل مستلزم آلوده‌کردن مسجد نباشد؛ هر چند احتیاط مستحب این است که دراین‌صورت، در داخل مسجد غسل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آیت‌اللّه فاضل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مسجدالحرام و مسجدالنبی غسل جنابت جایز نیست و واجب است با تیمم، از مسجد برای غسل خارج شود و در غیر مسجدالحرام و مسجد النبی نیز چنانچه غسل جنابت مستلزم مکث و توقّف باشد، غسل جایز نیست و گرنه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مسجد غسل نموده یا آنکه برای غسل از مسجد خارج شود و اگر در موردی که</w:t>
      </w:r>
    </w:p>
    <w:p>
      <w:pPr>
        <w:pStyle w:val="BookText"/>
        <w:rPr/>
      </w:pPr>
      <w:r>
        <w:rPr>
          <w:rFonts w:ascii="IRNazanin" w:hAnsi="IRNazanin" w:eastAsia="IRNazanin"/>
          <w:color w:val="111111"/>
          <w:sz w:val="28"/>
          <w:sz w:val="28"/>
          <w:szCs w:val="28"/>
          <w:rtl w:val="true"/>
          <w:lang w:bidi="fa-IR"/>
        </w:rPr>
        <w:t>خروج واجب است چنانچه عمداً از مسجد خارج نشود، به‌خاطر توقّف حرام در مسجد، اعتکافش باطل می‌گردد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آیات عظام گلپایگانی و صافی و مکارم</w:t>
      </w:r>
    </w:p>
    <w:p>
      <w:pPr>
        <w:pStyle w:val="BookText"/>
        <w:rPr/>
      </w:pPr>
      <w:r>
        <w:rPr>
          <w:rFonts w:ascii="IRNazanin" w:hAnsi="IRNazanin" w:eastAsia="IRNazanin"/>
          <w:color w:val="111111"/>
          <w:sz w:val="28"/>
          <w:sz w:val="28"/>
          <w:szCs w:val="28"/>
          <w:rtl w:val="true"/>
          <w:lang w:bidi="fa-IR"/>
        </w:rPr>
        <w:t xml:space="preserve">هرگاه در مسجد جنب شود، باید برای غسل از مسجد خارج گردد؛ و در مسجد الحرام و مسجد النبی باید فوراً تیمم نماید و از مسجد خارج شود و در سایر مساجد بدون تیمم از مسجد خارج می شود هر چند امکان غسل در مسجد بدون‌مکث و آلوده‌کردن مسجد فراهم باشد و اگر عمداً خارج نشد، به خاطر حرمت توقّف جنب در مسجد، اعتکافش باطل می‌گردد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انجام غسل جنابت مستلزم هتک یا محذور دیگر باشد واجب است از مسجد برای غسل خارج شود و گرنه، چنانچه زمان غسل در مسجد بیشتر از زمان خروج وی از مسجد نباشد، انجام غسل در مسجد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زمانی است که نوع حدث، مانع از بودن در مسجد باشد؛ امّا اگر مانع محسوب نشود مثلاً حدث مس میّت باشد، چنانچه امکان دارد در مسجد غسل کند، نباید برای غسل از مسجد خارج گردد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منهاج الصالحین،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م</w:t>
      </w:r>
      <w:r>
        <w:rPr>
          <w:rFonts w:eastAsia="IRNazanin" w:cs="IRNazanin"/>
          <w:color w:val="111111"/>
          <w:sz w:val="28"/>
          <w:szCs w:val="28"/>
          <w:lang w:bidi="fa-IR"/>
        </w:rPr>
        <w:t>1073</w:t>
      </w:r>
      <w:r>
        <w:rPr>
          <w:rFonts w:eastAsia="IRNazanin" w:cs="IRNazanin"/>
          <w:color w:val="111111"/>
          <w:sz w:val="28"/>
          <w:szCs w:val="28"/>
          <w:rtl w:val="true"/>
          <w:lang w:bidi="fa-IR"/>
        </w:rPr>
        <w:t>.</w:t>
      </w:r>
      <w:bookmarkStart w:id="248" w:name="pg2615_16263"/>
    </w:p>
    <w:p>
      <w:pPr>
        <w:pStyle w:val="BookText"/>
        <w:rPr/>
      </w:pPr>
      <w:bookmarkEnd w:id="248"/>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مسجد الحرام و مسجد النبی از سایر مساجد، اگر انجام غسل جنابت مستلزم مکث و توقّف در مسجد یا هتک یا محذور شرعی دیگر مثل نجس شدن مسجد نباشد، بنابر احتیاط واجب لازم است در مسجد غسل نماید و گرنه جایز نیست در مسجد غسل کند هر چند زمان غسل کمتر از زمان خروج از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مسجد الحرام و مسجد النبی اگر غسل مستلزم محذور شرعی باشد، واجب است در بیرون مسجد غسل نماید و گرنه چنانچه زمان غسل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زمان تیمم و از زمان خروج نباشد، واجب است در مسجد غسل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حکم در زمانی است که نوع حدث، مانع از بودن در مسجد باشد؛ امّا اگر مانع محسوب نشود مثلاً حدث مس میّت باشد، چنانچه امکان دارد در مسجد غسل کند، بنابر احتیاط لازم نباید برای غسل از مسجد خارج گردد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459800_1395250215"/>
      <w:bookmarkStart w:id="250" w:name="_Toc94"/>
      <w:bookmarkEnd w:id="249"/>
      <w:r>
        <w:rPr/>
        <w:t>11.4</w:t>
      </w:r>
      <w:r>
        <w:rPr>
          <w:rtl w:val="true"/>
        </w:rPr>
        <w:t xml:space="preserve">. </w:t>
      </w:r>
      <w:r>
        <w:rPr>
          <w:rtl w:val="true"/>
        </w:rPr>
        <w:t>بطلان اعتکاف با ماندن جنب در مسجد</w:t>
      </w:r>
      <w:bookmarkEnd w:id="25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مسجد جنب شود و امکان غسل در مسجد نباشد،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برای غسل‌کردن از مسجد خارج شود و اگر بیرون نرود، اعتکافش به خاطر حرمت ماندن جنب در مسجد باطل</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حتّی اگر امکان غسل در مسجد هم باشد که تفصیل آن سابقاً بیان 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مرحوم امام، آیات عظام فاضل، سیستانی،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غسل سابقاً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بطلان، محلّ اشکال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اطلاق آن منع است و در آن تفصیلی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بلی مکث و توقّف حرام، جزء اعتکاف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p>
    <w:p>
      <w:pPr>
        <w:pStyle w:val="BookText"/>
        <w:rPr/>
      </w:pPr>
      <w:r>
        <w:rPr>
          <w:rFonts w:ascii="IRNazanin" w:hAnsi="IRNazanin" w:eastAsia="IRNazanin"/>
          <w:color w:val="111111"/>
          <w:sz w:val="28"/>
          <w:sz w:val="28"/>
          <w:szCs w:val="28"/>
          <w:rtl w:val="true"/>
          <w:lang w:bidi="fa-IR"/>
        </w:rPr>
        <w:t>در آن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ایام اعتکاف، در مسجد جنب شود، چه وظیفه‌ای دارد؟</w:t>
      </w:r>
    </w:p>
    <w:p>
      <w:pPr>
        <w:pStyle w:val="BookText"/>
        <w:rPr/>
      </w:pP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محتلم شده باشد، باید فوری از مسجد خارج شده، غسل جنابت انجام دهد و اعتکافش صحیح است؛ ولی اگر جنابت عمدی و براثر استمنا و مانند آن باشد، اعتکاف باطل می‌گردد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آیت‌اللّه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فوراً غسل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غسل در داخل و خارج مسجد ممکن است و غسل در مسجد محتاج توقف و مکث در مسجد است، فوراً خارج شود و در خارج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مسجد پیامبر صلی الله علیه و آله و مسجد الحرام با تیمّم خارج شود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غسل در مسجد برای معتکف چه حکمی دارد؟ و آیا بین غسل جنابت و غسل مستحبیِ دیگر فرقی وجود دارد یا خیر؟</w:t>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مکث او در مسجد حرام نباشد، مثل مستحاضه و کسی‌که غسل مس میّت برعهدۀ او می‌باشد، اگر بتواند در مسجد غسل کند و موجب تلویث مسجد نباشد، باید در مسجد غسل کند؛ و الا باید در خارج مسجد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غسل مستحب نمی‌شود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مکث در مسجد، حرام مثل جنب، اگر زمان غسل‌کردن در مسجد اکثر از زمان خروج نباشد و بتواند در مسجد غسل کند و موجب تلویث مسجد نباشد، باید در مسجد غسل کند؛ و الا باید خارج شود و در خارج از مسجد غسل کند</w:t>
      </w:r>
      <w:r>
        <w:rPr>
          <w:rFonts w:eastAsia="IRNazanin" w:cs="IRNazanin"/>
          <w:color w:val="111111"/>
          <w:sz w:val="28"/>
          <w:szCs w:val="28"/>
          <w:rtl w:val="true"/>
          <w:lang w:bidi="fa-IR"/>
        </w:rPr>
        <w:t>.</w:t>
      </w:r>
      <w:r>
        <w:rPr>
          <w:rStyle w:val="FootnoteAnchor"/>
          <w:rtl w:val="true"/>
        </w:rPr>
        <w:footnoteReference w:id="235"/>
      </w:r>
      <w:bookmarkStart w:id="251" w:name="pg2615_16269"/>
    </w:p>
    <w:p>
      <w:pPr>
        <w:pStyle w:val="Heading3"/>
        <w:numPr>
          <w:ilvl w:val="2"/>
          <w:numId w:val="1"/>
        </w:numPr>
        <w:rPr/>
      </w:pPr>
      <w:bookmarkStart w:id="252" w:name="__RefHeading___Toc459802_1395250215"/>
      <w:bookmarkStart w:id="253" w:name="_Toc95"/>
      <w:bookmarkEnd w:id="251"/>
      <w:bookmarkEnd w:id="252"/>
      <w:r>
        <w:rPr/>
        <w:t>۱۲</w:t>
      </w:r>
      <w:r>
        <w:rPr/>
        <w:t>.</w:t>
      </w:r>
      <w:r>
        <w:rPr/>
        <w:t>۴</w:t>
      </w:r>
      <w:r>
        <w:rPr>
          <w:rtl w:val="true"/>
        </w:rPr>
        <w:t xml:space="preserve">. </w:t>
      </w:r>
      <w:r>
        <w:rPr>
          <w:rtl w:val="true"/>
        </w:rPr>
        <w:t>غصب در اعتکاف</w:t>
      </w:r>
      <w:bookmarkEnd w:id="253"/>
    </w:p>
    <w:p>
      <w:pPr>
        <w:pStyle w:val="BookText"/>
        <w:rPr/>
      </w:pPr>
      <w:r>
        <w:rPr>
          <w:rFonts w:ascii="IRNazanin" w:hAnsi="IRNazanin" w:eastAsia="IRNazanin"/>
          <w:color w:val="111111"/>
          <w:sz w:val="28"/>
          <w:sz w:val="28"/>
          <w:szCs w:val="28"/>
          <w:rtl w:val="true"/>
          <w:lang w:bidi="fa-IR"/>
        </w:rPr>
        <w:t>اگر جایی از مسجد که قبلاً کسی آن را برای خود گرفته بود، غصب کند، به اینکه آن فرد را از آنجا کنار بزند و خود جای آن بنشیند، بنابر اقوی اعتکاقش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بر روی فرش غصبی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نشستن بر زمین مسجدی که با خاک یا آجر غصبی فرش شده است، احتیاطاً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اجتناب‌کردن متوقف بر خروج از مسجد است، احتیاطاً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لباس غصبی باشد یا همراهش چیز غصبی باشد، ظاهراً اعتکاف باطل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اعتکافش بنابر احتیاط واجب باطل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نشدن خالی از قوت نیست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باطل نیست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باطل‌شدن محلّ تأمل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اعتکاف به‌خاطر غصب مکانی از مسجد که معتکف دیگری آنجا را برای اعتکافش درنظر گرفته و وسایلش را در آنجا</w:t>
      </w:r>
    </w:p>
    <w:p>
      <w:pPr>
        <w:pStyle w:val="BookText"/>
        <w:rPr/>
      </w:pPr>
      <w:r>
        <w:rPr>
          <w:rFonts w:ascii="IRNazanin" w:hAnsi="IRNazanin" w:eastAsia="IRNazanin"/>
          <w:color w:val="111111"/>
          <w:sz w:val="28"/>
          <w:sz w:val="28"/>
          <w:szCs w:val="28"/>
          <w:rtl w:val="true"/>
          <w:lang w:bidi="fa-IR"/>
        </w:rPr>
        <w:t>نهاده،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روی سجادۀ غصبی معتکف شود، بدون‌شک اعتکافش باطل می‌شود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معتکف جای شخص دیگری را که در مسجد برای خودش گرفته است، غصب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مرحوم امام، فاضل لنکرانی،  سیستانی، نوری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اعتکافش باطل نمی‌شود هرچند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خوئی، تبریزی،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اعتکافش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گلپایگانی،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بنابراحتیاط واجب اعتکافش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اراکی ، وحید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مکان نشستن منحصر به همان مکان غصبی باشد، اعتکافش باطل است ولی اگر مکان نشستن منحصر به محلّ غصبی نباشد، اعتکافش صحیح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وسیلة النجاة بهجت، خاتمة فی الاعتکاف، م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الاحکام الواضحة، فاضل لنکرانی، الاعتکاف، م</w:t>
      </w:r>
      <w:r>
        <w:rPr>
          <w:rFonts w:eastAsia="IRNazanin" w:cs="IRNazanin"/>
          <w:color w:val="111111"/>
          <w:sz w:val="28"/>
          <w:szCs w:val="28"/>
          <w:lang w:bidi="fa-IR"/>
        </w:rPr>
        <w:t>1108</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الاعتکاف، م</w:t>
      </w:r>
      <w:r>
        <w:rPr>
          <w:rFonts w:eastAsia="IRNazanin" w:cs="IRNazanin"/>
          <w:color w:val="111111"/>
          <w:sz w:val="28"/>
          <w:szCs w:val="28"/>
          <w:lang w:bidi="fa-IR"/>
        </w:rPr>
        <w:t>1415</w:t>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الاعتکاف، م</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منهاج الصالحین، خوئی، تبریزی، وحید، سیستانی،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الخاتمة فی الاعتکاف، م</w:t>
      </w:r>
      <w:r>
        <w:rPr>
          <w:rFonts w:eastAsia="IRNazanin" w:cs="IRNazanin"/>
          <w:color w:val="111111"/>
          <w:sz w:val="28"/>
          <w:szCs w:val="28"/>
          <w:lang w:bidi="fa-IR"/>
        </w:rPr>
        <w:t>1077</w:t>
      </w:r>
    </w:p>
    <w:p>
      <w:pPr>
        <w:pStyle w:val="BookText"/>
        <w:rPr/>
      </w:pPr>
      <w:r>
        <w:rPr>
          <w:rFonts w:ascii="IRNazanin" w:hAnsi="IRNazanin" w:eastAsia="IRNazanin"/>
          <w:color w:val="111111"/>
          <w:sz w:val="28"/>
          <w:sz w:val="28"/>
          <w:szCs w:val="28"/>
          <w:rtl w:val="true"/>
          <w:lang w:bidi="fa-IR"/>
        </w:rPr>
        <w:t>تعلیقه العروة الوثقی اراکی، مکارم، نوری همدانی،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شروط الاعتکاف، م</w:t>
      </w:r>
      <w:r>
        <w:rPr>
          <w:rFonts w:eastAsia="IRNazanin" w:cs="IRNazanin"/>
          <w:color w:val="111111"/>
          <w:sz w:val="28"/>
          <w:szCs w:val="28"/>
          <w:lang w:bidi="fa-IR"/>
        </w:rPr>
        <w:t>32</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معتکف عمداً بر روی فرش غصبی بنشیند</w:t>
      </w:r>
      <w:r>
        <w:rPr>
          <w:rFonts w:eastAsia="IRNazanin" w:cs="IRNazanin"/>
          <w:color w:val="111111"/>
          <w:sz w:val="28"/>
          <w:szCs w:val="28"/>
          <w:rtl w:val="true"/>
          <w:lang w:bidi="fa-IR"/>
        </w:rPr>
        <w:t>:</w:t>
      </w:r>
      <w:bookmarkStart w:id="254" w:name="pg2615_16273"/>
    </w:p>
    <w:p>
      <w:pPr>
        <w:pStyle w:val="BookText"/>
        <w:rPr/>
      </w:pPr>
      <w:bookmarkEnd w:id="254"/>
      <w:r>
        <w:rPr>
          <w:rFonts w:ascii="IRNazanin" w:hAnsi="IRNazanin" w:eastAsia="IRNazanin"/>
          <w:color w:val="111111"/>
          <w:sz w:val="28"/>
          <w:sz w:val="28"/>
          <w:szCs w:val="28"/>
          <w:rtl w:val="true"/>
          <w:lang w:bidi="fa-IR"/>
        </w:rPr>
        <w:t>آیات عظام مرحوم امام، خوئی، تبریزی، فاضل لنکرانی، وحید خراسانی، سیستانی، مکارم شیرازی،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گلپایگانی،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بنابراحتیاط واجب، اعتکافش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مکان نشستن منحصر به همان فرش غصبی باشد، اعتکافش باطل است ولی اگر مکان نشستن منحصر به همان فرش غصبی نباشد، اعتکافش صحیح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وسیلة النجاة بهجت، خاتمة فی الاعتکاف، م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الاحکام الواضحة، فاضل لنکرانی، الاعتکاف، م</w:t>
      </w:r>
      <w:r>
        <w:rPr>
          <w:rFonts w:eastAsia="IRNazanin" w:cs="IRNazanin"/>
          <w:color w:val="111111"/>
          <w:sz w:val="28"/>
          <w:szCs w:val="28"/>
          <w:lang w:bidi="fa-IR"/>
        </w:rPr>
        <w:t>1108</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الاعتکاف، م</w:t>
      </w:r>
      <w:r>
        <w:rPr>
          <w:rFonts w:eastAsia="IRNazanin" w:cs="IRNazanin"/>
          <w:color w:val="111111"/>
          <w:sz w:val="28"/>
          <w:szCs w:val="28"/>
          <w:lang w:bidi="fa-IR"/>
        </w:rPr>
        <w:t>1415</w:t>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الاعتکاف، م</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منهاج الصالحین، خوئی، تبریزی، وحید، سیستانی،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الخاتمة فی الاعتکاف، م</w:t>
      </w:r>
      <w:r>
        <w:rPr>
          <w:rFonts w:eastAsia="IRNazanin" w:cs="IRNazanin"/>
          <w:color w:val="111111"/>
          <w:sz w:val="28"/>
          <w:szCs w:val="28"/>
          <w:lang w:bidi="fa-IR"/>
        </w:rPr>
        <w:t>1077</w:t>
      </w:r>
    </w:p>
    <w:p>
      <w:pPr>
        <w:pStyle w:val="BookText"/>
        <w:rPr/>
      </w:pPr>
      <w:r>
        <w:rPr>
          <w:rFonts w:ascii="IRNazanin" w:hAnsi="IRNazanin" w:eastAsia="IRNazanin"/>
          <w:color w:val="111111"/>
          <w:sz w:val="28"/>
          <w:sz w:val="28"/>
          <w:szCs w:val="28"/>
          <w:rtl w:val="true"/>
          <w:lang w:bidi="fa-IR"/>
        </w:rPr>
        <w:t>تعلیقه العروة الوثقی اراکی، مکارم، نوری همدانی،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شروط الاعتکاف، م</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Heading3"/>
        <w:numPr>
          <w:ilvl w:val="2"/>
          <w:numId w:val="1"/>
        </w:numPr>
        <w:rPr/>
      </w:pPr>
      <w:bookmarkStart w:id="255" w:name="__RefHeading___Toc459804_1395250215"/>
      <w:bookmarkStart w:id="256" w:name="_Toc96"/>
      <w:bookmarkEnd w:id="255"/>
      <w:r>
        <w:rPr/>
        <w:t>۱۳</w:t>
      </w:r>
      <w:r>
        <w:rPr/>
        <w:t>.</w:t>
      </w:r>
      <w:r>
        <w:rPr/>
        <w:t>۴</w:t>
      </w:r>
      <w:r>
        <w:rPr>
          <w:rtl w:val="true"/>
        </w:rPr>
        <w:t xml:space="preserve">. </w:t>
      </w:r>
      <w:r>
        <w:rPr>
          <w:rtl w:val="true"/>
        </w:rPr>
        <w:t>فراموشی در غصب</w:t>
      </w:r>
      <w:bookmarkEnd w:id="256"/>
    </w:p>
    <w:p>
      <w:pPr>
        <w:pStyle w:val="BookText"/>
        <w:rPr/>
      </w:pPr>
      <w:r>
        <w:rPr>
          <w:rFonts w:ascii="IRNazanin" w:hAnsi="IRNazanin" w:eastAsia="IRNazanin"/>
          <w:color w:val="111111"/>
          <w:sz w:val="28"/>
          <w:sz w:val="28"/>
          <w:szCs w:val="28"/>
          <w:rtl w:val="true"/>
          <w:lang w:bidi="fa-IR"/>
        </w:rPr>
        <w:t>هرگاه براثر فراموشی یا نا آگاهی از حکم شرعی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اکراه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اضطرار، بر چیز غصبی معتکف شود، ضرری به اعتکافش نمی‌زند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مکارم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 بر اینکه جاهل قاصر باشد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تصرّف در مال دیگران به اکراه و اضطرار ممنوع است بلی هنگام تزاحم، رخصت در ارتکاب آن در موردی که اهمیتش از غصب بیشتر باشد مثل حفظ جان داده شده است</w:t>
      </w:r>
      <w:r>
        <w:rPr>
          <w:rFonts w:eastAsia="IRNazanin" w:cs="IRNazanin"/>
          <w:color w:val="111111"/>
          <w:sz w:val="28"/>
          <w:szCs w:val="28"/>
          <w:rtl w:val="true"/>
          <w:lang w:bidi="fa-IR"/>
        </w:rPr>
        <w:t>.</w:t>
      </w:r>
      <w:bookmarkStart w:id="257" w:name="pg2615_16275"/>
    </w:p>
    <w:p>
      <w:pPr>
        <w:pStyle w:val="Heading3"/>
        <w:numPr>
          <w:ilvl w:val="2"/>
          <w:numId w:val="1"/>
        </w:numPr>
        <w:rPr/>
      </w:pPr>
      <w:bookmarkStart w:id="258" w:name="__RefHeading___Toc459806_1395250215"/>
      <w:bookmarkStart w:id="259" w:name="_Toc97"/>
      <w:bookmarkEnd w:id="257"/>
      <w:bookmarkEnd w:id="258"/>
      <w:r>
        <w:rPr/>
        <w:t>۱۴</w:t>
      </w:r>
      <w:r>
        <w:rPr/>
        <w:t>.</w:t>
      </w:r>
      <w:r>
        <w:rPr/>
        <w:t>۴</w:t>
      </w:r>
      <w:r>
        <w:rPr>
          <w:rtl w:val="true"/>
        </w:rPr>
        <w:t xml:space="preserve">. </w:t>
      </w:r>
      <w:r>
        <w:rPr>
          <w:rtl w:val="true"/>
        </w:rPr>
        <w:t>خارج‌نشدن درصورت وجوب خروج</w:t>
      </w:r>
      <w:bookmarkEnd w:id="259"/>
    </w:p>
    <w:p>
      <w:pPr>
        <w:pStyle w:val="BookText"/>
        <w:rPr/>
      </w:pPr>
      <w:r>
        <w:rPr>
          <w:rFonts w:ascii="IRNazanin" w:hAnsi="IRNazanin" w:eastAsia="IRNazanin"/>
          <w:color w:val="111111"/>
          <w:sz w:val="28"/>
          <w:sz w:val="28"/>
          <w:szCs w:val="28"/>
          <w:rtl w:val="true"/>
          <w:lang w:bidi="fa-IR"/>
        </w:rPr>
        <w:t xml:space="preserve">اگر خروج از مسجد بر معتکف واجب شود، مثلاً برای پرداخت بدهی یا انجام واجب دیگری که متوقّف بر خروج از مسجد است و از مسجد خارج نشود، مرتکب گناه شده، ولی اعتکافش باطل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آیت‌اللّه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خروج از مسجد ازجهت پرداختن دین و قرض که پرداخت آن بر او واجب است یا به‌جهت رفتن به کار دیگر که ادای آن متوقّف بر خروج از مسجد است، بر او واجب باشد، ولی از مسجد خارج نشود، اگرچه کار حرامی کرده است، ولی اعتکاف او صحیح است</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260" w:name="__RefHeading___Toc459808_1395250215"/>
      <w:bookmarkStart w:id="261" w:name="_Toc98"/>
      <w:bookmarkEnd w:id="260"/>
      <w:r>
        <w:rPr/>
        <w:t>15.4</w:t>
      </w:r>
      <w:r>
        <w:rPr>
          <w:rtl w:val="true"/>
        </w:rPr>
        <w:t xml:space="preserve">. </w:t>
      </w:r>
      <w:r>
        <w:rPr>
          <w:rtl w:val="true"/>
        </w:rPr>
        <w:t>رعایت نزدیک‌ترین راه و زیر سایه رفتن</w:t>
      </w:r>
      <w:bookmarkEnd w:id="261"/>
    </w:p>
    <w:p>
      <w:pPr>
        <w:pStyle w:val="Heading4"/>
        <w:numPr>
          <w:ilvl w:val="3"/>
          <w:numId w:val="1"/>
        </w:numPr>
        <w:rPr/>
      </w:pPr>
      <w:bookmarkStart w:id="262" w:name="__RefHeading___Toc459810_1395250215"/>
      <w:bookmarkStart w:id="263" w:name="_Toc99"/>
      <w:bookmarkEnd w:id="262"/>
      <w:r>
        <w:rPr/>
        <w:t>۱</w:t>
      </w:r>
      <w:r>
        <w:rPr/>
        <w:t>.</w:t>
      </w:r>
      <w:r>
        <w:rPr/>
        <w:t>۱۵</w:t>
      </w:r>
      <w:r>
        <w:rPr/>
        <w:t>.</w:t>
      </w:r>
      <w:r>
        <w:rPr/>
        <w:t>۴</w:t>
      </w:r>
      <w:r>
        <w:rPr>
          <w:rtl w:val="true"/>
        </w:rPr>
        <w:t xml:space="preserve">. </w:t>
      </w:r>
      <w:r>
        <w:rPr>
          <w:rtl w:val="true"/>
        </w:rPr>
        <w:t>حکم رعایت نزدیک‌ترین راه</w:t>
      </w:r>
      <w:bookmarkEnd w:id="263"/>
    </w:p>
    <w:p>
      <w:pPr>
        <w:pStyle w:val="BookText"/>
        <w:rPr/>
      </w:pPr>
      <w:r>
        <w:rPr>
          <w:rFonts w:ascii="IRNazanin" w:hAnsi="IRNazanin" w:eastAsia="IRNazanin"/>
          <w:color w:val="111111"/>
          <w:sz w:val="28"/>
          <w:sz w:val="28"/>
          <w:szCs w:val="28"/>
          <w:rtl w:val="true"/>
          <w:lang w:bidi="fa-IR"/>
        </w:rPr>
        <w:t>معتکف نباید بیش از مقدار حاجت و ضرورت بیرون مسجد بماند، بر این اساس سؤال ذیل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مراعات نزدیکترین مسیر در هنگام خروج از محل اعتکاف واجب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مرحوم امام، آیات عظام وحید خراسانی، گلپایگانی، صافی ، سیستانی، اراکی، فاضل،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باید نزدیکترین مسیر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نزدیک‌ترین راه واجب نیست مگر آنکه اختلاف دو راه بسیار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خوئی،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مستحب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الاحکام الواضحة، فاضل، الاعتکاف، الشرط السادس</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شروط الاعتکاف، م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هدایة العباد، صافی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شروط الاعتکاف، م </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 xml:space="preserve">وسیلة النجاة، بهجت، شرائط صحة الاعتکاف، م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 xml:space="preserve">زبدة الاحکام اراکی، الاعتکاف، شروطه، 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تعلیقه العروة الوثقی مکارم، نوری همدانی،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منهاج الصالحین، خوئی، تبریزی، وحید، سیستانی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 فی الاعتکاف، الشرط السادس</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مسجد برای غسل واجب خارج می‌شود آیا می‌تواند با وجود حمامِ نزدیک به مسجد، به حمام دورتر برود؟</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محلّی را انتخاب کند که مستلزم مکث کمتر در خارج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حمامی را انتخاب کند که رفتن به سوی آن و غسل کردن در آن نسبت به حمام دیگر وقت کمتری را اشغال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زمان آنها مساوی باشد اولویّت با حمام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مستلزم توقف کمتر نمی‌شود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 طرق را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حاجت و ضرورتی که از مسجد خارج می‌شود باید اقتصار بر اقل نماید از جهت خروج از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مقدار خروج از مسجد، ضرورت باید رعایت شود نزدیکی و دوری باعث فرق نیست و اگر مقدار زمان در نزدیک و دور مساوی باشد شخص در انتخاب مخیّر است والّا هر کدام که مستلزم مکث کمتر در خارج مسجد گردد لازم است انتخاب شود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حال اعتکاف احتیاج به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 چه واجب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اگر طهارت در نزدیک‌ترین محل خارج مسجد، مستلزم توقّف و مکث زیاد در خارج مسجد است آیا می‌تواند به مکان دورتر که زمان کمتری معطّل می‌شود برود؟</w:t>
      </w:r>
    </w:p>
    <w:p>
      <w:pPr>
        <w:pStyle w:val="BookText"/>
        <w:rPr/>
      </w:pPr>
      <w:r>
        <w:rPr>
          <w:rFonts w:ascii="IRNazanin" w:hAnsi="IRNazanin" w:eastAsia="IRNazanin"/>
          <w:color w:val="111111"/>
          <w:sz w:val="28"/>
          <w:sz w:val="28"/>
          <w:szCs w:val="28"/>
          <w:rtl w:val="true"/>
          <w:lang w:bidi="fa-IR"/>
        </w:rPr>
        <w:t>آیت الله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که مستلزم مکث کمتر در خارج مسجد باشد، باید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دوری یا نزدیکی به مسجد نیست بلکه میزان، بودن در خارج مسجد است که باید سعی شود هر چه کمتر در خارج مسجد 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مقدار خروج از مسجد، ضرورت باید رعایت شود نزدیکی و دوری باعث فرق نیست و اگر مقدار زمان در نزدیک و دور مساوی باشد شخص در انتخاب مخیّر است و گرنه هر کدام که مستلزم مکث کمتر در خارج مسجد گردد، لازم است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کار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کند توقّف کمتر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حاجت و ضرورتی که از مسجد خارج می‌شود باید اقتصار بر اقلّ نماید از جهت خروج از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باید به آنجا که زمان کمتر می برد،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 ندارد بلکه باید به جائی برود که زمان کمتری خارج مسجد باشد</w:t>
      </w:r>
      <w:r>
        <w:rPr>
          <w:rFonts w:eastAsia="IRNazanin" w:cs="IRNazanin"/>
          <w:color w:val="111111"/>
          <w:sz w:val="28"/>
          <w:szCs w:val="28"/>
          <w:rtl w:val="true"/>
          <w:lang w:bidi="fa-IR"/>
        </w:rPr>
        <w:t>.</w:t>
        <w:softHyphen/>
      </w:r>
      <w:r>
        <w:rPr>
          <w:rStyle w:val="FootnoteAnchor"/>
          <w:rtl w:val="true"/>
        </w:rPr>
        <w:footnoteReference w:id="250"/>
      </w:r>
      <w:bookmarkStart w:id="264" w:name="pg2615_16282"/>
    </w:p>
    <w:p>
      <w:pPr>
        <w:pStyle w:val="BookText"/>
        <w:rPr/>
      </w:pPr>
      <w:bookmarkEnd w:id="264"/>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زمان کمتر مانعی ندارد</w:t>
      </w:r>
      <w:r>
        <w:rPr>
          <w:rFonts w:eastAsia="IRNazanin" w:cs="IRNazanin"/>
          <w:color w:val="111111"/>
          <w:sz w:val="28"/>
          <w:szCs w:val="28"/>
          <w:rtl w:val="true"/>
          <w:lang w:bidi="fa-IR"/>
        </w:rPr>
        <w:t>.</w:t>
        <w:softHyphen/>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قبل در مورد تخلّی و توالت رفتن چیست؟ گاه توالت نزدیک شلوغ است و مستلزم توقف زیاد در خارج مسجد است ولی در توالت دورتر کمتر معطل می‌گردد؟</w:t>
      </w:r>
    </w:p>
    <w:p>
      <w:pPr>
        <w:pStyle w:val="BookText"/>
        <w:rPr/>
      </w:pPr>
      <w:r>
        <w:rPr>
          <w:rFonts w:ascii="IRNazanin" w:hAnsi="IRNazanin" w:eastAsia="IRNazanin"/>
          <w:color w:val="111111"/>
          <w:sz w:val="28"/>
          <w:sz w:val="28"/>
          <w:szCs w:val="28"/>
          <w:rtl w:val="true"/>
          <w:lang w:bidi="fa-IR"/>
        </w:rPr>
        <w:t>آیات عظام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مکارم شیرازی، صافی گلپایگانی، وحید خراسانی، بهجت، فاضل، شبیری زنجانی، سیستانی،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قبل را دارد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265" w:name="__RefHeading___Toc459812_1395250215"/>
      <w:bookmarkStart w:id="266" w:name="_Toc100"/>
      <w:bookmarkEnd w:id="265"/>
      <w:r>
        <w:rPr/>
        <w:t>۲</w:t>
      </w:r>
      <w:r>
        <w:rPr/>
        <w:t>.</w:t>
      </w:r>
      <w:r>
        <w:rPr/>
        <w:t>۱۵</w:t>
      </w:r>
      <w:r>
        <w:rPr/>
        <w:t>.</w:t>
      </w:r>
      <w:r>
        <w:rPr/>
        <w:t>۴</w:t>
      </w:r>
      <w:r>
        <w:rPr>
          <w:rtl w:val="true"/>
        </w:rPr>
        <w:t xml:space="preserve">. </w:t>
      </w:r>
      <w:r>
        <w:rPr>
          <w:rtl w:val="true"/>
        </w:rPr>
        <w:t>حکم توقف و مکث</w:t>
      </w:r>
      <w:bookmarkEnd w:id="266"/>
    </w:p>
    <w:p>
      <w:pPr>
        <w:pStyle w:val="BookText"/>
        <w:rPr/>
      </w:pPr>
      <w:r>
        <w:rPr>
          <w:rFonts w:ascii="IRNazanin" w:hAnsi="IRNazanin" w:eastAsia="IRNazanin"/>
          <w:color w:val="111111"/>
          <w:sz w:val="28"/>
          <w:sz w:val="28"/>
          <w:szCs w:val="28"/>
          <w:rtl w:val="true"/>
          <w:lang w:bidi="fa-IR"/>
        </w:rPr>
        <w:t xml:space="preserve">واجب است به مقدار ضرورت مکث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Heading4"/>
        <w:numPr>
          <w:ilvl w:val="3"/>
          <w:numId w:val="1"/>
        </w:numPr>
        <w:rPr/>
      </w:pPr>
      <w:bookmarkStart w:id="267" w:name="__RefHeading___Toc459814_1395250215"/>
      <w:bookmarkStart w:id="268" w:name="_Toc101"/>
      <w:bookmarkEnd w:id="267"/>
      <w:r>
        <w:rPr/>
        <w:t>۳</w:t>
      </w:r>
      <w:r>
        <w:rPr/>
        <w:t>.</w:t>
      </w:r>
      <w:r>
        <w:rPr/>
        <w:t>۱۵</w:t>
      </w:r>
      <w:r>
        <w:rPr/>
        <w:t>.</w:t>
      </w:r>
      <w:r>
        <w:rPr/>
        <w:t>۴</w:t>
      </w:r>
      <w:r>
        <w:rPr>
          <w:rtl w:val="true"/>
        </w:rPr>
        <w:t xml:space="preserve">. </w:t>
      </w:r>
      <w:r>
        <w:rPr>
          <w:rtl w:val="true"/>
        </w:rPr>
        <w:t>حکم نشستن در زیر سایه</w:t>
      </w:r>
      <w:bookmarkEnd w:id="268"/>
    </w:p>
    <w:p>
      <w:pPr>
        <w:pStyle w:val="BookText"/>
        <w:rPr/>
      </w:pPr>
      <w:r>
        <w:rPr>
          <w:rFonts w:ascii="IRNazanin" w:hAnsi="IRNazanin" w:eastAsia="IRNazanin"/>
          <w:color w:val="111111"/>
          <w:sz w:val="28"/>
          <w:sz w:val="28"/>
          <w:szCs w:val="28"/>
          <w:rtl w:val="true"/>
          <w:lang w:bidi="fa-IR"/>
        </w:rPr>
        <w:t>معتکف در خارج از مسجد، در صورت امکان نباید زیر سایه بنشیند، لذا نشستن زیر سایه در خارج از محلّ اعتکاف، اگر قضاء حاجت و رفع نیاز متوقف بر نشستن 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Heading4"/>
        <w:numPr>
          <w:ilvl w:val="3"/>
          <w:numId w:val="1"/>
        </w:numPr>
        <w:rPr/>
      </w:pPr>
      <w:bookmarkStart w:id="269" w:name="__RefHeading___Toc459816_1395250215"/>
      <w:bookmarkStart w:id="270" w:name="_Toc102"/>
      <w:bookmarkEnd w:id="269"/>
      <w:r>
        <w:rPr/>
        <w:t>۴</w:t>
      </w:r>
      <w:r>
        <w:rPr/>
        <w:t>.</w:t>
      </w:r>
      <w:r>
        <w:rPr/>
        <w:t>۱۵</w:t>
      </w:r>
      <w:r>
        <w:rPr/>
        <w:t>.</w:t>
      </w:r>
      <w:r>
        <w:rPr/>
        <w:t>۴</w:t>
      </w:r>
      <w:r>
        <w:rPr>
          <w:rtl w:val="true"/>
        </w:rPr>
        <w:t xml:space="preserve">. </w:t>
      </w:r>
      <w:r>
        <w:rPr>
          <w:rtl w:val="true"/>
        </w:rPr>
        <w:t>حکم راه‌رفتن در زیر سایه</w:t>
      </w:r>
      <w:bookmarkEnd w:id="270"/>
    </w:p>
    <w:p>
      <w:pPr>
        <w:pStyle w:val="BookText"/>
        <w:rPr/>
      </w:pPr>
      <w:r>
        <w:rPr>
          <w:rFonts w:ascii="IRNazanin" w:hAnsi="IRNazanin" w:eastAsia="IRNazanin"/>
          <w:color w:val="111111"/>
          <w:sz w:val="28"/>
          <w:sz w:val="28"/>
          <w:szCs w:val="28"/>
          <w:rtl w:val="true"/>
          <w:lang w:bidi="fa-IR"/>
        </w:rPr>
        <w:t>احتیاطاً زیر سایه راه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مرحوم امام، فاضل لنکرانی، مکارم شیرازی، سیستانی، نوری همدانی،</w:t>
      </w:r>
      <w:bookmarkStart w:id="271" w:name="pg2615_16284"/>
    </w:p>
    <w:p>
      <w:pPr>
        <w:pStyle w:val="BookText"/>
        <w:rPr/>
      </w:pPr>
      <w:bookmarkEnd w:id="271"/>
      <w:r>
        <w:rPr>
          <w:rFonts w:ascii="IRNazanin" w:hAnsi="IRNazanin" w:eastAsia="IRNazanin"/>
          <w:color w:val="111111"/>
          <w:sz w:val="28"/>
          <w:sz w:val="28"/>
          <w:szCs w:val="28"/>
          <w:rtl w:val="true"/>
          <w:lang w:bidi="fa-IR"/>
        </w:rPr>
        <w:t>خوئی،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می‌تواند هر چند احتیاط مستحب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صافی گلپایگانی، اراکی،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زیر سایه راه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زیر سایه راه برود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تعلیقه العروة الوثقی خوئی، سیستانی، مکارم، نوری همدانی،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الاعتکاف، شرائط الصحة، 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تنقیح مبانی العروة، تبریزی، شروط الاعتکاف، 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پاورقی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وسیلة النجاة، بهجت، شرائط صحة الاعتکاف، م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الاحکام الواضحة فاضل، الاعتکاف، الشرط السادس</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شروط الاعتکاف، م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 xml:space="preserve">زبدة الاحکام، اراکی، الاعتکاف، شروطه، 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p>
    <w:p>
      <w:pPr>
        <w:pStyle w:val="Heading4"/>
        <w:numPr>
          <w:ilvl w:val="3"/>
          <w:numId w:val="1"/>
        </w:numPr>
        <w:rPr/>
      </w:pPr>
      <w:bookmarkStart w:id="272" w:name="__RefHeading___Toc459818_1395250215"/>
      <w:bookmarkStart w:id="273" w:name="_Toc103"/>
      <w:bookmarkEnd w:id="272"/>
      <w:r>
        <w:rPr/>
        <w:t>۵</w:t>
      </w:r>
      <w:r>
        <w:rPr/>
        <w:t>.</w:t>
      </w:r>
      <w:r>
        <w:rPr/>
        <w:t>۱۵</w:t>
      </w:r>
      <w:r>
        <w:rPr/>
        <w:t>.</w:t>
      </w:r>
      <w:r>
        <w:rPr/>
        <w:t>۴</w:t>
      </w:r>
      <w:r>
        <w:rPr>
          <w:rtl w:val="true"/>
        </w:rPr>
        <w:t xml:space="preserve">. </w:t>
      </w:r>
      <w:r>
        <w:rPr>
          <w:rtl w:val="true"/>
        </w:rPr>
        <w:t>حکم نشستن در غیر زیر سایه</w:t>
      </w:r>
      <w:bookmarkEnd w:id="273"/>
    </w:p>
    <w:p>
      <w:pPr>
        <w:pStyle w:val="BookText"/>
        <w:rPr/>
      </w:pPr>
      <w:r>
        <w:rPr>
          <w:rFonts w:ascii="IRNazanin" w:hAnsi="IRNazanin" w:eastAsia="IRNazanin"/>
          <w:color w:val="111111"/>
          <w:sz w:val="28"/>
          <w:sz w:val="28"/>
          <w:szCs w:val="28"/>
          <w:rtl w:val="true"/>
          <w:lang w:bidi="fa-IR"/>
        </w:rPr>
        <w:t>آیا معتکف در خارج از مسجد می‌تواند در مکانی که سایه نیست مثلاً زیر آفتاب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مرحوم امام، اراکی، گلپایگانی، خوئی، فاضل، تبریزی، صافی، وحید خراسانی، نوری همدانی،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ننشیند مگر در حال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احتیاط واجب بعد از قضاء حاجت و رفع نیاز ننشیند مگر در حال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بنشیند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هدایة العباد، صافی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م </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م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الاحکام الواضحة، فاضل، الاعتکاف، الشرط السادس</w:t>
      </w:r>
    </w:p>
    <w:p>
      <w:pPr>
        <w:pStyle w:val="BookText"/>
        <w:rPr/>
      </w:pPr>
      <w:r>
        <w:rPr>
          <w:rFonts w:ascii="IRNazanin" w:hAnsi="IRNazanin" w:eastAsia="IRNazanin"/>
          <w:color w:val="111111"/>
          <w:sz w:val="28"/>
          <w:sz w:val="28"/>
          <w:szCs w:val="28"/>
          <w:rtl w:val="true"/>
          <w:lang w:bidi="fa-IR"/>
        </w:rPr>
        <w:t xml:space="preserve">زبدة الاحکام، اراکی، الاعتکاف، شروطه، 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وسیلة النجاة، بهجت، شرائط صحة الاعتکاف، م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منهاج الصالحین، خوئی، تبریزی، وحید، سیستانی،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الخاتمة فی الاعتکاف، الشرط السادس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تعلیقه العروة الوثقی، مکارم، نوری همدانی،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35</w:t>
      </w:r>
      <w:bookmarkStart w:id="274" w:name="pg2615_16286"/>
    </w:p>
    <w:p>
      <w:pPr>
        <w:pStyle w:val="Heading3"/>
        <w:numPr>
          <w:ilvl w:val="2"/>
          <w:numId w:val="1"/>
        </w:numPr>
        <w:rPr/>
      </w:pPr>
      <w:bookmarkStart w:id="275" w:name="__RefHeading___Toc459820_1395250215"/>
      <w:bookmarkStart w:id="276" w:name="_Toc104"/>
      <w:bookmarkEnd w:id="274"/>
      <w:bookmarkEnd w:id="275"/>
      <w:r>
        <w:rPr/>
        <w:t>۱۶</w:t>
      </w:r>
      <w:r>
        <w:rPr/>
        <w:t>.</w:t>
      </w:r>
      <w:r>
        <w:rPr/>
        <w:t>۴</w:t>
      </w:r>
      <w:r>
        <w:rPr>
          <w:rtl w:val="true"/>
        </w:rPr>
        <w:t xml:space="preserve">. </w:t>
      </w:r>
      <w:r>
        <w:rPr>
          <w:rtl w:val="true"/>
        </w:rPr>
        <w:t>خروج طولانی</w:t>
      </w:r>
      <w:bookmarkEnd w:id="276"/>
    </w:p>
    <w:p>
      <w:pPr>
        <w:pStyle w:val="BookText"/>
        <w:rPr/>
      </w:pPr>
      <w:r>
        <w:rPr>
          <w:rFonts w:ascii="IRNazanin" w:hAnsi="IRNazanin" w:eastAsia="IRNazanin"/>
          <w:color w:val="111111"/>
          <w:sz w:val="28"/>
          <w:sz w:val="28"/>
          <w:szCs w:val="28"/>
          <w:rtl w:val="true"/>
          <w:lang w:bidi="fa-IR"/>
        </w:rPr>
        <w:t xml:space="preserve">هرگاه بنابر ضرورتی از مسجد خارج شد و خروجش طولانی گردد، به‌گونه‌ای‌که صورت اعتکاف از بین برود، اعتکافش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277" w:name="__RefHeading___Toc459822_1395250215"/>
      <w:bookmarkStart w:id="278" w:name="_Toc105"/>
      <w:bookmarkEnd w:id="277"/>
      <w:r>
        <w:rPr/>
        <w:t>۱۷</w:t>
      </w:r>
      <w:r>
        <w:rPr/>
        <w:t>.</w:t>
      </w:r>
      <w:r>
        <w:rPr/>
        <w:t>۴</w:t>
      </w:r>
      <w:r>
        <w:rPr>
          <w:rtl w:val="true"/>
        </w:rPr>
        <w:t xml:space="preserve">. </w:t>
      </w:r>
      <w:r>
        <w:rPr>
          <w:rtl w:val="true"/>
        </w:rPr>
        <w:t>تفاوت‌نداشتن اقسامِ بودنِ در مسجد</w:t>
      </w:r>
      <w:bookmarkEnd w:id="278"/>
    </w:p>
    <w:p>
      <w:pPr>
        <w:pStyle w:val="BookText"/>
        <w:rPr/>
      </w:pPr>
      <w:r>
        <w:rPr>
          <w:rFonts w:ascii="IRNazanin" w:hAnsi="IRNazanin" w:eastAsia="IRNazanin"/>
          <w:color w:val="111111"/>
          <w:sz w:val="28"/>
          <w:sz w:val="28"/>
          <w:szCs w:val="28"/>
          <w:rtl w:val="true"/>
          <w:lang w:bidi="fa-IR"/>
        </w:rPr>
        <w:t>تفاوتی بین انواع توقّف و بودن در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می‌تواند بایستد یا بنشیند یا بخوابد یا راه برود؛ زیرا آنچه لازم است، آن است که به قصد عبادت در مسجد توقّف کند، به هر شکلی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279" w:name="__RefHeading___Toc459824_1395250215"/>
      <w:bookmarkStart w:id="280" w:name="_Toc106"/>
      <w:bookmarkEnd w:id="279"/>
      <w:r>
        <w:rPr/>
        <w:t>۱۸</w:t>
      </w:r>
      <w:r>
        <w:rPr/>
        <w:t>.</w:t>
      </w:r>
      <w:r>
        <w:rPr/>
        <w:t>۴</w:t>
      </w:r>
      <w:r>
        <w:rPr>
          <w:rtl w:val="true"/>
        </w:rPr>
        <w:t xml:space="preserve">. </w:t>
      </w:r>
      <w:r>
        <w:rPr>
          <w:rtl w:val="true"/>
        </w:rPr>
        <w:t>طلاق رجعی در اعتکاف</w:t>
      </w:r>
      <w:bookmarkEnd w:id="28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مردی همسر معتکفش را طلاق رجعی دهد، بر زن واجب است که برای سپری‌کردن عدّۀ طلاق به منزلش بازگردد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اعتکافش باطل می‌شود و چنانچه واجب نا معیّن و غیرمحدود بوده، پس از تمام‌شدن عدّه باید آن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واجب معیّن بوده،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مخیّر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تمام‌کردن اعتکاف، سپس خروج یا باطل‌کردن اعتکاف و</w:t>
      </w:r>
    </w:p>
    <w:p>
      <w:pPr>
        <w:pStyle w:val="BookText"/>
        <w:rPr/>
      </w:pPr>
      <w:r>
        <w:rPr>
          <w:rFonts w:ascii="IRNazanin" w:hAnsi="IRNazanin" w:eastAsia="IRNazanin"/>
          <w:color w:val="111111"/>
          <w:sz w:val="28"/>
          <w:sz w:val="28"/>
          <w:szCs w:val="28"/>
          <w:rtl w:val="true"/>
          <w:lang w:bidi="fa-IR"/>
        </w:rPr>
        <w:t>خروج؛ چون دو واجب با هم تزاحم کرده‌اند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اهمیت یکی بر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طلاق بائن باشد، اعتکافش صحیح و خروج از مسجد لازم نیست؛ زیرا واجب نیست زن در عدّۀ طلاق بائن در منزل مشترک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واجب است، درصورتی‌که شوهر اجازۀ تمام‌کردن اعتکاف را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درصورتی است که تمام‌کردن اعتکاف واجب نباشد و یا فقط به نذر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باید اعتکاف را تمام کند، چنانچه شرط رجوع نکرده باشد و اگر خروج از مسجد و رفتن به منزل واجب باشد و خارج نشود، باطل‌شدن اعتکافش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واجب معیّن، بعد گذشت دو روز است؛ اما در غیر آن، مثل واجب شدن به اجاره و نذر و مانند این‌ها، ظاهر این است که خروج واجب است؛ چون طلاق کشف می‌کند که اعتکاف قبل روز سوم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مشکل و محلّ تردید است و نیاز به تأمّل بیشتر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اقوی بطلان اعتکاف و رعایت عدّه است، مشروط بر اینکه وجوب اعتکاف به خاطر نذر یا اجاره بوده باشد؛ هرچند ما در اصل عبادات</w:t>
      </w:r>
    </w:p>
    <w:p>
      <w:pPr>
        <w:pStyle w:val="BookText"/>
        <w:rPr/>
      </w:pPr>
      <w:r>
        <w:rPr>
          <w:rFonts w:ascii="IRNazanin" w:hAnsi="IRNazanin" w:eastAsia="IRNazanin"/>
          <w:color w:val="111111"/>
          <w:sz w:val="28"/>
          <w:sz w:val="28"/>
          <w:szCs w:val="28"/>
          <w:rtl w:val="true"/>
          <w:lang w:bidi="fa-IR"/>
        </w:rPr>
        <w:t>استیجاریه اشکال داریم، و امّا اگر به غیر نذر و اجاره واجب شده، احتیاط تقدیم عدّه است؛ چون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خارج شدن و قضا کردن اعتکاف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دو روز اول، وجهی برای واجب بودن اعتکاف در این دو روز بر زن نیست؛ مگر به وسیلۀ نذر یا مانند آن واجب باشد که دراین‌صورت اگر شوهر اذن در تمام‌کردن اعتکاف بر همـسر خود داد، باید اعتکاف را تمام کند به خاطر وفای به نذر و اگر اذن نداد، باید خارج شود؛ چون کاشف از این است که اعتکاف از اول باطل بوده است؛ پس بنابر هر دو فرض، تزاحمی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حکم روز سوم اعتکاف، اگر گفتیم وجوب رفتن زن به منزل و خروج از مسجد، از احکام عدّه است و شوهر هم اذن به تمام‌کردن اعتکاف نداده است، تزاحم بین واجب بودن اعتکاف و وجوب خروج وجود دارد؛ امّا اگر وجوب خروج، از احکام زوجیّت باشد، اتمام اعتکاف بر او واجب است و خروج لازم نیست، هر چند شوهر اذن ندهد؛ چون طاعت از مخلوق در معصیت خداوند متعال جایز نیست</w:t>
      </w:r>
      <w:r>
        <w:rPr>
          <w:rFonts w:eastAsia="IRNazanin" w:cs="IRNazanin"/>
          <w:color w:val="111111"/>
          <w:sz w:val="28"/>
          <w:szCs w:val="28"/>
          <w:rtl w:val="true"/>
          <w:lang w:bidi="fa-IR"/>
        </w:rPr>
        <w:t>.</w:t>
        <w:softHyphen/>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زنی را که معتکف است، طلاق رجعی دهند، اعتکافش باطل می‌شود و باید به خانۀ</w:t>
      </w:r>
      <w:bookmarkStart w:id="281" w:name="pg2615_16292"/>
    </w:p>
    <w:p>
      <w:pPr>
        <w:pStyle w:val="BookText"/>
        <w:rPr/>
      </w:pPr>
      <w:bookmarkEnd w:id="281"/>
      <w:r>
        <w:rPr>
          <w:rFonts w:ascii="IRNazanin" w:hAnsi="IRNazanin" w:eastAsia="IRNazanin"/>
          <w:color w:val="111111"/>
          <w:sz w:val="28"/>
          <w:sz w:val="28"/>
          <w:szCs w:val="28"/>
          <w:rtl w:val="true"/>
          <w:lang w:bidi="fa-IR"/>
        </w:rPr>
        <w:t>شوهر برای ادامۀ عدّه برود؛ زیرا زن در مدّت عدۀ طلاق رجعی نباید از خانۀ شوهر خارج شود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282" w:name="__RefHeading___Toc459826_1395250215"/>
      <w:bookmarkStart w:id="283" w:name="_Toc107"/>
      <w:bookmarkEnd w:id="282"/>
      <w:r>
        <w:rPr/>
        <w:t>۱۹</w:t>
      </w:r>
      <w:r>
        <w:rPr/>
        <w:t>.</w:t>
      </w:r>
      <w:r>
        <w:rPr/>
        <w:t>۴</w:t>
      </w:r>
      <w:r>
        <w:rPr>
          <w:rtl w:val="true"/>
        </w:rPr>
        <w:t xml:space="preserve">. </w:t>
      </w:r>
      <w:r>
        <w:rPr>
          <w:rtl w:val="true"/>
        </w:rPr>
        <w:t>زمان واجب شدن اعتکاف</w:t>
      </w:r>
      <w:bookmarkEnd w:id="283"/>
    </w:p>
    <w:p>
      <w:pPr>
        <w:pStyle w:val="BookText"/>
        <w:rPr/>
      </w:pPr>
      <w:r>
        <w:rPr>
          <w:rFonts w:ascii="IRNazanin" w:hAnsi="IRNazanin" w:eastAsia="IRNazanin"/>
          <w:color w:val="111111"/>
          <w:sz w:val="28"/>
          <w:sz w:val="28"/>
          <w:szCs w:val="28"/>
          <w:rtl w:val="true"/>
          <w:lang w:bidi="fa-IR"/>
        </w:rPr>
        <w:t>همان‌گونه‌که گذشت، اعتکاف یا واجب معیّن است یا واجب موسّع و غیر معیّن از نظر زمان انجام و یا مستحب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اعتکاف واجب معیّن باشد، مثل اینکه نذر کرده دهۀ آخر ماه مبارک رمضان امسال را معتکف شود، به مجرد شروع اعتکاف، بلکه قبل از شروع، انجام آن در زمان خودش واجب است و رجوع و عدول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 موسّع، مثل اینکه نذر کرده ده روز از ماه مبارک رمضان امسال را معتکف شود و همچنین در اعتکاف مستحبی قبل از تکمیل دو روز اول، حقّ رجوع و عدول دارد؛ امّا پس از گذشت این زمان یا در روز سوم، اعتکاف واجب می‌گردد و رجوع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 آن است که در این دو مورد، مخصوصاً در واجب موسّع، هنگامی‌که اعتکاف را شروع کرد، عدول نکند و آن را به اتمام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60"/>
      </w:r>
      <w:bookmarkStart w:id="284" w:name="pg2615_16293"/>
    </w:p>
    <w:p>
      <w:pPr>
        <w:pStyle w:val="Heading3"/>
        <w:numPr>
          <w:ilvl w:val="2"/>
          <w:numId w:val="1"/>
        </w:numPr>
        <w:rPr/>
      </w:pPr>
      <w:bookmarkStart w:id="285" w:name="__RefHeading___Toc459828_1395250215"/>
      <w:bookmarkStart w:id="286" w:name="_Toc108"/>
      <w:bookmarkEnd w:id="284"/>
      <w:bookmarkEnd w:id="285"/>
      <w:r>
        <w:rPr/>
        <w:t>۲۰</w:t>
      </w:r>
      <w:r>
        <w:rPr/>
        <w:t>.</w:t>
      </w:r>
      <w:r>
        <w:rPr/>
        <w:t>۴</w:t>
      </w:r>
      <w:r>
        <w:rPr>
          <w:rtl w:val="true"/>
        </w:rPr>
        <w:t xml:space="preserve">. </w:t>
      </w:r>
      <w:r>
        <w:rPr>
          <w:rtl w:val="true"/>
        </w:rPr>
        <w:t>شرط خروج از اعتکاف و شرط منافی</w:t>
      </w:r>
      <w:bookmarkEnd w:id="286"/>
    </w:p>
    <w:p>
      <w:pPr>
        <w:pStyle w:val="BookText"/>
        <w:rPr/>
      </w:pPr>
      <w:r>
        <w:rPr>
          <w:rFonts w:ascii="IRNazanin" w:hAnsi="IRNazanin" w:eastAsia="IRNazanin"/>
          <w:color w:val="111111"/>
          <w:sz w:val="28"/>
          <w:sz w:val="28"/>
          <w:szCs w:val="28"/>
          <w:rtl w:val="true"/>
          <w:lang w:bidi="fa-IR"/>
        </w:rPr>
        <w:t>معتکف می‌تواند به هنگام نیّت اعتکاف، شرط کند که هر زمان خواست حتّی در روز سوم، از اعتکاف خارج شود؛ أعمّ از اینکه خروج از اعتکاف را مشروط به حادث شدن امری کند یا 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نمی‌تواند شرط کند که منافیات اعتکاف، نظیر هم بسترشدن با همسر و مانند آن را درحال اعتکاف انجام دهد، شایان ذکر است شرط مذکور باید به هنگام نیّت اعتکاف ذکر گردد و چنانچه شرط مقارن با نیّت اعتکاف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قبل از آن و 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ندارد؛ بنابراین اگر شرط مذکور بعد از نیّت اعتکاف ذکر شود، اعتباری ندارد، هرچند قبل از شروع روز سوم اعتکاف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هنگام نیّت اعتکاف، شرط عدول کند، سپس آن را اسقاط کند، این اسقاط تأثیری ندارد؛ هرچند احتیاط آن است که آثار سقوط شرط را جاری کند، یعنی پس از تکمیل دو روز عدول نکند و روز سوم را نیز در اعتکاف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رجوع به طور مطلق حتّی بدون حادثی، محلّ اشکال، بلکه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عذر، أعمّ است از عذر عادی مثل آمدن هـمسر یا عذر دیگر</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آیات عظام مکارم و سیستانی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احتیاط آن است که شرط مذکور برای عذری</w:t>
      </w:r>
    </w:p>
    <w:p>
      <w:pPr>
        <w:pStyle w:val="BookText"/>
        <w:rPr/>
      </w:pPr>
      <w:r>
        <w:rPr>
          <w:rFonts w:ascii="IRNazanin" w:hAnsi="IRNazanin" w:eastAsia="IRNazanin"/>
          <w:color w:val="111111"/>
          <w:sz w:val="28"/>
          <w:sz w:val="28"/>
          <w:szCs w:val="28"/>
          <w:rtl w:val="true"/>
          <w:lang w:bidi="fa-IR"/>
        </w:rPr>
        <w:t>هرچند عرفی باشد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واجب است؛ مگر وقتی‌که درهنگام نیّت، شرط کند اگر عارضه رخ داد، از اعتکاف منصرف شود و آن عارضه در روز سوم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اعتکاف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اگر مقارن با نیّت نباشد، اعتباری ندارد؛ چه قبل از نیّت باشد، چه بعد از شروع در اعتکاف</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 اعتکاف واجب معیّن نباشد، در دو روز اول می‌تواند رجوع کند و همچنین اگر شرط رجوع در ابتدا کند، هروقت خواست، می‌تواند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دو صورت نمی‌تواند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از آغاز هنگام نیّت اعتکاف شرط کند که اگر مشکلی پیش آمد اعتکاف را رها کند بنابراین صورت در وقت پیشامد مانع رها کردن اعتکاف اشکال ندارد حتّی در 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بعد از شروع اعتکاف یا قبل از شروع آن صحیح نیست بلکه باید همزمان با نیّت اعتکاف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معتکف در حین اعتکاف می‌تواند شرط کند بدون عارض شدن هیچ سببی بتواند اعتکاف را قطع نماید؟</w:t>
      </w:r>
      <w:bookmarkStart w:id="287" w:name="pg2615_16297"/>
    </w:p>
    <w:p>
      <w:pPr>
        <w:pStyle w:val="BookText"/>
        <w:rPr/>
      </w:pPr>
      <w:bookmarkEnd w:id="287"/>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تبریزی، صافی گلپایگانی، خوئی، گلپایگانی، اراکی، فاضل لنکرانی، بهجت، نوری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عظام وحید خراسانی، سیستانی، مکارم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شروط الاعتکاف، م </w:t>
      </w:r>
      <w:r>
        <w:rPr>
          <w:rFonts w:eastAsia="IRNazanin" w:cs="IRNazanin"/>
          <w:color w:val="111111"/>
          <w:sz w:val="28"/>
          <w:szCs w:val="28"/>
          <w:lang w:bidi="fa-IR"/>
        </w:rPr>
        <w:t>1416</w:t>
      </w:r>
    </w:p>
    <w:p>
      <w:pPr>
        <w:pStyle w:val="BookText"/>
        <w:rPr/>
      </w:pPr>
      <w:r>
        <w:rPr>
          <w:rFonts w:ascii="IRNazanin" w:hAnsi="IRNazanin" w:eastAsia="IRNazanin"/>
          <w:color w:val="111111"/>
          <w:sz w:val="28"/>
          <w:sz w:val="28"/>
          <w:szCs w:val="28"/>
          <w:rtl w:val="true"/>
          <w:lang w:bidi="fa-IR"/>
        </w:rPr>
        <w:t xml:space="preserve">وسیلة النجاة، بهجت، شرائط صحة الاعتکاف، م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 xml:space="preserve">تحریر الوسیلة، فی شروط الاعتکاف 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زبدة الاحکام، اراکی، الاعتکاف، شروطه،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تعلیقة العروة الوثقی، اراکی، مکارم، فاضل، نوری همدانی، کتاب الاعتکاف، شرائط الاعتکاف، 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الاحکام الواضحة، فاضل ، الاعتکاف، م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1106</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منهاج الصالحین، خوئی، تبریزی، وحید، سیستانی،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الخاتمة فی الاعتکاف، فصل دوم، م </w:t>
      </w:r>
      <w:r>
        <w:rPr>
          <w:rFonts w:eastAsia="IRNazanin" w:cs="IRNazanin"/>
          <w:color w:val="111111"/>
          <w:sz w:val="28"/>
          <w:szCs w:val="28"/>
          <w:lang w:bidi="fa-IR"/>
        </w:rPr>
        <w:t>1074</w:t>
      </w:r>
    </w:p>
    <w:p>
      <w:pPr>
        <w:pStyle w:val="Heading3"/>
        <w:numPr>
          <w:ilvl w:val="2"/>
          <w:numId w:val="1"/>
        </w:numPr>
        <w:rPr/>
      </w:pPr>
      <w:bookmarkStart w:id="288" w:name="__RefHeading___Toc459830_1395250215"/>
      <w:bookmarkStart w:id="289" w:name="_Toc109"/>
      <w:bookmarkEnd w:id="288"/>
      <w:r>
        <w:rPr/>
        <w:t>۲۱</w:t>
      </w:r>
      <w:r>
        <w:rPr/>
        <w:t>.</w:t>
      </w:r>
      <w:r>
        <w:rPr/>
        <w:t>۴</w:t>
      </w:r>
      <w:r>
        <w:rPr>
          <w:rtl w:val="true"/>
        </w:rPr>
        <w:t xml:space="preserve">. </w:t>
      </w:r>
      <w:r>
        <w:rPr>
          <w:rtl w:val="true"/>
        </w:rPr>
        <w:t>شرط عدول در نذر</w:t>
      </w:r>
      <w:bookmarkEnd w:id="289"/>
    </w:p>
    <w:p>
      <w:pPr>
        <w:pStyle w:val="BookText"/>
        <w:rPr/>
      </w:pPr>
      <w:r>
        <w:rPr>
          <w:rFonts w:ascii="IRNazanin" w:hAnsi="IRNazanin" w:eastAsia="IRNazanin"/>
          <w:color w:val="111111"/>
          <w:sz w:val="28"/>
          <w:sz w:val="28"/>
          <w:szCs w:val="28"/>
          <w:rtl w:val="true"/>
          <w:lang w:bidi="fa-IR"/>
        </w:rPr>
        <w:t>همان‌گونه‌که شرط عدول به هنگام نیت اعتکاف جایز است، همچنین می‌توان به هنگام نذر اعتکاف، چنین شرطی را در صیغۀ نذر گنجاند؛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أعتکف بـشرط أن یکون لی الرجوع عند عروض کذا او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بر عهده من است که معتکف شوم به شرط آنکه به هنگام پیش آمد عذر یا به طور مطلق حقّ رجوع داشته باشم، دراین‌صورت، حقّ عدول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هنگام نیت اعتکاف، آن را شرط نکرده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شرط‌کردن درهنگام نذر، در جواز عدول</w:t>
      </w:r>
    </w:p>
    <w:p>
      <w:pPr>
        <w:pStyle w:val="BookText"/>
        <w:rPr/>
      </w:pP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احتیاط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شرط در هنگام شروع اعتکاف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مورد، فرقی بین نذر ایام معیّن یا غیرمعیّن و پشت سرهم بودن یا نبودن نیست و در همۀ این موارد، اگر در نذر شرط کرده باشد عدول جایز است و اگر عدول کرد، دیگر قضا در فرض معیّن‌بودن و ازسرگرفتن آن درصورت نامعیّن‌بودن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شرط‌کردن عدول در نذر، محلّ تأمل است؛ بلکه منع است، بلی نذر اعتکاف مشروط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اینکه منذور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شرط درصورتی صحیح است که معنایش نذر اعتکاف مشروط باشد؛ سپس به هنگام وفای به نذر، نیت کند آنچه را نذر کرده، هرچند به صورت اجمالی، به‌جا آورد؛ تا اینکه اشتراط عدول درحقیقت در نیت اعتکاف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درغیراین صورت، دلیلی بر صحت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احتیاط آن است که شرط را به هنگام نیت و شروع اعتکاف نیز ذکر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جواز عدول به طور مطلق و بدون پیش آمدن عذر محلّ اشکال است همچنان که گذشت</w:t>
      </w:r>
      <w:r>
        <w:rPr>
          <w:rFonts w:eastAsia="IRNazanin" w:cs="IRNazanin"/>
          <w:color w:val="111111"/>
          <w:sz w:val="28"/>
          <w:szCs w:val="28"/>
          <w:rtl w:val="true"/>
          <w:lang w:bidi="fa-IR"/>
        </w:rPr>
        <w:t>.</w:t>
      </w:r>
      <w:bookmarkStart w:id="290" w:name="pg2615_16301"/>
    </w:p>
    <w:p>
      <w:pPr>
        <w:pStyle w:val="BookText"/>
        <w:rPr/>
      </w:pPr>
      <w:bookmarkEnd w:id="290"/>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درصورتی است که اعتکافش به عنوان وفای به نذر باشد؛ و گرنه، عدول از اعتکاف در روز سوم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فرض اگر مخالفت کرد و در روز سوم عدول کرد، گناه کرده است هر چند وفای به نذر شده است و بنابر احتیاط واجب، قضای آن هم بر وی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اعتکاف شرط نکرده باشد، واجب است که سه روز اعتکاف را تمام کند؛ هرچند وجوب اتمام به واسطه نذر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ظاهرعدم کفایت است و لازم است رجوع در ضمن اعتکاف شرط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مذکور ترک نشود</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291" w:name="__RefHeading___Toc459832_1395250215"/>
      <w:bookmarkStart w:id="292" w:name="_Toc110"/>
      <w:bookmarkEnd w:id="291"/>
      <w:r>
        <w:rPr/>
        <w:t>۲۲</w:t>
      </w:r>
      <w:r>
        <w:rPr/>
        <w:t>.</w:t>
      </w:r>
      <w:r>
        <w:rPr/>
        <w:t>۴</w:t>
      </w:r>
      <w:r>
        <w:rPr>
          <w:rtl w:val="true"/>
        </w:rPr>
        <w:t xml:space="preserve">. </w:t>
      </w:r>
      <w:r>
        <w:rPr>
          <w:rtl w:val="true"/>
        </w:rPr>
        <w:t>شرط حق عدول و فسخ اعتکاف دیگر</w:t>
      </w:r>
      <w:bookmarkEnd w:id="29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معتکف نمی‌تواند در یک اعتکاف شرط کند که حق عدول در اعتکاف دیگر غیر از اعتکافی که شرط در ضمن آن ذکر شده را داشته باشد، همان‌گونه‌که نمی‌تواند شرط کند که حق فسخ اعتکاف شخص دیگر، أعمّ از فرزند یا خدمتکار یا فرد بیگانه‌ای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69"/>
      </w:r>
      <w:bookmarkStart w:id="293" w:name="pg2615_16302"/>
    </w:p>
    <w:p>
      <w:pPr>
        <w:pStyle w:val="Heading3"/>
        <w:numPr>
          <w:ilvl w:val="2"/>
          <w:numId w:val="1"/>
        </w:numPr>
        <w:rPr/>
      </w:pPr>
      <w:bookmarkStart w:id="294" w:name="__RefHeading___Toc459834_1395250215"/>
      <w:bookmarkStart w:id="295" w:name="_Toc111"/>
      <w:bookmarkEnd w:id="293"/>
      <w:bookmarkEnd w:id="294"/>
      <w:r>
        <w:rPr/>
        <w:t>۲۳</w:t>
      </w:r>
      <w:r>
        <w:rPr/>
        <w:t>.</w:t>
      </w:r>
      <w:r>
        <w:rPr/>
        <w:t>۴</w:t>
      </w:r>
      <w:r>
        <w:rPr>
          <w:rtl w:val="true"/>
        </w:rPr>
        <w:t xml:space="preserve">. </w:t>
      </w:r>
      <w:r>
        <w:rPr>
          <w:rtl w:val="true"/>
        </w:rPr>
        <w:t>تعلیق در اعتکاف</w:t>
      </w:r>
      <w:bookmarkEnd w:id="295"/>
    </w:p>
    <w:p>
      <w:pPr>
        <w:pStyle w:val="BookText"/>
        <w:rPr/>
      </w:pPr>
      <w:r>
        <w:rPr>
          <w:rFonts w:ascii="IRNazanin" w:hAnsi="IRNazanin" w:eastAsia="IRNazanin"/>
          <w:color w:val="111111"/>
          <w:sz w:val="28"/>
          <w:sz w:val="28"/>
          <w:szCs w:val="28"/>
          <w:rtl w:val="true"/>
          <w:lang w:bidi="fa-IR"/>
        </w:rPr>
        <w:t>تعلیق در اعتکاف جایز نیست؛ بنابراین اگر اعتکافش را معلّق بر چیزی کند که منافات با تحقّق قصد اعتکاف داشته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 را معلّق بر شرطی کند که به هنگام نیت می‌داند آن شرط حاصل خواهد شد، اشکال ندارد و این درحقیقت تعلیق در اعتکاف شمرده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تعلیقی که منافی با تحقّق قصد اعتکاف باشد، مبطل است، نه مطلق تعلیق</w:t>
      </w:r>
      <w:r>
        <w:rPr>
          <w:rFonts w:eastAsia="IRNazanin" w:cs="IRNazanin"/>
          <w:color w:val="111111"/>
          <w:sz w:val="28"/>
          <w:szCs w:val="28"/>
          <w:rtl w:val="true"/>
          <w:lang w:bidi="fa-IR"/>
        </w:rPr>
        <w:t>.</w:t>
      </w:r>
      <w:r>
        <w:rPr>
          <w:rStyle w:val="FootnoteAnchor"/>
          <w:rtl w:val="true"/>
        </w:rPr>
        <w:footnoteReference w:id="271"/>
      </w:r>
      <w:bookmarkStart w:id="296" w:name="pg2615_16304"/>
    </w:p>
    <w:p>
      <w:pPr>
        <w:pStyle w:val="Heading2"/>
        <w:numPr>
          <w:ilvl w:val="1"/>
          <w:numId w:val="1"/>
        </w:numPr>
        <w:rPr/>
      </w:pPr>
      <w:bookmarkStart w:id="297" w:name="__RefHeading___Toc459836_1395250215"/>
      <w:bookmarkStart w:id="298" w:name="_Toc112"/>
      <w:bookmarkEnd w:id="296"/>
      <w:bookmarkEnd w:id="297"/>
      <w:r>
        <w:rPr>
          <w:rtl w:val="true"/>
        </w:rPr>
        <w:t>فصل پنجم</w:t>
      </w:r>
      <w:r>
        <w:rPr>
          <w:rtl w:val="true"/>
        </w:rPr>
        <w:t xml:space="preserve">: </w:t>
      </w:r>
      <w:r>
        <w:rPr>
          <w:rtl w:val="true"/>
        </w:rPr>
        <w:t>محرّمات اعتکاف</w:t>
      </w:r>
      <w:bookmarkEnd w:id="29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459838_1395250215"/>
      <w:bookmarkStart w:id="300" w:name="_Toc113"/>
      <w:bookmarkEnd w:id="299"/>
      <w:r>
        <w:rPr>
          <w:rtl w:val="true"/>
        </w:rPr>
        <w:t>اشاره</w:t>
      </w:r>
      <w:bookmarkStart w:id="301" w:name="pg2615_16306"/>
      <w:bookmarkEnd w:id="300"/>
    </w:p>
    <w:p>
      <w:pPr>
        <w:pStyle w:val="BookText"/>
        <w:rPr/>
      </w:pPr>
      <w:bookmarkEnd w:id="301"/>
      <w:r>
        <w:rPr>
          <w:rFonts w:ascii="IRNazanin" w:hAnsi="IRNazanin" w:eastAsia="IRNazanin"/>
          <w:color w:val="111111"/>
          <w:sz w:val="28"/>
          <w:sz w:val="28"/>
          <w:szCs w:val="28"/>
          <w:rtl w:val="true"/>
          <w:lang w:bidi="fa-IR"/>
        </w:rPr>
        <w:t>محرّمات اعتکاف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 همسر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بوییدن عطریّات و بوهای خوش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مجادله</w:t>
      </w:r>
    </w:p>
    <w:p>
      <w:pPr>
        <w:pStyle w:val="BookText"/>
        <w:rPr/>
      </w:pPr>
      <w:r>
        <w:rPr>
          <w:rFonts w:ascii="IRNazanin" w:hAnsi="IRNazanin" w:eastAsia="IRNazanin"/>
          <w:color w:val="111111"/>
          <w:sz w:val="28"/>
          <w:sz w:val="28"/>
          <w:szCs w:val="28"/>
          <w:rtl w:val="true"/>
          <w:lang w:bidi="fa-IR"/>
        </w:rPr>
        <w:t>تفصیل احکام هر مورد در ذیل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3"/>
        <w:numPr>
          <w:ilvl w:val="2"/>
          <w:numId w:val="1"/>
        </w:numPr>
        <w:rPr/>
      </w:pPr>
      <w:bookmarkStart w:id="302" w:name="__RefHeading___Toc459840_1395250215"/>
      <w:bookmarkStart w:id="303" w:name="_Toc114"/>
      <w:bookmarkEnd w:id="302"/>
      <w:r>
        <w:rPr/>
        <w:t>۱</w:t>
      </w:r>
      <w:r>
        <w:rPr/>
        <w:t>.</w:t>
      </w:r>
      <w:r>
        <w:rPr/>
        <w:t>۵</w:t>
      </w:r>
      <w:r>
        <w:rPr>
          <w:rtl w:val="true"/>
        </w:rPr>
        <w:t xml:space="preserve">. </w:t>
      </w:r>
      <w:r>
        <w:rPr>
          <w:rtl w:val="true"/>
        </w:rPr>
        <w:t>آمیزش</w:t>
      </w:r>
      <w:bookmarkEnd w:id="303"/>
    </w:p>
    <w:p>
      <w:pPr>
        <w:pStyle w:val="BookText"/>
        <w:rPr/>
      </w:pPr>
      <w:r>
        <w:rPr>
          <w:rFonts w:ascii="IRNazanin" w:hAnsi="IRNazanin" w:eastAsia="IRNazanin"/>
          <w:color w:val="111111"/>
          <w:sz w:val="28"/>
          <w:sz w:val="28"/>
          <w:szCs w:val="28"/>
          <w:rtl w:val="true"/>
          <w:lang w:bidi="fa-IR"/>
        </w:rPr>
        <w:t xml:space="preserve">جماع و آمیزش با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 یا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اعتکاف جایز نیست هر چند موجب انزال و خروج منی نشود و ارتکاب عمدی آن اعتکاف را باطل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لمس‌کردن و بوسیدن همسر به قصد شهوت حرام است و در نگاه با شهوت، احتیاط در ترک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لمس و بوسیدن با شهوت برای معتکف چیست؟</w:t>
      </w:r>
    </w:p>
    <w:p>
      <w:pPr>
        <w:pStyle w:val="BookText"/>
        <w:rPr/>
      </w:pPr>
      <w:r>
        <w:rPr>
          <w:rFonts w:ascii="IRNazanin" w:hAnsi="IRNazanin" w:eastAsia="IRNazanin"/>
          <w:color w:val="111111"/>
          <w:sz w:val="28"/>
          <w:sz w:val="28"/>
          <w:szCs w:val="28"/>
          <w:rtl w:val="true"/>
          <w:lang w:bidi="fa-IR"/>
        </w:rPr>
        <w:t>آیات عظام  مرحوم امام، گلپایگانی، اراکی، فاضل لنکرانی،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 اعتکاف است و باید از آن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خوئی، بهجت، صافی گلپایگانی، وحید خراسانی، مکارم شیرازی،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از آن اجتناب نمایند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bookmarkStart w:id="304" w:name="pg2615_16307"/>
    </w:p>
    <w:p>
      <w:pPr>
        <w:pStyle w:val="BookText"/>
        <w:rPr/>
      </w:pPr>
      <w:bookmarkEnd w:id="304"/>
      <w:r>
        <w:rPr>
          <w:rFonts w:ascii="IRNazanin" w:hAnsi="IRNazanin" w:eastAsia="IRNazanin"/>
          <w:color w:val="111111"/>
          <w:sz w:val="28"/>
          <w:sz w:val="28"/>
          <w:szCs w:val="28"/>
          <w:rtl w:val="true"/>
          <w:lang w:bidi="fa-IR"/>
        </w:rPr>
        <w:t>احتیاط مستحب است که از آن اجتناب نمایند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م </w:t>
      </w:r>
      <w:r>
        <w:rPr>
          <w:rFonts w:eastAsia="IRNazanin" w:cs="IRNazanin"/>
          <w:color w:val="111111"/>
          <w:sz w:val="28"/>
          <w:szCs w:val="28"/>
          <w:lang w:bidi="fa-IR"/>
        </w:rPr>
        <w:t>1418</w:t>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م </w:t>
      </w:r>
      <w:r>
        <w:rPr>
          <w:rFonts w:eastAsia="IRNazanin" w:cs="IRNazanin"/>
          <w:color w:val="111111"/>
          <w:sz w:val="28"/>
          <w:szCs w:val="28"/>
          <w:lang w:bidi="fa-IR"/>
        </w:rPr>
        <w:t>1417</w:t>
      </w:r>
    </w:p>
    <w:p>
      <w:pPr>
        <w:pStyle w:val="BookText"/>
        <w:rPr/>
      </w:pPr>
      <w:r>
        <w:rPr>
          <w:rFonts w:ascii="IRNazanin" w:hAnsi="IRNazanin" w:eastAsia="IRNazanin"/>
          <w:color w:val="111111"/>
          <w:sz w:val="28"/>
          <w:sz w:val="28"/>
          <w:szCs w:val="28"/>
          <w:rtl w:val="true"/>
          <w:lang w:bidi="fa-IR"/>
        </w:rPr>
        <w:t xml:space="preserve">وسیلة النجاة، بهجت، احکام الاعتکاف، م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استفتائات،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 xml:space="preserve">الاحکام الواضحة، فاضل، احکام الاعتکاف، م </w:t>
      </w:r>
      <w:r>
        <w:rPr>
          <w:rFonts w:eastAsia="IRNazanin" w:cs="IRNazanin"/>
          <w:color w:val="111111"/>
          <w:sz w:val="28"/>
          <w:szCs w:val="28"/>
          <w:lang w:bidi="fa-IR"/>
        </w:rPr>
        <w:t>1109</w:t>
      </w:r>
    </w:p>
    <w:p>
      <w:pPr>
        <w:pStyle w:val="BookText"/>
        <w:rPr/>
      </w:pPr>
      <w:r>
        <w:rPr>
          <w:rFonts w:ascii="IRNazanin" w:hAnsi="IRNazanin" w:eastAsia="IRNazanin"/>
          <w:color w:val="111111"/>
          <w:sz w:val="28"/>
          <w:sz w:val="28"/>
          <w:szCs w:val="28"/>
          <w:rtl w:val="true"/>
          <w:lang w:bidi="fa-IR"/>
        </w:rPr>
        <w:t>منهاج الصالحین، خوئی، تبریزی، وحید، سیستانی،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فی احکام الاعتکاف، م </w:t>
      </w:r>
      <w:r>
        <w:rPr>
          <w:rFonts w:eastAsia="IRNazanin" w:cs="IRNazanin"/>
          <w:color w:val="111111"/>
          <w:sz w:val="28"/>
          <w:szCs w:val="28"/>
          <w:lang w:bidi="fa-IR"/>
        </w:rPr>
        <w:t>1078</w:t>
      </w:r>
    </w:p>
    <w:p>
      <w:pPr>
        <w:pStyle w:val="BookText"/>
        <w:rPr/>
      </w:pPr>
      <w:r>
        <w:rPr>
          <w:rFonts w:ascii="IRNazanin" w:hAnsi="IRNazanin" w:eastAsia="IRNazanin"/>
          <w:color w:val="111111"/>
          <w:sz w:val="28"/>
          <w:sz w:val="28"/>
          <w:szCs w:val="28"/>
          <w:rtl w:val="true"/>
          <w:lang w:bidi="fa-IR"/>
        </w:rPr>
        <w:t>تعلیقه العروة الوثقی، اراکی، مکارم، نوری همدانی،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الاعتکاف، فصل فی احکام الاعتکاف</w:t>
      </w:r>
    </w:p>
    <w:p>
      <w:pPr>
        <w:pStyle w:val="BookText"/>
        <w:rPr/>
      </w:pPr>
      <w:r>
        <w:rPr>
          <w:rFonts w:ascii="IRNazanin" w:hAnsi="IRNazanin" w:eastAsia="IRNazanin"/>
          <w:color w:val="111111"/>
          <w:sz w:val="28"/>
          <w:sz w:val="28"/>
          <w:szCs w:val="28"/>
          <w:rtl w:val="true"/>
          <w:lang w:bidi="fa-IR"/>
        </w:rPr>
        <w:t>استفتائات جدید، مکارم شیرازی،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کردن با شهوت به همسر در ایّام اعتکاف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اعتکاف نیست ولی احتیاط مستحب آن است که در ایّام اعتکاف از آن اجتناب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اعتکاف عبادتی کامل، ص</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Heading3"/>
        <w:numPr>
          <w:ilvl w:val="2"/>
          <w:numId w:val="1"/>
        </w:numPr>
        <w:rPr/>
      </w:pPr>
      <w:bookmarkStart w:id="305" w:name="__RefHeading___Toc459842_1395250215"/>
      <w:bookmarkStart w:id="306" w:name="_Toc115"/>
      <w:bookmarkEnd w:id="305"/>
      <w:r>
        <w:rPr/>
        <w:t>2.5</w:t>
      </w:r>
      <w:r>
        <w:rPr>
          <w:rtl w:val="true"/>
        </w:rPr>
        <w:t>.</w:t>
      </w:r>
      <w:r>
        <w:rPr>
          <w:rtl w:val="true"/>
        </w:rPr>
        <w:t>استمناء</w:t>
      </w:r>
      <w:bookmarkEnd w:id="306"/>
    </w:p>
    <w:p>
      <w:pPr>
        <w:pStyle w:val="BookText"/>
        <w:rPr/>
      </w:pPr>
      <w:r>
        <w:rPr>
          <w:rFonts w:ascii="IRNazanin" w:hAnsi="IRNazanin" w:eastAsia="IRNazanin"/>
          <w:color w:val="111111"/>
          <w:sz w:val="28"/>
          <w:sz w:val="28"/>
          <w:szCs w:val="28"/>
          <w:rtl w:val="true"/>
          <w:lang w:bidi="fa-IR"/>
        </w:rPr>
        <w:t xml:space="preserve">معتکف بنابر احتیاط واجب، باید از 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حلال</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معتکف عادت به این داشته باشد که اگر فکر بکند، جنب می‌شود و اگر درحال اعتکاف به فکری فرو رفت و بعد از حرکت منی، منی خارج نشد و جذب شد، دراین‌صورت چنانچه احتمال خروج منی را بدهد، روزه‌اش باطل و اعتکافش نیز باطل می‌شود</w:t>
      </w:r>
      <w:r>
        <w:rPr>
          <w:rFonts w:eastAsia="IRNazanin" w:cs="IRNazanin"/>
          <w:color w:val="111111"/>
          <w:sz w:val="28"/>
          <w:szCs w:val="28"/>
          <w:rtl w:val="true"/>
          <w:lang w:bidi="fa-IR"/>
        </w:rPr>
        <w:t>.</w:t>
      </w:r>
      <w:r>
        <w:rPr>
          <w:rStyle w:val="FootnoteAnchor"/>
          <w:rtl w:val="true"/>
        </w:rPr>
        <w:footnoteReference w:id="278"/>
      </w:r>
      <w:bookmarkStart w:id="307" w:name="pg2615_16308"/>
    </w:p>
    <w:p>
      <w:pPr>
        <w:pStyle w:val="Heading3"/>
        <w:numPr>
          <w:ilvl w:val="2"/>
          <w:numId w:val="1"/>
        </w:numPr>
        <w:rPr/>
      </w:pPr>
      <w:bookmarkStart w:id="308" w:name="__RefHeading___Toc459844_1395250215"/>
      <w:bookmarkStart w:id="309" w:name="_Toc116"/>
      <w:bookmarkEnd w:id="307"/>
      <w:bookmarkEnd w:id="308"/>
      <w:r>
        <w:rPr/>
        <w:t>۳</w:t>
      </w:r>
      <w:r>
        <w:rPr/>
        <w:t>.</w:t>
      </w:r>
      <w:r>
        <w:rPr/>
        <w:t>۵</w:t>
      </w:r>
      <w:r>
        <w:rPr>
          <w:rtl w:val="true"/>
        </w:rPr>
        <w:t xml:space="preserve">. </w:t>
      </w:r>
      <w:r>
        <w:rPr>
          <w:rtl w:val="true"/>
        </w:rPr>
        <w:t>بوییدن بوی خوش</w:t>
      </w:r>
      <w:bookmarkEnd w:id="309"/>
    </w:p>
    <w:p>
      <w:pPr>
        <w:pStyle w:val="Heading4"/>
        <w:numPr>
          <w:ilvl w:val="3"/>
          <w:numId w:val="1"/>
        </w:numPr>
        <w:rPr/>
      </w:pPr>
      <w:bookmarkStart w:id="310" w:name="__RefHeading___Toc459846_1395250215"/>
      <w:bookmarkStart w:id="311" w:name="_Toc117"/>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بوییدن بوی خوش و گل‌های خوش‌بو به قصد لذت حرام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بدون قصد لذت باشد، مثل اینکه فاقد حس شامّه باشد، 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بوییدن بوی خوش مطلقاً حرام است هرچند برای خرید و فروش باشد؛ ولی بوییدن گل‌های خوش‌بو با قصد لذّت حرام است و کسی‌که شامه ندارد، اشکال ندارد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حسی بویایی دارد، ولی از بوها لذت نمی‌برد، بوییدن برای او اشکال ندارد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عطر مطلقاً احتیاط کند هرچند بدون تلذّذ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لذّت بردن در این حکم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اعتبار تلذّذ در بوییدن گل بعید نیست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بوییدن عطریات و بوهای خوش، هرچند به قصد لذت نباشد،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عطری را برای امتحان ببوید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بوییدن عطریّات و بوهای خوش و گیاهان خوشبو در حال اعتکاف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بوییدن عطریّات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معتکف در حال اعتکاف بوییدن عطریّات در صورتی که از بوییدن آن لذّت ببرد جایز نیست، هرچند لذّت بدون اختیار حاصل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بوییدن آن لذّت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مرحوم امام، بهجت، خوئی، وحید خراسانی،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فاضل لنکرانی، تبریزی، گلپایگانی،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سیستانی، مکارم شیرازی،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معتکف بوییدن عطریّات مطلقاً چه از بوییدنش لذّت ببرد و چه لذّت نبرد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بوییدن گیاهان خوشبو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معتکف در حال اعتکاف بوییدن گیاهان خوشبو مثل انواع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معطّر، در صورتی که از بوییدن آن لذّت می‌برد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بوییدن آن لذّت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مرحوم امام، خوئی، گلپایگانی، صافی، سیستانی، اراکی، وحید خراسانی، بهجت، مکارم شیرازی،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تبریزی، فاضل 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واجب جائز نیست</w:t>
      </w:r>
      <w:r>
        <w:rPr>
          <w:rFonts w:eastAsia="IRNazanin" w:cs="IRNazanin"/>
          <w:color w:val="111111"/>
          <w:sz w:val="28"/>
          <w:szCs w:val="28"/>
          <w:rtl w:val="true"/>
          <w:lang w:bidi="fa-IR"/>
        </w:rPr>
        <w:t>.</w:t>
        <w:softHyphen/>
      </w:r>
      <w:r>
        <w:rPr>
          <w:rStyle w:val="FootnoteAnchor"/>
          <w:rtl w:val="true"/>
        </w:rPr>
        <w:footnoteReference w:id="28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استفتائات جدید، مکارم،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bookmarkStart w:id="312" w:name="pg2615_16310"/>
    </w:p>
    <w:p>
      <w:pPr>
        <w:pStyle w:val="Heading4"/>
        <w:numPr>
          <w:ilvl w:val="3"/>
          <w:numId w:val="1"/>
        </w:numPr>
        <w:rPr/>
      </w:pPr>
      <w:bookmarkStart w:id="313" w:name="__RefHeading___Toc459848_1395250215"/>
      <w:bookmarkStart w:id="314" w:name="_Toc118"/>
      <w:bookmarkEnd w:id="312"/>
      <w:bookmarkEnd w:id="313"/>
      <w:r>
        <w:rPr/>
        <w:t>۱</w:t>
      </w:r>
      <w:r>
        <w:rPr/>
        <w:t>.</w:t>
      </w:r>
      <w:r>
        <w:rPr/>
        <w:t>۳</w:t>
      </w:r>
      <w:r>
        <w:rPr/>
        <w:t>.</w:t>
      </w:r>
      <w:r>
        <w:rPr/>
        <w:t>۵</w:t>
      </w:r>
      <w:r>
        <w:rPr>
          <w:rtl w:val="true"/>
        </w:rPr>
        <w:t xml:space="preserve">. </w:t>
      </w:r>
      <w:r>
        <w:rPr>
          <w:rtl w:val="true"/>
        </w:rPr>
        <w:t>استشمام بوی عطر درمساجد</w:t>
      </w:r>
      <w:r>
        <w:rPr>
          <w:rtl w:val="true"/>
        </w:rPr>
        <w:t>:</w:t>
      </w:r>
      <w:bookmarkEnd w:id="314"/>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معمولاً غیر معتکفین عطر می‌زنند و گریزی از آن نیست، وظیفه معتکف چیست؟</w:t>
      </w:r>
    </w:p>
    <w:p>
      <w:p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موجب استشمام بوی خوش نشود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درمساجدی که معمولاً غیر معتکفین عطر می‌زنند استشمام بوی عطر آنان جایز نیست ولی احساس بوی عطر ظاهراً مانعی ندارد و لازم نیست بینی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عمداً بوی آنرا استشمام نکند هر چند بی اختیار به مشامش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استشمام عمدی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ولی عمداً استشمام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بوییدن عطر و مواد خوشبو عمداً بر معتکف</w:t>
      </w:r>
      <w:bookmarkStart w:id="315" w:name="pg2615_16311"/>
    </w:p>
    <w:p>
      <w:pPr>
        <w:pStyle w:val="BookText"/>
        <w:rPr/>
      </w:pPr>
      <w:bookmarkEnd w:id="315"/>
      <w:r>
        <w:rPr>
          <w:rFonts w:ascii="IRNazanin" w:hAnsi="IRNazanin" w:eastAsia="IRNazanin"/>
          <w:color w:val="111111"/>
          <w:sz w:val="28"/>
          <w:sz w:val="28"/>
          <w:szCs w:val="28"/>
          <w:rtl w:val="true"/>
          <w:lang w:bidi="fa-IR"/>
        </w:rPr>
        <w:t>حرام است و از هر چه هم سبب آن می‌شود اختیاراً، باید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رسیدن به بینی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امکان دارد فاصله گرفته شود و استشمام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استشمام عطر جایز نیست ولی احساس بوی عطر ظاهراً مانعی ندارد</w:t>
      </w:r>
      <w:r>
        <w:rPr>
          <w:rFonts w:eastAsia="IRNazanin" w:cs="IRNazanin"/>
          <w:color w:val="111111"/>
          <w:sz w:val="28"/>
          <w:szCs w:val="28"/>
          <w:rtl w:val="true"/>
          <w:lang w:bidi="fa-IR"/>
        </w:rPr>
        <w:t>.</w:t>
        <w:softHyphen/>
      </w:r>
      <w:r>
        <w:rPr>
          <w:rStyle w:val="FootnoteAnchor"/>
          <w:rtl w:val="true"/>
        </w:rPr>
        <w:footnoteReference w:id="285"/>
      </w:r>
    </w:p>
    <w:p>
      <w:pPr>
        <w:pStyle w:val="Heading4"/>
        <w:numPr>
          <w:ilvl w:val="3"/>
          <w:numId w:val="1"/>
        </w:numPr>
        <w:rPr/>
      </w:pPr>
      <w:bookmarkStart w:id="316" w:name="__RefHeading___Toc459850_1395250215"/>
      <w:bookmarkStart w:id="317" w:name="_Toc119"/>
      <w:bookmarkEnd w:id="316"/>
      <w:r>
        <w:rPr/>
        <w:t>۲</w:t>
      </w:r>
      <w:r>
        <w:rPr/>
        <w:t>.</w:t>
      </w:r>
      <w:r>
        <w:rPr/>
        <w:t>۳</w:t>
      </w:r>
      <w:r>
        <w:rPr/>
        <w:t>.</w:t>
      </w:r>
      <w:r>
        <w:rPr/>
        <w:t>۵</w:t>
      </w:r>
      <w:r>
        <w:rPr>
          <w:rtl w:val="true"/>
        </w:rPr>
        <w:t xml:space="preserve">. </w:t>
      </w:r>
      <w:r>
        <w:rPr>
          <w:rtl w:val="true"/>
        </w:rPr>
        <w:t>استفاده از مواد شوینده و لوازم معطر</w:t>
      </w:r>
      <w:bookmarkEnd w:id="3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معتکف می‌تواند از مواد شوینده معطّر و خوشبو از جمله صابون مایع یا جامد، شامپو، خمیر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قید خوشبو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w:t>
      </w:r>
    </w:p>
    <w:p>
      <w:pPr>
        <w:pStyle w:val="BookText"/>
        <w:rPr/>
      </w:pPr>
      <w:r>
        <w:rPr>
          <w:rFonts w:ascii="IRNazanin" w:hAnsi="IRNazanin" w:eastAsia="IRNazanin"/>
          <w:color w:val="111111"/>
          <w:sz w:val="28"/>
          <w:sz w:val="28"/>
          <w:szCs w:val="28"/>
          <w:rtl w:val="true"/>
          <w:lang w:bidi="fa-IR"/>
        </w:rPr>
        <w:t>آیت الله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موجب استشمام بوی خوش نشود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سیستانی، شبیری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است که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بوییدن عطر و مواد خوشبو عمداً بر معتکف</w:t>
      </w:r>
      <w:bookmarkStart w:id="318" w:name="pg2615_16312"/>
    </w:p>
    <w:p>
      <w:pPr>
        <w:pStyle w:val="BookText"/>
        <w:rPr/>
      </w:pPr>
      <w:bookmarkEnd w:id="318"/>
      <w:r>
        <w:rPr>
          <w:rFonts w:ascii="IRNazanin" w:hAnsi="IRNazanin" w:eastAsia="IRNazanin"/>
          <w:color w:val="111111"/>
          <w:sz w:val="28"/>
          <w:sz w:val="28"/>
          <w:szCs w:val="28"/>
          <w:rtl w:val="true"/>
          <w:lang w:bidi="fa-IR"/>
        </w:rPr>
        <w:t>حرام است و از هر چه هم سبب آن می‌شود اختیاراً باید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صدق بوی خوش و استعمال عطر کند حرام است و بنابر احتیاط واجب موجب بطلان اعتکاف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پرهیز است</w:t>
      </w:r>
      <w:r>
        <w:rPr>
          <w:rFonts w:eastAsia="IRNazanin" w:cs="IRNazanin"/>
          <w:color w:val="111111"/>
          <w:sz w:val="28"/>
          <w:szCs w:val="28"/>
          <w:rtl w:val="true"/>
          <w:lang w:bidi="fa-IR"/>
        </w:rPr>
        <w:t>.</w:t>
        <w:softHyphen/>
      </w:r>
      <w:r>
        <w:rPr>
          <w:rStyle w:val="FootnoteAnchor"/>
          <w:rtl w:val="true"/>
        </w:rPr>
        <w:footnoteReference w:id="286"/>
      </w:r>
    </w:p>
    <w:p>
      <w:pPr>
        <w:pStyle w:val="Heading4"/>
        <w:numPr>
          <w:ilvl w:val="3"/>
          <w:numId w:val="1"/>
        </w:numPr>
        <w:rPr/>
      </w:pPr>
      <w:bookmarkStart w:id="319" w:name="__RefHeading___Toc459852_1395250215"/>
      <w:bookmarkStart w:id="320" w:name="_Toc120"/>
      <w:bookmarkEnd w:id="319"/>
      <w:r>
        <w:rPr/>
        <w:t>۳</w:t>
      </w:r>
      <w:r>
        <w:rPr/>
        <w:t>.</w:t>
      </w:r>
      <w:r>
        <w:rPr/>
        <w:t>۳</w:t>
      </w:r>
      <w:r>
        <w:rPr/>
        <w:t>.</w:t>
      </w:r>
      <w:r>
        <w:rPr/>
        <w:t>۵</w:t>
      </w:r>
      <w:r>
        <w:rPr>
          <w:rtl w:val="true"/>
        </w:rPr>
        <w:t xml:space="preserve">. </w:t>
      </w:r>
      <w:r>
        <w:rPr>
          <w:rtl w:val="true"/>
        </w:rPr>
        <w:t>صابون‌ها و شامپوهای معطّر</w:t>
      </w:r>
      <w:bookmarkEnd w:id="320"/>
    </w:p>
    <w:p>
      <w:pPr>
        <w:pStyle w:val="BookText"/>
        <w:rPr/>
      </w:pPr>
      <w:r>
        <w:rPr>
          <w:rStyle w:val="FootnoteAnchor"/>
          <w:rtl w:val="true"/>
        </w:rPr>
        <w:footnoteReference w:id="287"/>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معتکف باید از صابون‌ها و شامپوهای معطّر احتیاطاً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بهجـت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اگر بوییدن صادق نباشد، حرام نیست</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321" w:name="__RefHeading___Toc459854_1395250215"/>
      <w:bookmarkStart w:id="322" w:name="_Toc121"/>
      <w:bookmarkEnd w:id="321"/>
      <w:r>
        <w:rPr/>
        <w:t>۴</w:t>
      </w:r>
      <w:r>
        <w:rPr/>
        <w:t>.</w:t>
      </w:r>
      <w:r>
        <w:rPr/>
        <w:t>۵</w:t>
      </w:r>
      <w:r>
        <w:rPr>
          <w:rtl w:val="true"/>
        </w:rPr>
        <w:t xml:space="preserve">. </w:t>
      </w:r>
      <w:r>
        <w:rPr>
          <w:rtl w:val="true"/>
        </w:rPr>
        <w:t>خرید و فروش</w:t>
      </w:r>
      <w:bookmarkEnd w:id="3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بلکه مطلق تجارت درصورت عدم ضرورت، بنابر احتیاط واجب بر معتکف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اشتغال به کارهای مباح دنیوی، حتّی مثل خیّاطی و بافندگی و مانند</w:t>
      </w:r>
      <w:bookmarkStart w:id="323" w:name="pg2615_16313"/>
    </w:p>
    <w:p>
      <w:pPr>
        <w:pStyle w:val="BookText"/>
        <w:rPr/>
      </w:pPr>
      <w:bookmarkEnd w:id="323"/>
      <w:r>
        <w:rPr>
          <w:rFonts w:ascii="IRNazanin" w:hAnsi="IRNazanin" w:eastAsia="IRNazanin"/>
          <w:color w:val="111111"/>
          <w:sz w:val="28"/>
          <w:sz w:val="28"/>
          <w:szCs w:val="28"/>
          <w:rtl w:val="true"/>
          <w:lang w:bidi="fa-IR"/>
        </w:rPr>
        <w:t>آن، اشکالی ندارد؛ هرچند ترک آن جز در موارد اضطرار، مطابق با احتیاط است و هرگاه برای تهیۀ مواد خوراکی ناچار از خرید و فروش شود و شخص غیر معتکفی که این کار را انجام دهد، نیابد و تهیۀ اجناس مذکور بدون خرید مثل هدیه یا قرض گرفتن امکان نداشته باشد، دراین‌صورت خرید و فروش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324" w:name="__RefHeading___Toc459856_1395250215"/>
      <w:bookmarkStart w:id="325" w:name="_Toc122"/>
      <w:bookmarkEnd w:id="324"/>
      <w:r>
        <w:rPr/>
        <w:t>۵</w:t>
      </w:r>
      <w:r>
        <w:rPr/>
        <w:t>.</w:t>
      </w:r>
      <w:r>
        <w:rPr/>
        <w:t>۵</w:t>
      </w:r>
      <w:r>
        <w:rPr>
          <w:rtl w:val="true"/>
        </w:rPr>
        <w:t xml:space="preserve">. </w:t>
      </w:r>
      <w:r>
        <w:rPr>
          <w:rtl w:val="true"/>
        </w:rPr>
        <w:t>حکم انشاء عقدِ بیع و شراء ازطریق تلفن همراه</w:t>
      </w:r>
      <w:bookmarkEnd w:id="32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عقد بیع و شراء و معامله برای معتکف از طریق موبایل و گوشی همراه چه حکمی دارد؟</w:t>
      </w:r>
    </w:p>
    <w:p>
      <w:pPr>
        <w:pStyle w:val="BookText"/>
        <w:rPr/>
      </w:pPr>
      <w:r>
        <w:rPr>
          <w:rFonts w:ascii="IRNazanin" w:hAnsi="IRNazanin" w:eastAsia="IRNazanin"/>
          <w:color w:val="111111"/>
          <w:sz w:val="28"/>
          <w:sz w:val="28"/>
          <w:szCs w:val="28"/>
          <w:rtl w:val="true"/>
          <w:lang w:bidi="fa-IR"/>
        </w:rPr>
        <w:t>آیت الله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موارد ضروری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عظام سیستانی، فاضل لنکرانی و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وحید خراسانی،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ضرورت نداشته باشد،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حسینی شاهرودی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غیر ضروری گرچه حرام است ولی صحیح است و در صورت ضرورت، اگر بتواند،</w:t>
      </w:r>
      <w:bookmarkStart w:id="326" w:name="pg2615_16314"/>
    </w:p>
    <w:p>
      <w:pPr>
        <w:pStyle w:val="BookText"/>
        <w:rPr/>
      </w:pPr>
      <w:bookmarkEnd w:id="326"/>
      <w:r>
        <w:rPr>
          <w:rFonts w:ascii="IRNazanin" w:hAnsi="IRNazanin" w:eastAsia="IRNazanin"/>
          <w:color w:val="111111"/>
          <w:sz w:val="28"/>
          <w:sz w:val="28"/>
          <w:szCs w:val="28"/>
          <w:rtl w:val="true"/>
          <w:lang w:bidi="fa-IR"/>
        </w:rPr>
        <w:t>وکیل بگیرد یا نقل و انتقال را به غیر از بیع، مثل هدیه یا قرض انجام دهد و در صورت عدم امکان بیع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و شراء مطلقاً بر معتکف حرام است</w:t>
      </w:r>
      <w:r>
        <w:rPr>
          <w:rFonts w:eastAsia="IRNazanin" w:cs="IRNazanin"/>
          <w:color w:val="111111"/>
          <w:sz w:val="28"/>
          <w:szCs w:val="28"/>
          <w:rtl w:val="true"/>
          <w:lang w:bidi="fa-IR"/>
        </w:rPr>
        <w:t>.</w:t>
        <w:softHyphen/>
      </w:r>
      <w:r>
        <w:rPr>
          <w:rStyle w:val="FootnoteAnchor"/>
          <w:rtl w:val="true"/>
        </w:rPr>
        <w:footnoteReference w:id="290"/>
      </w:r>
    </w:p>
    <w:p>
      <w:pPr>
        <w:pStyle w:val="Heading3"/>
        <w:numPr>
          <w:ilvl w:val="2"/>
          <w:numId w:val="1"/>
        </w:numPr>
        <w:rPr/>
      </w:pPr>
      <w:bookmarkStart w:id="327" w:name="__RefHeading___Toc459858_1395250215"/>
      <w:bookmarkStart w:id="328" w:name="_Toc123"/>
      <w:bookmarkEnd w:id="327"/>
      <w:r>
        <w:rPr/>
        <w:t>۶</w:t>
      </w:r>
      <w:r>
        <w:rPr/>
        <w:t>.</w:t>
      </w:r>
      <w:r>
        <w:rPr/>
        <w:t>۵</w:t>
      </w:r>
      <w:r>
        <w:rPr>
          <w:rtl w:val="true"/>
        </w:rPr>
        <w:t xml:space="preserve">. </w:t>
      </w:r>
      <w:r>
        <w:rPr>
          <w:rtl w:val="true"/>
        </w:rPr>
        <w:t xml:space="preserve">جدال </w:t>
      </w:r>
      <w:r>
        <w:rPr>
          <w:rtl w:val="true"/>
        </w:rPr>
        <w:t>(</w:t>
      </w:r>
      <w:r>
        <w:rPr>
          <w:rtl w:val="true"/>
        </w:rPr>
        <w:t>ممارات و مجادله کردن</w:t>
      </w:r>
      <w:r>
        <w:rPr>
          <w:rtl w:val="true"/>
        </w:rPr>
        <w:t>)</w:t>
      </w:r>
      <w:bookmarkEnd w:id="328"/>
    </w:p>
    <w:p>
      <w:pPr>
        <w:pStyle w:val="Heading4"/>
        <w:numPr>
          <w:ilvl w:val="3"/>
          <w:numId w:val="1"/>
        </w:numPr>
        <w:rPr/>
      </w:pPr>
      <w:bookmarkStart w:id="329" w:name="__RefHeading___Toc459860_1395250215"/>
      <w:bookmarkStart w:id="330" w:name="_Toc124"/>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جدال بر سر مسائل دنیوی یا دینی به قصد غلبه‌کردن بر طرف مقابل و اظهار فضیلت، حرام است؛ امّا به نیت روشن شدن حقیقت و برطرف‌کردن خطا و اشتباه طرف مقابل، نه تنها اشکالی ندارد، بلکه از بهترین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قصد و نیّت معتکف است؛ زیرا که هرکس در گروی نیّات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331" w:name="__RefHeading___Toc459862_1395250215"/>
      <w:bookmarkStart w:id="332" w:name="_Toc125"/>
      <w:bookmarkEnd w:id="331"/>
      <w:r>
        <w:rPr>
          <w:rtl w:val="true"/>
        </w:rPr>
        <w:t>عدم لزوم اجتناب از آنچه بر محرم حرام است</w:t>
      </w:r>
      <w:bookmarkEnd w:id="33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فرد معتکف اجتناب از آنچه بر فرد مُحرم حرام است، واجب نیست لذا پوشیدن لباس دوخته، کندن مو، خوردن صید، خواندن عقد ازدواج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معتکف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زدن و یا در آینه نظر کردن معتکف چه حکمی دارد؟</w:t>
      </w:r>
    </w:p>
    <w:p>
      <w:pPr>
        <w:pStyle w:val="BookText"/>
        <w:rPr/>
      </w:pPr>
      <w:r>
        <w:rPr>
          <w:rFonts w:ascii="IRNazanin" w:hAnsi="IRNazanin" w:eastAsia="IRNazanin"/>
          <w:color w:val="111111"/>
          <w:sz w:val="28"/>
          <w:sz w:val="28"/>
          <w:szCs w:val="28"/>
          <w:rtl w:val="true"/>
          <w:lang w:bidi="fa-IR"/>
        </w:rPr>
        <w:t>آیت‌اللّه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شانه‌زدن و در آینه نگاه کردن مانعی ندارد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 زدن و نگاه در آینه حرام نیست هرچند اولی ترک است</w:t>
      </w:r>
      <w:r>
        <w:rPr>
          <w:rFonts w:eastAsia="IRNazanin" w:cs="IRNazanin"/>
          <w:color w:val="111111"/>
          <w:sz w:val="28"/>
          <w:szCs w:val="28"/>
          <w:rtl w:val="true"/>
          <w:lang w:bidi="fa-IR"/>
        </w:rPr>
        <w:t>.</w:t>
      </w:r>
      <w:r>
        <w:rPr>
          <w:rStyle w:val="FootnoteAnchor"/>
          <w:rtl w:val="true"/>
        </w:rPr>
        <w:footnoteReference w:id="294"/>
      </w:r>
      <w:bookmarkStart w:id="333" w:name="pg2615_16316"/>
    </w:p>
    <w:p>
      <w:pPr>
        <w:pStyle w:val="Heading2"/>
        <w:numPr>
          <w:ilvl w:val="1"/>
          <w:numId w:val="1"/>
        </w:numPr>
        <w:rPr/>
      </w:pPr>
      <w:bookmarkStart w:id="334" w:name="__RefHeading___Toc459864_1395250215"/>
      <w:bookmarkStart w:id="335" w:name="_Toc126"/>
      <w:bookmarkEnd w:id="333"/>
      <w:bookmarkEnd w:id="334"/>
      <w:r>
        <w:rPr>
          <w:rtl w:val="true"/>
        </w:rPr>
        <w:t>فصل ششم</w:t>
      </w:r>
      <w:r>
        <w:rPr>
          <w:rtl w:val="true"/>
        </w:rPr>
        <w:t xml:space="preserve">: </w:t>
      </w:r>
      <w:r>
        <w:rPr>
          <w:rtl w:val="true"/>
        </w:rPr>
        <w:t>مسائل محرّمات اعتکاف</w:t>
      </w:r>
      <w:bookmarkEnd w:id="33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459866_1395250215"/>
      <w:bookmarkStart w:id="337" w:name="_Toc127"/>
      <w:bookmarkEnd w:id="336"/>
      <w:r>
        <w:rPr>
          <w:rtl w:val="true"/>
        </w:rPr>
        <w:t>اشاره</w:t>
      </w:r>
      <w:bookmarkStart w:id="338" w:name="pg2615_16318"/>
      <w:bookmarkEnd w:id="337"/>
    </w:p>
    <w:p>
      <w:pPr>
        <w:pStyle w:val="Heading3"/>
        <w:numPr>
          <w:ilvl w:val="2"/>
          <w:numId w:val="1"/>
        </w:numPr>
        <w:rPr/>
      </w:pPr>
      <w:bookmarkStart w:id="339" w:name="__RefHeading___Toc459868_1395250215"/>
      <w:bookmarkStart w:id="340" w:name="_Toc128"/>
      <w:bookmarkEnd w:id="338"/>
      <w:bookmarkEnd w:id="339"/>
      <w:r>
        <w:rPr/>
        <w:t>۱</w:t>
      </w:r>
      <w:r>
        <w:rPr/>
        <w:t>.</w:t>
      </w:r>
      <w:r>
        <w:rPr/>
        <w:t>۶</w:t>
      </w:r>
      <w:r>
        <w:rPr>
          <w:rtl w:val="true"/>
        </w:rPr>
        <w:t xml:space="preserve">. </w:t>
      </w:r>
      <w:r>
        <w:rPr>
          <w:rtl w:val="true"/>
        </w:rPr>
        <w:t>عدم فرق در محرّمات بین روز و شب</w:t>
      </w:r>
      <w:bookmarkEnd w:id="340"/>
    </w:p>
    <w:p>
      <w:pPr>
        <w:pStyle w:val="BookText"/>
        <w:rPr/>
      </w:pPr>
      <w:r>
        <w:rPr>
          <w:rFonts w:ascii="IRNazanin" w:hAnsi="IRNazanin" w:eastAsia="IRNazanin"/>
          <w:color w:val="111111"/>
          <w:sz w:val="28"/>
          <w:sz w:val="28"/>
          <w:szCs w:val="28"/>
          <w:rtl w:val="true"/>
          <w:lang w:bidi="fa-IR"/>
        </w:rPr>
        <w:t>تفاوتی در محرّمات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معتکف، بین شب و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چیزهایی که انجام آن بر معتکف حرام است، به خاطر آنکه روزه را باطل می‌کند، مانند خوردن و آشامیدن و سر زیر آب کردن، فقط در روز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اگراعتکاف واجب معیّن باشد هر چند به خاطر سپری شدن دو روز اول اعتکاف، موارد مذکور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درحرمت تکلیفی این موارد، چنانچه واجب معیّن نباشد اشکال است؛ هرچند احتیاط واجب حرام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اگراعتکاف واجب معیّن باشد هر چند به خاطر سپری شدن دو روز اول اعتکاف، موارد مذکور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درحرمت تکلیفی این موارد، چنانچه واجب معیّن نباشد اشکال است؛ هرچند احتیاط واجب حرام است مگر در جماع، که حرمت تکلیفی و وضعی دارد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ارتکاب عمدی محرمّات اعتکاف</w:t>
      </w:r>
    </w:p>
    <w:p>
      <w:pPr>
        <w:pStyle w:val="BookText"/>
        <w:rPr/>
      </w:pPr>
      <w:r>
        <w:rPr>
          <w:rFonts w:ascii="IRNazanin" w:hAnsi="IRNazanin" w:eastAsia="IRNazanin"/>
          <w:color w:val="111111"/>
          <w:sz w:val="28"/>
          <w:sz w:val="28"/>
          <w:szCs w:val="28"/>
          <w:rtl w:val="true"/>
          <w:lang w:bidi="fa-IR"/>
        </w:rPr>
        <w:t>آمیزش مبطل اعتکاف است در صورتی که عمدی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معتکف محرّمات دیگر را عمداً انجام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اراکی، خوئی، سیستانی، وحید</w:t>
      </w:r>
    </w:p>
    <w:p>
      <w:pPr>
        <w:pStyle w:val="BookText"/>
        <w:rPr/>
      </w:pPr>
      <w:r>
        <w:rPr>
          <w:rFonts w:ascii="IRNazanin" w:hAnsi="IRNazanin" w:eastAsia="IRNazanin"/>
          <w:color w:val="111111"/>
          <w:sz w:val="28"/>
          <w:sz w:val="28"/>
          <w:szCs w:val="28"/>
          <w:rtl w:val="true"/>
          <w:lang w:bidi="fa-IR"/>
        </w:rPr>
        <w:t>خراسانی، مکارم شیرازی،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مرحوم امام،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اعتکاف محل اشکال است، احتیاط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بهجت، گلپایگانی،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بنابر احتیاط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اعتکاف نیست</w:t>
      </w:r>
      <w:r>
        <w:rPr>
          <w:rFonts w:eastAsia="IRNazanin" w:cs="IRNazanin"/>
          <w:color w:val="111111"/>
          <w:sz w:val="28"/>
          <w:szCs w:val="28"/>
          <w:rtl w:val="true"/>
          <w:lang w:bidi="fa-IR"/>
        </w:rPr>
        <w:t>.</w:t>
        <w:softHyphen/>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وسیلة النجاة، بهجت، احکام الاعتکاف، م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م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م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الاحکام الواضحة، فاضل، احکام الاعتکاف، 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العروة الوثقی، مکارم، خویی، اراکی، نوری همدانی،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فصل فی احکام الاعتکاف، 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منهاج الصالحین، خوئی، تبریزی، وحید، سیستانی،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فصل فی احکام الاعتکاف، م</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معتکف مرتکب فعل حرامی شود که روزه را باطل نمی کند ، اعتکاف او چه حکمی دارد؟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اعتکاف هر چند روزه را باطل نکند ، اعتکاف را باطل می کند بنابر احتیاط؛ ولی در غیر جماع، ترک احتیاط نشود به این که تمام کند و قضا کند، و باطل کردن محرّمات در صورتی است که از روی عمد باشد نه سهو و غفلت، و محرّماتی که جزء محرّمات اعتکاف نیست، ضرر به صحّت اعتکاف نمی زند</w:t>
      </w:r>
      <w:r>
        <w:rPr>
          <w:rFonts w:eastAsia="IRNazanin" w:cs="IRNazanin"/>
          <w:color w:val="111111"/>
          <w:sz w:val="28"/>
          <w:szCs w:val="28"/>
          <w:rtl w:val="true"/>
          <w:lang w:bidi="fa-IR"/>
        </w:rPr>
        <w:t>.</w:t>
      </w:r>
      <w:r>
        <w:rPr>
          <w:rStyle w:val="FootnoteAnchor"/>
          <w:rtl w:val="true"/>
        </w:rPr>
        <w:footnoteReference w:id="299"/>
      </w:r>
      <w:bookmarkStart w:id="341" w:name="pg2615_16320"/>
    </w:p>
    <w:p>
      <w:pPr>
        <w:pStyle w:val="Heading3"/>
        <w:numPr>
          <w:ilvl w:val="2"/>
          <w:numId w:val="1"/>
        </w:numPr>
        <w:rPr/>
      </w:pPr>
      <w:bookmarkStart w:id="342" w:name="__RefHeading___Toc459870_1395250215"/>
      <w:bookmarkStart w:id="343" w:name="_Toc129"/>
      <w:bookmarkEnd w:id="341"/>
      <w:bookmarkEnd w:id="342"/>
      <w:r>
        <w:rPr/>
        <w:t>۲</w:t>
      </w:r>
      <w:r>
        <w:rPr/>
        <w:t>.</w:t>
      </w:r>
      <w:r>
        <w:rPr/>
        <w:t>۶</w:t>
      </w:r>
      <w:r>
        <w:rPr>
          <w:rtl w:val="true"/>
        </w:rPr>
        <w:t xml:space="preserve">. </w:t>
      </w:r>
      <w:r>
        <w:rPr>
          <w:rtl w:val="true"/>
        </w:rPr>
        <w:t>اشتغال به امور دنیوی</w:t>
      </w:r>
      <w:bookmarkEnd w:id="343"/>
    </w:p>
    <w:p>
      <w:pPr>
        <w:pStyle w:val="BookText"/>
        <w:rPr/>
      </w:pPr>
      <w:r>
        <w:rPr>
          <w:rFonts w:ascii="IRNazanin" w:hAnsi="IRNazanin" w:eastAsia="IRNazanin"/>
          <w:color w:val="111111"/>
          <w:sz w:val="28"/>
          <w:sz w:val="28"/>
          <w:szCs w:val="28"/>
          <w:rtl w:val="true"/>
          <w:lang w:bidi="fa-IR"/>
        </w:rPr>
        <w:t>برای معتکف جایز است که به امور مباح دنیوی بپردازد یا به معاش خود رسیدگی 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حاجتی باشد یا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امور دنیوی برای معتکف جایز است؛ ولی اشتغال به این امور در تمام وقت اعتکاف مشکل است و شاید با مفهوم اعتکاف از منظر اهل شرع منافات داشته باشد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ارتکاب عمدی مبطلات روزه اعتکاف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هرچیزی‌که روزه را باطل می‌کند، اگر در روز واقع شود، اعتکاف را هم باطل می‌کند؛ چون شرط اعتکاف روزه‌بودن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344" w:name="__RefHeading___Toc459872_1395250215"/>
      <w:bookmarkStart w:id="345" w:name="_Toc130"/>
      <w:bookmarkEnd w:id="344"/>
      <w:r>
        <w:rPr/>
        <w:t>3.</w:t>
      </w:r>
      <w:r>
        <w:rPr/>
        <w:t>۶</w:t>
      </w:r>
      <w:r>
        <w:rPr>
          <w:rtl w:val="true"/>
        </w:rPr>
        <w:t xml:space="preserve">. </w:t>
      </w:r>
      <w:r>
        <w:rPr>
          <w:rtl w:val="true"/>
        </w:rPr>
        <w:t>انجام سهوی محرّمات</w:t>
      </w:r>
      <w:bookmarkEnd w:id="345"/>
    </w:p>
    <w:p>
      <w:pPr>
        <w:pStyle w:val="BookText"/>
        <w:rPr/>
      </w:pPr>
      <w:r>
        <w:rPr>
          <w:rFonts w:ascii="IRNazanin" w:hAnsi="IRNazanin" w:eastAsia="IRNazanin"/>
          <w:color w:val="111111"/>
          <w:sz w:val="28"/>
          <w:sz w:val="28"/>
          <w:szCs w:val="28"/>
          <w:rtl w:val="true"/>
          <w:lang w:bidi="fa-IR"/>
        </w:rPr>
        <w:t>اگر یکی از محرّمات اعتکاف را سهواً انجام دهد، اعتکافش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آمیزش سهوی که اگر در اعتکاف واجب انجام شود، بنابر احتیاط واجب اعتکاف را از سر بگیرد یا آن اعتکاف را تمام نماید و بعداً قضاء کند و اگر در اعتکاف مستحب انجام شود، بنابر احتیاط واجب اعتکاف را تمام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30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محرّمات اعتکاف را سهواً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بهجت ـ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 نیست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اراکی ـ فاضل لنکرانی ـ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مبطل نیست مگر در آمیزش سهوی بنابراحتیاط  وجوبی که اگر در اعتکاف واجب انجام شود، بنابر احتیاط واجب اعتکاف را از سر بگیرد یا آن اعتکاف را تمام نماید و بعداً قضاء کند و اگر در اعتکاف مستحب انجام شود، بنابر احتیاط واجب اعتکاف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نماید و اعتکاف را تمام نماید و اگر واجب معیّن بوده است آن را قضاء کند و اگر واجب غیر معیّن بوده است، چنانچه در دو روز اوّل این سهو را مرتکب شده است، آن را از سر گیرد و اگر در روز سوّم مرتکب شده است، اعتکاف را تمام نماید و دوباره از سر گیرد، امّا آمیزش اگر سهواً هم انجام شود مبطل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آیات عظام گلپایگانی،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سهوی مبطل اعتکاف است و در سایر موارد صحّت اعتکاف محلّ اشکال است، لذا در موردی که اتمام اعتکاف واجب است بنابر احتیاط اعتکاف را تمام نموده و بعداً هم دوباره معتکف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اعتکافش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صحّت اعتکاف در خصوص آمیزش سهوی محلّ اشکال است</w:t>
      </w:r>
      <w:r>
        <w:rPr>
          <w:rFonts w:eastAsia="IRNazanin" w:cs="IRNazanin"/>
          <w:color w:val="111111"/>
          <w:sz w:val="28"/>
          <w:szCs w:val="28"/>
          <w:rtl w:val="true"/>
          <w:lang w:bidi="fa-IR"/>
        </w:rPr>
        <w:t>.</w:t>
      </w:r>
      <w:bookmarkStart w:id="346" w:name="pg2615_16322"/>
    </w:p>
    <w:p>
      <w:pPr>
        <w:pStyle w:val="BookText"/>
        <w:rPr/>
      </w:pPr>
      <w:bookmarkEnd w:id="346"/>
      <w:r>
        <w:rPr>
          <w:rFonts w:ascii="IRNazanin" w:hAnsi="IRNazanin" w:eastAsia="IRNazanin"/>
          <w:color w:val="111111"/>
          <w:sz w:val="28"/>
          <w:sz w:val="28"/>
          <w:szCs w:val="28"/>
          <w:rtl w:val="true"/>
          <w:lang w:bidi="fa-IR"/>
        </w:rPr>
        <w:t>آیات عظام وحید خراسانی ـ خوئی</w:t>
      </w:r>
    </w:p>
    <w:p>
      <w:pPr>
        <w:pStyle w:val="BookText"/>
        <w:rPr/>
      </w:pPr>
      <w:r>
        <w:rPr>
          <w:rFonts w:ascii="IRNazanin" w:hAnsi="IRNazanin" w:eastAsia="IRNazanin"/>
          <w:color w:val="111111"/>
          <w:sz w:val="28"/>
          <w:sz w:val="28"/>
          <w:szCs w:val="28"/>
          <w:rtl w:val="true"/>
          <w:lang w:bidi="fa-IR"/>
        </w:rPr>
        <w:t>صحّت اعتکافش محلّ اشکال است خصوصاً در آمیزش</w:t>
      </w:r>
      <w:r>
        <w:rPr>
          <w:rFonts w:eastAsia="IRNazanin" w:cs="IRNazanin"/>
          <w:color w:val="111111"/>
          <w:sz w:val="28"/>
          <w:szCs w:val="28"/>
          <w:rtl w:val="true"/>
          <w:lang w:bidi="fa-IR"/>
        </w:rPr>
        <w:t>.</w:t>
        <w:softHyphen/>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زبدة الاحکام، اراکی، الاعتکاف، احکام الاعتکاف، 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الاعتکاف، م</w:t>
      </w:r>
      <w:r>
        <w:rPr>
          <w:rFonts w:eastAsia="IRNazanin" w:cs="IRNazanin"/>
          <w:color w:val="111111"/>
          <w:sz w:val="28"/>
          <w:szCs w:val="28"/>
          <w:lang w:bidi="fa-IR"/>
        </w:rPr>
        <w:t>1424</w:t>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م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 xml:space="preserve">وسیلة النجاة، بهجت، خاتمة فی الاعتکاف، احکام الاعتکاف، م </w:t>
      </w:r>
      <w:r>
        <w:rPr>
          <w:rFonts w:eastAsia="IRNazanin" w:cs="IRNazanin"/>
          <w:color w:val="111111"/>
          <w:sz w:val="28"/>
          <w:szCs w:val="28"/>
          <w:lang w:bidi="fa-IR"/>
        </w:rPr>
        <w:t>1210</w:t>
      </w:r>
    </w:p>
    <w:p>
      <w:pPr>
        <w:pStyle w:val="BookText"/>
        <w:rPr/>
      </w:pPr>
      <w:r>
        <w:rPr>
          <w:rFonts w:ascii="IRNazanin" w:hAnsi="IRNazanin" w:eastAsia="IRNazanin"/>
          <w:color w:val="111111"/>
          <w:sz w:val="28"/>
          <w:sz w:val="28"/>
          <w:szCs w:val="28"/>
          <w:rtl w:val="true"/>
          <w:lang w:bidi="fa-IR"/>
        </w:rPr>
        <w:t>جامع المسائل، بهجت،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احکام الاعتکاف، ص</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الاحکام الواضحة، فاضل، الاعتکاف، احکام الاعتکاف، م</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تعلیقة العروة الوثقی، مکارم، خویی، نوری همدانی،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فی أحکام الاعتکاف، 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منهاج خوئی، تبریزی، وحید، سیستانی،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احکام الاعتکاف، م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اعتکافش خالی از اشکالی نیست؛ اما اگر آمیزش جنسی کند، هرچند از روی فراموشی باشد، چنانچه اعتکاف واجب باشد، باید پس از اتمام آن، درصورتی‌که وقت آن محدود بوده، قضای آن را به‌جا آورد و اگر وقتش وسیع است، بنابر احتیاط واجب آن را از نو شروع کند و اگر مستحب بوده، آن را تمام کند و قضا ندارد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347" w:name="__RefHeading___Toc459874_1395250215"/>
      <w:bookmarkStart w:id="348" w:name="_Toc131"/>
      <w:bookmarkEnd w:id="347"/>
      <w:r>
        <w:rPr/>
        <w:t>4.</w:t>
      </w:r>
      <w:r>
        <w:rPr/>
        <w:t>۶</w:t>
      </w:r>
      <w:r>
        <w:rPr>
          <w:rtl w:val="true"/>
        </w:rPr>
        <w:t xml:space="preserve">. </w:t>
      </w:r>
      <w:r>
        <w:rPr>
          <w:rtl w:val="true"/>
        </w:rPr>
        <w:t>قضای اعتکاف</w:t>
      </w:r>
      <w:bookmarkEnd w:id="348"/>
    </w:p>
    <w:p>
      <w:pPr>
        <w:pStyle w:val="Heading4"/>
        <w:numPr>
          <w:ilvl w:val="3"/>
          <w:numId w:val="1"/>
        </w:numPr>
        <w:rPr/>
      </w:pPr>
      <w:bookmarkStart w:id="349" w:name="__RefHeading___Toc459876_1395250215"/>
      <w:bookmarkStart w:id="350" w:name="_Toc132"/>
      <w:bookmarkEnd w:id="349"/>
      <w:r>
        <w:rPr>
          <w:rtl w:val="true"/>
        </w:rPr>
        <w:t>اشاره</w:t>
      </w:r>
      <w:bookmarkEnd w:id="35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اعتکاف خود را به سبب ارتکاب یکی از مبطلات اعتکاف باطل کند، چنانچه آن اعتکاف واجب معیّن بوده و وقت آن گذشته، باید قضای آن را به‌جا آورد و اگر واجب غیر معیّن بوده، باید آن را دوباره انجام دهد؛ مگر اینکه به هنگام نیّت اعتکاف یا اجرای صیغه نذر</w:t>
      </w:r>
      <w:r>
        <w:rPr>
          <w:rStyle w:val="FootnoteAnchor"/>
          <w:rtl w:val="true"/>
        </w:rPr>
        <w:footnoteReference w:id="307"/>
      </w:r>
      <w:r>
        <w:rPr>
          <w:rFonts w:ascii="IRNazanin" w:hAnsi="IRNazanin" w:eastAsia="IRNazanin"/>
          <w:color w:val="111111"/>
          <w:sz w:val="28"/>
          <w:sz w:val="28"/>
          <w:szCs w:val="28"/>
          <w:rtl w:val="true"/>
          <w:lang w:bidi="fa-IR"/>
        </w:rPr>
        <w:t>، شرطِ رجوع کرده باشد که دراین‌صورت نیازی به قضا یا اعادۀ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اعتکافش واجب نبوده،</w:t>
      </w:r>
    </w:p>
    <w:p>
      <w:pPr>
        <w:pStyle w:val="BookText"/>
        <w:rPr/>
      </w:pPr>
      <w:r>
        <w:rPr>
          <w:rFonts w:ascii="IRNazanin" w:hAnsi="IRNazanin" w:eastAsia="IRNazanin"/>
          <w:color w:val="111111"/>
          <w:sz w:val="28"/>
          <w:sz w:val="28"/>
          <w:szCs w:val="28"/>
          <w:rtl w:val="true"/>
          <w:lang w:bidi="fa-IR"/>
        </w:rPr>
        <w:t>ولی در روز سوم آن را باطل کرده، در اینجا نیز باید قضای آن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روز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اتمام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وظیفه‌ای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معتکف اعتکافش را به وسیله ارتکاب یکی از مفسدات</w:t>
      </w:r>
      <w:r>
        <w:rPr>
          <w:rStyle w:val="FootnoteAnchor"/>
          <w:rtl w:val="true"/>
        </w:rPr>
        <w:footnoteReference w:id="309"/>
      </w:r>
      <w:r>
        <w:rPr>
          <w:rFonts w:ascii="IRNazanin" w:hAnsi="IRNazanin" w:eastAsia="IRNazanin"/>
          <w:color w:val="111111"/>
          <w:sz w:val="28"/>
          <w:sz w:val="28"/>
          <w:szCs w:val="28"/>
          <w:rtl w:val="true"/>
          <w:lang w:bidi="fa-IR"/>
        </w:rPr>
        <w:t>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خوئی، تبریزی، سیستانی، وحید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اعتکاف واجب معیّن باشد بنابر احتیاط واجب باید اعتکاف را قضاء کند و اگر در اعتکاف واجب غیرمعیّن باشد، واجب است که اعتکاف را دوباره از سر گیرد و اگر در اعتکاف مستحب باشد و بعد از اتمام روز دوم اعتکاف را باطل کند بنابر احتیاط وجوبی اعتکاف را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مرحوم امام، اراکی، گلپایگانی، فاضل لنکرانی، صافی گلپایگانی، مکارم شیرازی، نوری همدانی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اعتکاف، واجب معیّن باشد، قضائش واجب است و اگر واجب غیر معیّن باشد باید اعتکاف را دوباره از سر گیرد و اگر اعتکاف مستحب باشد و بعد از اتمام روز دوم اعتکاف را باطل کند قضائش واجب است</w:t>
      </w:r>
      <w:r>
        <w:rPr>
          <w:rFonts w:eastAsia="IRNazanin" w:cs="IRNazanin"/>
          <w:color w:val="111111"/>
          <w:sz w:val="28"/>
          <w:szCs w:val="28"/>
          <w:rtl w:val="true"/>
          <w:lang w:bidi="fa-IR"/>
        </w:rPr>
        <w:t>.</w:t>
      </w:r>
      <w:r>
        <w:rPr>
          <w:rStyle w:val="FootnoteAnchor"/>
          <w:rtl w:val="true"/>
        </w:rPr>
        <w:footnoteReference w:id="310"/>
      </w:r>
      <w:bookmarkStart w:id="351" w:name="pg2615_16324"/>
    </w:p>
    <w:p>
      <w:pPr>
        <w:pStyle w:val="BookText"/>
        <w:rPr/>
      </w:pPr>
      <w:bookmarkEnd w:id="351"/>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اتمام روز دوم، اعتکاف مستحب را باطل کند، چیزی بر عهدة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موقع نیّت اعتکافِ واجب ، شرط رجوع کرده باشد، اگر یکی از محرمات را انجام دهد، قضاء و از سر گرفتن، هیچ‌کدام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352" w:name="__RefHeading___Toc459878_1395250215"/>
      <w:bookmarkStart w:id="353" w:name="_Toc133"/>
      <w:bookmarkEnd w:id="352"/>
      <w:r>
        <w:rPr/>
        <w:t>۱</w:t>
      </w:r>
      <w:r>
        <w:rPr/>
        <w:t>.4.</w:t>
      </w:r>
      <w:r>
        <w:rPr/>
        <w:t>۶</w:t>
      </w:r>
      <w:r>
        <w:rPr>
          <w:rtl w:val="true"/>
        </w:rPr>
        <w:t xml:space="preserve">. </w:t>
      </w:r>
      <w:r>
        <w:rPr>
          <w:rtl w:val="true"/>
        </w:rPr>
        <w:t>حکم ترک اعتکاف در روز سوم به‌علت حائض‌شدن یا مریض‌شدن</w:t>
      </w:r>
      <w:bookmarkEnd w:id="353"/>
    </w:p>
    <w:p>
      <w:pPr>
        <w:pStyle w:val="BookText"/>
        <w:rPr/>
      </w:pPr>
      <w:r>
        <w:rPr>
          <w:rFonts w:ascii="IRNazanin" w:hAnsi="IRNazanin" w:eastAsia="IRNazanin"/>
          <w:color w:val="111111"/>
          <w:sz w:val="28"/>
          <w:sz w:val="28"/>
          <w:szCs w:val="28"/>
          <w:rtl w:val="true"/>
          <w:lang w:bidi="fa-IR"/>
        </w:rPr>
        <w:t>آیت‌اللّه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روز سوم حیض شود، واجب است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قضا نماید؛ یعنی یک اعتکاف کامل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روز سوم مریض شود، بنابر احتیاط،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قضا نماید یا به مجتهد جامع‌الشرایط که بعد از معظم له از دیگران أعلم است، رجوع نماید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حائض‌شدن، حتّی اگر در ساعات آخر روز سوم باشد، اعتکاف باطل می‌شود و اعتکاف سال بعد بر این شخص لازم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مریضی به نحوی باشد که روزه‌گرفتن و اعتکاف مشقّت داشته باشد،</w:t>
      </w:r>
    </w:p>
    <w:p>
      <w:pPr>
        <w:pStyle w:val="BookText"/>
        <w:rPr/>
      </w:pPr>
      <w:r>
        <w:rPr>
          <w:rFonts w:ascii="IRNazanin" w:hAnsi="IRNazanin" w:eastAsia="IRNazanin"/>
          <w:color w:val="111111"/>
          <w:sz w:val="28"/>
          <w:sz w:val="28"/>
          <w:szCs w:val="28"/>
          <w:rtl w:val="true"/>
          <w:lang w:bidi="fa-IR"/>
        </w:rPr>
        <w:t>ترک اعتکاف مانعی ندارد و نیازی به اعاده نمی‌باشد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حائض‌شدن زن در روز سوم اعتکاف، اگر اعتکاف نذری نبوده، احتیاط مستحب آن است که آن اعتکاف را قضا کند؛ هرچند در ماه دیگری باشد و درصورتی‌که مریض شود، می‌تواند اعتکاف را به هم بزند و درصورتی‌که روز سوم باشد، باید قضا کند و همچنین اگر به‌عنوان نذر بوده، باید قضا کند؛ ولی کفّاره ندارد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که معتکف شده است بعد از اتمام روز دوم اعتکاف، حائض شود واجب است فوراً از مسجد خارج شود و قضاء اعتکاف بر او بنابر احتیاط واجب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مگر آنکه در ابتدای اعتکاف شرط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رها نمودن اعتکاف در اثنای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که در این صورت با پیش آمدن عذر مذکور، اعتکاف را حتّی در روز سوّم رها کرده و قضای آن نیز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واطه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یا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اعتکاف مستحبی معتکف شده، اگر روز دوم یا سوم حائض شود، آیا قضای اعتکاف بر او واجب است؟</w:t>
      </w:r>
      <w:bookmarkStart w:id="354" w:name="pg2615_16326"/>
    </w:p>
    <w:p>
      <w:pPr>
        <w:pStyle w:val="BookText"/>
        <w:rPr/>
      </w:pPr>
      <w:bookmarkEnd w:id="354"/>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نذر مطلقاً باید آن اعتکاف را قضا کند و در مورد اعتکاف مستحبی در روز دوم قضا ندارد و در روز سوم اگر حائض شود، باید آن را قضا کند مگر اینکه از اول اعتکاف شرط رجوع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وی باطل است و در صورتی که اعتکاف به واسطه نذر غیر معین بر او لازم شده باشد، اعتکاف درزمان دیگری بر وی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سؤال در نذر معیّن و مستحبی قضا ندارد و در نذر غیر معیّن باید نذر خود را بعد از پاک شدن از حیض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اعتکاف مستحب زن وظیفه ای ندارد اما در اعتکاف واجب معیّن باید اعتکاف را قضا نماید و در اعتکاف غیر معیّن باید مجدّداً اعتکاف را اداءً انجام دهد</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355" w:name="__RefHeading___Toc459880_1395250215"/>
      <w:bookmarkStart w:id="356" w:name="_Toc134"/>
      <w:bookmarkEnd w:id="355"/>
      <w:r>
        <w:rPr/>
        <w:t>5.</w:t>
      </w:r>
      <w:r>
        <w:rPr/>
        <w:t>۶</w:t>
      </w:r>
      <w:r>
        <w:rPr>
          <w:rtl w:val="true"/>
        </w:rPr>
        <w:t xml:space="preserve">. </w:t>
      </w:r>
      <w:r>
        <w:rPr>
          <w:rtl w:val="true"/>
        </w:rPr>
        <w:t>عدم فوریّت قضای اعتکاف</w:t>
      </w:r>
      <w:bookmarkEnd w:id="35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 اعتکاف، واجب فوری نیست؛</w:t>
      </w:r>
      <w:r>
        <w:rPr>
          <w:rStyle w:val="FootnoteAnchor"/>
          <w:rtl w:val="true"/>
        </w:rPr>
        <w:footnoteReference w:id="318"/>
      </w:r>
      <w:r>
        <w:rPr>
          <w:rFonts w:ascii="IRNazanin" w:hAnsi="IRNazanin" w:eastAsia="IRNazanin"/>
          <w:color w:val="111111"/>
          <w:sz w:val="28"/>
          <w:sz w:val="28"/>
          <w:szCs w:val="28"/>
          <w:rtl w:val="true"/>
          <w:lang w:bidi="fa-IR"/>
        </w:rPr>
        <w:t xml:space="preserve">هرچند انجام آن در اولین فرصت مطابق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319"/>
      </w:r>
      <w:bookmarkStart w:id="357" w:name="pg2615_16327"/>
    </w:p>
    <w:p>
      <w:pPr>
        <w:pStyle w:val="Heading3"/>
        <w:numPr>
          <w:ilvl w:val="2"/>
          <w:numId w:val="1"/>
        </w:numPr>
        <w:rPr/>
      </w:pPr>
      <w:bookmarkStart w:id="358" w:name="__RefHeading___Toc459882_1395250215"/>
      <w:bookmarkStart w:id="359" w:name="_Toc135"/>
      <w:bookmarkEnd w:id="357"/>
      <w:bookmarkEnd w:id="358"/>
      <w:r>
        <w:rPr/>
        <w:t>6.</w:t>
      </w:r>
      <w:r>
        <w:rPr/>
        <w:t>۶</w:t>
      </w:r>
      <w:r>
        <w:rPr>
          <w:rtl w:val="true"/>
        </w:rPr>
        <w:t xml:space="preserve">. </w:t>
      </w:r>
      <w:r>
        <w:rPr>
          <w:rtl w:val="true"/>
        </w:rPr>
        <w:t>قضای اعتکاف میّت</w:t>
      </w:r>
      <w:bookmarkEnd w:id="359"/>
    </w:p>
    <w:p>
      <w:pPr>
        <w:pStyle w:val="BookText"/>
        <w:rPr/>
      </w:pPr>
      <w:r>
        <w:rPr>
          <w:rFonts w:ascii="IRNazanin" w:hAnsi="IRNazanin" w:eastAsia="IRNazanin"/>
          <w:color w:val="111111"/>
          <w:sz w:val="28"/>
          <w:sz w:val="28"/>
          <w:szCs w:val="28"/>
          <w:rtl w:val="true"/>
          <w:lang w:bidi="fa-IR"/>
        </w:rPr>
        <w:t>هرگاه معتکف دراثنای اعتکافی که به سبب نذر یا مانند آن</w:t>
      </w:r>
      <w:r>
        <w:rPr>
          <w:rStyle w:val="FootnoteAnchor"/>
          <w:rtl w:val="true"/>
        </w:rPr>
        <w:footnoteReference w:id="320"/>
      </w:r>
      <w:r>
        <w:rPr>
          <w:rFonts w:ascii="IRNazanin" w:hAnsi="IRNazanin" w:eastAsia="IRNazanin"/>
          <w:color w:val="111111"/>
          <w:sz w:val="28"/>
          <w:sz w:val="28"/>
          <w:szCs w:val="28"/>
          <w:rtl w:val="true"/>
          <w:lang w:bidi="fa-IR"/>
        </w:rPr>
        <w:t xml:space="preserve">واجب شده، از دنیا برود، قضای آن بر ولیّ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هرچند احتیاط مستحب قضاء اعتکاف متوفّی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بلی، اگر منذور روزه باشد یعنی متوفّی روزه در حال اعتکاف را نذرکرده باشد و موضوع نذر، روزه باشد، قضای آن بر ولیّ واجب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آنچه واجب است، روزه است و اعتکاف از باب مقدّمه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اعتکاف را نذر کند، روزه در آن واجب نیست؛ بلکه شرطِ صحّتِ آن است و آنچه بر ولیّ واجب است، قضای نماز و روزۀ میّت است، نه تمام عباداتی که از او فوت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روزه منذور بر ولیّ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ولیّ واجب است قضای روزه منذور می باشد و قضای اعتکاف احتیاط مستحب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نظیر این مسأله در عروه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فصل احکام روزه قضا م</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مرحوم صاحب عروه قائل به احتیاط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شایسته بود ایشان در این مقام نیز مسأله را بنابر احتیاط واجب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bookmarkStart w:id="360" w:name="pg2615_16328"/>
    </w:p>
    <w:p>
      <w:pPr>
        <w:pStyle w:val="BookText"/>
        <w:rPr/>
      </w:pPr>
      <w:bookmarkEnd w:id="360"/>
      <w:r>
        <w:rPr>
          <w:rFonts w:ascii="IRNazanin" w:hAnsi="IRNazanin" w:eastAsia="IRNazanin"/>
          <w:color w:val="111111"/>
          <w:sz w:val="28"/>
          <w:sz w:val="28"/>
          <w:szCs w:val="28"/>
          <w:rtl w:val="true"/>
          <w:lang w:bidi="fa-IR"/>
        </w:rPr>
        <w:t>آیات عظام فاضل، اراکی،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بر متن مرحوم صاحب عروه تعلیقه ندارند لکن در عروه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فصل احکام روزه قضا م</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احتیاط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روزه منذور بنابر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روزه منذور بر ولیّ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معتکف در بین اعتکاف واجب یا مثل آن بمیرد ، آیا قضای آن بر ولیّ او واجب است ؟</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وجوب قضای روزه است، اگر به غیر اعتکاف واجب شده است و هم چنین وجوب قضای روزه و اعتکاف است اگر روزه در حال اعتکاف را نذر کرده بود تمکّن از قضا داشته و انجام نداده تا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روزه برای اعتکاف واجب شده، پس وجوب قضای آن بر ولیّ محلّ اشکال است</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361" w:name="__RefHeading___Toc459884_1395250215"/>
      <w:bookmarkStart w:id="362" w:name="_Toc136"/>
      <w:bookmarkEnd w:id="361"/>
      <w:r>
        <w:rPr/>
        <w:t>7.6</w:t>
      </w:r>
      <w:r>
        <w:rPr>
          <w:rtl w:val="true"/>
        </w:rPr>
        <w:t xml:space="preserve">. </w:t>
      </w:r>
      <w:r>
        <w:rPr>
          <w:rtl w:val="true"/>
        </w:rPr>
        <w:t>باطل نبودن معامله درهنگام اعتکاف</w:t>
      </w:r>
      <w:bookmarkEnd w:id="36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درحال اعتکاف، خرید و فروش انجام دهد، معامله باطل نیست هرچند اعتکاف باطل باشد</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325"/>
      </w:r>
      <w:bookmarkStart w:id="363" w:name="pg2615_16329"/>
    </w:p>
    <w:p>
      <w:pPr>
        <w:pStyle w:val="Heading3"/>
        <w:numPr>
          <w:ilvl w:val="2"/>
          <w:numId w:val="1"/>
        </w:numPr>
        <w:rPr/>
      </w:pPr>
      <w:bookmarkStart w:id="364" w:name="__RefHeading___Toc459886_1395250215"/>
      <w:bookmarkStart w:id="365" w:name="_Toc137"/>
      <w:bookmarkEnd w:id="363"/>
      <w:bookmarkEnd w:id="364"/>
      <w:r>
        <w:rPr/>
        <w:t>8.</w:t>
      </w:r>
      <w:r>
        <w:rPr/>
        <w:t>۶</w:t>
      </w:r>
      <w:r>
        <w:rPr>
          <w:rtl w:val="true"/>
        </w:rPr>
        <w:t xml:space="preserve">. </w:t>
      </w:r>
      <w:r>
        <w:rPr>
          <w:rtl w:val="true"/>
        </w:rPr>
        <w:t>کفّارۀ اعتکاف</w:t>
      </w:r>
      <w:bookmarkEnd w:id="365"/>
    </w:p>
    <w:p>
      <w:pPr>
        <w:pStyle w:val="BookText"/>
        <w:rPr/>
      </w:pPr>
      <w:r>
        <w:rPr>
          <w:rFonts w:ascii="IRNazanin" w:hAnsi="IRNazanin" w:eastAsia="IRNazanin"/>
          <w:color w:val="111111"/>
          <w:sz w:val="28"/>
          <w:sz w:val="28"/>
          <w:szCs w:val="28"/>
          <w:rtl w:val="true"/>
          <w:lang w:bidi="fa-IR"/>
        </w:rPr>
        <w:t>هرگاه معتکف به سبب آمیزش، هرچند در شب، اعتکاف واجب خود را باطل کند، باید کفّاره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یکی دیگر از محرّمات، اعتکاف را باطل نماید، کفّاره ندارد؛ هرچند پرداخت کفّاره در غیرآمیزش نیز موافق احتیاط است؛ بلکه احتیاط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اعتکاف مستحبی، اگر قبل از تکمیل روز دوم باطل شود نیز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بطلان اعتکاف، کفّاره ماه مبارک رمضان است که فرد مخیّر است شصت روز را روزه بگیرد یا شصت فقیر را طعام دهد، هرچند احتیاط استحبابی مراعات کفّارة مرتّبه است، یعنی شصت روز روزه بگیرد و اگر نتوانست شصت فقیر را طعام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هدایة العباد،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م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هدایة العباد، گلپایگانی،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الاعتکاف، م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منهاج خوئی، تبریزی، وحید، سیستانی،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فی احکام الاعتکاف، م </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 xml:space="preserve">وسیلة النجاة، بهجت، احکام الاعتکاف، م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استفتائات، بهجت،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3171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الاحکام الواضحة، فاضل، احکام الاعتکاف، م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زبدة الاحکام، اراکی، احکام الاعتکاف، 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استفتائات جدید، مکارم،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تعلیقة العروة الوثقی، اراکی، مکارم، نوری همدانی،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فی احکام الاعتکاف، م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 آیت الله فاضل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اعتکاف مستحبی، به وسیلۀ آمیزش بخواهد از اعتکاف صرف نظر کند، کفّاره ندارد؛ امّا اگر نخواهد از اعتکافش صرف نظر کند، احتیاط واجب کفّاره بدهد</w:t>
      </w:r>
      <w:r>
        <w:rPr>
          <w:rFonts w:eastAsia="IRNazanin" w:cs="IRNazanin"/>
          <w:color w:val="111111"/>
          <w:sz w:val="28"/>
          <w:szCs w:val="28"/>
          <w:rtl w:val="true"/>
          <w:lang w:bidi="fa-IR"/>
        </w:rPr>
        <w:t>.</w:t>
      </w:r>
      <w:r>
        <w:rPr>
          <w:rStyle w:val="FootnoteAnchor"/>
          <w:rtl w:val="true"/>
        </w:rPr>
        <w:footnoteReference w:id="327"/>
      </w:r>
      <w:bookmarkStart w:id="366" w:name="pg2615_16330"/>
    </w:p>
    <w:p>
      <w:pPr>
        <w:pStyle w:val="Heading3"/>
        <w:numPr>
          <w:ilvl w:val="2"/>
          <w:numId w:val="1"/>
        </w:numPr>
        <w:rPr/>
      </w:pPr>
      <w:bookmarkStart w:id="367" w:name="__RefHeading___Toc459888_1395250215"/>
      <w:bookmarkStart w:id="368" w:name="_Toc138"/>
      <w:bookmarkEnd w:id="366"/>
      <w:bookmarkEnd w:id="367"/>
      <w:r>
        <w:rPr/>
        <w:t>9.</w:t>
      </w:r>
      <w:r>
        <w:rPr/>
        <w:t>۶</w:t>
      </w:r>
      <w:r>
        <w:rPr>
          <w:rtl w:val="true"/>
        </w:rPr>
        <w:t xml:space="preserve">. </w:t>
      </w:r>
      <w:r>
        <w:rPr>
          <w:rtl w:val="true"/>
        </w:rPr>
        <w:t>تعدّد کفّاره</w:t>
      </w:r>
      <w:bookmarkEnd w:id="36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اعتکاف واجب باشد و در ماه رمضان هم باشد و اعتکاف خود را با آمیزش جنسی باطل کند، باید دو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اعتکاف و دیگری برای افطار روزۀ ماه رمضان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در قضای ماه رمضان بعد از زوال با آمیزش روزه خویش را باطل کند، دو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اعتکاف و دیگری برای باطل‌کردن روزۀ قضای ماه رمضان</w:t>
      </w:r>
      <w:r>
        <w:rPr>
          <w:rFonts w:eastAsia="IRNazanin" w:cs="IRNazanin"/>
          <w:color w:val="111111"/>
          <w:sz w:val="28"/>
          <w:szCs w:val="28"/>
          <w:rtl w:val="true"/>
          <w:lang w:bidi="fa-IR"/>
        </w:rPr>
        <w:t>.</w:t>
      </w:r>
      <w:bookmarkStart w:id="369" w:name="pg2615_16331"/>
    </w:p>
    <w:p>
      <w:pPr>
        <w:pStyle w:val="Heading2"/>
        <w:numPr>
          <w:ilvl w:val="1"/>
          <w:numId w:val="1"/>
        </w:numPr>
        <w:rPr/>
      </w:pPr>
      <w:bookmarkStart w:id="370" w:name="__RefHeading___Toc459890_1395250215"/>
      <w:bookmarkStart w:id="371" w:name="_Toc139"/>
      <w:bookmarkEnd w:id="369"/>
      <w:bookmarkEnd w:id="370"/>
      <w:r>
        <w:rPr>
          <w:rtl w:val="true"/>
        </w:rPr>
        <w:t>کتابنامه</w:t>
      </w:r>
      <w:bookmarkEnd w:id="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 محمدتقی، استفتائات،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 محمدتقی، وسیلة النجاة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 جواد، استفتائات جدید،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 سیدعلی، مجموعه‌استفتائات مقام معظّم رهبری آیت‌الله خامنه‌ای در سایت ایشان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www.leader.ir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روح‌الله، تحریر الوسیله،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مؤسسۀ تنظیم و نشر آثار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سیدابوالقاسم، منهاج الصاحین، به‌حاشیۀ وحید خراسانی،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سیستانی، سیدعلی، تعلیقة علی العروة الوثقی،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سیستانی، سیدعلی، منهاج الصالحین، 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لطف‌الله، پاسخ به سیصد سؤال،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موجود در سایت آیت‌الله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صافی‌گلپایگانی، جامع الاحکام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گلپایگانی، هدایة العباد،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علیان‌نژاد، ابوالقاسم، اعتکاف عبادتی کامل مطابق با فتاوای آیت‌الله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فاضل‌لنکرانی، محمد، الاحکام الواضحة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فاضل‌لنکرانی، محمد، جامع المسائل،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سیدمحمدرضا، هدایة العباد،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مکارم‌شیرازی، ناصر، استفتائات جدید، 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مکارم‌شیرازی، ناصر، تعلیقة علی العروة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نوری‌همدانی، هزارویک نکتۀ فقهی، استفتائات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یزدی، سیدمحمدکاظم، العروة الوثقی،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اسماعیلیان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ـ عن عبد السلام بن صالح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علی بن موسی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أحیا أمرنا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یحیی أمرکم؟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یتعلم علومنا و یعلمها الناس فإن الناس لو علموا محاسن کلامنا لا تبعونا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وسیلة النجاة م</w:t>
      </w:r>
      <w:r>
        <w:rPr>
          <w:rFonts w:ascii="IRNazanin" w:hAnsi="IRNazanin" w:eastAsia="IRNazanin"/>
          <w:b w:val="false"/>
          <w:b w:val="false"/>
          <w:bCs w:val="false"/>
          <w:i w:val="false"/>
          <w:i w:val="false"/>
          <w:iCs w:val="false"/>
          <w:color w:val="333333"/>
          <w:sz w:val="20"/>
          <w:sz w:val="20"/>
          <w:szCs w:val="20"/>
        </w:rPr>
        <w:t>۱۱۸۷</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گلپایگانی،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هدایة العباد، صافی،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سیصد مسأله،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موجود در سایت آیت‌الله صافی، س</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استفتائات جدید، پایگاه اطلاع رسانی دفتر مقام معظم رهبری، </w:t>
      </w:r>
      <w:r>
        <w:rPr>
          <w:rFonts w:eastAsia="IRNazanin" w:cs="IRNazanin"/>
          <w:b w:val="false"/>
          <w:bCs w:val="false"/>
          <w:i w:val="false"/>
          <w:iCs w:val="false"/>
          <w:color w:val="333333"/>
          <w:sz w:val="20"/>
          <w:szCs w:val="20"/>
        </w:rPr>
        <w:t>www.leader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آیت الله بهجت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نوری همدانی، هزار و یک مسألۀ فقهی،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آیه الله مکارم استفتائات جدید،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تبریزی،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 سیستانی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شرائط صحة الاعتکاف و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شرایط صحة الصوم، آیت‌الله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مکارم،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البته در حاشیه عروه میگویند شرط قبول است نه صحت، هدایه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صافی، م</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،گلپایگانی م</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التعلیقات علی کتاب العروة الوثقی، نوری همدانی، فی الاعتکاف، الشّرط الاوّل،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 فی شرائط صحّة الصّوم، الشّرط الاوّل، ص</w:t>
      </w:r>
      <w:r>
        <w:rPr>
          <w:rFonts w:eastAsia="IRNazanin" w:cs="IRNazanin"/>
          <w:b w:val="false"/>
          <w:bCs w:val="false"/>
          <w:i w:val="false"/>
          <w:iCs w:val="false"/>
          <w:color w:val="333333"/>
          <w:sz w:val="20"/>
          <w:szCs w:val="20"/>
        </w:rPr>
        <w:t>183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مجنون فرقی بین جنون دائمی و ادواری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 در صورتی که اعتکاف در دوره جنونش واقع گردد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شرائط صحة الصوم، شرط الثانی،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هدایه مطلق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وسیلة النجاة،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سیستانی، خوئی، نوری همدانی، مانند حضرت امام هستند که بر عروه حاشیه ندارند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صحة الاعتکاف، شرط الثالث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صحة الاعتکاف، شرط الثالث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وسیلة النجاة،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هدایة العباد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فی شرائط صحّة الاعتکاف، شرط الثالث</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فی شرائط صحّة الاعتکاف، شرط الثالث</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فی شرائط صحّة الاعتکاف، شرط الثالث</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فی شرائط صحّة الاعتکاف، شرط الثالث</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اعتکاف عبادتی کامل،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 شرائط صحة الاعتکاف، شرط الثالث</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 شرائط صحة الاعتکاف، شرط الثالث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گلپایگانی و صافی،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بهجت، وسیلة النجاة،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۳۱۲۷</w:t>
      </w:r>
      <w:r>
        <w:rPr>
          <w:rFonts w:ascii="IRNazanin" w:hAnsi="IRNazanin" w:eastAsia="IRNazanin"/>
          <w:b w:val="false"/>
          <w:b w:val="false"/>
          <w:bCs w:val="false"/>
          <w:i w:val="false"/>
          <w:i w:val="false"/>
          <w:iCs w:val="false"/>
          <w:color w:val="333333"/>
          <w:sz w:val="20"/>
          <w:sz w:val="20"/>
          <w:szCs w:val="20"/>
          <w:rtl w:val="true"/>
        </w:rPr>
        <w:t>؛ مجموعه استفتائات مقام معظم رهبری آیت‌الله خامنه‌ای در سایت ایشان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الاحکام الواضحه،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قصد در شب را مشکل نمی‌دانند عروه نیت روزه 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خراسانی،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تبریزی،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جدید،ج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۷۳۵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شرائط صحة الاعتکاف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صحة الاعتکاف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شروط الاعتکاف، الشرط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العباد،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شروط الاعتکاف، 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الشرط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گلپایگانی،ج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شروط الاعتکاف، 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الشرط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العروة الوثقی خوئی، سیستانی، فاضل، مکارم، نوری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الاعتکاف، شرائط الصحة، 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استفتائات جدید،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الاحکام اراکی الاعتکاف، شروطه، الشرط الثالث و العروة الوثقی، تعلیقه اراکی،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فی شرائط الاعتکاف، 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وسیلة النجاة، بهجت، شرائط صحة الاعتکاف، الشرط الثالث، م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موسوعه فقهی تحقیقات و استفتائات جامعة الزهرا، مجموع احکام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مقام معظم رهبری،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تنقیح</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العروة، تبریزی،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شروط الاعتکاف،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استفتائات جدید، تبریزی،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بهجت، وسیلة النجاة،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العروة الوثقی، شرائط صحة العتکاف، م</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مجموعه‌استفتائات مقام معظم رهبری آیت‌الله خامنه‌ای در سایت ایشان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تعلیقه العروة الوثقی، الاستحاضه، مسئلۀ</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خویی و وحید،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نوری‌همدانی، تعلیقه العروة الوثقی، الاستحاضه، م</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رساله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روح‌الله خمینی، تعلیقه العروة الوثقی، الاستحاضه، م</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رساله،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و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تعلیقه بر العروة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الاستحاضه، م</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شبیری‌زنجانی، رساله،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م</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قائل به استحاضه متوسطه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فصل فی الاستحاضه،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العروة الوثقی، فصل فی شرائط صحة الصوم الرابع و توضیح المسائل مراجع، مسأله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الصالحین، خویی، تبریزی، وحید ، م</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وحید خراسانی، م</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الثامن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۱۷۱۷</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نوری همدانی،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231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مبحث نذر و عهد، س</w:t>
      </w:r>
      <w:r>
        <w:rPr>
          <w:rFonts w:eastAsia="IRNazanin" w:cs="IRNazanin"/>
          <w:b w:val="false"/>
          <w:bCs w:val="false"/>
          <w:i w:val="false"/>
          <w:iCs w:val="false"/>
          <w:color w:val="333333"/>
          <w:sz w:val="20"/>
          <w:szCs w:val="20"/>
        </w:rPr>
        <w:t>10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۵۱۶</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اعتکاف عبادتی کامل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رسالۀ جوان،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درس</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زنجانی، توضیح‌المسائل مراجع، ذیل م</w:t>
      </w:r>
      <w:r>
        <w:rPr>
          <w:rFonts w:ascii="IRNazanin" w:hAnsi="IRNazanin" w:eastAsia="IRNazanin"/>
          <w:b w:val="false"/>
          <w:b w:val="false"/>
          <w:bCs w:val="false"/>
          <w:i w:val="false"/>
          <w:i w:val="false"/>
          <w:iCs w:val="false"/>
          <w:color w:val="333333"/>
          <w:sz w:val="20"/>
          <w:sz w:val="20"/>
          <w:szCs w:val="20"/>
        </w:rPr>
        <w:t>۱۷۱۷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صراط النجاة،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شرائط صحة الصوم، 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فقهی تحقیقات و استفتائات جامعة‌الزهرا، مجموع احکام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شایان ذکر است چنانچه در وطن نذر روزه مستحبی روز معیِّن در سفر نماید اشکال ندارد و نذر و روزه مذکور صحیح است، هر چند بر عهده وی روزه قضا یا واجب دیگری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از مقام معظم رهبری،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۱۵۹۶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۴۹۵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خصوصی کتبی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الاعتکاف  شرائط صحة الاعتکاف شرط الخامس تعلیقه العروة الوثقی مرحوم امام، فاضل، مکارم، خویی، سیستانی، نوری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شرائط الاعتکاف، الشرط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العباد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شروط الاعتکاف، الشرط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العباد صافی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شروط الاعتکاف، الشرط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سیصد مسأله،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موجود در سایت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الاحکام اراکی، الاعتکاف، شروطه، الشرط الرابع،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بهجت، شرائط صحة الاعتکاف، الشرط الرابع، م</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،پاسخ به سیصد مسأله،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موجود در سایت آیت‌الله صافی، سؤال</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خوئی، وحید، تبریزی، در منهاج فتوی دارند،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امام خمینی در 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صحة الاعتکاف شرط الخامس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مرحوم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شروط الاعتکاف، الشرط الرابع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م الثالث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وحید خراسانی،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مساله الثالث،</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الاحکام الواضحه،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تعلیقه امام، خوئی، اراکی، سیستانی، گلپایگانی، فاضل، مکارم، نوری همدانی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فصل فی الزّمان الذی یصحُّ فیه الصوم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استفتائات در سایت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شروط الاعتکاف، الشرط الخامس</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سؤال</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۶۱۷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۳۱۳۸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پیرامون اعتکاف، س</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خصوصی کتبی</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الاعتکاف، م</w:t>
      </w:r>
      <w:r>
        <w:rPr>
          <w:rFonts w:eastAsia="IRNazanin" w:cs="IRNazanin"/>
          <w:b w:val="false"/>
          <w:bCs w:val="false"/>
          <w:i w:val="false"/>
          <w:iCs w:val="false"/>
          <w:color w:val="333333"/>
          <w:sz w:val="20"/>
          <w:szCs w:val="20"/>
        </w:rPr>
        <w:t>24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تعلیقه آیات عظام مرحوم امام، اراکی، گلپایگانی، خویی، سیستانی، فاضل، مکارم، نوری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فی شرائط الاعتکاف، م </w:t>
      </w:r>
      <w:r>
        <w:rPr>
          <w:rFonts w:eastAsia="IRNazanin" w:cs="IRNazanin"/>
          <w:b w:val="false"/>
          <w:bCs w:val="false"/>
          <w:i w:val="false"/>
          <w:iCs w:val="false"/>
          <w:color w:val="333333"/>
          <w:sz w:val="20"/>
          <w:szCs w:val="20"/>
        </w:rPr>
        <w:t>24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تعلیقه آیات عظام امام، اراکی، گلپایگانی، خویی، سیستانی، فاضل، مکارم، نوری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 شرائط الاعتکاف، شرط السادس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مجموعه‌استفتائات مقام معظم رهبری آیت‌الله خامنه‌ای در سایت ایشان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سیصد سؤال،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موجود در سایت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۶۵۰</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هزارویک مسألۀ فقهی،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بهجت در ادامه چنین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آنچه مبطل اعتکاف باشد، منع و نهی مستأجر باشد، نه مجرّد عدم اذن و اجازه او</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خاتمة فی الاعتکاف، فی شروطه، الشرط السادس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شروط الاعتکاف، 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الشرط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الاحوط نعم مع النهی و الایذاء من مخالفته فالاقوی البطلان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 الوثقی حاشیه شرط هفتم،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اذیّت و آزار رساندن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صافی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شروط الاعتکاف، 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الشرط السادس،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پیرامون اعتکاف، 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سیصد سؤال، 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شوهر بر زن در دو مورد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استمتاع و استفاده جنسی در هر وقتی که شوهر درخواست نماید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اجازه گرفتن از شوهر برای خروج از منزل، لذا همسر دائمی باید برای خروج از منزل از شوهر اجازه بگیرد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مرحوم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شروط الاعتکاف، الشرط السادس</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الخاتمة فی‌الاعتکاف، الشرط الخامس،ص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العروة الوثقی، تعلیقه سیستانی،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الاعتکاف، شرائط الصحة، الشرط السابع، پاورقی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خوئی، تبریزی، وحید، سیستانی، الخاتمة فی الاعتکاف، الشرط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الاعتکاف، م</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الشرط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صافی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الاعتکاف، م</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الشرط السابع، وسیلة النجاة، بهجت، خاتمة فی الاعتکاف، شرائط صحة الاعتکاف، م</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الشرط السابع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مرحوم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خاتمة فی الاعتکاف، القول فی شروطه، الشرط السابع،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الواضحة، فاضل لنکرانی، الاعتکاف، الشرط السادس،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خراسانی، الحاشیة من منهاج الصالحین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خراسانی، الحاشیة من منهاج الصالحین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خویی، تبریزی، وحید، 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الخاتمة فی الاعتکاف، الشرط السادس</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خاتمة فی الاعتکاف، القول فی شروطه،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خصوصی کتبی توسط اداره پاسخ‌گویی به مسائل دینی آستان قدس رضوی، س </w:t>
      </w:r>
      <w:r>
        <w:rPr>
          <w:rFonts w:eastAsia="IRNazanin" w:cs="IRNazanin"/>
          <w:b w:val="false"/>
          <w:bCs w:val="false"/>
          <w:i w:val="false"/>
          <w:iCs w:val="false"/>
          <w:color w:val="333333"/>
          <w:sz w:val="20"/>
          <w:szCs w:val="20"/>
        </w:rPr>
        <w:t>11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خصوصی کتبی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تعلیقه آیات عظام مرحوم امام، اراکی، گلپایگانی، مکارم، خویی، سیستانی، فاضل، نوری همدانی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الاعتکاف، فی شرائط الاعتکاف، م</w:t>
      </w:r>
      <w:r>
        <w:rPr>
          <w:rFonts w:eastAsia="IRNazanin" w:cs="IRNazanin"/>
          <w:b w:val="false"/>
          <w:bCs w:val="false"/>
          <w:i w:val="false"/>
          <w:iCs w:val="false"/>
          <w:color w:val="333333"/>
          <w:sz w:val="20"/>
          <w:szCs w:val="20"/>
        </w:rPr>
        <w:t>34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خاتمة فی الاعتکاف، القول فی شروطه،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شروط الاعتکاف، 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هدایة العباد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الاعتکاف، م</w:t>
      </w:r>
      <w:r>
        <w:rPr>
          <w:rFonts w:eastAsia="IRNazanin" w:cs="IRNazanin"/>
          <w:b w:val="false"/>
          <w:bCs w:val="false"/>
          <w:i w:val="false"/>
          <w:iCs w:val="false"/>
          <w:color w:val="333333"/>
          <w:sz w:val="20"/>
          <w:szCs w:val="20"/>
        </w:rPr>
        <w:t>1413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خصوصی کتبی توسط اداره پاسخ‌گویی به مسائل دینی آستان قدس رضوی، س </w:t>
      </w:r>
      <w:r>
        <w:rPr>
          <w:rFonts w:eastAsia="IRNazanin" w:cs="IRNazanin"/>
          <w:b w:val="false"/>
          <w:bCs w:val="false"/>
          <w:i w:val="false"/>
          <w:iCs w:val="false"/>
          <w:color w:val="333333"/>
          <w:sz w:val="20"/>
          <w:szCs w:val="20"/>
        </w:rPr>
        <w:t>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تنقیح مبانی العروة تبریزی، کتاب الصوم، شروط الاعتکاف، 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یک مسأله فقهی،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 وحید،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۶۵۸</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1412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استفتائات خصوصی کتبی توسط اداره پاسخ‌گویی به مسائل دینی آستان قدس رضوی، س</w:t>
      </w:r>
      <w:r>
        <w:rPr>
          <w:rFonts w:eastAsia="IRNazanin" w:cs="IRNazanin"/>
          <w:b w:val="false"/>
          <w:bCs w:val="false"/>
          <w:i w:val="false"/>
          <w:iCs w:val="false"/>
          <w:color w:val="333333"/>
          <w:sz w:val="20"/>
          <w:szCs w:val="20"/>
        </w:rPr>
        <w:t>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مکارم شیرازی،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و استفتائات جدید،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خصوصی کتبی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خصوصی کتبی</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خصوصی کتبی توسط اداره پاسخ‌گویی به مسائل دینی آستان قدس رضوی، 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پاسخ به سیصد مسأله موجود در سایت آیت الله صافی</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حسینی 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خصوصی کتبی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اعتکاف، 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آیت‌اللّه بهجـت،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مسأله فقهی، نوری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جدید تبریزی،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آیت الله وحید، موجود در سایت معظم له به نشانی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www.vahid-khorasani.i</w:t>
      </w:r>
      <w:r>
        <w:rPr>
          <w:rFonts w:ascii="IRNazanin" w:hAnsi="IRNazanin" w:eastAsia="IRNazanin"/>
          <w:b w:val="false"/>
          <w:b w:val="false"/>
          <w:bCs w:val="false"/>
          <w:i w:val="false"/>
          <w:i w:val="false"/>
          <w:iCs w:val="false"/>
          <w:color w:val="333333"/>
          <w:sz w:val="20"/>
          <w:sz w:val="20"/>
          <w:szCs w:val="20"/>
          <w:rtl w:val="true"/>
        </w:rPr>
        <w:t>، آیت الله 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اعتکاف، 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استفتاء خصوصی کتبی، 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له در تعیین حدود عرفی مقدار خروج فرموده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برای حدود یک ساعت برای ضرورت عرفی اشکال ندارد و بیش از آن محل اشکال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 و چنانچه زمان خروج بسیار  طولانی گردد که صورت اعتکاف به هم بخورد، اعتکاف باطل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خصوصی کتبی توسط اداره پاسخ‌گویی به مسائل دینی آستان قدس رضوی،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آیت‌الله حسینی 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خصوصی کتبی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مسأله فقهی،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آیت‌اللّه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تبریزی، 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آیت الله صافی گلپایگانی، استفتائات پیرامون اعتکاف، س</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الاحکام اراکی، الاعتکاف، شروطه، الشرط السابع،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کتاب الاعتکاف، شروط الاعتکاف، مساله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العروة الوثقی،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شروط الاعتکاف، م</w:t>
      </w:r>
      <w:r>
        <w:rPr>
          <w:rFonts w:eastAsia="IRNazanin" w:cs="IRNazanin"/>
          <w:b w:val="false"/>
          <w:bCs w:val="false"/>
          <w:i w:val="false"/>
          <w:iCs w:val="false"/>
          <w:color w:val="333333"/>
          <w:sz w:val="20"/>
          <w:szCs w:val="20"/>
        </w:rPr>
        <w:t>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۷۴۸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استفتائات جدید،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۷۴۹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حواشی العروة الوثقی؛ تبریزی،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صافی، جواب به سیصد مسأله،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موجود در سایت؛ رهبری، مجموعه استفتائات موجود در سایت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وسیلة النجاة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شرایط صحت اعتکاف، شرط سوم</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ایشان بر عروة الوثقی</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کسی که در ضمن نیّت اعتکاف شرط نموده که بتواند اعتکاف را حتّی در روز سوم رها نماید بعداً خواهد آمد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کتاب الصوم، خاتمة فی الاعتکاف، القول فی شروطه، الثالث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۱۱۹۸</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۶۶۸</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۷۵۴</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اعتکاف 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مکارم، حاشیۀ العروة الوثقی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۷۵۵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11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ایشان بر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العروة الوثقی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العروة الوثقی،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اعتکاف ، م</w:t>
      </w:r>
      <w:r>
        <w:rPr>
          <w:rFonts w:eastAsia="IRNazanin" w:cs="IRNazanin"/>
          <w:b w:val="false"/>
          <w:bCs w:val="false"/>
          <w:i w:val="false"/>
          <w:iCs w:val="false"/>
          <w:color w:val="333333"/>
          <w:sz w:val="20"/>
          <w:szCs w:val="20"/>
        </w:rPr>
        <w:t>11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۷۵۶</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۳۱۵۸</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12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وسیلة النجاة،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۱۱۹۹</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س</w:t>
      </w:r>
      <w:r>
        <w:rPr>
          <w:rFonts w:ascii="IRNazanin" w:hAnsi="IRNazanin" w:eastAsia="IRNazanin"/>
          <w:b w:val="false"/>
          <w:b w:val="false"/>
          <w:bCs w:val="false"/>
          <w:i w:val="false"/>
          <w:i w:val="false"/>
          <w:iCs w:val="false"/>
          <w:color w:val="333333"/>
          <w:sz w:val="20"/>
          <w:sz w:val="20"/>
          <w:szCs w:val="20"/>
        </w:rPr>
        <w:t>۷۵۷</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س</w:t>
      </w:r>
      <w:r>
        <w:rPr>
          <w:rFonts w:ascii="IRNazanin" w:hAnsi="IRNazanin" w:eastAsia="IRNazanin"/>
          <w:b w:val="false"/>
          <w:b w:val="false"/>
          <w:bCs w:val="false"/>
          <w:i w:val="false"/>
          <w:i w:val="false"/>
          <w:iCs w:val="false"/>
          <w:color w:val="333333"/>
          <w:sz w:val="20"/>
          <w:sz w:val="20"/>
          <w:szCs w:val="20"/>
        </w:rPr>
        <w:t>۳۱۵۹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ایشان بر العروة الوثقی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الاعتکاف م</w:t>
      </w:r>
      <w:r>
        <w:rPr>
          <w:rFonts w:eastAsia="IRNazanin" w:cs="IRNazanin"/>
          <w:b w:val="false"/>
          <w:bCs w:val="false"/>
          <w:i w:val="false"/>
          <w:iCs w:val="false"/>
          <w:color w:val="333333"/>
          <w:sz w:val="20"/>
          <w:szCs w:val="20"/>
        </w:rPr>
        <w:t>13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۳۱</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758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14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بر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الاعتکاف ، م</w:t>
      </w:r>
      <w:r>
        <w:rPr>
          <w:rFonts w:eastAsia="IRNazanin" w:cs="IRNazanin"/>
          <w:b w:val="false"/>
          <w:bCs w:val="false"/>
          <w:i w:val="false"/>
          <w:iCs w:val="false"/>
          <w:color w:val="333333"/>
          <w:sz w:val="20"/>
          <w:szCs w:val="20"/>
        </w:rPr>
        <w:t>14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جامع 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Pr>
        <w:t>13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15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حواشی، م</w:t>
      </w:r>
      <w:r>
        <w:rPr>
          <w:rFonts w:eastAsia="IRNazanin" w:cs="IRNazanin"/>
          <w:b w:val="false"/>
          <w:bCs w:val="false"/>
          <w:i w:val="false"/>
          <w:iCs w:val="false"/>
          <w:color w:val="333333"/>
          <w:sz w:val="20"/>
          <w:szCs w:val="20"/>
        </w:rPr>
        <w:t>15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۷۶۰</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۳۱۶۱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 اعتکاف عبادتی کامل، م</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18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۳۱۶۲</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العروة الوثقی؛ اعتکاف عبادتی کامل، م</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Pr>
        <w:t>19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العروة الوثقی ؛ سیستانی، منهاج الصالحین، ص</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20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مرحوم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القول فی شروطه، 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الطهارة، القول فی احکام النجاسات، 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صافی، هدایة العباد، م</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بهجت، وسیلة النجاة،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مجموعه‌استفتائات رهبری در سایت ایشان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م</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م</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۳۱۶۴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مسئلۀ</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فتاوی سابقاً بیان 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س</w:t>
      </w:r>
      <w:r>
        <w:rPr>
          <w:rFonts w:ascii="IRNazanin" w:hAnsi="IRNazanin" w:eastAsia="IRNazanin"/>
          <w:b w:val="false"/>
          <w:b w:val="false"/>
          <w:bCs w:val="false"/>
          <w:i w:val="false"/>
          <w:i w:val="false"/>
          <w:iCs w:val="false"/>
          <w:color w:val="333333"/>
          <w:sz w:val="20"/>
          <w:sz w:val="20"/>
          <w:szCs w:val="20"/>
        </w:rPr>
        <w:t>۷۶۴</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25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26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27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ص</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اجازه‌گرفتن اجیر خاص از مستأجر، اگر منافات با حقّ او به سبب قرارداد اجاره داشته باشد و مانند فرزند نسبت‌به والدین، اگر موجب اذیت آن‌ها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وسیلة النجاة،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۱۱۹۳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اعتکاف عبادتی کامل؛ وسیلة النجاة،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۱۱۹۳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اعتکاف، شرائط صحة الاعتکاف مورد الثامن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شرایط صحة الاعتکاف، مورد السابع ،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تعلیقه العروة الوثقی، شرایط صحة الاعتکاف، مورد الثامن و م</w:t>
      </w:r>
      <w:r>
        <w:rPr>
          <w:rFonts w:eastAsia="IRNazanin" w:cs="IRNazanin"/>
          <w:b w:val="false"/>
          <w:bCs w:val="false"/>
          <w:i w:val="false"/>
          <w:iCs w:val="false"/>
          <w:color w:val="333333"/>
          <w:sz w:val="20"/>
          <w:szCs w:val="20"/>
        </w:rPr>
        <w:t>31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اعتکاف عبادتی کامل،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تعلیقه العروة، الوثقی گلپایگانی، شرایط صحة الاعتکاف، مورد الثامن و م</w:t>
      </w:r>
      <w:r>
        <w:rPr>
          <w:rFonts w:eastAsia="IRNazanin" w:cs="IRNazanin"/>
          <w:b w:val="false"/>
          <w:bCs w:val="false"/>
          <w:i w:val="false"/>
          <w:iCs w:val="false"/>
          <w:color w:val="333333"/>
          <w:sz w:val="20"/>
          <w:szCs w:val="20"/>
        </w:rPr>
        <w:t>31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اعتکاف شرائط صحة الاعتکاف، شرط الثامن، م</w:t>
      </w:r>
      <w:r>
        <w:rPr>
          <w:rFonts w:eastAsia="IRNazanin" w:cs="IRNazanin"/>
          <w:b w:val="false"/>
          <w:bCs w:val="false"/>
          <w:i w:val="false"/>
          <w:iCs w:val="false"/>
          <w:color w:val="333333"/>
          <w:sz w:val="20"/>
          <w:szCs w:val="20"/>
        </w:rPr>
        <w:t>31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اعتکاف شرائط صحة الاعتکاف، شرط الثامن و م</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1073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م</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شرائط صحة الاعتکاف،  م</w:t>
      </w:r>
      <w:r>
        <w:rPr>
          <w:rFonts w:eastAsia="IRNazanin" w:cs="IRNazanin"/>
          <w:b w:val="false"/>
          <w:bCs w:val="false"/>
          <w:i w:val="false"/>
          <w:iCs w:val="false"/>
          <w:color w:val="333333"/>
          <w:sz w:val="20"/>
          <w:szCs w:val="20"/>
        </w:rPr>
        <w:t>31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تفصیل مذکور به المستند فی شرح العروة الوثقی، آیت الله خویی،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م</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سیصد مسأله،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موجود در سایت، س</w:t>
      </w:r>
      <w:r>
        <w:rPr>
          <w:rFonts w:eastAsia="IRNazanin" w:cs="IRNazanin"/>
          <w:b w:val="false"/>
          <w:bCs w:val="false"/>
          <w:i w:val="false"/>
          <w:iCs w:val="false"/>
          <w:color w:val="333333"/>
          <w:sz w:val="20"/>
          <w:szCs w:val="20"/>
        </w:rPr>
        <w:t>131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3166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747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1415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الواضحه،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خاتمة فی الاعتکاف، القول فی شروطه، م</w:t>
      </w:r>
      <w:r>
        <w:rPr>
          <w:rFonts w:eastAsia="IRNazanin" w:cs="IRNazanin"/>
          <w:b w:val="false"/>
          <w:bCs w:val="false"/>
          <w:i w:val="false"/>
          <w:iCs w:val="false"/>
          <w:color w:val="333333"/>
          <w:sz w:val="20"/>
          <w:szCs w:val="20"/>
        </w:rPr>
        <w:t>11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خاتمة فی الاعتکاف، القول فی شروطه، م</w:t>
      </w:r>
      <w:r>
        <w:rPr>
          <w:rFonts w:eastAsia="IRNazanin" w:cs="IRNazanin"/>
          <w:b w:val="false"/>
          <w:bCs w:val="false"/>
          <w:i w:val="false"/>
          <w:iCs w:val="false"/>
          <w:color w:val="333333"/>
          <w:sz w:val="20"/>
          <w:szCs w:val="20"/>
        </w:rPr>
        <w:t>11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حاشیۀ مکارم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خاتمة فی الاعتکاف، القول فی شروطه، م </w:t>
      </w:r>
      <w:r>
        <w:rPr>
          <w:rFonts w:eastAsia="IRNazanin" w:cs="IRNazanin"/>
          <w:b w:val="false"/>
          <w:bCs w:val="false"/>
          <w:i w:val="false"/>
          <w:iCs w:val="false"/>
          <w:color w:val="333333"/>
          <w:sz w:val="20"/>
          <w:szCs w:val="20"/>
        </w:rPr>
        <w:t>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خصوصی کتبی</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خصوصی کتبی</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خصوصی کتبی</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خاتمة فی الاعتکاف، القول فی شروطه، م </w:t>
      </w:r>
      <w:r>
        <w:rPr>
          <w:rFonts w:eastAsia="IRNazanin" w:cs="IRNazanin"/>
          <w:b w:val="false"/>
          <w:bCs w:val="false"/>
          <w:i w:val="false"/>
          <w:iCs w:val="false"/>
          <w:color w:val="333333"/>
          <w:sz w:val="20"/>
          <w:szCs w:val="20"/>
        </w:rPr>
        <w:t>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خاتمة فی الاعتکاف، القول فی شروطه، م </w:t>
      </w:r>
      <w:r>
        <w:rPr>
          <w:rFonts w:eastAsia="IRNazanin" w:cs="IRNazanin"/>
          <w:b w:val="false"/>
          <w:bCs w:val="false"/>
          <w:i w:val="false"/>
          <w:iCs w:val="false"/>
          <w:color w:val="333333"/>
          <w:sz w:val="20"/>
          <w:szCs w:val="20"/>
        </w:rPr>
        <w:t>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استفتائات آیت الله بهجت،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الاعتکاف، م</w:t>
      </w:r>
      <w:r>
        <w:rPr>
          <w:rFonts w:eastAsia="IRNazanin" w:cs="IRNazanin"/>
          <w:b w:val="false"/>
          <w:bCs w:val="false"/>
          <w:i w:val="false"/>
          <w:iCs w:val="false"/>
          <w:color w:val="333333"/>
          <w:sz w:val="20"/>
          <w:szCs w:val="20"/>
        </w:rPr>
        <w:t>38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40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الواضحه،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۶۶۳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شروط الاعتکاف، م </w:t>
      </w:r>
      <w:r>
        <w:rPr>
          <w:rFonts w:eastAsia="IRNazanin" w:cs="IRNazanin"/>
          <w:b w:val="false"/>
          <w:bCs w:val="false"/>
          <w:i w:val="false"/>
          <w:iCs w:val="false"/>
          <w:color w:val="333333"/>
          <w:sz w:val="20"/>
          <w:szCs w:val="20"/>
        </w:rPr>
        <w:t>1417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41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العروة الوثقی،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اعتکاف، م</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اعتکاف عبادتی، کامل،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اعتکاف، م</w:t>
      </w:r>
      <w:r>
        <w:rPr>
          <w:rFonts w:eastAsia="IRNazanin" w:cs="IRNazanin"/>
          <w:b w:val="false"/>
          <w:bCs w:val="false"/>
          <w:i w:val="false"/>
          <w:iCs w:val="false"/>
          <w:color w:val="333333"/>
          <w:sz w:val="20"/>
          <w:szCs w:val="20"/>
        </w:rPr>
        <w:t>42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اعتکاف، م</w:t>
      </w:r>
      <w:r>
        <w:rPr>
          <w:rFonts w:eastAsia="IRNazanin" w:cs="IRNazanin"/>
          <w:b w:val="false"/>
          <w:bCs w:val="false"/>
          <w:i w:val="false"/>
          <w:iCs w:val="false"/>
          <w:color w:val="333333"/>
          <w:sz w:val="20"/>
          <w:szCs w:val="20"/>
        </w:rPr>
        <w:t>43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 احکام الاعتکاف، مورد الاول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القول فی احکام الاعتکاف</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تعلیقه العروة الوثقی، امام، اراکی، گلپایگانی، خویی، سیستانی، فاضل، نوری همدانی،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الاعتکاف، فصل فی احکام الاعتکاف، استفتائات جدید، مکارم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استمناء به معنای خروج منی از طریق خودارضایی یا از طریق غیر همسر شرعی انسان، فی نفسه، حرام می‌باشد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۶۵۷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۱۰۷۸</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مرحوم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خاتمة فی الاعتکاف، القول فی‌احکام الاعتکاف،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الواضحة فاضل، الاعتکاف، احکام الاعتکاف، 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بهجت، احکام الاعتکاف، 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خوئی، تبریزی، وحید، 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فی احکام الاعتکاف، 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شروط الاعتکاف، 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پیرامون اعتکاف، س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شروط الاعتکاف، 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هدایه العباد، مساله</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صافی،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الطیب و الریحان متلذِّذاً، ففاقد حاسَّة الشمِّ لا یحرم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هدایه ، م</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،تعلیقه العروة الوثقی، مرحوم امام، اراکی، گلپایگانی، مکارم، نوری همدانی،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فی احکام الاعتکاف،</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استفتائات خصوصی کتبی، اعتکاف عبادتی کامل،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خصوصی کتبی</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اعتکاف عبادتی کامل،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بهجـت،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بهجـت،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این جواب در استفتاء مربوط بوی عطر می باشد، اما ظاهراً از جهت مبناء یکی می باشد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محرمات الاعتکاف، مورد الرابع، صافی، هدایه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مساله</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خوئی، وحید خراسانی، تبریزی، منهاج الصالحین، مساله</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بهجت وسیله النجاة، مساله</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از آیه الله زنجانی مدرکی پیدا نشد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خصوصی کتبی</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 احکام الاعتکاف، مورد الخامس</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خوئی، تبریزی، وحید، 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فی احکام الاعتکاف، 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العباد،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الاعتکاف، 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هدایة العباد،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الاعتکاف، 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امام خمینی، تحریر 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القول فی احکام الاعتکاف، وسیلة النجاة، بهجت، احکام الاعتکاف، م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استفتائات، بهجت،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تعلیقه العروة الوثقی اراکی، خویی، گلپایگانی، فاضل، سیستانی، مکارم، نوری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الاعتکاف، فصل فی احکام الاعتکاف، استفتائات جدید،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از آیه الله زنجانی مدرکی پیدا نشد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هزارویک مسأله فقهی،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استفتائاتِ اداره پاسخ‌گویی حرم مطهّر در تاریخ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ascii="IRNazanin" w:hAnsi="IRNazanin" w:eastAsia="IRNazanin"/>
          <w:b w:val="false"/>
          <w:b w:val="false"/>
          <w:bCs w:val="false"/>
          <w:i w:val="false"/>
          <w:i w:val="false"/>
          <w:iCs w:val="false"/>
          <w:color w:val="333333"/>
          <w:sz w:val="20"/>
          <w:sz w:val="20"/>
          <w:szCs w:val="20"/>
        </w:rPr>
        <w:t>۱۳۸۵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پیرامون اعتکاف، س</w:t>
      </w:r>
      <w:r>
        <w:rPr>
          <w:rFonts w:eastAsia="IRNazanin" w:cs="IRNazanin"/>
          <w:b w:val="false"/>
          <w:bCs w:val="false"/>
          <w:i w:val="false"/>
          <w:iCs w:val="false"/>
          <w:color w:val="333333"/>
          <w:sz w:val="20"/>
          <w:szCs w:val="20"/>
        </w:rPr>
        <w:softHyphen/>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محرّمات الاعتکاف، م</w:t>
      </w:r>
      <w:r>
        <w:rPr>
          <w:rFonts w:eastAsia="IRNazanin" w:cs="IRNazanin"/>
          <w:b w:val="false"/>
          <w:bCs w:val="false"/>
          <w:i w:val="false"/>
          <w:iCs w:val="false"/>
          <w:color w:val="333333"/>
          <w:sz w:val="20"/>
          <w:szCs w:val="20"/>
        </w:rPr>
        <w:t>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1080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خراسانی،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مرحوم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القول فی احکام الاعتکاف،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فی احکام الاعتکاف،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احکام الاعتکاف، 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احکام الاعتکاف، م</w:t>
      </w:r>
      <w:r>
        <w:rPr>
          <w:rFonts w:eastAsia="IRNazanin" w:cs="IRNazanin"/>
          <w:b w:val="false"/>
          <w:bCs w:val="false"/>
          <w:i w:val="false"/>
          <w:iCs w:val="false"/>
          <w:color w:val="333333"/>
          <w:sz w:val="20"/>
          <w:szCs w:val="20"/>
        </w:rPr>
        <w:t>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مرحوم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القول فی احکام الاعتکاف، م </w:t>
      </w:r>
      <w:r>
        <w:rPr>
          <w:rFonts w:eastAsia="IRNazanin" w:cs="IRNazanin"/>
          <w:b w:val="false"/>
          <w:bCs w:val="false"/>
          <w:i w:val="false"/>
          <w:iCs w:val="false"/>
          <w:color w:val="333333"/>
          <w:sz w:val="20"/>
          <w:szCs w:val="20"/>
        </w:rPr>
        <w:t>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عبادتی کامل،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مراجع نسبت به شرط رجوع از اعتکاف در نذر، سابقاً بیان شد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اعتکاف عبادتی کامل مطابق با فتاوای آیت‌الله مکارم؛ 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خویی، منهاج الصالحین،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1424</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مفسدات، اموری است که بنابر فتوی موجب بطلان اعتکاف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از ارتکاب محرّمات اعتکاف یا رعایت نکردن شرائط صحت اعتکاف، البتّه به تفصیلی که قبلاً بیان شد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در اموری که به نظر مرجع، بنابر احتیاط مفسد اعتکاف است، اگر اعتکاف واجب معیّن باشد احتیاط وجوبی در اتمام اعتکاف و سپس قضاء آن است و اگر اعتکاف واجب غیر معیّن باشد، بنابر احتیاط واجب آن را از سر گیرد و اگر اعتکاف مستحب و بعد از اتمام روز دوّم باشد، بنابر احتیاط اعتکاف را قضاء نماید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 احکام الاعتکاف، م</w:t>
      </w:r>
      <w:r>
        <w:rPr>
          <w:rFonts w:eastAsia="IRNazanin" w:cs="IRNazanin"/>
          <w:b w:val="false"/>
          <w:bCs w:val="false"/>
          <w:i w:val="false"/>
          <w:iCs w:val="false"/>
          <w:color w:val="333333"/>
          <w:sz w:val="20"/>
          <w:szCs w:val="20"/>
        </w:rPr>
        <w:t>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فی احکام الاعتکاف، م</w:t>
      </w:r>
      <w:r>
        <w:rPr>
          <w:rFonts w:eastAsia="IRNazanin" w:cs="IRNazanin"/>
          <w:b w:val="false"/>
          <w:bCs w:val="false"/>
          <w:i w:val="false"/>
          <w:iCs w:val="false"/>
          <w:color w:val="333333"/>
          <w:sz w:val="20"/>
          <w:szCs w:val="20"/>
        </w:rPr>
        <w:t>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هیأت علمی اداره پاسخ‌گویی، به شماره </w:t>
      </w:r>
      <w:r>
        <w:rPr>
          <w:rFonts w:ascii="IRNazanin" w:hAnsi="IRNazanin" w:eastAsia="IRNazanin"/>
          <w:b w:val="false"/>
          <w:b w:val="false"/>
          <w:bCs w:val="false"/>
          <w:i w:val="false"/>
          <w:i w:val="false"/>
          <w:iCs w:val="false"/>
          <w:color w:val="333333"/>
          <w:sz w:val="20"/>
          <w:sz w:val="20"/>
          <w:szCs w:val="20"/>
        </w:rPr>
        <w:t>۳۷۲۵۶</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هیأت علمی اداره پاسخ‌گویی، به شماره </w:t>
      </w:r>
      <w:r>
        <w:rPr>
          <w:rFonts w:ascii="IRNazanin" w:hAnsi="IRNazanin" w:eastAsia="IRNazanin"/>
          <w:b w:val="false"/>
          <w:b w:val="false"/>
          <w:bCs w:val="false"/>
          <w:i w:val="false"/>
          <w:i w:val="false"/>
          <w:iCs w:val="false"/>
          <w:color w:val="333333"/>
          <w:sz w:val="20"/>
          <w:sz w:val="20"/>
          <w:szCs w:val="20"/>
        </w:rPr>
        <w:t>۱۳۱۹۹۷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هیأت علمی اداره پاسخ‌گویی، به شماره </w:t>
      </w:r>
      <w:r>
        <w:rPr>
          <w:rFonts w:ascii="IRNazanin" w:hAnsi="IRNazanin" w:eastAsia="IRNazanin"/>
          <w:b w:val="false"/>
          <w:b w:val="false"/>
          <w:bCs w:val="false"/>
          <w:i w:val="false"/>
          <w:i w:val="false"/>
          <w:iCs w:val="false"/>
          <w:color w:val="333333"/>
          <w:sz w:val="20"/>
          <w:sz w:val="20"/>
          <w:szCs w:val="20"/>
        </w:rPr>
        <w:t>۱۳۱۹۹۷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خصوصی کتبی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فقهی تحقیقات و استفتائات، مجموع احکام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اعتکاف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نباید قضاء آن را به حدّی تأخیر اندازد که سهل انگاری در اداء واجب حساب شود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قسم یا عهد یا سپری شدن دو روز اول اعتکاف</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تعلیقة آیات عظام مرحوم امام، اراکی،گلپایگانی، خویی، سیستانی، فاضل، مکارم، نوری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فی احکام الاعتکاف، م</w:t>
      </w:r>
      <w:r>
        <w:rPr>
          <w:rFonts w:eastAsia="IRNazanin" w:cs="IRNazanin"/>
          <w:b w:val="false"/>
          <w:bCs w:val="false"/>
          <w:i w:val="false"/>
          <w:iCs w:val="false"/>
          <w:color w:val="333333"/>
          <w:sz w:val="20"/>
          <w:szCs w:val="20"/>
        </w:rPr>
        <w:t>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احکام الاعتکاف، م</w:t>
      </w:r>
      <w:r>
        <w:rPr>
          <w:rFonts w:eastAsia="IRNazanin" w:cs="IRNazanin"/>
          <w:b w:val="false"/>
          <w:bCs w:val="false"/>
          <w:i w:val="false"/>
          <w:iCs w:val="false"/>
          <w:color w:val="333333"/>
          <w:sz w:val="20"/>
          <w:szCs w:val="20"/>
        </w:rPr>
        <w:t>7</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softHyphen/>
        <w:t xml:space="preserve">. </w:t>
        <w:softHyphen/>
      </w:r>
      <w:r>
        <w:rPr>
          <w:rFonts w:ascii="IRNazanin" w:hAnsi="IRNazanin" w:eastAsia="IRNazanin"/>
          <w:b w:val="false"/>
          <w:b w:val="false"/>
          <w:bCs w:val="false"/>
          <w:i w:val="false"/>
          <w:i w:val="false"/>
          <w:iCs w:val="false"/>
          <w:color w:val="333333"/>
          <w:sz w:val="20"/>
          <w:sz w:val="20"/>
          <w:szCs w:val="20"/>
          <w:rtl w:val="true"/>
        </w:rPr>
        <w:t>استفتائات، ج</w:t>
      </w:r>
      <w:r>
        <w:rPr>
          <w:rFonts w:eastAsia="IRNazanin" w:cs="IRNazanin"/>
          <w:b w:val="false"/>
          <w:bCs w:val="false"/>
          <w:i w:val="false"/>
          <w:iCs w:val="false"/>
          <w:color w:val="333333"/>
          <w:sz w:val="20"/>
          <w:szCs w:val="20"/>
        </w:rPr>
        <w:softHyphen/>
        <w:t>2</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فتاوی در بطلان اعتکاف سابقاً بیان 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۱۰۸۳</w:t>
      </w:r>
      <w:r>
        <w:rPr>
          <w:rFonts w:ascii="IRNazanin" w:hAnsi="IRNazanin" w:eastAsia="IRNazanin"/>
          <w:b w:val="false"/>
          <w:b w:val="false"/>
          <w:bCs w:val="false"/>
          <w:i w:val="false"/>
          <w:i w:val="false"/>
          <w:iCs w:val="false"/>
          <w:color w:val="333333"/>
          <w:sz w:val="20"/>
          <w:sz w:val="20"/>
          <w:szCs w:val="20"/>
          <w:rtl w:val="true"/>
        </w:rPr>
        <w:t>؛ خویی و وحید،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۱۰۸۱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تبریزی تصریح ندارند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مرحوم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القول فی احکام الاعتکاف، م </w:t>
      </w:r>
      <w:r>
        <w:rPr>
          <w:rFonts w:eastAsia="IRNazanin" w:cs="IRNazanin"/>
          <w:b w:val="false"/>
          <w:bCs w:val="false"/>
          <w:i w:val="false"/>
          <w:iCs w:val="false"/>
          <w:color w:val="333333"/>
          <w:sz w:val="20"/>
          <w:szCs w:val="20"/>
        </w:rPr>
        <w:t>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العروة الوثقی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26913</Words>
  <Characters>114736</Characters>
  <CharactersWithSpaces>140047</CharactersWithSpaces>
  <Paragraphs>2264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2026-08-17T10:59:02Z</dcterms:created>
  <dc:creator>ghaemiyeh.com</dc:creator>
  <dc:description/>
  <dc:language>en-US</dc:language>
  <cp:lastModifiedBy/>
  <dcterms:modified xsi:type="dcterms:W3CDTF">2026-08-17T14:29:40Z</dcterms:modified>
  <cp:revision>1</cp:revision>
  <dc:subject/>
  <dc:title>احکام اعتکاف ویژه استادان برگرفته از فتاوا و استفتائات فقهای معاصر</dc:title>
</cp:coreProperties>
</file>

<file path=docProps/custom.xml><?xml version="1.0" encoding="utf-8"?>
<Properties xmlns="http://schemas.openxmlformats.org/officeDocument/2006/custom-properties" xmlns:vt="http://schemas.openxmlformats.org/officeDocument/2006/docPropsVTypes"/>
</file>