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وصیت های مادر هجده ساله در بستر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20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920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9207_1395250215">
            <w:r>
              <w:rPr>
                <w:webHidden/>
                <w:rStyle w:val="IndexLink"/>
                <w:rtl w:val="true"/>
              </w:rPr>
              <w:t>تقدیم به پیشگاه</w:t>
            </w:r>
            <w:r>
              <w:rPr>
                <w:rStyle w:val="IndexLink"/>
                <w:rtl w:val="true"/>
              </w:rPr>
              <w:t>:</w:t>
              <w:tab/>
            </w:r>
            <w:r>
              <w:rPr>
                <w:rStyle w:val="IndexLink"/>
              </w:rPr>
              <w:t>8</w:t>
            </w:r>
          </w:hyperlink>
        </w:p>
        <w:p>
          <w:pPr>
            <w:pStyle w:val="Contents2"/>
            <w:tabs>
              <w:tab w:val="clear" w:pos="8743"/>
              <w:tab w:val="right" w:pos="9026" w:leader="dot"/>
            </w:tabs>
            <w:rPr/>
          </w:pPr>
          <w:hyperlink w:anchor="__RefHeading___Toc369209_1395250215">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369211_1395250215">
            <w:r>
              <w:rPr>
                <w:webHidden/>
                <w:rStyle w:val="IndexLink"/>
                <w:rtl w:val="true"/>
              </w:rPr>
              <w:t xml:space="preserve">وصیت های غیر مالی </w:t>
            </w:r>
            <w:r>
              <w:rPr>
                <w:rStyle w:val="IndexLink"/>
                <w:rtl w:val="true"/>
              </w:rPr>
              <w:t>(</w:t>
            </w:r>
            <w:r>
              <w:rPr>
                <w:rStyle w:val="IndexLink"/>
                <w:rtl w:val="true"/>
              </w:rPr>
              <w:t>مکتوب</w:t>
            </w:r>
            <w:r>
              <w:rPr>
                <w:rStyle w:val="IndexLink"/>
                <w:rtl w:val="true"/>
              </w:rPr>
              <w:t>)</w:t>
              <w:tab/>
            </w:r>
            <w:r>
              <w:rPr>
                <w:rStyle w:val="IndexLink"/>
              </w:rPr>
              <w:t>16</w:t>
            </w:r>
          </w:hyperlink>
        </w:p>
        <w:p>
          <w:pPr>
            <w:pStyle w:val="Contents2"/>
            <w:tabs>
              <w:tab w:val="clear" w:pos="8743"/>
              <w:tab w:val="right" w:pos="9026" w:leader="dot"/>
            </w:tabs>
            <w:rPr/>
          </w:pPr>
          <w:hyperlink w:anchor="__RefHeading___Toc369213_1395250215">
            <w:r>
              <w:rPr>
                <w:webHidden/>
                <w:rStyle w:val="IndexLink"/>
                <w:rtl w:val="true"/>
              </w:rPr>
              <w:t xml:space="preserve">وصیت های غیر مالی </w:t>
            </w:r>
            <w:r>
              <w:rPr>
                <w:rStyle w:val="IndexLink"/>
                <w:rtl w:val="true"/>
              </w:rPr>
              <w:t>(</w:t>
            </w:r>
            <w:r>
              <w:rPr>
                <w:rStyle w:val="IndexLink"/>
                <w:rtl w:val="true"/>
              </w:rPr>
              <w:t>شفاهی</w:t>
            </w:r>
            <w:r>
              <w:rPr>
                <w:rStyle w:val="IndexLink"/>
                <w:rtl w:val="true"/>
              </w:rPr>
              <w:t>)</w:t>
              <w:tab/>
            </w:r>
            <w:r>
              <w:rPr>
                <w:rStyle w:val="IndexLink"/>
              </w:rPr>
              <w:t>24</w:t>
            </w:r>
          </w:hyperlink>
        </w:p>
        <w:p>
          <w:pPr>
            <w:pStyle w:val="Contents3"/>
            <w:tabs>
              <w:tab w:val="clear" w:pos="8459"/>
              <w:tab w:val="right" w:pos="9026" w:leader="dot"/>
            </w:tabs>
            <w:rPr/>
          </w:pPr>
          <w:hyperlink w:anchor="__RefHeading___Toc369215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69217_1395250215">
            <w:r>
              <w:rPr>
                <w:webHidden/>
                <w:rStyle w:val="IndexLink"/>
                <w:rtl w:val="true"/>
              </w:rPr>
              <w:t>وصیت یکم</w:t>
            </w:r>
            <w:r>
              <w:rPr>
                <w:rStyle w:val="IndexLink"/>
                <w:rtl w:val="true"/>
              </w:rPr>
              <w:tab/>
            </w:r>
            <w:r>
              <w:rPr>
                <w:rStyle w:val="IndexLink"/>
              </w:rPr>
              <w:t>25</w:t>
            </w:r>
          </w:hyperlink>
        </w:p>
        <w:p>
          <w:pPr>
            <w:pStyle w:val="Contents3"/>
            <w:tabs>
              <w:tab w:val="clear" w:pos="8459"/>
              <w:tab w:val="right" w:pos="9026" w:leader="dot"/>
            </w:tabs>
            <w:rPr/>
          </w:pPr>
          <w:hyperlink w:anchor="__RefHeading___Toc369219_1395250215">
            <w:r>
              <w:rPr>
                <w:webHidden/>
                <w:rStyle w:val="IndexLink"/>
                <w:rtl w:val="true"/>
              </w:rPr>
              <w:t>وصیت دوم</w:t>
            </w:r>
            <w:r>
              <w:rPr>
                <w:rStyle w:val="IndexLink"/>
                <w:rtl w:val="true"/>
              </w:rPr>
              <w:tab/>
            </w:r>
            <w:r>
              <w:rPr>
                <w:rStyle w:val="IndexLink"/>
              </w:rPr>
              <w:t>33</w:t>
            </w:r>
          </w:hyperlink>
        </w:p>
        <w:p>
          <w:pPr>
            <w:pStyle w:val="Contents3"/>
            <w:tabs>
              <w:tab w:val="clear" w:pos="8459"/>
              <w:tab w:val="right" w:pos="9026" w:leader="dot"/>
            </w:tabs>
            <w:rPr/>
          </w:pPr>
          <w:hyperlink w:anchor="__RefHeading___Toc369221_1395250215">
            <w:r>
              <w:rPr>
                <w:webHidden/>
                <w:rStyle w:val="IndexLink"/>
                <w:rtl w:val="true"/>
              </w:rPr>
              <w:t>وصیت سوم</w:t>
            </w:r>
            <w:r>
              <w:rPr>
                <w:rStyle w:val="IndexLink"/>
                <w:rtl w:val="true"/>
              </w:rPr>
              <w:tab/>
            </w:r>
            <w:r>
              <w:rPr>
                <w:rStyle w:val="IndexLink"/>
              </w:rPr>
              <w:t>35</w:t>
            </w:r>
          </w:hyperlink>
        </w:p>
        <w:p>
          <w:pPr>
            <w:pStyle w:val="Contents3"/>
            <w:tabs>
              <w:tab w:val="clear" w:pos="8459"/>
              <w:tab w:val="right" w:pos="9026" w:leader="dot"/>
            </w:tabs>
            <w:rPr/>
          </w:pPr>
          <w:hyperlink w:anchor="__RefHeading___Toc369223_1395250215">
            <w:r>
              <w:rPr>
                <w:webHidden/>
                <w:rStyle w:val="IndexLink"/>
                <w:rtl w:val="true"/>
              </w:rPr>
              <w:t>وصیت چهارم</w:t>
            </w:r>
            <w:r>
              <w:rPr>
                <w:rStyle w:val="IndexLink"/>
                <w:rtl w:val="true"/>
              </w:rPr>
              <w:tab/>
            </w:r>
            <w:r>
              <w:rPr>
                <w:rStyle w:val="IndexLink"/>
              </w:rPr>
              <w:t>37</w:t>
            </w:r>
          </w:hyperlink>
        </w:p>
        <w:p>
          <w:pPr>
            <w:pStyle w:val="Contents3"/>
            <w:tabs>
              <w:tab w:val="clear" w:pos="8459"/>
              <w:tab w:val="right" w:pos="9026" w:leader="dot"/>
            </w:tabs>
            <w:rPr/>
          </w:pPr>
          <w:hyperlink w:anchor="__RefHeading___Toc369225_1395250215">
            <w:r>
              <w:rPr>
                <w:webHidden/>
                <w:rStyle w:val="IndexLink"/>
                <w:rtl w:val="true"/>
              </w:rPr>
              <w:t>وصیت پنجم</w:t>
            </w:r>
            <w:r>
              <w:rPr>
                <w:rStyle w:val="IndexLink"/>
                <w:rtl w:val="true"/>
              </w:rPr>
              <w:tab/>
            </w:r>
            <w:r>
              <w:rPr>
                <w:rStyle w:val="IndexLink"/>
              </w:rPr>
              <w:t>41</w:t>
            </w:r>
          </w:hyperlink>
        </w:p>
        <w:p>
          <w:pPr>
            <w:pStyle w:val="Contents3"/>
            <w:tabs>
              <w:tab w:val="clear" w:pos="8459"/>
              <w:tab w:val="right" w:pos="9026" w:leader="dot"/>
            </w:tabs>
            <w:rPr/>
          </w:pPr>
          <w:hyperlink w:anchor="__RefHeading___Toc369227_1395250215">
            <w:r>
              <w:rPr>
                <w:webHidden/>
                <w:rStyle w:val="IndexLink"/>
                <w:rtl w:val="true"/>
              </w:rPr>
              <w:t>وصیت ششم</w:t>
            </w:r>
            <w:r>
              <w:rPr>
                <w:rStyle w:val="IndexLink"/>
                <w:rtl w:val="true"/>
              </w:rPr>
              <w:tab/>
            </w:r>
            <w:r>
              <w:rPr>
                <w:rStyle w:val="IndexLink"/>
              </w:rPr>
              <w:t>45</w:t>
            </w:r>
          </w:hyperlink>
        </w:p>
        <w:p>
          <w:pPr>
            <w:pStyle w:val="Contents3"/>
            <w:tabs>
              <w:tab w:val="clear" w:pos="8459"/>
              <w:tab w:val="right" w:pos="9026" w:leader="dot"/>
            </w:tabs>
            <w:rPr/>
          </w:pPr>
          <w:hyperlink w:anchor="__RefHeading___Toc369229_1395250215">
            <w:r>
              <w:rPr>
                <w:webHidden/>
                <w:rStyle w:val="IndexLink"/>
                <w:rtl w:val="true"/>
              </w:rPr>
              <w:t>وصیت هفتم</w:t>
            </w:r>
            <w:r>
              <w:rPr>
                <w:rStyle w:val="IndexLink"/>
                <w:rtl w:val="true"/>
              </w:rPr>
              <w:tab/>
            </w:r>
            <w:r>
              <w:rPr>
                <w:rStyle w:val="IndexLink"/>
              </w:rPr>
              <w:t>47</w:t>
            </w:r>
          </w:hyperlink>
        </w:p>
        <w:p>
          <w:pPr>
            <w:pStyle w:val="Contents2"/>
            <w:tabs>
              <w:tab w:val="clear" w:pos="8743"/>
              <w:tab w:val="right" w:pos="9026" w:leader="dot"/>
            </w:tabs>
            <w:rPr/>
          </w:pPr>
          <w:hyperlink w:anchor="__RefHeading___Toc369231_1395250215">
            <w:r>
              <w:rPr>
                <w:webHidden/>
                <w:rStyle w:val="IndexLink"/>
                <w:rtl w:val="true"/>
              </w:rPr>
              <w:t>وصیت های مالی</w:t>
            </w:r>
            <w:r>
              <w:rPr>
                <w:rStyle w:val="IndexLink"/>
                <w:rtl w:val="true"/>
              </w:rPr>
              <w:tab/>
            </w:r>
            <w:r>
              <w:rPr>
                <w:rStyle w:val="IndexLink"/>
              </w:rPr>
              <w:t>82</w:t>
            </w:r>
          </w:hyperlink>
        </w:p>
        <w:p>
          <w:pPr>
            <w:pStyle w:val="Contents3"/>
            <w:tabs>
              <w:tab w:val="clear" w:pos="8459"/>
              <w:tab w:val="right" w:pos="9026" w:leader="dot"/>
            </w:tabs>
            <w:rPr/>
          </w:pPr>
          <w:hyperlink w:anchor="__RefHeading___Toc369233_139525021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69235_1395250215">
            <w:r>
              <w:rPr>
                <w:webHidden/>
                <w:rStyle w:val="IndexLink"/>
                <w:rtl w:val="true"/>
              </w:rPr>
              <w:t>وصیت اول</w:t>
            </w:r>
            <w:r>
              <w:rPr>
                <w:rStyle w:val="IndexLink"/>
                <w:rtl w:val="true"/>
              </w:rPr>
              <w:tab/>
            </w:r>
            <w:r>
              <w:rPr>
                <w:rStyle w:val="IndexLink"/>
              </w:rPr>
              <w:t>84</w:t>
            </w:r>
          </w:hyperlink>
        </w:p>
        <w:p>
          <w:pPr>
            <w:pStyle w:val="Contents3"/>
            <w:tabs>
              <w:tab w:val="clear" w:pos="8459"/>
              <w:tab w:val="right" w:pos="9026" w:leader="dot"/>
            </w:tabs>
            <w:rPr/>
          </w:pPr>
          <w:hyperlink w:anchor="__RefHeading___Toc369237_1395250215">
            <w:r>
              <w:rPr>
                <w:webHidden/>
                <w:rStyle w:val="IndexLink"/>
                <w:rtl w:val="true"/>
              </w:rPr>
              <w:t>وصیت دوم</w:t>
            </w:r>
            <w:r>
              <w:rPr>
                <w:rStyle w:val="IndexLink"/>
                <w:rtl w:val="true"/>
              </w:rPr>
              <w:tab/>
            </w:r>
            <w:r>
              <w:rPr>
                <w:rStyle w:val="IndexLink"/>
              </w:rPr>
              <w:t>89</w:t>
            </w:r>
          </w:hyperlink>
        </w:p>
        <w:p>
          <w:pPr>
            <w:pStyle w:val="Contents3"/>
            <w:tabs>
              <w:tab w:val="clear" w:pos="8459"/>
              <w:tab w:val="right" w:pos="9026" w:leader="dot"/>
            </w:tabs>
            <w:rPr/>
          </w:pPr>
          <w:hyperlink w:anchor="__RefHeading___Toc369239_1395250215">
            <w:r>
              <w:rPr>
                <w:webHidden/>
                <w:rStyle w:val="IndexLink"/>
                <w:rtl w:val="true"/>
              </w:rPr>
              <w:t>وصیت سوم</w:t>
            </w:r>
            <w:r>
              <w:rPr>
                <w:rStyle w:val="IndexLink"/>
                <w:rtl w:val="true"/>
              </w:rPr>
              <w:tab/>
            </w:r>
            <w:r>
              <w:rPr>
                <w:rStyle w:val="IndexLink"/>
              </w:rPr>
              <w:t>91</w:t>
            </w:r>
          </w:hyperlink>
        </w:p>
        <w:p>
          <w:pPr>
            <w:pStyle w:val="Contents2"/>
            <w:tabs>
              <w:tab w:val="clear" w:pos="8743"/>
              <w:tab w:val="right" w:pos="9026" w:leader="dot"/>
            </w:tabs>
            <w:rPr/>
          </w:pPr>
          <w:hyperlink w:anchor="__RefHeading___Toc369241_1395250215">
            <w:r>
              <w:rPr>
                <w:webHidden/>
                <w:rStyle w:val="IndexLink"/>
                <w:rtl w:val="true"/>
              </w:rPr>
              <w:t>خاتمه</w:t>
            </w:r>
            <w:r>
              <w:rPr>
                <w:rStyle w:val="IndexLink"/>
                <w:rtl w:val="true"/>
              </w:rPr>
              <w:t xml:space="preserve">: </w:t>
            </w:r>
            <w:r>
              <w:rPr>
                <w:rStyle w:val="IndexLink"/>
                <w:rtl w:val="true"/>
              </w:rPr>
              <w:t>علّت برخی وصیت ها از زبان حضرت زهرا علیهاالسلام</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7_13940"/>
      <w:bookmarkStart w:id="1" w:name="pg2607_13940"/>
      <w:bookmarkEnd w:id="1"/>
    </w:p>
    <w:p>
      <w:pPr>
        <w:pStyle w:val="Heading2"/>
        <w:numPr>
          <w:ilvl w:val="1"/>
          <w:numId w:val="1"/>
        </w:numPr>
        <w:rPr/>
      </w:pPr>
      <w:bookmarkStart w:id="2" w:name="pg2607_13940"/>
      <w:bookmarkStart w:id="3" w:name="__RefHeading___Toc36920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نایینی، سیدرضاموسی،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مادر هجده ساله در بستر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سیدرضاموسی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2611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۴۱۴۹۴۸۶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205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وصیّتهای مادر هجده ساله</w:t>
      </w:r>
    </w:p>
    <w:p>
      <w:pPr>
        <w:pStyle w:val="BookText"/>
        <w:rPr/>
      </w:pPr>
      <w:r>
        <w:rPr>
          <w:rFonts w:ascii="IRNazanin" w:hAnsi="IRNazanin" w:eastAsia="IRNazanin"/>
          <w:color w:val="111111"/>
          <w:sz w:val="28"/>
          <w:sz w:val="28"/>
          <w:szCs w:val="28"/>
          <w:rtl w:val="true"/>
          <w:lang w:bidi="fa-IR"/>
        </w:rPr>
        <w:t>در بستر شهادت</w:t>
      </w:r>
    </w:p>
    <w:p>
      <w:pPr>
        <w:pStyle w:val="BookText"/>
        <w:rPr/>
      </w:pPr>
      <w:r>
        <w:rPr>
          <w:rFonts w:ascii="IRNazanin" w:hAnsi="IRNazanin" w:eastAsia="IRNazanin"/>
          <w:color w:val="111111"/>
          <w:sz w:val="28"/>
          <w:sz w:val="28"/>
          <w:szCs w:val="28"/>
          <w:rtl w:val="true"/>
          <w:lang w:bidi="fa-IR"/>
        </w:rPr>
        <w:t xml:space="preserve">حجت الاسلام دکتر سید رضا موسی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ـ ربیع الثانی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مادر هجده ساله در بستر شهادت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موسی کاظمی نایینی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عباس علیه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ارم، پاساژ قدس، زیرزمین، 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37748515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lang w:bidi="fa-IR"/>
        </w:rPr>
        <w:t>37747824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برای مؤلف محفوظ است</w:t>
      </w:r>
      <w:r>
        <w:rPr>
          <w:rFonts w:eastAsia="IRNazanin" w:cs="IRNazanin"/>
          <w:color w:val="111111"/>
          <w:sz w:val="28"/>
          <w:szCs w:val="28"/>
          <w:rtl w:val="true"/>
          <w:lang w:bidi="fa-IR"/>
        </w:rPr>
        <w:t xml:space="preserve">» </w:t>
      </w:r>
      <w:bookmarkStart w:id="7" w:name="pg2607_13944"/>
    </w:p>
    <w:p>
      <w:pPr>
        <w:pStyle w:val="Heading2"/>
        <w:numPr>
          <w:ilvl w:val="1"/>
          <w:numId w:val="1"/>
        </w:numPr>
        <w:rPr/>
      </w:pPr>
      <w:bookmarkStart w:id="8" w:name="__RefHeading___Toc369207_1395250215"/>
      <w:bookmarkStart w:id="9" w:name="_Toc3"/>
      <w:bookmarkEnd w:id="7"/>
      <w:bookmarkEnd w:id="8"/>
      <w:r>
        <w:rPr>
          <w:rtl w:val="true"/>
        </w:rPr>
        <w:t>تقدیم به پیشگاه</w:t>
      </w:r>
      <w:r>
        <w:rPr>
          <w:rtl w:val="true"/>
        </w:rPr>
        <w:t>:</w:t>
      </w:r>
      <w:bookmarkEnd w:id="9"/>
    </w:p>
    <w:p>
      <w:pPr>
        <w:pStyle w:val="BookText"/>
        <w:rPr/>
      </w:pPr>
      <w:r>
        <w:rPr>
          <w:rFonts w:ascii="IRNazanin" w:hAnsi="IRNazanin" w:eastAsia="IRNazanin"/>
          <w:color w:val="111111"/>
          <w:sz w:val="28"/>
          <w:sz w:val="28"/>
          <w:szCs w:val="28"/>
          <w:rtl w:val="true"/>
          <w:lang w:bidi="fa-IR"/>
        </w:rPr>
        <w:t>پدر عزیز سیّدة النّساء، حضرت محمّد صلی الله علیه و آله</w:t>
      </w:r>
    </w:p>
    <w:p>
      <w:pPr>
        <w:pStyle w:val="BookText"/>
        <w:rPr/>
      </w:pPr>
      <w:r>
        <w:rPr>
          <w:rFonts w:ascii="IRNazanin" w:hAnsi="IRNazanin" w:eastAsia="IRNazanin"/>
          <w:color w:val="111111"/>
          <w:sz w:val="28"/>
          <w:sz w:val="28"/>
          <w:szCs w:val="28"/>
          <w:rtl w:val="true"/>
          <w:lang w:bidi="fa-IR"/>
        </w:rPr>
        <w:t>و اوّل شهیـدۀ راه ولایت، حضرت فاطمه علیهاالسلام</w:t>
      </w:r>
    </w:p>
    <w:p>
      <w:pPr>
        <w:pStyle w:val="BookText"/>
        <w:rPr/>
      </w:pPr>
      <w:r>
        <w:rPr>
          <w:rFonts w:ascii="IRNazanin" w:hAnsi="IRNazanin" w:eastAsia="IRNazanin"/>
          <w:color w:val="111111"/>
          <w:sz w:val="28"/>
          <w:sz w:val="28"/>
          <w:szCs w:val="28"/>
          <w:rtl w:val="true"/>
          <w:lang w:bidi="fa-IR"/>
        </w:rPr>
        <w:t>و همسر شهیدش حضرت امیر المؤمنین علی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یازده فرزند نورانی آن دو عزیز علیهم السلام </w:t>
      </w:r>
    </w:p>
    <w:p>
      <w:pPr>
        <w:pStyle w:val="BookText"/>
        <w:rPr/>
      </w:pPr>
      <w:r>
        <w:rPr>
          <w:rFonts w:ascii="IRNazanin" w:hAnsi="IRNazanin" w:eastAsia="IRNazanin"/>
          <w:color w:val="111111"/>
          <w:sz w:val="28"/>
          <w:sz w:val="28"/>
          <w:szCs w:val="28"/>
          <w:rtl w:val="true"/>
          <w:lang w:bidi="fa-IR"/>
        </w:rPr>
        <w:t>قابل توجه محبّان حضرت زهرا علیهاالسلام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نشر معارف اهلبیت علیهم السلام یکی از راههای تقرب به خدا و اظهار محبت به آن عزیزان خداست، و وصیتهای حضرت زهرا علیهاالسلام از همان معارف ناب و بسیار ارزشمند و دارای مضامین سیاسی و اخلاقی است و هر مسلمان ، خصوصاً هر شیعه ای باید از آن آگاه باشد، بر همه ما لازم است که این سخنان گرانقدر را در حدّ وُسع در سراسر عالم نشر دهیم، تا فریاد مظلومیت آن عزیز را به همه برسانیم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هر کس که بانی خرید و نشر این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آن به مشتاقان باشد،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با تخفیف زیاد دراختیار وی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rtl w:val="true"/>
          <w:lang w:bidi="fa-IR"/>
        </w:rPr>
        <w:t>:</w:t>
      </w:r>
      <w:r>
        <w:rPr>
          <w:rFonts w:eastAsia="IRNazanin" w:cs="IRNazanin"/>
          <w:color w:val="111111"/>
          <w:sz w:val="28"/>
          <w:szCs w:val="28"/>
          <w:lang w:bidi="fa-IR"/>
        </w:rPr>
        <w:t>09125528961</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607_13947"/>
      <w:bookmarkStart w:id="11" w:name="pg2607_13947"/>
      <w:bookmarkEnd w:id="11"/>
    </w:p>
    <w:p>
      <w:pPr>
        <w:pStyle w:val="Heading2"/>
        <w:numPr>
          <w:ilvl w:val="1"/>
          <w:numId w:val="1"/>
        </w:numPr>
        <w:rPr/>
      </w:pPr>
      <w:bookmarkStart w:id="12" w:name="pg2607_13947"/>
      <w:bookmarkStart w:id="13" w:name="__RefHeading___Toc369209_1395250215"/>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خداوند متعال را که پروردگار جهانیان است و سلام و صلوات بر سیّد و مولای ما، حضرت محمد صلی الله علیه و آله و اهلبیت ایشان، خصوصاً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لعنت خداوند بر همۀ دشمنان ایشان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هر مسلمانی باید نسبت به آن اهتمام داشته باشد، وصیت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وصیت مستحب است، ولی گاهی به حد وجوب نیز می رسد و آن جایی است که حق الله و حق الناس بر گردن انسان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وصیت همین بس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وصیت کرده، بمیرد گویا شهید از دنیا رفته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وصیت ناکرده از دنیا برود مرگ او چونان مرگ جاهلی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نظر به چنین سفارش و تاکیدی که به ویژه نسبت به پرهیزکاران در این باره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 الْمُتَّقِینَ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نیز به دلیل عدم اطلاع انسان از زمان مرگ خویش، سزاوار نیست مسلمان بدون وصیت سر بر بالین خواب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خود نیز در این امر مهم سرآمد بوده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عزیزان خدا، حضرت فاطمه علیهاالسلام می باشد که در آخرین روزهای زندگی چندین وصیت داشته و بر هر شیعه ای لازم است، اطلاع اجمالی از این سخنان گهربار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آنچه باعث جمع آوری وصیتهای آن حضرت در این مجموعه شد اینکه؛ کتابی که به صورت مستقل، جامعِ این وصایا بوده و در دسترس مشتاقان باشد،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فقط متن وصایای فردی، سیاسی و مالی حضرت زهرا علیهاالسلام که به صورت کتبی و شفاهی به علی علیه السلام وصیت شده است، همراه با ترجمه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وصیتهایی که تا قیامت، مظلومیت آن پاره تن پیامبر اکرم صلی الله علیه و آله را فریاد می کند؛ تا انسانهای باوجدان در سراسر عالم بدانند،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اکرم صلی الله علیه و آله بر سر این امانتِ الهی چه آوردند، که به ناچار برای روشن شدن اذهان عمومی چنین وصیتهایی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شرح و توضیح و تحلیل این وصیتها به اهل آن واگذار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شما خواننده عزیز درخواست عاجزانه دارم، این وصیتها را کلمه به کلمه و با دقت مطالعه کرده و علت چنین وصیتهایی را در کتب مربوط به آن عزیز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عزیز و غفار عاجزانه خواستارم که این سعی قلیل را مورد قبول درگاهش قرار داده، شفاعت آن بانوی بهشتی را شامل حال همه شیعیان و محبین آن عزیز و حقیر سراپا تقصیر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ملتمس دعای خیر شما در حیات و ممات</w:t>
      </w:r>
    </w:p>
    <w:p>
      <w:pPr>
        <w:pStyle w:val="BookText"/>
        <w:rPr/>
      </w:pPr>
      <w:r>
        <w:rPr>
          <w:rFonts w:ascii="IRNazanin" w:hAnsi="IRNazanin" w:eastAsia="IRNazanin"/>
          <w:color w:val="111111"/>
          <w:sz w:val="28"/>
          <w:sz w:val="28"/>
          <w:szCs w:val="28"/>
          <w:rtl w:val="true"/>
          <w:lang w:bidi="fa-IR"/>
        </w:rPr>
        <w:t xml:space="preserve">طلبة عُشِّ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موسی کاظمی نایینی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09125528961</w:t>
      </w:r>
    </w:p>
    <w:p>
      <w:p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www.mousakazemi.com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etrat92@ymail.com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شناسنامه حضرت فاطمه علیهاالسلام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w:t>
      </w:r>
    </w:p>
    <w:p>
      <w:pPr>
        <w:pStyle w:val="BookText"/>
        <w:rPr/>
      </w:pPr>
      <w:r>
        <w:rPr>
          <w:rFonts w:ascii="Amiri" w:hAnsi="Amiri" w:eastAsia="Amiri" w:cs="Amiri"/>
          <w:color w:val="111111"/>
          <w:sz w:val="28"/>
          <w:sz w:val="28"/>
          <w:szCs w:val="28"/>
          <w:rtl w:val="true"/>
          <w:lang w:bidi="ar-SA"/>
        </w:rPr>
        <w:t>محل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معظّمه</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و صدمات وارده بر آن حضرت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 xml:space="preserve">) </w:t>
      </w:r>
      <w:bookmarkStart w:id="15" w:name="pg2607_13952"/>
    </w:p>
    <w:p>
      <w:pPr>
        <w:pStyle w:val="Heading2"/>
        <w:numPr>
          <w:ilvl w:val="1"/>
          <w:numId w:val="1"/>
        </w:numPr>
        <w:rPr/>
      </w:pPr>
      <w:bookmarkStart w:id="16" w:name="__RefHeading___Toc369211_1395250215"/>
      <w:bookmarkStart w:id="17" w:name="_Toc5"/>
      <w:bookmarkEnd w:id="15"/>
      <w:bookmarkEnd w:id="16"/>
      <w:r>
        <w:rPr>
          <w:rtl w:val="true"/>
        </w:rPr>
        <w:t xml:space="preserve">وصیت های غیر مالی </w:t>
      </w:r>
      <w:r>
        <w:rPr>
          <w:rtl w:val="true"/>
        </w:rPr>
        <w:t>(</w:t>
      </w:r>
      <w:r>
        <w:rPr>
          <w:rtl w:val="true"/>
        </w:rPr>
        <w:t>مکتوب</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سیاسی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های حضرت فاطمه علیهاالسلام</w:t>
      </w:r>
    </w:p>
    <w:p>
      <w:pPr>
        <w:pStyle w:val="BookText"/>
        <w:rPr/>
      </w:pPr>
      <w:r>
        <w:rPr>
          <w:rFonts w:ascii="IRNazanin" w:hAnsi="IRNazanin" w:eastAsia="IRNazanin"/>
          <w:color w:val="111111"/>
          <w:sz w:val="28"/>
          <w:sz w:val="28"/>
          <w:szCs w:val="28"/>
          <w:rtl w:val="true"/>
          <w:lang w:bidi="fa-IR"/>
        </w:rPr>
        <w:t xml:space="preserve">حضرت فاطمه علیهاالسلام در آخرین روزهای زندگی به خاطر صدمات و ضرباتی که توسط دشمنان بر ایشان وارد شده بود، دائماً بستری و بر غم از دست دادن پدر و بی یاوری امامش گریان بود؛ ایشان چند نوبت وصایای مهم خود را به صورت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همسر عزیزش امیرالمؤمنین علیه السلام رسانده، که به دو دسته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تقسیم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متن و ترجمه این وصیتها بدون هیچ شرح و توضیحی، جهت اطلاع مسلمانان عالم عموماً و شیعیان جهان خصوصاً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های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 حضرت زهرا علیهاالسلام</w:t>
      </w:r>
    </w:p>
    <w:p>
      <w:pPr>
        <w:pStyle w:val="BookText"/>
        <w:rPr/>
      </w:pPr>
      <w:r>
        <w:rPr>
          <w:rFonts w:ascii="IRNazanin" w:hAnsi="IRNazanin" w:eastAsia="IRNazanin"/>
          <w:color w:val="111111"/>
          <w:sz w:val="28"/>
          <w:sz w:val="28"/>
          <w:szCs w:val="28"/>
          <w:rtl w:val="true"/>
          <w:lang w:bidi="fa-IR"/>
        </w:rPr>
        <w:t>در باره غسل و کفن و دفن و تشییع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فاطمه علیهاالسلام از دنیا رفت، علی علیه السلام بسیار بی تابی نمود و گریه و زاری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حسن و امام حسین علیهما السلام را برداشت و با هم وارد اتاقی شدند که جنازه حضرت زهرا علیهاالسلام در آن جا بود؛ امیرالمؤمنین علیه السلام جامه را از روی حضرت فاطمه علیهاالسلام عقب کشید، رقعه‌ای نزد آن حضرت بود، چون برداشت و قرائت کرد ، دید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أَوْصَتْ بِهِ</w:t>
      </w:r>
    </w:p>
    <w:p>
      <w:pPr>
        <w:pStyle w:val="BookText"/>
        <w:rPr/>
      </w:pPr>
      <w:r>
        <w:rPr>
          <w:rFonts w:ascii="Amiri" w:hAnsi="Amiri" w:eastAsia="Amiri" w:cs="Amiri"/>
          <w:color w:val="111111"/>
          <w:sz w:val="28"/>
          <w:sz w:val="28"/>
          <w:szCs w:val="28"/>
          <w:rtl w:val="true"/>
          <w:lang w:bidi="ar-SA"/>
        </w:rPr>
        <w:t xml:space="preserve">فاطِمَةُ بِنْتُ رَسُولِ الله صلی الله علیه و آله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أَوْصَتْ وَهِیَ تَشْهَدُ أنْ لا إلهَ إلاَّ اللهُ وَأنَّ مُحَمَّداً عَبْدُهُ وَرَسُولُهُ وَأنَّ الْجَنَّةَ وَالنّارَ حَقٌّ وَأنَّ السّاعَةَ آتِیَةٌ لا رَیْبَ فیها وَأنَّ اللهَ یَبْعَثُ مَنْ فِی القُبُورِ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بنام خداوند بخشاینده مهربان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وصیتنامه فاطمه دختر رسول خدا صلی الله علیه و آله است ، وصیت کرد و حال اینکه به یگانگی خدا شهادت می‌دهد و اینکه محمد صلی الله علیه و آله بنده و رسول خدا است و اینکه بهشت حق است و دوزخ حق است و در وجود قیامت شک نیست و خدا مردگان را مبعوث می کند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أنَا فاطِمَةُ بِنْتُ مُحَمَّدٍ زَوَّجَنی اللهُ مِنْکَ لأکُونَ لَکَ فِی الدُّنیا وَالاخِرَةِ ، أنْتَ اَوْلی بی مِنْ غَیْری حَنِّطْنی وَغَسِّلْنی وَکَفِّنی بِاللَّیْلِ وَصَلِّ عَلَیَّ وَادْفِنّی بِاللَّیْلِ وَلا تُعْلِمْ أحَداً وَاَسْتَوْدِعُکَ الله وأقْرَأُ عَلی وُلْدیَ السَّلامَ إلی یَوْمِ الْقِیامَةِ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من فاطمه دختر محمد صلی الله علیه و آله هستم که خدا مرا همسر تو قرار داد تا در دنیا و آخرت با هم باشیم و تو از دیگران به من شایسته تر هستی ، مرا شب حنوط کن و غسل بده و کفن کن و در شب بر من نماز گزار و به خاک بسپار و به احدی اطلاع نده ، تو را به خدا می سپارم و به فرزندانم تا روز قیامت سلام می فرستم </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607_13960"/>
      <w:bookmarkStart w:id="19" w:name="pg2607_13960"/>
      <w:bookmarkEnd w:id="19"/>
    </w:p>
    <w:p>
      <w:pPr>
        <w:pStyle w:val="Heading2"/>
        <w:numPr>
          <w:ilvl w:val="1"/>
          <w:numId w:val="1"/>
        </w:numPr>
        <w:rPr/>
      </w:pPr>
      <w:bookmarkStart w:id="20" w:name="pg2607_13960"/>
      <w:bookmarkStart w:id="21" w:name="__RefHeading___Toc369213_1395250215"/>
      <w:bookmarkStart w:id="22" w:name="_Toc6"/>
      <w:bookmarkEnd w:id="20"/>
      <w:bookmarkEnd w:id="21"/>
      <w:r>
        <w:rPr>
          <w:rtl w:val="true"/>
        </w:rPr>
        <w:t xml:space="preserve">وصیت های غیر مالی </w:t>
      </w:r>
      <w:r>
        <w:rPr>
          <w:rtl w:val="true"/>
        </w:rPr>
        <w:t>(</w:t>
      </w:r>
      <w:r>
        <w:rPr>
          <w:rtl w:val="true"/>
        </w:rPr>
        <w:t>شفاهی</w:t>
      </w:r>
      <w:r>
        <w:rPr>
          <w:rtl w:val="true"/>
        </w:rPr>
        <w:t>)</w:t>
      </w:r>
      <w:bookmarkEnd w:id="22"/>
    </w:p>
    <w:p>
      <w:pPr>
        <w:pStyle w:val="Heading3"/>
        <w:numPr>
          <w:ilvl w:val="2"/>
          <w:numId w:val="1"/>
        </w:numPr>
        <w:rPr/>
      </w:pPr>
      <w:bookmarkStart w:id="23" w:name="__RefHeading___Toc369215_1395250215"/>
      <w:bookmarkStart w:id="24" w:name="_Toc7"/>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سیاسی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bookmarkStart w:id="25" w:name="pg2607_13961"/>
    </w:p>
    <w:p>
      <w:pPr>
        <w:pStyle w:val="BookText"/>
        <w:rPr/>
      </w:pPr>
      <w:bookmarkEnd w:id="2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های غیر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w:t>
      </w:r>
    </w:p>
    <w:p>
      <w:pPr>
        <w:pStyle w:val="Heading3"/>
        <w:numPr>
          <w:ilvl w:val="2"/>
          <w:numId w:val="1"/>
        </w:numPr>
        <w:rPr/>
      </w:pPr>
      <w:bookmarkStart w:id="26" w:name="__RefHeading___Toc369217_1395250215"/>
      <w:bookmarkStart w:id="27" w:name="_Toc8"/>
      <w:bookmarkEnd w:id="26"/>
      <w:r>
        <w:rPr>
          <w:rtl w:val="true"/>
        </w:rPr>
        <w:t>وصیت یکم</w:t>
      </w:r>
      <w:bookmarkEnd w:id="27"/>
    </w:p>
    <w:p>
      <w:pPr>
        <w:pStyle w:val="BookText"/>
        <w:rPr/>
      </w:pPr>
      <w:r>
        <w:rPr>
          <w:rFonts w:ascii="IRNazanin" w:hAnsi="IRNazanin" w:eastAsia="IRNazanin"/>
          <w:color w:val="111111"/>
          <w:sz w:val="28"/>
          <w:sz w:val="28"/>
          <w:szCs w:val="28"/>
          <w:rtl w:val="true"/>
          <w:lang w:bidi="fa-IR"/>
        </w:rPr>
        <w:t>وصیت حضرت فاطمه علیهاالسلام به علی علیه السلام</w:t>
      </w:r>
    </w:p>
    <w:p>
      <w:pPr>
        <w:pStyle w:val="BookText"/>
        <w:rPr/>
      </w:pPr>
      <w:r>
        <w:rPr>
          <w:rFonts w:ascii="IRNazanin" w:hAnsi="IRNazanin" w:eastAsia="IRNazanin"/>
          <w:color w:val="111111"/>
          <w:sz w:val="28"/>
          <w:sz w:val="28"/>
          <w:szCs w:val="28"/>
          <w:rtl w:val="true"/>
          <w:lang w:bidi="fa-IR"/>
        </w:rPr>
        <w:t>در باره ازدواج و تشییع جنازه</w:t>
      </w:r>
    </w:p>
    <w:p>
      <w:pPr>
        <w:pStyle w:val="BookText"/>
        <w:rPr/>
      </w:pPr>
      <w:r>
        <w:rPr>
          <w:rFonts w:ascii="IRNazanin" w:hAnsi="IRNazanin" w:eastAsia="IRNazanin"/>
          <w:color w:val="111111"/>
          <w:sz w:val="28"/>
          <w:sz w:val="28"/>
          <w:szCs w:val="28"/>
          <w:rtl w:val="true"/>
          <w:lang w:bidi="fa-IR"/>
        </w:rPr>
        <w:t xml:space="preserve">حضرت زهرا علیهاالسلام هنگامی که احساس کرد که مرگش نزدیک شده امیرالمؤمنین علیه السلام را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علیه السلام کنار بستر او حاضر شد خطاب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إنَّهُ قَدْ نعیتُ إلی نَفسی وَإنَّنی لا أری ما بی إلّا انَّنی لاحِقَةٌ بِأبی ساعَةً بَعْدَ ساعَةٍ ، أنَا اُوصیکَ بِأشْیاءَ فی قَلْبی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عَلیٌ علیه السلام اُوصینی بِما أحْبَبْتِ یا بِنْتَ رَسُولِ اللهِ فَجَلَسَ عِنْدَ رَأسِها وَأخْرَجَ مَنْ کانَ فِی </w:t>
      </w:r>
    </w:p>
    <w:p>
      <w:pPr>
        <w:pStyle w:val="BookText"/>
        <w:rPr/>
      </w:pPr>
      <w:r>
        <w:rPr>
          <w:rFonts w:ascii="Amiri" w:hAnsi="Amiri" w:eastAsia="Amiri" w:cs="Amiri"/>
          <w:color w:val="111111"/>
          <w:sz w:val="28"/>
          <w:sz w:val="28"/>
          <w:szCs w:val="28"/>
          <w:rtl w:val="true"/>
          <w:lang w:bidi="ar-SA"/>
        </w:rPr>
        <w:t>الْبَیْتِ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ما عَهِدْتَنی کاذِبَةً وَلا خائنَةً وَلا خالَفْتُکَ مُنْذُ عاشَرْتَنی</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عمو خبر مرگ به من رسیده و آنگونه که درمی یابـم پس از انـدک زمـانی به پـدرم ملـحق می شوم ، آنچه را در دل دارم به تو وصیّت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آنچه دوست داری وصیت کن ، آنگاه علی علیه السلام کنار سر حضرت فاطمه علیهاالسلام نشست و به آنان که در خانه بودند، فرمود بیرون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از روزی که با من زندگی کردی ، از من دروغ و خیانت ندیدی و هیچگاه با تو مخالفت ننمودم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 تو آگاهتر ، و نیکوکارتر و گرامی تر و خوف تو در پیشگاه خدا ، بیشتر از آنست که تو را به عنوان مخالفت از خویش سرزنش کنم ، فراق تو برای من بسیار سخت است ولی چه باید کرد که چاره‌ای برای مرگ نیست ، سوگند به خدا مصیبت رسول خدا صلی الله علیه و آله را بر من تازه کردی و فراق و فقدان تو ، بسیار برای من بزرگ و دشوار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واِنّا اِلَیْهِ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آنِ خداییم و بسوی او باز می گردیم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مصیبتی که بسیار جانکاه و جگر سوز و غم‌آور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مصیبتی که تسلیت و آرامش ندارد و حادثه جانسوزی است که جبران 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ساعتی با هم گریه کردند و حضرت علی علیه السلام سر حضرت فاطمه علیهاالسلام را به سینه‌اش چسبانید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می خواهی وصیت کن که همانا مرا آنگونه می یابی که به نیکی به وصیت تو عمل کنم و امر تو را بر خود مقدّم می‌دارم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 اللهُ عَنّی خَیْرَ الْجَزاءِ یَابْنَ عَمَّ رَسُولِ اللهِ صلی الله علیه و آله</w:t>
      </w:r>
    </w:p>
    <w:p>
      <w:pPr>
        <w:pStyle w:val="BookText"/>
        <w:rPr/>
      </w:pPr>
      <w:r>
        <w:rPr>
          <w:rFonts w:ascii="IRNazanin" w:hAnsi="IRNazanin" w:eastAsia="IRNazanin"/>
          <w:color w:val="111111"/>
          <w:sz w:val="28"/>
          <w:sz w:val="28"/>
          <w:szCs w:val="28"/>
          <w:rtl w:val="true"/>
          <w:lang w:bidi="fa-IR"/>
        </w:rPr>
        <w:t xml:space="preserve">حضرت فاطمه علیهاالسلام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پسرعمو خداوند به تو جزای خیر عنایت فرماید؛ سپس چنین وصیت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اُوصِیکَ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تَتَزَوَّجَ بَعْدی أمامَة فَإنَّها تَکُونُ لِوُلْدی مِثْلی فَإنَّ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اُوصیکَ یَابْنَ عَمِّ أنْ تَتَّخِذَ لی نَعْشاً فَقَدْ رَأیْتُ الْمَلائِکَةَ صَوَّروُا صُورَتَهُ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از من با خواهرزاده‌ام ، اَمامه دختر زینب ازدواج کن ، پس بدرستیکه او برای فرزندانم مانند من است ، پس همانا مردان چاره‌ای نیست برای ایشان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ازدواج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وصیت می کنم تو را؛ ای پسر عمو اینکه برایم تابوتی بساز ، پس به تحقیق ملائکه را دیدم که تابوت را برایم توصیف کردند </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أُوصِیکَ أَنْ لَا یَشْهَدَ أَحَدٌ جِنَازَتِی مِنْ هَؤُلَاءِ الَّذِینَ ظَلَمُونِی وَ أَخَذُوا حَقِّی فَإِنَّهُمْ أَعْدَائِی وَ أَعْدَاءُ رَسُولِ اللَّهِ صلی الله علیه و آله وَ أَنْ لَا یُصَلِّیَ عَلَیَّ أَحَدٌ مِنْهُمْ وَ لَا مِنْ أَتْبَاعِهِمْ وَ ادْفِنِّی فِی اللَّیْلِ إِذَا هَدَأَتِ الْعُیُونُ وَ نَامَتِ الْأَبْصَار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می کنم تو را ، اینکه هیچیک از کسانی که به من ظلم کردند و حقّ مرا گرفتند بر سر جنازه‌ام حاضر نباشند ، پس همانا ایشان دشمنان من و دشمنان رسول خدا صلی الله علیه و آله هستند ، و مبادا هیچیک از آنها بر من نماز بخوانند و پیروان آنها نیز حاضر نشوند و مرا هنگام شب دفن کن ، وقتیکه چشمها در خواب فرو رفته است </w:t>
      </w:r>
      <w:r>
        <w:rPr>
          <w:rFonts w:eastAsia="IRNazanin" w:cs="IRNazanin"/>
          <w:color w:val="111111"/>
          <w:sz w:val="28"/>
          <w:szCs w:val="28"/>
          <w:rtl w:val="true"/>
          <w:lang w:bidi="fa-IR"/>
        </w:rPr>
        <w:t xml:space="preserve">. </w:t>
      </w:r>
      <w:bookmarkStart w:id="28" w:name="pg2607_13969"/>
    </w:p>
    <w:p>
      <w:pPr>
        <w:pStyle w:val="Heading3"/>
        <w:numPr>
          <w:ilvl w:val="2"/>
          <w:numId w:val="1"/>
        </w:numPr>
        <w:rPr/>
      </w:pPr>
      <w:bookmarkStart w:id="29" w:name="__RefHeading___Toc369219_1395250215"/>
      <w:bookmarkStart w:id="30" w:name="_Toc9"/>
      <w:bookmarkEnd w:id="28"/>
      <w:bookmarkEnd w:id="29"/>
      <w:r>
        <w:rPr>
          <w:rtl w:val="true"/>
        </w:rPr>
        <w:t>وصیت دوم</w:t>
      </w:r>
      <w:bookmarkEnd w:id="30"/>
    </w:p>
    <w:p>
      <w:pPr>
        <w:pStyle w:val="BookText"/>
        <w:rPr/>
      </w:pPr>
      <w:r>
        <w:rPr>
          <w:rFonts w:ascii="IRNazanin" w:hAnsi="IRNazanin" w:eastAsia="IRNazanin"/>
          <w:color w:val="111111"/>
          <w:sz w:val="28"/>
          <w:sz w:val="28"/>
          <w:szCs w:val="28"/>
          <w:rtl w:val="true"/>
          <w:lang w:bidi="fa-IR"/>
        </w:rPr>
        <w:t>وصیت حضرت در باره</w:t>
      </w:r>
    </w:p>
    <w:p>
      <w:pPr>
        <w:pStyle w:val="BookText"/>
        <w:rPr/>
      </w:pPr>
      <w:r>
        <w:rPr>
          <w:rFonts w:ascii="IRNazanin" w:hAnsi="IRNazanin" w:eastAsia="IRNazanin"/>
          <w:color w:val="111111"/>
          <w:sz w:val="28"/>
          <w:sz w:val="28"/>
          <w:szCs w:val="28"/>
          <w:rtl w:val="true"/>
          <w:lang w:bidi="fa-IR"/>
        </w:rPr>
        <w:t>تشییع جنازه کنندگان، زمان دفن و مخفی ماندن قبرش</w:t>
      </w:r>
    </w:p>
    <w:p>
      <w:pPr>
        <w:pStyle w:val="BookText"/>
        <w:rPr/>
      </w:pPr>
      <w:r>
        <w:rPr>
          <w:rFonts w:ascii="IRNazanin" w:hAnsi="IRNazanin" w:eastAsia="IRNazanin"/>
          <w:color w:val="111111"/>
          <w:sz w:val="28"/>
          <w:sz w:val="28"/>
          <w:szCs w:val="28"/>
          <w:rtl w:val="true"/>
          <w:lang w:bidi="fa-IR"/>
        </w:rPr>
        <w:t>از امام صادق علیه السلام روایت شده، که حضرت زهرا به علی علیه السلام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تُوُفِّیتُ لَا تُعْلِمْ أَحَداً إِلَّا أُمَّ سَلَمَةَ وَ أُمَّ أَیْمَنَ وَ فِضَّةَ وَ مِنَ الرِّجَالِ ابْنَیَّ وَ الْعَبَّاسَ وَ سَلْمَانَ وَ عَمَّاراً وَ الْمِقْدَادَ وَ أَبَاذَرٍّ وَ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تَدْفِنِّی إِلَّا لَیْلًا؛ </w:t>
      </w:r>
    </w:p>
    <w:p>
      <w:pPr>
        <w:pStyle w:val="BookText"/>
        <w:rPr/>
      </w:pPr>
      <w:r>
        <w:rPr>
          <w:rFonts w:ascii="Amiri" w:hAnsi="Amiri" w:eastAsia="Amiri" w:cs="Amiri"/>
          <w:color w:val="111111"/>
          <w:sz w:val="28"/>
          <w:sz w:val="28"/>
          <w:szCs w:val="28"/>
          <w:rtl w:val="true"/>
          <w:lang w:bidi="ar-SA"/>
        </w:rPr>
        <w:t>وَ لَا تُعْلِمْ أَحَداً قَبْرِی</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وفات کردم به هیچ کس اطلاع نده؛ مگر امّ سلمه و امّ ایمن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عبّاس، سلمان، عمّار، مقداد، اباذر 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دفن نکن مگر در شب و قبر مرا به هیچ کس اطلاع نده</w:t>
      </w:r>
      <w:r>
        <w:rPr>
          <w:rFonts w:eastAsia="IRNazanin" w:cs="IRNazanin"/>
          <w:color w:val="111111"/>
          <w:sz w:val="28"/>
          <w:szCs w:val="28"/>
          <w:rtl w:val="true"/>
          <w:lang w:bidi="fa-IR"/>
        </w:rPr>
        <w:t xml:space="preserve">. </w:t>
      </w:r>
      <w:bookmarkStart w:id="31" w:name="pg2607_13971"/>
    </w:p>
    <w:p>
      <w:pPr>
        <w:pStyle w:val="Heading3"/>
        <w:numPr>
          <w:ilvl w:val="2"/>
          <w:numId w:val="1"/>
        </w:numPr>
        <w:rPr/>
      </w:pPr>
      <w:bookmarkStart w:id="32" w:name="__RefHeading___Toc369221_1395250215"/>
      <w:bookmarkStart w:id="33" w:name="_Toc10"/>
      <w:bookmarkEnd w:id="31"/>
      <w:bookmarkEnd w:id="32"/>
      <w:r>
        <w:rPr>
          <w:rtl w:val="true"/>
        </w:rPr>
        <w:t>وصیت سوم</w:t>
      </w:r>
      <w:bookmarkEnd w:id="33"/>
    </w:p>
    <w:p>
      <w:pPr>
        <w:pStyle w:val="BookText"/>
        <w:rPr/>
      </w:pPr>
      <w:r>
        <w:rPr>
          <w:rFonts w:ascii="IRNazanin" w:hAnsi="IRNazanin" w:eastAsia="IRNazanin"/>
          <w:color w:val="111111"/>
          <w:sz w:val="28"/>
          <w:sz w:val="28"/>
          <w:szCs w:val="28"/>
          <w:rtl w:val="true"/>
          <w:lang w:bidi="fa-IR"/>
        </w:rPr>
        <w:t>وصیت حضرت به علی علیه السلام در باره زیارت قبرش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لحظه های واپسین زندگی به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لَمْ یَبْقَ لِی اِلاّ رَمَقٌ مِنَ اَلْحَیاةِ وَ حَانَ زَمانُ الرَّحِیلِ وَالْوِداعِ فَاسْتَمِعْ کَلامِی فَاِنَّکَ لا تَسْمَعُ بَْعدَ ذلِکَ صَوْتَ فاطِمَةَ ابَداً اوُصیکَ یَا اَبَاالْحَسَنِ اَنْ لا تَنْسَانِی وَ تَزُورَنی بَعدَ مَمَاتِی</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لحظه ای بیش از زندگانی نمانده است و زمان کوچ و خداحافظی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 زیرا پس از این صدای فاطمه را هرگز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 کنم که مرا فراموش نکنی و پس از وفاتم همواره مرا زیارت کنی</w:t>
      </w:r>
      <w:r>
        <w:rPr>
          <w:rFonts w:eastAsia="IRNazanin" w:cs="IRNazanin"/>
          <w:color w:val="111111"/>
          <w:sz w:val="28"/>
          <w:szCs w:val="28"/>
          <w:rtl w:val="true"/>
          <w:lang w:bidi="fa-IR"/>
        </w:rPr>
        <w:t xml:space="preserve">. </w:t>
      </w:r>
      <w:r>
        <w:rPr>
          <w:rStyle w:val="FootnoteAnchor"/>
          <w:rtl w:val="true"/>
        </w:rPr>
        <w:footnoteReference w:id="8"/>
      </w:r>
      <w:bookmarkStart w:id="34" w:name="pg2607_13973"/>
    </w:p>
    <w:p>
      <w:pPr>
        <w:pStyle w:val="Heading3"/>
        <w:numPr>
          <w:ilvl w:val="2"/>
          <w:numId w:val="1"/>
        </w:numPr>
        <w:rPr/>
      </w:pPr>
      <w:bookmarkStart w:id="35" w:name="__RefHeading___Toc369223_1395250215"/>
      <w:bookmarkStart w:id="36" w:name="_Toc11"/>
      <w:bookmarkEnd w:id="34"/>
      <w:bookmarkEnd w:id="35"/>
      <w:r>
        <w:rPr>
          <w:rtl w:val="true"/>
        </w:rPr>
        <w:t>وصیت چهارم</w:t>
      </w:r>
      <w:bookmarkEnd w:id="36"/>
    </w:p>
    <w:p>
      <w:pPr>
        <w:pStyle w:val="BookText"/>
        <w:rPr/>
      </w:pPr>
      <w:r>
        <w:rPr>
          <w:rFonts w:ascii="IRNazanin" w:hAnsi="IRNazanin" w:eastAsia="IRNazanin"/>
          <w:color w:val="111111"/>
          <w:sz w:val="28"/>
          <w:sz w:val="28"/>
          <w:szCs w:val="28"/>
          <w:rtl w:val="true"/>
          <w:lang w:bidi="fa-IR"/>
        </w:rPr>
        <w:t>وصیت حضرت فاطمه علیهاالسلام به علی علیه السلام در باره</w:t>
      </w:r>
    </w:p>
    <w:p>
      <w:pPr>
        <w:pStyle w:val="BookText"/>
        <w:rPr/>
      </w:pPr>
      <w:r>
        <w:rPr>
          <w:rFonts w:ascii="IRNazanin" w:hAnsi="IRNazanin" w:eastAsia="IRNazanin"/>
          <w:color w:val="111111"/>
          <w:sz w:val="28"/>
          <w:sz w:val="28"/>
          <w:szCs w:val="28"/>
          <w:rtl w:val="true"/>
          <w:lang w:bidi="fa-IR"/>
        </w:rPr>
        <w:t>تجهیز و بعد از دفن و سفارش نسبت به فرزندان</w:t>
      </w:r>
    </w:p>
    <w:p>
      <w:pPr>
        <w:pStyle w:val="BookText"/>
        <w:rPr/>
      </w:pPr>
      <w:r>
        <w:rPr>
          <w:rFonts w:ascii="Amiri" w:hAnsi="Amiri" w:eastAsia="Amiri" w:cs="Amiri"/>
          <w:color w:val="111111"/>
          <w:sz w:val="28"/>
          <w:sz w:val="28"/>
          <w:szCs w:val="28"/>
          <w:rtl w:val="true"/>
          <w:lang w:bidi="ar-SA"/>
        </w:rPr>
        <w:t>عَنْ أَبِی عَبْدِ اللَّهِ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علیهاالسلام لَمَّا احْتُضِرَتْ أَوْصَتْ عَلِیّاً علیه السلام فَقَالَتْ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أَنَا مِتُّ فَتَوَلَّ أَنْتَ غُسْلِی وَ جَهِّزْنِی وَ صَلِّ عَلَیَّ وَ أَنْزِلْنِی قَبْرِی وَ أَلْحِدْنِی وَ سَوِّ التُّرَابَ عَلَیَّ </w:t>
      </w:r>
    </w:p>
    <w:p>
      <w:pPr>
        <w:pStyle w:val="BookText"/>
        <w:rPr/>
      </w:pPr>
      <w:r>
        <w:rPr>
          <w:rFonts w:ascii="IRNazanin" w:hAnsi="IRNazanin" w:eastAsia="IRNazanin"/>
          <w:color w:val="111111"/>
          <w:sz w:val="28"/>
          <w:sz w:val="28"/>
          <w:szCs w:val="28"/>
          <w:rtl w:val="true"/>
          <w:lang w:bidi="fa-IR"/>
        </w:rPr>
        <w:t xml:space="preserve">امام صادق علیه السلام از پدرانش روایت کرده است؛ حضرت فاطمه علیهاالسلام هنگام احتضار به امیرالمؤمنین علیه السلام وصیت کرد که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دنیا رفتم، خودت مرا غسل بده و کفن کن و نماز بر جنازه‌ام بخوان و در قبر بگذار و لحد مرا بچین و خاک بر قبرم بریز؛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اجْلِسْ عِنْدَ رَأْسِی قُبَالَةَ وَجْهِی فَأَکْثِرْ مِنْ تِلَاوَةِ الْقُرْآنِ وَ الدُّعَاءِ فَإِنَّهَا سَاعَةٌ یَحْتَاجُ الْمَیِّتُ فِیهَا إِلَی أُنْسِ الْأَحْیَاءِ وَ أَنَا أَسْتَوْدِعُکَ اللَّهَ تَعَالَی وَ أُوصِیکَ فِی وُلْدِی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ضَمَّتْ إِلَیْهَا أُمَّ کُلْثُومٍ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فَلَهَا مَا فِی الْمَنْزِلِ ثَمَّ اللَّهُ لَهَا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بالای سر، مقابل صورتم بنشین و بسیار قرآن بخوان و دعا کن ، زیرا آن هنگام ساعتی است که میّت به اُنس با زنده ها نیاز دارد و من تو را به خدا می سپارم و وصیت می کنم که با فرزندانم به نیکی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دخترش ام کلثوم را به سینه‌اش چسبانید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دختر به حدّ بلوغ رسید، اثاثیه خانه از آن او باشد و خداوند پشتیبان او باشد </w:t>
      </w:r>
      <w:r>
        <w:rPr>
          <w:rFonts w:eastAsia="IRNazanin" w:cs="IRNazanin"/>
          <w:color w:val="111111"/>
          <w:sz w:val="28"/>
          <w:szCs w:val="28"/>
          <w:rtl w:val="true"/>
          <w:lang w:bidi="fa-IR"/>
        </w:rPr>
        <w:t xml:space="preserve">. </w:t>
      </w:r>
      <w:bookmarkStart w:id="37" w:name="pg2607_13977"/>
    </w:p>
    <w:p>
      <w:pPr>
        <w:pStyle w:val="Heading3"/>
        <w:numPr>
          <w:ilvl w:val="2"/>
          <w:numId w:val="1"/>
        </w:numPr>
        <w:rPr/>
      </w:pPr>
      <w:bookmarkStart w:id="38" w:name="__RefHeading___Toc369225_1395250215"/>
      <w:bookmarkStart w:id="39" w:name="_Toc12"/>
      <w:bookmarkEnd w:id="37"/>
      <w:bookmarkEnd w:id="38"/>
      <w:r>
        <w:rPr>
          <w:rtl w:val="true"/>
        </w:rPr>
        <w:t>وصیت پنجم</w:t>
      </w:r>
      <w:bookmarkEnd w:id="39"/>
    </w:p>
    <w:p>
      <w:pPr>
        <w:pStyle w:val="BookText"/>
        <w:rPr/>
      </w:pPr>
      <w:r>
        <w:rPr>
          <w:rFonts w:ascii="IRNazanin" w:hAnsi="IRNazanin" w:eastAsia="IRNazanin"/>
          <w:color w:val="111111"/>
          <w:sz w:val="28"/>
          <w:sz w:val="28"/>
          <w:szCs w:val="28"/>
          <w:rtl w:val="true"/>
          <w:lang w:bidi="fa-IR"/>
        </w:rPr>
        <w:t>وصیت حضرت فاطمه در باره</w:t>
      </w:r>
    </w:p>
    <w:p>
      <w:pPr>
        <w:pStyle w:val="BookText"/>
        <w:rPr/>
      </w:pPr>
      <w:r>
        <w:rPr>
          <w:rFonts w:ascii="IRNazanin" w:hAnsi="IRNazanin" w:eastAsia="IRNazanin"/>
          <w:color w:val="111111"/>
          <w:sz w:val="28"/>
          <w:sz w:val="28"/>
          <w:szCs w:val="28"/>
          <w:rtl w:val="true"/>
          <w:lang w:bidi="fa-IR"/>
        </w:rPr>
        <w:t>ازدواج علی علیه السلام و سفارش نسبت به فرزندان</w:t>
      </w:r>
    </w:p>
    <w:p>
      <w:pPr>
        <w:pStyle w:val="BookText"/>
        <w:rPr/>
      </w:pPr>
      <w:r>
        <w:rPr>
          <w:rFonts w:ascii="Amiri" w:hAnsi="Amiri" w:eastAsia="Amiri" w:cs="Amiri"/>
          <w:color w:val="111111"/>
          <w:sz w:val="28"/>
          <w:sz w:val="28"/>
          <w:szCs w:val="28"/>
          <w:rtl w:val="true"/>
          <w:lang w:bidi="ar-SA"/>
        </w:rPr>
        <w:t>یَابْنَ عَمِّ إنّی أجِدُ الْمَوْتَ الَّذی لابُدَّ وَلا مَحیصَ عَنْهُ وَأنَا أعْلَمُ أنَّکَ بَعْدی لا تَصْبِرُ عَلی قِلَّةِ التَّزْویجِ فَإنْ أنْتَ تَزَوَّجْتَ إمْرَأَةً إجْعَلْ لَها یَوْماً وَلَیْلَةً وَاجْعَلْ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لِاَوْلادی یَوْماً وَلَیْلَةً؛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 همانا من، مرگ را که چاره‌ای از آن نیست می یابم و می‌دانم که بعد از من باید ازدواج کنی، پس اگر ازدواج کردی برای همسرت شبانه روزی را قراردهی و برای فرزندانم نیز شبانه روزی را قرار بده</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الْحَسَنِ وَ لاتُصِحْ فی وُجُوهِهِما فَیُصْبِحانِ یَتیمَیْنِ غَریبَیْنِ مُنْکَسِرَیْنِ فَاِنَّهُما بِالْاَمْسِ فَقَدا جَدَّهُما وَالْیَومَ یَفْقِدانِ اُمَّهُما فَالْوَیْلُ لاُِمَّةٍ تَقْتُلُهُما وَتَبْغِضُهُما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اباالحسن بر فرزندانم فریاد نزنی، چرا که آنها یتیم و غریب و شکسته‌دل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آنها دیروز جدّشان را از دست دادند و امروز مادرشان را از دست می‌دهند، پس وای بر امّتی که آنها را بکشند و نسبت به آن بغض بورزند</w:t>
      </w:r>
      <w:r>
        <w:rPr>
          <w:rFonts w:eastAsia="IRNazanin" w:cs="IRNazanin"/>
          <w:color w:val="111111"/>
          <w:sz w:val="28"/>
          <w:szCs w:val="28"/>
          <w:rtl w:val="true"/>
          <w:lang w:bidi="fa-IR"/>
        </w:rPr>
        <w:t xml:space="preserve">. </w:t>
      </w:r>
      <w:bookmarkStart w:id="40" w:name="pg2607_13981"/>
    </w:p>
    <w:p>
      <w:pPr>
        <w:pStyle w:val="Heading3"/>
        <w:numPr>
          <w:ilvl w:val="2"/>
          <w:numId w:val="1"/>
        </w:numPr>
        <w:rPr/>
      </w:pPr>
      <w:bookmarkStart w:id="41" w:name="__RefHeading___Toc369227_1395250215"/>
      <w:bookmarkStart w:id="42" w:name="_Toc13"/>
      <w:bookmarkEnd w:id="40"/>
      <w:bookmarkEnd w:id="41"/>
      <w:r>
        <w:rPr>
          <w:rtl w:val="true"/>
        </w:rPr>
        <w:t>وصیت ششم</w:t>
      </w:r>
      <w:bookmarkEnd w:id="42"/>
    </w:p>
    <w:p>
      <w:pPr>
        <w:pStyle w:val="BookText"/>
        <w:rPr/>
      </w:pPr>
      <w:r>
        <w:rPr>
          <w:rFonts w:ascii="IRNazanin" w:hAnsi="IRNazanin" w:eastAsia="IRNazanin"/>
          <w:color w:val="111111"/>
          <w:sz w:val="28"/>
          <w:sz w:val="28"/>
          <w:szCs w:val="28"/>
          <w:rtl w:val="true"/>
          <w:lang w:bidi="fa-IR"/>
        </w:rPr>
        <w:t>وصیت حضرت فاطمه علیهاالسلام به اَسماء</w:t>
      </w:r>
    </w:p>
    <w:p>
      <w:pPr>
        <w:pStyle w:val="BookText"/>
        <w:rPr/>
      </w:pPr>
      <w:r>
        <w:rPr>
          <w:rFonts w:ascii="IRNazanin" w:hAnsi="IRNazanin" w:eastAsia="IRNazanin"/>
          <w:color w:val="111111"/>
          <w:sz w:val="28"/>
          <w:sz w:val="28"/>
          <w:szCs w:val="28"/>
          <w:rtl w:val="true"/>
          <w:lang w:bidi="fa-IR"/>
        </w:rPr>
        <w:t>در باره غسل ایشان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أسْماء إذا أَنَا مِتُّ فَاغْسِلْنی أنْتِ وَعَلیُّ بْنُ أبی طالب علیه السلام وَلا تُدْخِلْنی عَلَیَّ أحَداً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فاطمه علیهاالسلام به اسما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اسماء وقتی من از دنیا رفتم تو و علی علیه السلام مرا غسل دهید و هیچ کس را در کنار جنازه من راه ندهید</w:t>
      </w:r>
      <w:r>
        <w:rPr>
          <w:rFonts w:eastAsia="IRNazanin" w:cs="IRNazanin"/>
          <w:color w:val="111111"/>
          <w:sz w:val="28"/>
          <w:szCs w:val="28"/>
          <w:rtl w:val="true"/>
          <w:lang w:bidi="fa-IR"/>
        </w:rPr>
        <w:t xml:space="preserve">. </w:t>
      </w:r>
      <w:bookmarkStart w:id="43" w:name="pg2607_13983"/>
    </w:p>
    <w:p>
      <w:pPr>
        <w:pStyle w:val="Heading3"/>
        <w:numPr>
          <w:ilvl w:val="2"/>
          <w:numId w:val="1"/>
        </w:numPr>
        <w:rPr/>
      </w:pPr>
      <w:bookmarkStart w:id="44" w:name="__RefHeading___Toc369229_1395250215"/>
      <w:bookmarkStart w:id="45" w:name="_Toc14"/>
      <w:bookmarkEnd w:id="43"/>
      <w:bookmarkEnd w:id="44"/>
      <w:r>
        <w:rPr>
          <w:rtl w:val="true"/>
        </w:rPr>
        <w:t>وصیت هفتم</w:t>
      </w:r>
      <w:bookmarkEnd w:id="45"/>
    </w:p>
    <w:p>
      <w:pPr>
        <w:pStyle w:val="BookText"/>
        <w:rPr/>
      </w:pPr>
      <w:r>
        <w:rPr>
          <w:rFonts w:ascii="IRNazanin" w:hAnsi="IRNazanin" w:eastAsia="IRNazanin"/>
          <w:color w:val="111111"/>
          <w:sz w:val="28"/>
          <w:sz w:val="28"/>
          <w:szCs w:val="28"/>
          <w:rtl w:val="true"/>
          <w:lang w:bidi="fa-IR"/>
        </w:rPr>
        <w:t>وصیت حضرت فاطمه علیهاالسلام به علی علیه السلام</w:t>
      </w:r>
    </w:p>
    <w:p>
      <w:pPr>
        <w:pStyle w:val="BookText"/>
        <w:rPr/>
      </w:pPr>
      <w:r>
        <w:rPr>
          <w:rFonts w:ascii="IRNazanin" w:hAnsi="IRNazanin" w:eastAsia="IRNazanin"/>
          <w:color w:val="111111"/>
          <w:sz w:val="28"/>
          <w:sz w:val="28"/>
          <w:szCs w:val="28"/>
          <w:rtl w:val="true"/>
          <w:lang w:bidi="fa-IR"/>
        </w:rPr>
        <w:t>در باره فرزندان و تجهیز حضرت</w:t>
      </w:r>
    </w:p>
    <w:p>
      <w:pPr>
        <w:pStyle w:val="BookText"/>
        <w:rPr/>
      </w:pPr>
      <w:r>
        <w:rPr>
          <w:rFonts w:ascii="IRNazanin" w:hAnsi="IRNazanin" w:eastAsia="IRNazanin"/>
          <w:color w:val="111111"/>
          <w:sz w:val="28"/>
          <w:sz w:val="28"/>
          <w:szCs w:val="28"/>
          <w:rtl w:val="true"/>
          <w:lang w:bidi="fa-IR"/>
        </w:rPr>
        <w:t>عن التبر المذاب</w:t>
      </w:r>
      <w:r>
        <w:rPr>
          <w:rStyle w:val="FootnoteAnchor"/>
          <w:rtl w:val="true"/>
        </w:rPr>
        <w:footnoteReference w:id="12"/>
      </w:r>
      <w:r>
        <w:rPr>
          <w:rFonts w:ascii="IRNazanin" w:hAnsi="IRNazanin" w:eastAsia="IRNazanin"/>
          <w:color w:val="111111"/>
          <w:sz w:val="28"/>
          <w:sz w:val="28"/>
          <w:szCs w:val="28"/>
          <w:rtl w:val="true"/>
          <w:lang w:bidi="fa-IR"/>
        </w:rPr>
        <w:t>، ذکر فی کتاب العقائد هذا الخبر، فمحصله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اشْتَدَّ الْمَرَض بِسَیِّدَةِ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وَلَدَاها وَ تَحْتَ رَأْسِهَا مُخَدَّةٌ مِنْ جِلْدِ کَبْشٍ وَ فِرَاشُهَا مِنْ وَبَرِ جَمَلٍ وَ لِسَانُهَا، لاتَفْتُرُ عَنْ ذِکْرِ رَبِّهَا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کتاب تبر المذاب خبری نقل شده است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سَیّدة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علی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بودند؛ در حالی که زیر سر آن حضرت بالشتی از پوست گوسفند و بسترش از پشم شتر بود و زبانش از ذکر پروردگارش آرام نمی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عَمِّی وَ یَا بَابَ مَدِینَةِ عِلْمِ النَّبِیّ وَ یَا زَوْجِی فِی الدُّنْیَا وَ الْآخِرَةِ وَ یَا صَاحِبَ السُّلالَةِ الطّاهِرَةِ، أُوصِیکَ مِنْ بَعْدِی بِحِفْظِ هَذَیْن الْوَلَدَیْنِ، فَهُمَا قُرَّتَا عَیْن الرَسُولِ صَلَّی اللّهُ عَلَیْه وَ آلِهِ وَ کَفَاهُمَا مَا لَقِیَاهُ مِنْ فِرَاقِ جَدِّهِمَا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پسرعمویم و ای درِ شهر علم پیامبر، و ای همسرم در دنیا و آخرت، و ای صاحب سُلالة پاک؛ به تو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نور چشم رسول صلی الله علیه و آله بوده و برای ایشان بس است، آنچه که به آن رسیده اند از فراق جدشان؛ </w:t>
      </w:r>
    </w:p>
    <w:p>
      <w:pPr>
        <w:pStyle w:val="BookText"/>
        <w:rPr/>
      </w:pPr>
      <w:r>
        <w:rPr>
          <w:rFonts w:ascii="Amiri" w:hAnsi="Amiri" w:eastAsia="Amiri" w:cs="Amiri"/>
          <w:color w:val="111111"/>
          <w:sz w:val="28"/>
          <w:sz w:val="28"/>
          <w:szCs w:val="28"/>
          <w:rtl w:val="true"/>
          <w:lang w:bidi="ar-SA"/>
        </w:rPr>
        <w:t>وَ عَنْ قَرِیبٍ یَفْقِدانِ أُمَّهُمَا، وَ لا تَمْنَعْهُمَا مِنْ زِیَارَةِ قَبْرِی فَإنَّ قَلْبِی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ابْنَ عَمِّی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رَاضِیَةٌ عَنْکَ، فَهَلْ أنْتَ رَاضٍ عَنّی؟ خَدَمْتُکَ بِقَدْرِ جُهْدِی وَ طَاقَتِی وَ أَعَنْتُکَ عَلَی دُنْیَاکَ مِقْدارَ قُوَّتی؛ طَحَنْتُ الشَّعیرَ بِالنَّهارِ، </w:t>
      </w:r>
    </w:p>
    <w:p>
      <w:pPr>
        <w:pStyle w:val="BookText"/>
        <w:rPr/>
      </w:pPr>
      <w:r>
        <w:rPr>
          <w:rFonts w:ascii="IRNazanin" w:hAnsi="IRNazanin" w:eastAsia="IRNazanin"/>
          <w:color w:val="111111"/>
          <w:sz w:val="28"/>
          <w:sz w:val="28"/>
          <w:szCs w:val="28"/>
          <w:rtl w:val="true"/>
          <w:lang w:bidi="fa-IR"/>
        </w:rPr>
        <w:t>و بـزودی مـادرشـان را هـم از دست می دهند و آن دو را از زیارت قبرم ممانعت نکن، زیرا که قلب من با آن دو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ای پسر عمویم، قطعاً من از تو راضیم، آیا تو هم از من راضی هستی؟ تا توانستم به اندازة توانم به تو خدمت کردم و به اندازة نیرو و قوّتم تو را نسبت به امور دنیایی ات یاری کردم، هنگام روز جو آرد کردم، </w:t>
      </w:r>
    </w:p>
    <w:p>
      <w:pPr>
        <w:pStyle w:val="BookText"/>
        <w:rPr/>
      </w:pPr>
      <w:r>
        <w:rPr>
          <w:rFonts w:ascii="Amiri" w:hAnsi="Amiri" w:eastAsia="Amiri" w:cs="Amiri"/>
          <w:color w:val="111111"/>
          <w:sz w:val="28"/>
          <w:sz w:val="28"/>
          <w:szCs w:val="28"/>
          <w:rtl w:val="true"/>
          <w:lang w:bidi="ar-SA"/>
        </w:rPr>
        <w:t>وَ اسْتَقَیْتُ بِالْقِرْبَةِ بِاللَّیْلِ، وَ بَعْدَ ذَلِکَ فَإنّی أَعْتَرِفُ بِالتَّقْصِیرِ فِی حَقِّکَ فَسَامِحْنِی، فَإنَّ أَمَامَنَا عَقَبَةٌ لا یَقْطَعُهَا إلاالْمُحِقُّونَ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الْمُخَفِّفُونَ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عَلِیٌّ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الْمُصْطَفَی وَ یَا سَیِّدَةَ النّساء، رُوحِی لِرُوحِکَ الفِدَاء یَا بِنْتَ البَشِیرِ النَّذِیر وَ مَنْ أُرْسِلَ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الرّضَا مِنَ الْمُرْتَضَی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شبانگاه با مشک آب کشیدم و بعد از این همه، به کوتاهی درحق تو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پیش روی ما گردنه ای است که جز سبکباران آن را طی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 و ای خانمِ زنان، جان من فدای جان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بشارت دهنده و بیم دهنده و کسی که به عنوان رحمتی برای جهانیان فرستاده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حضرت زهرا علیهاالسلام از خشنودی حضرت مرتضی علیه السلام آگاه شد،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فَرَغْتَ مِنْ أمْرِی وَ وَضَعْتَنِی فِی قَبْرِی، فَخُذْ تِلْکَ الْقَارُورَة وَ الْحُقَّةَ وَ ضَعْهُمَا فِی لَحْدِی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فِی هَذِهِ الْقَارُورَةِ؟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إنّی سَمِعْتُ أبِی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الدَّمْعَةَ تُطْفِئُ غَضَبَ الرَّبِّ؛ </w:t>
      </w:r>
    </w:p>
    <w:p>
      <w:pPr>
        <w:pStyle w:val="BookText"/>
        <w:rPr/>
      </w:pPr>
      <w:r>
        <w:rPr>
          <w:rFonts w:ascii="IRNazanin" w:hAnsi="IRNazanin" w:eastAsia="IRNazanin"/>
          <w:color w:val="111111"/>
          <w:sz w:val="28"/>
          <w:sz w:val="28"/>
          <w:szCs w:val="28"/>
          <w:rtl w:val="true"/>
          <w:lang w:bidi="fa-IR"/>
        </w:rPr>
        <w:t xml:space="preserve">هنگامی که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فارغ شدی و مرا داخل قبر گذاشتی، پس آن شیشه و بسته را بگیر و در قبرم بگذار؛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داخل این شیشه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از پدرم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 خشم خداوند را خاموش می کند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الْقَبْرَ لا یَکُونُ رَوْضَةٌ مِنْ رِیَاضِ الْجَنَّةِ إلا أنْ یُکُونَ الْعَبْدُ قَدْ بَکَی مِنْ خِیفَةِ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عَلِمَ الْعَزِیزُ الْجُبّارُ إنّی بَکَیْتُ خَوْفاً بِهَذِهِ الدُّمُوع الَّتی فِی الْقَارُورَةِ عِنْدَ الأسْحارِ وُ جَعَلْتُهَا ذَخِیرَةً فِی قَبْرِی، أجِدُهَا یَوْمَ حَشْرِی</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قبر باغی از باغهای بهشت نخواهد بود، مگر اینکه بنده از خوف خدا گریه کند و خداوند عزیز و جبار می داند که من با این اشکها که در شیشه است، در سحرگاهان از خوف خدا گریه کردم و ذخیره قبرم قرار دادم تا روز حشرم آن را بیابم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فَبَکَی عَلِیٌّ عَلَیْهِ السَّلام، فَجَعَلَتْ فَاطِمَةُ عَلَیْها السَّلام تَأخُذُ مِنْ دُمُوعِهِ وَ تَمْسَحُ بِهِ وَجْهَهَا، ثُمَّ قَالَتْ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الْحَسَن، لَوْ بَکَی مَحْزُونٌ فِی أُمَّةِ مُحَمَّدٍ صَلَّی اللّهُ عَلَیْهِ وَ آلِهِ لَرَحِمَ اللّهُ تَعَالَی تِلْکَ الأُمَّةَ، وَ إنَّکَ 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لِفِرَاقِی؛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علی علیه السلام گریست ، حضرت فاطمه علیهاالسلام از اشکهای آن حضرت گرفته وبر چهره خود کشیده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غمگینی در بین امت محمد صلی الله علیه و آله گریه کند، خداوند آن امت را مورد رحم و بخشش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غمگینی در فراق من ای پسر عمو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دَمْعَةُ الْمَحْزُونَ إذَا وَقَعَتْ عَلَی الأمَّةِ خَصَّهَا اللّهُ بِالرَّحْمَةِ، فَکَیْفَ إذَا وَقَعَتْ عَلَی أُمَّةٍ، وَ قَدْ مَسَحْتُ وَجْهِی بِهَا طَمَعاً لِلرَّحْمَةِ، فَإنّی أمَةُ اللّهِ وَ بِنْتُ رَسُولِ اللّهِ وَ أَخَذَتْ بِالْبُکَاء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فَبَکَی الْحَسَنُ وَ الْحُسَیْنُ علیهما السلام </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 محزون هنگامی که بر امتی واقع شود، خداوند آن امت را مخصوص به رحمتش قرار می دهد و من اشک چشم تو را به صورت می کشم تا مشمول رحمت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خدا و دختر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حضرت فاطمه علیهاالسلام شروع به گریه کرد و حسن و حسین علیهما السلام هم گریه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سَأَلَهَا عَلِیٌّ علیه السلام مَا فِی هَذِهِ الْحُقَّةِ فَفَتَحَهَا فَإِذَا فِیهَا حَرِیرَةٌ خَضْرَاءُ وَ فِی الْحَرِیرَةِ وَرَقَةٌ بَیْضَاءَ فِیهَا أَسْطُرٌ مَکْتُوبَةٌ وَ النُّورُ یَلْمَعُ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لَمّا زَوَّجَنی مِنْکَ أبِی، کَانَ عِنْدِی فِی لَیْلِ الزَّوَاجِ قَمِیصَان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جَدِیدٌ وَ الآخَرُ عَتِیقٌ مُرَقَّعٌ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حضرت علی علیه السلام از حضرت فاطمه علیهاالسلام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بسته است؟</w:t>
      </w:r>
    </w:p>
    <w:p>
      <w:pPr>
        <w:pStyle w:val="BookText"/>
        <w:rPr/>
      </w:pPr>
      <w:r>
        <w:rPr>
          <w:rFonts w:ascii="IRNazanin" w:hAnsi="IRNazanin" w:eastAsia="IRNazanin"/>
          <w:color w:val="111111"/>
          <w:sz w:val="28"/>
          <w:sz w:val="28"/>
          <w:szCs w:val="28"/>
          <w:rtl w:val="true"/>
          <w:lang w:bidi="fa-IR"/>
        </w:rPr>
        <w:t>پس علی علیه السلام آن را بازکرد؛ در آن حریری سبز رنگ بود و در آن حریر سبز، ورقۀ سفیدی بود، که در آن چند سطر نوشته شده بود و نور از آن درخشش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وقتی پدرم مرا به شما تزویج کرد، در شب ازدواج من دو جامه داشتم که یکی نو و دیگری کهنه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فَبَیْنَمَا أنَا عَلَی سَجَّادَةٍّ إذْ طَرَّقَ الْبَابَ سَائِلٌ وَ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بَیْتِ النُّبُوَّةِ وَ مَعْدِنَ الْخَیْرِ وَ الْفُتُوَّةِ جَرَتْ الْعَادَةُ فِی النَّاسِ یَقْصُدُونَ بُیُوتَ الْأَعْرَاسِ لِأَنَّهَا لاَ تَخْلُوا مِنْ الطَّعَامِ لِمَنْ حَضَرَ مِنْ الْخَاصِّ وَ الْعَامِّ وَ إِنْ کَانَ عِنْدَکُمْ قَمِیصٌ خَلقٌ فَإِنِّی بِهِ جَدِیرٌ لِأَنِّی رَجُلٌ فَقِیرٌ یَا أَهْلَ بَیْتِ مُحَمَّدٍ فَقِیرُکُمْ عَارِی الْجَسَدِ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شب زفاف بر سجادۀ عبادت خود نشسته بودم که ناگاه سائلی در زد و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بیت نبوت و منبع خیر و جوانمردی؛ در بین مردم مرسوم است که شب عروسی به در خانه های عروس ها می‌روند، چون در آن خانه‌ها برای هر کسی که از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غذا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جامۀ کهنۀ دارید من به آن سزاوارم، چون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أهل بیت محمد صلی الله علیه و آله فقیرِ شما برهنه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فَعَّمَدَتْ إِلَی الْقَمِیصِ الْجَدِیدِ فَدَفَعْتُهُ إِلَیْهِ وَ لَبِسْتُ الْقَمِیصَ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عِنْدَکَ بِالْقَمِیصِ الْخَلْقِ دَخَلَ رَسُولُ اللَّهِ صلی الله علیه و آله عَلَیَّ فَقَالَ یَا بُنَیَّة أَ لَیْسَ قَدْ کَانَ لَکِ الْقَمِیصُ الْجَدِید فَلِمَ لاَ تَلْبِسِیه؟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تَصَدَّقْتُهَا لِسَائِلٍ </w:t>
      </w:r>
    </w:p>
    <w:p>
      <w:pPr>
        <w:pStyle w:val="BookText"/>
        <w:rPr/>
      </w:pPr>
      <w:r>
        <w:rPr>
          <w:rFonts w:ascii="IRNazanin" w:hAnsi="IRNazanin" w:eastAsia="IRNazanin"/>
          <w:color w:val="111111"/>
          <w:sz w:val="28"/>
          <w:sz w:val="28"/>
          <w:szCs w:val="28"/>
          <w:rtl w:val="true"/>
          <w:lang w:bidi="fa-IR"/>
        </w:rPr>
        <w:t>پس قصد کرد لباس نو را، پس من آن جامه نو را به او دادم و خودم لباس کهنه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نزد تو بودم تا اینکه رسول خدا صلی الله علیه و آله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فرزندنم، تو جامه نو داشتی، چرا نپوشیدی؟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به سائلی صدقه دادم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نِعْمَ مَا فَعَلْتَ وَ لَوْ لَبِسْتِ الْجَدِیدَ لِأَجْلِ بَعْلکِ وَ تَصَدَّقْتِ بِالْعَتِیقِ لَحَصَلَ لَکِ بِالْحَالَیْنِ 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بِکَ اهْتَدَیْنَا وَ اقْتَدَیْنَا إِنَّکَ لَمَّا تَزَوَّجْتَ بِأُمِّی خَدِیجَة وَ أَنْفَقْتَ جَمِیعَ مَا أَعْطَتْکَ فِی طَاعَةِ الْمَوْلَی حَتَّی أَفْضَت بِکَ الْحَالُ إنْ وَقَفَ بِبَابِکَ بَعْضُ السَّائِلِینَ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کاری کردی؛ ولی اگر نو را برای شوهرت می‌پوشیدی و جامۀ کهنه را می‌دادی در هر دو صورت برای تو توفیق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به واسطه شما هدایت یافتیم و در این عمل اقتدا به شما کردیم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شما با مادرم خدیجه علیهاالسلام ازدواج کردی و همه آنچه را که به شما داد در راه اطاعت از خدا انفاق کردی تا اینکه سائلی درِ خانه آمد؛ </w:t>
      </w:r>
    </w:p>
    <w:p>
      <w:pPr>
        <w:pStyle w:val="BookText"/>
        <w:rPr/>
      </w:pPr>
      <w:r>
        <w:rPr>
          <w:rFonts w:ascii="Amiri" w:hAnsi="Amiri" w:eastAsia="Amiri" w:cs="Amiri"/>
          <w:color w:val="111111"/>
          <w:sz w:val="28"/>
          <w:sz w:val="28"/>
          <w:szCs w:val="28"/>
          <w:rtl w:val="true"/>
          <w:lang w:bidi="ar-SA"/>
        </w:rPr>
        <w:t>فَأَعْطَیْتَهُ قَمِیصَکَ وَالْتَحَفْتَ بِالْحَصِیرِ حَتَّی نَزَلَ جَبْرَئِیلُ بهذه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تَبْسُطْها کُلَّ الْبَسْطِ فَتَقْعُدَ مَلُوماً مَحْسُوراً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النَّبِیُّ صلی الله علیه و آله ثُمَّ ضَمَّنِی إِلَی صَدْرِهِ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یُقْرِؤُکَ السَّلَامَ وَ یَقُولُ لَکَ اقْرَأْ عَلَی فَاطِمَةَ السَّلَامَ </w:t>
      </w:r>
    </w:p>
    <w:p>
      <w:pPr>
        <w:pStyle w:val="BookText"/>
        <w:rPr/>
      </w:pPr>
      <w:r>
        <w:rPr>
          <w:rFonts w:ascii="IRNazanin" w:hAnsi="IRNazanin" w:eastAsia="IRNazanin"/>
          <w:color w:val="111111"/>
          <w:sz w:val="28"/>
          <w:sz w:val="28"/>
          <w:szCs w:val="28"/>
          <w:rtl w:val="true"/>
          <w:lang w:bidi="fa-IR"/>
        </w:rPr>
        <w:t>و شما پیراهن خود را به سائل دادی و خود را به حصیر پوشاندی؛ تا اینکه حضرت جبرئیل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 از حد دست خود را مگشا تا مورد سرزنش قرار گیری و تهیدست بنشینی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گریست و مرا به سینۀ خود چسبانید، پس آنگاه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می‌رساند، و می‌گوید به فاطمه علیهاالسلام سلام برسان، </w:t>
      </w:r>
    </w:p>
    <w:p>
      <w:pPr>
        <w:pStyle w:val="BookText"/>
        <w:rPr/>
      </w:pPr>
      <w:r>
        <w:rPr>
          <w:rFonts w:ascii="Amiri" w:hAnsi="Amiri" w:eastAsia="Amiri" w:cs="Amiri"/>
          <w:color w:val="111111"/>
          <w:sz w:val="28"/>
          <w:sz w:val="28"/>
          <w:szCs w:val="28"/>
          <w:rtl w:val="true"/>
          <w:lang w:bidi="ar-SA"/>
        </w:rPr>
        <w:t>وَ قُلْ لَهَا تَطْلُبُ مَا شَاءَتْ وَ لَوْ طَلَبَتْ مَا فِی الْخَضْرَاءَ وَ الْغَبْرَاءَ وَ بَشّرْهَا إنِّی 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بُنَیَّة أَنَّ رَبَّکَ یُسَلِّمُ عَلَیْک وَ یَقُولُ لَک اُطْلُبِی مَا شِئْتِ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قَدْ شَغَلَنِی لَذَّةُ خِدْمَتِهِ عَنْ مَسْأَلَتِهِ لا حَاجَة لِی غَیْرُ النَّظَرِ إِلَی وَجْهِهِ الْکَرِیمِ فِی دَارِ السَّلَامِ</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 هرچه می خواهد بخواهد، از آن چه در خضراء و غبراء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هر چه بخواهد من به او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بشارت بده که دوستش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همانا پروردگارت بر تو سلام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لذت خدمت به خدا مرا از درخواستِ حاجت بی نیاز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حاجتم نظر به وجه بزرگوار او در دار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اِرْفَعِی یَدَیْکِ؛</w:t>
      </w:r>
    </w:p>
    <w:p>
      <w:pPr>
        <w:pStyle w:val="BookText"/>
        <w:rPr/>
      </w:pPr>
      <w:r>
        <w:rPr>
          <w:rFonts w:ascii="Amiri" w:hAnsi="Amiri" w:eastAsia="Amiri" w:cs="Amiri"/>
          <w:color w:val="111111"/>
          <w:sz w:val="28"/>
          <w:sz w:val="28"/>
          <w:szCs w:val="28"/>
          <w:rtl w:val="true"/>
          <w:lang w:bidi="ar-SA"/>
        </w:rPr>
        <w:t>فَرَفَعْتُ یَدِی وَ رَفَعَ یَدَیْهِ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لِأُمَّتِی</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جَبْرَئِیلُ بِرِسَالَةٍ مِنْ الْجَلِیلِ قَدْ غَفَرْتُ لِعُصَاةِ أُمَّتِکَ مِمَّنْ فِی قَلْبِهِ مَحَبَّة فَاطِمَةَ وَ أبیها وَ بَعْلِهَا وَ بَنِیهَا علیهم السلام </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دستهایت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دستهایم را بلند کردم، ایشان نیز دستهای خود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امتم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نامه ای از خداوند جلیل آورد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گنهکاران از امت تو را آمرزیدم؛ آنانکه در قلبشان محبت به فاطمه علیهاالسلام و پدرش و شوهرش و فرزندانش علیهم السلام داشته باشند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بِذَلِکَ سِجِلًّا فَأَمَرَ اللَّهُ جَبْرَئِیلَ أَنْ یَأْخُذَ سندسةً خَضْرَاءَ وَ سندسةً بَیْضَاءَ وَ کَانَ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جَبْرَئِیلُ وَ مِیکَائِیلُ وَ شَهِدَ الرَّسُولُ وَ قَالَ یَا بُنَیَّة یَکُونُ هَذَا الْکِتَابُ فِی هَذِهِ الْحُقَّة فَإِذَا کَانَ یَوْمُ وَفَاتِکَ فَعَلَیْکِ بِالْوَصِیَّةِ أَنْ یُوضَعَ فِی لَحْدِکِ؛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به جبرئیل امر کرد که بگیرد حریر سبز و حریر سفیدی را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پرودگارتان بر خودش مقرر کرد رحمت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میکائیل و پدرم شاهد شدند و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نوشته در این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تو فرا رسید، وصیت کن که در قبرت گذاشته شود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النَّاسُ فِی الْقِیَامَةِ وَ انْقَطَعَ الْمُذْنِبُونَ وَ سَحِبَتْهُمُ الزَّبَانِیَة إِلَی النَّارِ فَسَلِّمِی الْوَدِیعَةَ إِلَیَّ حَتَّی أَطْلُبَ مَا أَنْعَمَ اللَّهُ عَلَیَّ وَ عَلَیْکِ فَأَنْتِ وَ أَبُوکِ رَحْمَةً لِلْعَالَمِینَ</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مردم در قیامت قیام کردند و گنهکاران قطع امید کردند و مأموران دوزخ آنها را به سوی آتش می کشند، پس امانت رابه من برگردان تا طلب کنم آنچه را که خداوند بر من و تو ارزانی کرده است طلب کنم، پس تو و پدرت رحمتی برای جهانیان هستید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607_14018"/>
      <w:bookmarkStart w:id="47" w:name="pg2607_14018"/>
      <w:bookmarkEnd w:id="47"/>
    </w:p>
    <w:p>
      <w:pPr>
        <w:pStyle w:val="Heading2"/>
        <w:numPr>
          <w:ilvl w:val="1"/>
          <w:numId w:val="1"/>
        </w:numPr>
        <w:rPr/>
      </w:pPr>
      <w:bookmarkStart w:id="48" w:name="pg2607_14018"/>
      <w:bookmarkStart w:id="49" w:name="__RefHeading___Toc369231_1395250215"/>
      <w:bookmarkStart w:id="50" w:name="_Toc15"/>
      <w:bookmarkEnd w:id="48"/>
      <w:bookmarkEnd w:id="49"/>
      <w:r>
        <w:rPr>
          <w:rtl w:val="true"/>
        </w:rPr>
        <w:t>وصیت های مالی</w:t>
      </w:r>
      <w:bookmarkEnd w:id="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69233_1395250215"/>
      <w:bookmarkStart w:id="52" w:name="_Toc16"/>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مالی</w:t>
      </w:r>
    </w:p>
    <w:p>
      <w:pPr>
        <w:pStyle w:val="BookText"/>
        <w:rPr/>
      </w:pPr>
      <w:r>
        <w:rPr>
          <w:rFonts w:ascii="IRNazanin" w:hAnsi="IRNazanin" w:eastAsia="IRNazanin"/>
          <w:color w:val="111111"/>
          <w:sz w:val="28"/>
          <w:sz w:val="28"/>
          <w:szCs w:val="28"/>
          <w:rtl w:val="true"/>
          <w:lang w:bidi="fa-IR"/>
        </w:rPr>
        <w:t>چقدر خوب است، که انسان مؤمن برای زندگی آخرت خویش پس اندازی داشته باشد و باقیات الصالحاتی باقی گذاشته تا ثواب آن بعد از مرگ هم به حسابش واریزشده و در این سفر بی پایان به عنوان زاد و توشه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در روزهای پس از رحلت رسول خدا صلی الله علیه و آله ، در مورد اموال موقوفه و شخصی خویش وصایایی داشت و بسیاری از اموالی را که از رسول خدا صلی الله علیه و آله دریافت کرده بود، وقف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وصیت، از وصیتهای مالی آن حضرت ذکر می شود</w:t>
      </w:r>
      <w:r>
        <w:rPr>
          <w:rFonts w:eastAsia="IRNazanin" w:cs="IRNazanin"/>
          <w:color w:val="111111"/>
          <w:sz w:val="28"/>
          <w:szCs w:val="28"/>
          <w:rtl w:val="true"/>
          <w:lang w:bidi="fa-IR"/>
        </w:rPr>
        <w:t xml:space="preserve">. </w:t>
      </w:r>
      <w:bookmarkStart w:id="53" w:name="pg2607_14020"/>
    </w:p>
    <w:p>
      <w:pPr>
        <w:pStyle w:val="Heading3"/>
        <w:numPr>
          <w:ilvl w:val="2"/>
          <w:numId w:val="1"/>
        </w:numPr>
        <w:rPr/>
      </w:pPr>
      <w:bookmarkStart w:id="54" w:name="__RefHeading___Toc369235_1395250215"/>
      <w:bookmarkStart w:id="55" w:name="_Toc17"/>
      <w:bookmarkEnd w:id="53"/>
      <w:bookmarkEnd w:id="54"/>
      <w:r>
        <w:rPr>
          <w:rtl w:val="true"/>
        </w:rPr>
        <w:t>وصیت اول</w:t>
      </w:r>
      <w:bookmarkEnd w:id="55"/>
    </w:p>
    <w:p>
      <w:pPr>
        <w:pStyle w:val="BookText"/>
        <w:rPr/>
      </w:pPr>
      <w:r>
        <w:rPr>
          <w:rFonts w:ascii="IRNazanin" w:hAnsi="IRNazanin" w:eastAsia="IRNazanin"/>
          <w:color w:val="111111"/>
          <w:sz w:val="28"/>
          <w:sz w:val="28"/>
          <w:szCs w:val="28"/>
          <w:rtl w:val="true"/>
          <w:lang w:bidi="fa-IR"/>
        </w:rPr>
        <w:t>وصیّت حضرت فاطمه علیهاالسلام در باره حیطان سَبعه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بن یعقوب بن علی بن ابراهیم از پدرش از ابن ابی نجران از عاصم بن حمید از ابی بصیر نقل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حضرت فاطمه علیهاالسلام را برایت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جعبه یا سبد کوچکی را آورد و نوشته ای را از آن خارج کرد و آن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أوْصَتْ بِهِ فاطِمَةُ بِنْتُ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بِحَوائِطِهَا السَّبْعَةِ؛اَلْعَواف وَالدّلال وَالْبُرْقَة وَالمثیب وَالْحُسْنی وَالصّافِیَة وَما لاُِمِّ إبْراهیم إلی عَلیِّ بْنِ أبیطالِب علیه السلام </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 xml:space="preserve">این وصیتی است که دختر پیامبر صلی الله علیه و آله فاطمه به آن وصیت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به باغهای هفتگانه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عَواف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صافیه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مَشربه 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وقف باشند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تولیت آن را به امیرالمؤمنین علیه السلام واگذار نمودم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مَضی عَلیٌّ فَإلَی الْحَسَنِ ، فَإنْ مَضَی الْحَسَنُ فَإلَی الْحُسَیْنُ ، فَإنْ مَضَی الْحُسَیْنُ فَإلَی الاَکْبَرِ مِنْ وُلْدی شَهِدَ اللهُ عَلی ذلِکَ وَالْمِقْدادُ بْنُ الأسْوَدِ وَالزُّبَیْرُ بْنُ الْعَوام وَکَتَبَ عَلیُّ بْنُ أبی طالبٍ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پـس از وفـاتِ عـلـی علیه السلام وصـیـت می کنم به فرزندم حسن علیه السلام و پس از او به حسین علیه السلام و پس از او به بزرگترین فرزندانم ـ فرزندان ارشد ـ و خداوند بر این وصیت گواه است و همچنین مقداد و زبیر گواهی می‌دهند و این وصیت را علی بن ابی طالب علیه السلام نوشت </w:t>
      </w:r>
      <w:r>
        <w:rPr>
          <w:rFonts w:eastAsia="IRNazanin" w:cs="IRNazanin"/>
          <w:color w:val="111111"/>
          <w:sz w:val="28"/>
          <w:szCs w:val="28"/>
          <w:rtl w:val="true"/>
          <w:lang w:bidi="fa-IR"/>
        </w:rPr>
        <w:t xml:space="preserve">. </w:t>
      </w:r>
      <w:bookmarkStart w:id="56" w:name="pg2607_14025"/>
    </w:p>
    <w:p>
      <w:pPr>
        <w:pStyle w:val="Heading3"/>
        <w:numPr>
          <w:ilvl w:val="2"/>
          <w:numId w:val="1"/>
        </w:numPr>
        <w:rPr/>
      </w:pPr>
      <w:bookmarkStart w:id="57" w:name="__RefHeading___Toc369237_1395250215"/>
      <w:bookmarkStart w:id="58" w:name="_Toc18"/>
      <w:bookmarkEnd w:id="56"/>
      <w:bookmarkEnd w:id="57"/>
      <w:r>
        <w:rPr>
          <w:rtl w:val="true"/>
        </w:rPr>
        <w:t>وصیت دوم</w:t>
      </w:r>
      <w:bookmarkEnd w:id="58"/>
    </w:p>
    <w:p>
      <w:pPr>
        <w:pStyle w:val="BookText"/>
        <w:rPr/>
      </w:pPr>
      <w:r>
        <w:rPr>
          <w:rFonts w:ascii="Amiri" w:hAnsi="Amiri" w:eastAsia="Amiri" w:cs="Amiri"/>
          <w:color w:val="111111"/>
          <w:sz w:val="28"/>
          <w:sz w:val="28"/>
          <w:szCs w:val="28"/>
          <w:rtl w:val="true"/>
          <w:lang w:bidi="ar-SA"/>
        </w:rPr>
        <w:t xml:space="preserve">وصیّت حضرت فاطمه علیهاالسلام در باره أُمُّ العِیال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فاطمة زهرا علیهاالسلام ، اُمُّ العیال را نیز وقف فقرا و سادات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العیال، بیست هزار نخل داشت و میوه هایی چون لیمو و پرتقال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عامه و خاصه در باره این موقوفة حضرت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الْعِیِالُ صَدَقَةُ فاطِمَة بِنْت رَسُولِ الله صلی الله علیه و آله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العیال صدقه فاطمه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برای آن هم وصیت نامه خاصی نوشت؛ زیرا این منطقه از اهمیت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العیال امروز هم دارای چشمه های پر آب و سرشار است و از مناطق سرسبز و ییلاقی به شمار می رود</w:t>
      </w:r>
      <w:r>
        <w:rPr>
          <w:rFonts w:eastAsia="IRNazanin" w:cs="IRNazanin"/>
          <w:color w:val="111111"/>
          <w:sz w:val="28"/>
          <w:szCs w:val="28"/>
          <w:rtl w:val="true"/>
          <w:lang w:bidi="fa-IR"/>
        </w:rPr>
        <w:t>.</w:t>
      </w:r>
      <w:r>
        <w:rPr>
          <w:rStyle w:val="FootnoteAnchor"/>
          <w:rtl w:val="true"/>
        </w:rPr>
        <w:footnoteReference w:id="18"/>
      </w:r>
      <w:bookmarkStart w:id="59" w:name="pg2607_14027"/>
    </w:p>
    <w:p>
      <w:pPr>
        <w:pStyle w:val="Heading3"/>
        <w:numPr>
          <w:ilvl w:val="2"/>
          <w:numId w:val="1"/>
        </w:numPr>
        <w:rPr/>
      </w:pPr>
      <w:bookmarkStart w:id="60" w:name="__RefHeading___Toc369239_1395250215"/>
      <w:bookmarkStart w:id="61" w:name="_Toc19"/>
      <w:bookmarkEnd w:id="59"/>
      <w:bookmarkEnd w:id="60"/>
      <w:r>
        <w:rPr>
          <w:rtl w:val="true"/>
        </w:rPr>
        <w:t>وصیت سوم</w:t>
      </w:r>
      <w:bookmarkEnd w:id="61"/>
    </w:p>
    <w:p>
      <w:pPr>
        <w:pStyle w:val="BookText"/>
        <w:rPr/>
      </w:pPr>
      <w:r>
        <w:rPr>
          <w:rFonts w:ascii="IRNazanin" w:hAnsi="IRNazanin" w:eastAsia="IRNazanin"/>
          <w:color w:val="111111"/>
          <w:sz w:val="28"/>
          <w:sz w:val="28"/>
          <w:szCs w:val="28"/>
          <w:rtl w:val="true"/>
          <w:lang w:bidi="fa-IR"/>
        </w:rPr>
        <w:t>وصیّتنامه مالی دیگری از حضرت فاطمه علیهاالسلام</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صلی الله علیه و آله کَتَبَتْ هَذَا الْکِتَاب</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کَتَبَتْ فاطِمَةُ بِنْتُ مُحَمَّدٍ فی مالِها إنْ حَدَثَ بِها حادِثٌ تَصَدَّقَتْ بِثَمانینَ أوْقِیَة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حضرت فاطمه علیهاالسلام دختر رسول خدا صلی الله علیه و آله این نوشته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که فاطمه علیهاالسلام دختر رسول خدا صلی الله علیه و آله در باره مالش نوشت؛ وقتی که در باره وی اتفاقی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می دهد هشتاد اوقیه را؛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تُنْفِقُ عَنْهَا مِنْ ثِمَارِهَا الَّتِی لَهَا کُلَّ عَامٍ فِی کُلِّ رَجَبٍ بَعْدَ نَفَقَةِ السَّقْیِ وَ نَفَقَةِ المغل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أَنْفَقَتْ أَثْمَارَهَا الْعَامَ وَ أَثْمَارَ الْقَمْحِ عَاماً قَابِلًا فِی أَوَانِ غَلَّتِهَا وَ أَنَّمَا أَمَرَتْ لِنِسَاءِ مُحَمَّدٍ أَبِیهَا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أَرْبَعِینَ أُوقِیَّةً وَ أَمَرَتْ لِفُقَرَاءِ بَنِی هَاشِمٍ وَ بَنِی عَبْدِ الْمُطَّلِبِ بِخَمْسِینَ أُوقِیَّة</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می کند آن را از میوه هایش که برای آنست هر سال در ماه رجب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آبیاری و هزینه کار و اینکه او انفاق کرد میوه های امسال را و ثمرات خوشه ها را در سال آینده در هنگام بدست آوردن درآمد آن و اینکه امر کرد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پدرش، حضرت محمد صلی الله علیه و آله چهل و پنج اوقیه و امر کرد نسبت به فقیران بنی هاشم و بنی عبدالمطلب پنجاه اوقیه؛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کَتَبَتْ فِی أَصْلِ مَالِهَا فِی الْمَدِینَةِ أَنَّ عَلِیّاً علیه السلام سَأَلَهَا أَنْ تُوَلِّیَهُ مَالَهَا فَیَجْمَعَ مَالَهَا إِلَی مَالِ رَسُولِ اللَّهِ صلی الله علیه و آله فَلَا تُفَرَّقَ وَ تلیه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حَیّاً فَإِذَا حَدَثَ بِهِ حَادِثٌ دَفَعَهُ إِلَی ابْنَیَّ الْحَسَنِ وَ الْحُسَیْنِ علیهما السلام فَیَلِیَانِهِ وَ إِنِّی دَفَعْتُ إِلَی عَلِیِّ بْنِ أَبِی طَالِبٍ؛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در باره اصل مالش در مدینه، اینکه علی علیه السلام درخواست کرد از او، تولیت مالش را بعهده بگیرد، پس مال حضرت زهرا علیهاالسلام را با مال رسول خدا صلی الله علیه و آله جمع کند، سپس جدایی نیندازد و بعهده بگیرد مادامی که زنده است، پس اگر برای او اتفاقی افتاد،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پسرانم حسن و حسین علیهما السلام بپردازد، و تولیت آن را بعهده می گیرند و من به علی بن ابیطالب علیه السلام پرداختم،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أَنِّی أُحَلِّلُهُ فِیهِ فَیَدْفَعُ مَالِی وَ مَالَ مُحَمَّدٍ صلی الله علیه و آله ،لَا یُفَرِّقُ مِنْهُ شَیْئاً یَقْضِی عَنِّی مِنْ أَثْمَارِ الْمَالِ مَا أَمَرْتُ بِهِ وَ مَا تَصَدَّقْتُ بِهِ فَإِذَا قَضَی اللَّهُ صَدَقَتَهَا وَ مَا أَمَرْتُ بِهِ فَالْأَمْرُ بِیَدِ اللَّهِ تَعَالَی وَ بِیَدِ عَلِیٍّ یَتَصَدَّقُ وَ یُنْفِقُ حَیْثُ شَاءَ لَا حَرَجَ عَلَیْهِ فَإِذَا حَدَثَ بِهِ حَدَثٌ دَفَعَهُ إِلَی ابْنَیَّ الْحَسَنِ وَ الْحُسَیْنِ؛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اینکه من اجازه می دهم به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مال من و مال محمد صلی الله علیه و آله را؛ جدایی نمی اندازد از آن چیزی را، از طرف من حکم می کند در باره ثمرات مال، آنچه را امر کردم به آن و آنچه را صدقه دادم ،پس هنگامی که حکم کرد خدا صدقة او را و آنچه را امر کردم به آن، پس کار دست خداوند تعالی است و به دست علـی علیه السلام ، هر گونه خواست صدقه می دهد و انفاق می کند، سختی بر او نیست، پس هنگامی که اتفاقی برای او افتاد به دو پسرم حسن و حسین علیهما السلام می پردازد آن را؛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جَمِیعاً مَالِی وَ مَالَ مُحَمَّدٍ صلی الله علیه و آله فَیُنْفِقَانِ وَ یَتَصَدَّقَانِ حَیْثُ شَاءَأ وَ لَا حَرَجَ عَلَیْهِمَا وَ إِنَّ لِابْنَةِجُنْدَبٍ یَعْنِی بِنْتَ أَبِی ذَرٍّ الْغِفَارِیِّ التَّابُوتَ الْأَصْغَرَ وَ یُعْطِیهَا فِی الْمَالِ مَا کَانَ وَ نَعْلَیَّ الْأَدَمِیَّیْنِ وَ النَّمَطَ وَ الْجُبَّ وَ السَّرِیرَ وَ الزَّرِیبَةَ وَ الْقَطِیفَتَیْنِ وَ إِنْ حَدَثَ بِأَحَدٍ مِمَّنْ أَوْصَیْتُ لَهُ قَبْلَ أَنْ یُدْفَعَ إِلَیْهِ فَإِنَّهُ یُنْفَقُ فِی الْفُقَرَاءِ وَ الْمَسَاکِینِ؛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اموال مال من و مال محمد صلی الله علیه و آله است، انفاق می کنند و صدقه می دهند هرگونه که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وسختی بر آن دو نیست و همانا برای دخترجندب یعنی دختر ابوذر غفاری است آن صندوقچه کوچک و اموالی که در آن است و کفش‌های چرمی، فرش، لباس، تخت، متکا و روانداز مخمل؛ و اگر برای یکی از آنهایی که برایشان وصیت کردم، قبل از اینکه مال به او پرداخت شود اتفاقی افتاد، پس انفاق شود به فقرا و مساکین؛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الْأَسْتَارَ لَا یَسْتَتِرُ بِهَا امْرَأَةٌ إِلَّا إِحْدَی ابْنَتَی‌غَیْرَ إنَّ عَلِیّاً یَسْتُرُ بِهِنَّ إنْ شاءَ ما لَمْ یَنْکَحْ وَإنَّ هذا ما کَتَبَتْ فاطِمَةُ فی مالِها وَقَضَتْ فیهِ وَاللهُ شَهیدٌ وَالْمِقْدادُ بنُ الأسْوَدُ والزُّبَیْرُ بْنُ العَوامِ وَعَلیُّ بْنُ أبی طالبٍ، کَتَبْتُها وَلَیْسَ عَلی عَلِیٍّ حَرَجٌ فیها فِعْلٌ مِنْ مَعْرُوفٍ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همانا پرده ها را هیچ زنی نباید استفاده کند، مگر یکی از دو دخترم، مگر علی علیه السلام که اگر خواست بوسیله آنها می پوشاند ، مادامی که ازدواج نکرده است؛ و همانا این است آنچه که فاطمه علیهاالسلام در مورد مالش نوشت و حکم کرد در آن و خداوند و مقداد بن اسود و زبیر بن عوام و علی بن ابیطالب علیه السلام گواه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نوشتم آن را و سختی بر علی علیه السلام نیست در آنچه انجام دهد از هر کار پسندیده ای</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2607_14040"/>
      <w:bookmarkStart w:id="63" w:name="pg2607_14040"/>
      <w:bookmarkEnd w:id="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pg2607_14040"/>
      <w:bookmarkStart w:id="65" w:name="__RefHeading___Toc369241_1395250215"/>
      <w:bookmarkStart w:id="66" w:name="_Toc20"/>
      <w:bookmarkEnd w:id="64"/>
      <w:bookmarkEnd w:id="65"/>
      <w:r>
        <w:rPr>
          <w:rtl w:val="true"/>
        </w:rPr>
        <w:t>خاتمه</w:t>
      </w:r>
      <w:r>
        <w:rPr>
          <w:rtl w:val="true"/>
        </w:rPr>
        <w:t xml:space="preserve">: </w:t>
      </w:r>
      <w:r>
        <w:rPr>
          <w:rtl w:val="true"/>
        </w:rPr>
        <w:t>علّت برخی وصیت ها از زبان حضرت زهرا علیهاالسلام</w:t>
      </w:r>
      <w:bookmarkEnd w:id="66"/>
    </w:p>
    <w:p>
      <w:pPr>
        <w:pStyle w:val="BookText"/>
        <w:rPr/>
      </w:pPr>
      <w:r>
        <w:rPr>
          <w:rFonts w:ascii="IRNazanin" w:hAnsi="IRNazanin" w:eastAsia="IRNazanin"/>
          <w:color w:val="111111"/>
          <w:sz w:val="28"/>
          <w:sz w:val="28"/>
          <w:szCs w:val="28"/>
          <w:rtl w:val="true"/>
          <w:lang w:bidi="fa-IR"/>
        </w:rPr>
        <w:t>علّت برخی وصیت ها از زبان حضرت زهرا علیهاالسلام</w:t>
      </w:r>
    </w:p>
    <w:p>
      <w:pPr>
        <w:pStyle w:val="BookText"/>
        <w:rPr/>
      </w:pPr>
      <w:r>
        <w:rPr>
          <w:rFonts w:ascii="IRNazanin" w:hAnsi="IRNazanin" w:eastAsia="IRNazanin"/>
          <w:color w:val="111111"/>
          <w:sz w:val="28"/>
          <w:sz w:val="28"/>
          <w:szCs w:val="28"/>
          <w:rtl w:val="true"/>
          <w:lang w:bidi="fa-IR"/>
        </w:rPr>
        <w:t>از حضرت زهرا علیهاالسلام نقل شده است که علت برخی از وصیتها را چنین بیان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تُصَلّی عَلَیَّ اُمَّةٌ نَقَضَتْ عَهْدَ اللهِ وَعَهْدَ أبی رَسُولُ الله صلی الله علیه و آله فی أمیرِ المؤمِنینَ علیه السلام وَظَلَمُوا لی حَقّی وَأخَذُوا اِرْثی وَحَرَّقُوا صَحیفَتی اللَّتی کَتَبَها لی أبی بِمُلْکِ فَدَک وَکَذَّبُوا شُهُودِی؛ </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امتی بودند که پیمان خدا و پیامبرش را در ولایت و رهبری علی علیه السلام شکستند و نادیده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حق من ظلم روا داشتند و ارث مرا غاصبانه تصرف کردند و سند مالکیت فدک را از دست من ربودند و به آتش کشیدند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گواهان و شاهدانِ مرا تکذیب کردند،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وَاللهِ جَبْرَئیلُ وَمیکائیلُ وَأمیرُ المؤمِنینَ علیه السلام وَاُمُّ أیْمَنْ ، وُطِّنَتْ عَلَیْهِمْ فی بُیُوتِهِمْ وَأمیرُ المؤمِنینَ یَحْمِلُنی وَمَعی الْحَسَنُ وَالْحُسَیْنُ علیهما السلام لَیْلاً وَنَهاراً إلی مَنازِلِهِمْ وَأذْکُرُهُمْ بِاللهِ وَرَسُولِهِ ألَّا تَظْلِمُونا وَلا تَغْصِبُونا حَقَّنَا الَّذی جَعَلَهُ اللهُ لَنا؛ </w:t>
      </w:r>
    </w:p>
    <w:p>
      <w:pPr>
        <w:pStyle w:val="BookText"/>
        <w:rPr/>
      </w:pPr>
      <w:r>
        <w:rPr>
          <w:rFonts w:ascii="IRNazanin" w:hAnsi="IRNazanin" w:eastAsia="IRNazanin"/>
          <w:color w:val="111111"/>
          <w:sz w:val="28"/>
          <w:sz w:val="28"/>
          <w:szCs w:val="28"/>
          <w:rtl w:val="true"/>
          <w:lang w:bidi="fa-IR"/>
        </w:rPr>
        <w:t xml:space="preserve">سوگند به خدا که گواهان من حضرت جبرئیل و میکائیل و امیرالمؤمنین علیه السلام و ام ایمن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آنها در روز یاری و حمایت از ما ، در خانه های خود خزیدند و دست از یاری ما کشیدند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علی علیه السلام مرا همراه با حسن و حسین علیهما السلام شب و روز برای بیداری امّت غفلت زده به خانه های مهاجر و انصار می برد و من آنهارا نسبت به خدا و پیامبر صلی الله علیه و آله و حقوق الهی هشدار می‌دادم و می گفتم به ما اهلبیت ظلم روا مدارید و حقّ مسلّمی را که خدا به ما بخشیده است غصب نکنید؛ </w:t>
      </w:r>
    </w:p>
    <w:p>
      <w:pPr>
        <w:pStyle w:val="BookText"/>
        <w:rPr/>
      </w:pPr>
      <w:r>
        <w:rPr>
          <w:rFonts w:ascii="Amiri" w:hAnsi="Amiri" w:eastAsia="Amiri" w:cs="Amiri"/>
          <w:color w:val="111111"/>
          <w:sz w:val="28"/>
          <w:sz w:val="28"/>
          <w:szCs w:val="28"/>
          <w:rtl w:val="true"/>
          <w:lang w:bidi="ar-SA"/>
        </w:rPr>
        <w:t xml:space="preserve">فَیُجیبُونا لیْلاً وَیَقْعُدُونَ عَنْ نُصْرَتِنا نَهاراً، فَجَمَعُوا الْحَطَبَ الْجَزَلَ عَلی بابِنا وَاَتَوْا بِالنّارِ لِیُحَرِّقُوهُ وَیُحَرِّقُونا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اُمَّةٌ تُصَلّی عَلَیَّ ؟</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پس در تاریکی شب جواب مساعد می‌دادند که شما را یاری می کنیم ، امّا در روز روشن از یاری ما دست برمی‌داشتند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اینکه به خانه ما هجوم آوردند و با جمع‌آوری هیزم فراوان و آتش زدن آن خواستند ، خانه را و ما را که در آن بودیم در آتش بسوزانند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امتی سزاوار است بر من نماز بگزارد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پاسخ علی علیه السلام به اَصبَغِ بنِ نُباته</w:t>
      </w:r>
    </w:p>
    <w:p>
      <w:pPr>
        <w:pStyle w:val="BookText"/>
        <w:rPr/>
      </w:pPr>
      <w:r>
        <w:rPr>
          <w:rFonts w:ascii="IRNazanin" w:hAnsi="IRNazanin" w:eastAsia="IRNazanin"/>
          <w:color w:val="111111"/>
          <w:sz w:val="28"/>
          <w:sz w:val="28"/>
          <w:szCs w:val="28"/>
          <w:rtl w:val="true"/>
          <w:lang w:bidi="fa-IR"/>
        </w:rPr>
        <w:t>در باره دفن شبانه حضرت زهرا علیهاالسلام</w:t>
      </w:r>
    </w:p>
    <w:p>
      <w:pPr>
        <w:pStyle w:val="BookText"/>
        <w:rPr/>
      </w:pPr>
      <w:r>
        <w:rPr>
          <w:rFonts w:ascii="IRNazanin" w:hAnsi="IRNazanin" w:eastAsia="IRNazanin"/>
          <w:color w:val="111111"/>
          <w:sz w:val="28"/>
          <w:sz w:val="28"/>
          <w:szCs w:val="28"/>
          <w:rtl w:val="true"/>
          <w:lang w:bidi="fa-IR"/>
        </w:rPr>
        <w:t>حضرت علت را در یک جمله کوتاه امّا پر معنی بیان کرده و چنین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کانَتْ ساخِطَةً عَلی قَوْمٍ کَرِهَتْ حُضُورَ جِنازَتِها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حَرَامٌ عَلَی مَنْ یَتَوَلَّاهُمْ أَنْ یُصَلِّیَ عَلَی أَحَدٍ مِنْ وُلْدِهَا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فاطمه علیهاالسلام از دست گروهی خشمناک بود و از اینکه آنان در تشییع جنازه و دفن او شرکت کنند، کراهت داشت و ناراحت بود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حرام است بر یکی از اولاد حضرت فاطمه علیهاالسلام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علی،الأمالی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اصفهانی، عبد الله بن نور الله، عوالم العلوم،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خصیبی، حسین بن حمدان، الهدایة الکبری،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احمد الکنکوهی، الکوکب الدرّی، جنة العلماء بالهند،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صغیر، محمد بن جریر ، دلائل الإمامة،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قم،</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 بن غیث البلادی، معجم معالم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 بن احمد، روضة الواعظین و بصیرة المتعظین،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قم</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الانوار؛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آثار و تألیفات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ماجرای همسر استاد اشرف آهنگر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رأسُ الحسین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وصایای چهارده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حضرت زینب علیهاالسلام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قرائت هفت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تمثیلات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هفتگانه آزادگان کربلا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الحوائج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جن از منظر قرآن و عترت علیهم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و راههای پیشگیری از 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خطبه خوانی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تهیه این آثار با تلفن همراه شماره </w:t>
      </w:r>
      <w:r>
        <w:rPr>
          <w:rFonts w:eastAsia="IRNazanin" w:cs="IRNazanin"/>
          <w:color w:val="111111"/>
          <w:sz w:val="28"/>
          <w:szCs w:val="28"/>
          <w:lang w:bidi="fa-IR"/>
        </w:rPr>
        <w:t>09125528961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بقرة،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زهرة الریاض کوکب الدری،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وصیت غیر مشهور بوده و در کتب روایی معروف نیامده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عن التبر المذاب، الموسوعة الکبری عن فاطمة الزهراء،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حیطان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های هفت گانه ای بود که اطراف آن دیوار کشیده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که مخیرق یهودی از احبار یهود بنی نضیر بود که اسلام آورد و در جنگ احد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هفت بوستان و باغش را برای پیامبر صلی الله علیه و آله وصیت کرد که عبارت بودند از دلال، برقه، صافیه، مشیب، مشربه ام ابراهیم، اعواف،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سال هفتم هجری آنها را وقف نمود و مخصوص حضرت فاطمه علیها السلام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سلام علیها السلام هنگام وفات، آن باغها و تمام در آمد آنها را به علی علیه السلام بخشید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ای است که به برکت آن روستایی بزرگ در کنارش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در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مدینه منوره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غیث البلادی،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اوقیة، واحد پول است و هر اوقیة چهل درهم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7043</Words>
  <Characters>26370</Characters>
  <CharactersWithSpaces>33077</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2026-08-17T10:52:59Z</dcterms:created>
  <dc:creator>ghaemiyeh.com</dc:creator>
  <dc:description/>
  <dc:language>en-US</dc:language>
  <cp:lastModifiedBy/>
  <dcterms:modified xsi:type="dcterms:W3CDTF">2026-08-17T14:23:01Z</dcterms:modified>
  <cp:revision>1</cp:revision>
  <dc:subject/>
  <dc:title>وصیت های مادر هجده ساله در بستر شهادت</dc:title>
</cp:coreProperties>
</file>

<file path=docProps/custom.xml><?xml version="1.0" encoding="utf-8"?>
<Properties xmlns="http://schemas.openxmlformats.org/officeDocument/2006/custom-properties" xmlns:vt="http://schemas.openxmlformats.org/officeDocument/2006/docPropsVTypes"/>
</file>