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97.xml" ContentType="application/vnd.openxmlformats-officedocument.wordprocessingml.footer+xml"/>
  <Override PartName="/word/footer68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0.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الدرالمنظوم من کلام المعصوم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97307_380464308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297309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297311_3804643083">
            <w:r>
              <w:rPr>
                <w:webHidden/>
                <w:rStyle w:val="IndexLink"/>
                <w:rtl w:val="true"/>
              </w:rPr>
              <w:t>تصدير</w:t>
            </w:r>
            <w:r>
              <w:rPr>
                <w:rStyle w:val="IndexLink"/>
                <w:rtl w:val="true"/>
              </w:rPr>
              <w:tab/>
            </w:r>
            <w:r>
              <w:rPr>
                <w:rStyle w:val="IndexLink"/>
              </w:rPr>
              <w:t>6</w:t>
            </w:r>
          </w:hyperlink>
        </w:p>
        <w:p>
          <w:pPr>
            <w:pStyle w:val="Contents2"/>
            <w:tabs>
              <w:tab w:val="clear" w:pos="8743"/>
              <w:tab w:val="right" w:pos="9026" w:leader="dot"/>
            </w:tabs>
            <w:rPr/>
          </w:pPr>
          <w:hyperlink w:anchor="__RefHeading___Toc4297313_3804643083">
            <w:r>
              <w:rPr>
                <w:webHidden/>
                <w:rStyle w:val="IndexLink"/>
                <w:rtl w:val="true"/>
              </w:rPr>
              <w:t>مقدّمه التحقيق</w:t>
            </w:r>
            <w:r>
              <w:rPr>
                <w:rStyle w:val="IndexLink"/>
                <w:rtl w:val="true"/>
              </w:rPr>
              <w:tab/>
            </w:r>
            <w:r>
              <w:rPr>
                <w:rStyle w:val="IndexLink"/>
              </w:rPr>
              <w:t>11</w:t>
            </w:r>
          </w:hyperlink>
        </w:p>
        <w:p>
          <w:pPr>
            <w:pStyle w:val="Contents2"/>
            <w:tabs>
              <w:tab w:val="clear" w:pos="8743"/>
              <w:tab w:val="right" w:pos="9026" w:leader="dot"/>
            </w:tabs>
            <w:rPr/>
          </w:pPr>
          <w:hyperlink w:anchor="__RefHeading___Toc4297315_3804643083">
            <w:r>
              <w:rPr>
                <w:webHidden/>
                <w:rStyle w:val="IndexLink"/>
                <w:rtl w:val="true"/>
              </w:rPr>
              <w:t xml:space="preserve">الفضل الأوّل </w:t>
            </w:r>
            <w:r>
              <w:rPr>
                <w:rStyle w:val="IndexLink"/>
                <w:rtl w:val="true"/>
              </w:rPr>
              <w:t xml:space="preserve">: </w:t>
            </w:r>
            <w:r>
              <w:rPr>
                <w:rStyle w:val="IndexLink"/>
                <w:rtl w:val="true"/>
              </w:rPr>
              <w:t>في ترجمة المؤلّف</w:t>
            </w:r>
            <w:r>
              <w:rPr>
                <w:rStyle w:val="IndexLink"/>
                <w:rtl w:val="true"/>
              </w:rPr>
              <w:tab/>
            </w:r>
            <w:r>
              <w:rPr>
                <w:rStyle w:val="IndexLink"/>
              </w:rPr>
              <w:t>11</w:t>
            </w:r>
          </w:hyperlink>
        </w:p>
        <w:p>
          <w:pPr>
            <w:pStyle w:val="Contents3"/>
            <w:tabs>
              <w:tab w:val="clear" w:pos="8459"/>
              <w:tab w:val="right" w:pos="9026" w:leader="dot"/>
            </w:tabs>
            <w:rPr/>
          </w:pPr>
          <w:hyperlink w:anchor="__RefHeading___Toc4297317_3804643083">
            <w:r>
              <w:rPr>
                <w:webHidden/>
                <w:rStyle w:val="IndexLink"/>
                <w:rtl w:val="true"/>
              </w:rPr>
              <w:t>اسمه و نسبه</w:t>
            </w:r>
            <w:r>
              <w:rPr>
                <w:rStyle w:val="IndexLink"/>
                <w:rtl w:val="true"/>
              </w:rPr>
              <w:tab/>
            </w:r>
            <w:r>
              <w:rPr>
                <w:rStyle w:val="IndexLink"/>
              </w:rPr>
              <w:t>11</w:t>
            </w:r>
          </w:hyperlink>
        </w:p>
        <w:p>
          <w:pPr>
            <w:pStyle w:val="Contents3"/>
            <w:tabs>
              <w:tab w:val="clear" w:pos="8459"/>
              <w:tab w:val="right" w:pos="9026" w:leader="dot"/>
            </w:tabs>
            <w:rPr/>
          </w:pPr>
          <w:hyperlink w:anchor="__RefHeading___Toc4297319_3804643083">
            <w:r>
              <w:rPr>
                <w:webHidden/>
                <w:rStyle w:val="IndexLink"/>
                <w:rtl w:val="true"/>
              </w:rPr>
              <w:t>ولادته</w:t>
            </w:r>
            <w:r>
              <w:rPr>
                <w:rStyle w:val="IndexLink"/>
                <w:rtl w:val="true"/>
              </w:rPr>
              <w:tab/>
            </w:r>
            <w:r>
              <w:rPr>
                <w:rStyle w:val="IndexLink"/>
              </w:rPr>
              <w:t>12</w:t>
            </w:r>
          </w:hyperlink>
        </w:p>
        <w:p>
          <w:pPr>
            <w:pStyle w:val="Contents3"/>
            <w:tabs>
              <w:tab w:val="clear" w:pos="8459"/>
              <w:tab w:val="right" w:pos="9026" w:leader="dot"/>
            </w:tabs>
            <w:rPr/>
          </w:pPr>
          <w:hyperlink w:anchor="__RefHeading___Toc4297321_3804643083">
            <w:r>
              <w:rPr>
                <w:webHidden/>
                <w:rStyle w:val="IndexLink"/>
                <w:rtl w:val="true"/>
              </w:rPr>
              <w:t>اُسرته</w:t>
            </w:r>
            <w:r>
              <w:rPr>
                <w:rStyle w:val="IndexLink"/>
                <w:rtl w:val="true"/>
              </w:rPr>
              <w:tab/>
            </w:r>
            <w:r>
              <w:rPr>
                <w:rStyle w:val="IndexLink"/>
              </w:rPr>
              <w:t>13</w:t>
            </w:r>
          </w:hyperlink>
        </w:p>
        <w:p>
          <w:pPr>
            <w:pStyle w:val="Contents3"/>
            <w:tabs>
              <w:tab w:val="clear" w:pos="8459"/>
              <w:tab w:val="right" w:pos="9026" w:leader="dot"/>
            </w:tabs>
            <w:rPr/>
          </w:pPr>
          <w:hyperlink w:anchor="__RefHeading___Toc4297323_3804643083">
            <w:r>
              <w:rPr>
                <w:webHidden/>
                <w:rStyle w:val="IndexLink"/>
                <w:rtl w:val="true"/>
              </w:rPr>
              <w:t>أولاده</w:t>
            </w:r>
            <w:r>
              <w:rPr>
                <w:rStyle w:val="IndexLink"/>
                <w:rtl w:val="true"/>
              </w:rPr>
              <w:tab/>
            </w:r>
            <w:r>
              <w:rPr>
                <w:rStyle w:val="IndexLink"/>
              </w:rPr>
              <w:t>16</w:t>
            </w:r>
          </w:hyperlink>
        </w:p>
        <w:p>
          <w:pPr>
            <w:pStyle w:val="Contents3"/>
            <w:tabs>
              <w:tab w:val="clear" w:pos="8459"/>
              <w:tab w:val="right" w:pos="9026" w:leader="dot"/>
            </w:tabs>
            <w:rPr/>
          </w:pPr>
          <w:hyperlink w:anchor="__RefHeading___Toc4297325_3804643083">
            <w:r>
              <w:rPr>
                <w:webHidden/>
                <w:rStyle w:val="IndexLink"/>
                <w:rtl w:val="true"/>
              </w:rPr>
              <w:t>مدحه واطراؤه</w:t>
            </w:r>
            <w:r>
              <w:rPr>
                <w:rStyle w:val="IndexLink"/>
                <w:rtl w:val="true"/>
              </w:rPr>
              <w:tab/>
            </w:r>
            <w:r>
              <w:rPr>
                <w:rStyle w:val="IndexLink"/>
              </w:rPr>
              <w:t>20</w:t>
            </w:r>
          </w:hyperlink>
        </w:p>
        <w:p>
          <w:pPr>
            <w:pStyle w:val="Contents3"/>
            <w:tabs>
              <w:tab w:val="clear" w:pos="8459"/>
              <w:tab w:val="right" w:pos="9026" w:leader="dot"/>
            </w:tabs>
            <w:rPr/>
          </w:pPr>
          <w:hyperlink w:anchor="__RefHeading___Toc4297327_3804643083">
            <w:r>
              <w:rPr>
                <w:webHidden/>
                <w:rStyle w:val="IndexLink"/>
                <w:rtl w:val="true"/>
              </w:rPr>
              <w:t>النشأة العلميّة</w:t>
            </w:r>
            <w:r>
              <w:rPr>
                <w:rStyle w:val="IndexLink"/>
                <w:rtl w:val="true"/>
              </w:rPr>
              <w:tab/>
            </w:r>
            <w:r>
              <w:rPr>
                <w:rStyle w:val="IndexLink"/>
              </w:rPr>
              <w:t>20</w:t>
            </w:r>
          </w:hyperlink>
        </w:p>
        <w:p>
          <w:pPr>
            <w:pStyle w:val="Contents3"/>
            <w:tabs>
              <w:tab w:val="clear" w:pos="8459"/>
              <w:tab w:val="right" w:pos="9026" w:leader="dot"/>
            </w:tabs>
            <w:rPr/>
          </w:pPr>
          <w:hyperlink w:anchor="__RefHeading___Toc4297329_3804643083">
            <w:r>
              <w:rPr>
                <w:webHidden/>
                <w:rStyle w:val="IndexLink"/>
                <w:rtl w:val="true"/>
              </w:rPr>
              <w:t>أسفاره</w:t>
            </w:r>
            <w:r>
              <w:rPr>
                <w:rStyle w:val="IndexLink"/>
                <w:rtl w:val="true"/>
              </w:rPr>
              <w:tab/>
            </w:r>
            <w:r>
              <w:rPr>
                <w:rStyle w:val="IndexLink"/>
              </w:rPr>
              <w:t>23</w:t>
            </w:r>
          </w:hyperlink>
        </w:p>
        <w:p>
          <w:pPr>
            <w:pStyle w:val="Contents3"/>
            <w:tabs>
              <w:tab w:val="clear" w:pos="8459"/>
              <w:tab w:val="right" w:pos="9026" w:leader="dot"/>
            </w:tabs>
            <w:rPr/>
          </w:pPr>
          <w:hyperlink w:anchor="__RefHeading___Toc4297331_3804643083">
            <w:r>
              <w:rPr>
                <w:webHidden/>
                <w:rStyle w:val="IndexLink"/>
                <w:rtl w:val="true"/>
              </w:rPr>
              <w:t>تلامذته</w:t>
            </w:r>
            <w:r>
              <w:rPr>
                <w:rStyle w:val="IndexLink"/>
                <w:rtl w:val="true"/>
              </w:rPr>
              <w:tab/>
            </w:r>
            <w:r>
              <w:rPr>
                <w:rStyle w:val="IndexLink"/>
              </w:rPr>
              <w:t>27</w:t>
            </w:r>
          </w:hyperlink>
        </w:p>
        <w:p>
          <w:pPr>
            <w:pStyle w:val="Contents3"/>
            <w:tabs>
              <w:tab w:val="clear" w:pos="8459"/>
              <w:tab w:val="right" w:pos="9026" w:leader="dot"/>
            </w:tabs>
            <w:rPr/>
          </w:pPr>
          <w:hyperlink w:anchor="__RefHeading___Toc4297333_3804643083">
            <w:r>
              <w:rPr>
                <w:webHidden/>
                <w:rStyle w:val="IndexLink"/>
                <w:rtl w:val="true"/>
              </w:rPr>
              <w:t>مؤلّفاته</w:t>
            </w:r>
            <w:r>
              <w:rPr>
                <w:rStyle w:val="IndexLink"/>
                <w:rtl w:val="true"/>
              </w:rPr>
              <w:tab/>
            </w:r>
            <w:r>
              <w:rPr>
                <w:rStyle w:val="IndexLink"/>
              </w:rPr>
              <w:t>31</w:t>
            </w:r>
          </w:hyperlink>
        </w:p>
        <w:p>
          <w:pPr>
            <w:pStyle w:val="Contents3"/>
            <w:tabs>
              <w:tab w:val="clear" w:pos="8459"/>
              <w:tab w:val="right" w:pos="9026" w:leader="dot"/>
            </w:tabs>
            <w:rPr/>
          </w:pPr>
          <w:hyperlink w:anchor="__RefHeading___Toc4297335_3804643083">
            <w:r>
              <w:rPr>
                <w:webHidden/>
                <w:rStyle w:val="IndexLink"/>
                <w:rtl w:val="true"/>
              </w:rPr>
              <w:t>أشعاره</w:t>
            </w:r>
            <w:r>
              <w:rPr>
                <w:rStyle w:val="IndexLink"/>
                <w:rtl w:val="true"/>
              </w:rPr>
              <w:tab/>
            </w:r>
            <w:r>
              <w:rPr>
                <w:rStyle w:val="IndexLink"/>
              </w:rPr>
              <w:t>40</w:t>
            </w:r>
          </w:hyperlink>
        </w:p>
        <w:p>
          <w:pPr>
            <w:pStyle w:val="Contents3"/>
            <w:tabs>
              <w:tab w:val="clear" w:pos="8459"/>
              <w:tab w:val="right" w:pos="9026" w:leader="dot"/>
            </w:tabs>
            <w:rPr/>
          </w:pPr>
          <w:hyperlink w:anchor="__RefHeading___Toc4297337_3804643083">
            <w:r>
              <w:rPr>
                <w:webHidden/>
                <w:rStyle w:val="IndexLink"/>
                <w:rtl w:val="true"/>
              </w:rPr>
              <w:t>وفاته</w:t>
            </w:r>
            <w:r>
              <w:rPr>
                <w:rStyle w:val="IndexLink"/>
                <w:rtl w:val="true"/>
              </w:rPr>
              <w:tab/>
            </w:r>
            <w:r>
              <w:rPr>
                <w:rStyle w:val="IndexLink"/>
              </w:rPr>
              <w:t>41</w:t>
            </w:r>
          </w:hyperlink>
        </w:p>
        <w:p>
          <w:pPr>
            <w:pStyle w:val="Contents2"/>
            <w:tabs>
              <w:tab w:val="clear" w:pos="8743"/>
              <w:tab w:val="right" w:pos="9026" w:leader="dot"/>
            </w:tabs>
            <w:rPr/>
          </w:pPr>
          <w:hyperlink w:anchor="__RefHeading___Toc4297339_3804643083">
            <w:r>
              <w:rPr>
                <w:webHidden/>
                <w:rStyle w:val="IndexLink"/>
                <w:rtl w:val="true"/>
              </w:rPr>
              <w:t xml:space="preserve">الفصل الثاني </w:t>
            </w:r>
            <w:r>
              <w:rPr>
                <w:rStyle w:val="IndexLink"/>
                <w:rtl w:val="true"/>
              </w:rPr>
              <w:t xml:space="preserve">: </w:t>
            </w:r>
            <w:r>
              <w:rPr>
                <w:rStyle w:val="IndexLink"/>
                <w:rtl w:val="true"/>
              </w:rPr>
              <w:t>الدرّ المنظوم</w:t>
            </w:r>
            <w:r>
              <w:rPr>
                <w:rStyle w:val="IndexLink"/>
                <w:rtl w:val="true"/>
              </w:rPr>
              <w:tab/>
            </w:r>
            <w:r>
              <w:rPr>
                <w:rStyle w:val="IndexLink"/>
              </w:rPr>
              <w:t>41</w:t>
            </w:r>
          </w:hyperlink>
        </w:p>
        <w:p>
          <w:pPr>
            <w:pStyle w:val="Contents2"/>
            <w:tabs>
              <w:tab w:val="clear" w:pos="8743"/>
              <w:tab w:val="right" w:pos="9026" w:leader="dot"/>
            </w:tabs>
            <w:rPr/>
          </w:pPr>
          <w:hyperlink w:anchor="__RefHeading___Toc4297341_3804643083">
            <w:r>
              <w:rPr>
                <w:webHidden/>
                <w:rStyle w:val="IndexLink"/>
                <w:rtl w:val="true"/>
              </w:rPr>
              <w:t xml:space="preserve">خاتمة </w:t>
            </w:r>
            <w:r>
              <w:rPr>
                <w:rStyle w:val="IndexLink"/>
                <w:rtl w:val="true"/>
              </w:rPr>
              <w:t xml:space="preserve">: </w:t>
            </w:r>
            <w:r>
              <w:rPr>
                <w:rStyle w:val="IndexLink"/>
                <w:rtl w:val="true"/>
              </w:rPr>
              <w:t>علمنا في الكتاب</w:t>
            </w:r>
            <w:r>
              <w:rPr>
                <w:rStyle w:val="IndexLink"/>
                <w:rtl w:val="true"/>
              </w:rPr>
              <w:tab/>
            </w:r>
            <w:r>
              <w:rPr>
                <w:rStyle w:val="IndexLink"/>
              </w:rPr>
              <w:t>45</w:t>
            </w:r>
          </w:hyperlink>
        </w:p>
        <w:p>
          <w:pPr>
            <w:pStyle w:val="Contents2"/>
            <w:tabs>
              <w:tab w:val="clear" w:pos="8743"/>
              <w:tab w:val="right" w:pos="9026" w:leader="dot"/>
            </w:tabs>
            <w:rPr/>
          </w:pPr>
          <w:hyperlink w:anchor="__RefHeading___Toc4297343_3804643083">
            <w:r>
              <w:rPr>
                <w:webHidden/>
                <w:rStyle w:val="IndexLink"/>
                <w:rtl w:val="true"/>
              </w:rPr>
              <w:t>مقدّمة الشارح</w:t>
            </w:r>
            <w:r>
              <w:rPr>
                <w:rStyle w:val="IndexLink"/>
                <w:rtl w:val="true"/>
              </w:rPr>
              <w:tab/>
            </w:r>
            <w:r>
              <w:rPr>
                <w:rStyle w:val="IndexLink"/>
              </w:rPr>
              <w:t>59</w:t>
            </w:r>
          </w:hyperlink>
        </w:p>
        <w:p>
          <w:pPr>
            <w:pStyle w:val="Contents2"/>
            <w:tabs>
              <w:tab w:val="clear" w:pos="8743"/>
              <w:tab w:val="right" w:pos="9026" w:leader="dot"/>
            </w:tabs>
            <w:rPr/>
          </w:pPr>
          <w:hyperlink w:anchor="__RefHeading___Toc4297345_3804643083">
            <w:r>
              <w:rPr>
                <w:webHidden/>
                <w:rStyle w:val="IndexLink"/>
                <w:rtl w:val="true"/>
              </w:rPr>
              <w:t>خطبة الكافي</w:t>
            </w:r>
            <w:r>
              <w:rPr>
                <w:rStyle w:val="IndexLink"/>
                <w:rtl w:val="true"/>
              </w:rPr>
              <w:tab/>
            </w:r>
            <w:r>
              <w:rPr>
                <w:rStyle w:val="IndexLink"/>
              </w:rPr>
              <w:t>59</w:t>
            </w:r>
          </w:hyperlink>
        </w:p>
        <w:p>
          <w:pPr>
            <w:pStyle w:val="Contents2"/>
            <w:tabs>
              <w:tab w:val="clear" w:pos="8743"/>
              <w:tab w:val="right" w:pos="9026" w:leader="dot"/>
            </w:tabs>
            <w:rPr/>
          </w:pPr>
          <w:hyperlink w:anchor="__RefHeading___Toc4297347_3804643083">
            <w:r>
              <w:rPr>
                <w:webHidden/>
                <w:rStyle w:val="IndexLink"/>
                <w:rtl w:val="true"/>
              </w:rPr>
              <w:t>كتاب العقل والجهل</w:t>
            </w:r>
            <w:r>
              <w:rPr>
                <w:rStyle w:val="IndexLink"/>
                <w:rtl w:val="true"/>
              </w:rPr>
              <w:tab/>
            </w:r>
            <w:r>
              <w:rPr>
                <w:rStyle w:val="IndexLink"/>
              </w:rPr>
              <w:t>149</w:t>
            </w:r>
          </w:hyperlink>
        </w:p>
        <w:p>
          <w:pPr>
            <w:pStyle w:val="Contents2"/>
            <w:tabs>
              <w:tab w:val="clear" w:pos="8743"/>
              <w:tab w:val="right" w:pos="9026" w:leader="dot"/>
            </w:tabs>
            <w:rPr/>
          </w:pPr>
          <w:hyperlink w:anchor="__RefHeading___Toc4297349_3804643083">
            <w:r>
              <w:rPr>
                <w:webHidden/>
                <w:rStyle w:val="IndexLink"/>
                <w:rtl w:val="true"/>
              </w:rPr>
              <w:t>كتاب فضل العلم</w:t>
            </w:r>
            <w:r>
              <w:rPr>
                <w:rStyle w:val="IndexLink"/>
                <w:rtl w:val="true"/>
              </w:rPr>
              <w:tab/>
            </w:r>
            <w:r>
              <w:rPr>
                <w:rStyle w:val="IndexLink"/>
              </w:rPr>
              <w:t>248</w:t>
            </w:r>
          </w:hyperlink>
        </w:p>
        <w:p>
          <w:pPr>
            <w:pStyle w:val="Contents3"/>
            <w:tabs>
              <w:tab w:val="clear" w:pos="8459"/>
              <w:tab w:val="right" w:pos="9026" w:leader="dot"/>
            </w:tabs>
            <w:rPr/>
          </w:pPr>
          <w:hyperlink w:anchor="__RefHeading___Toc4297351_3804643083">
            <w:r>
              <w:rPr>
                <w:webHidden/>
                <w:rStyle w:val="IndexLink"/>
                <w:rtl w:val="true"/>
              </w:rPr>
              <w:t>باب فرض العلم ووجوب طلبه</w:t>
            </w:r>
            <w:r>
              <w:rPr>
                <w:rStyle w:val="IndexLink"/>
                <w:rtl w:val="true"/>
              </w:rPr>
              <w:tab/>
            </w:r>
            <w:r>
              <w:rPr>
                <w:rStyle w:val="IndexLink"/>
              </w:rPr>
              <w:t>248</w:t>
            </w:r>
          </w:hyperlink>
        </w:p>
        <w:p>
          <w:pPr>
            <w:pStyle w:val="Contents3"/>
            <w:tabs>
              <w:tab w:val="clear" w:pos="8459"/>
              <w:tab w:val="right" w:pos="9026" w:leader="dot"/>
            </w:tabs>
            <w:rPr/>
          </w:pPr>
          <w:hyperlink w:anchor="__RefHeading___Toc4297353_3804643083">
            <w:r>
              <w:rPr>
                <w:webHidden/>
                <w:rStyle w:val="IndexLink"/>
                <w:rtl w:val="true"/>
              </w:rPr>
              <w:t>باب صفة العلم وفضله</w:t>
            </w:r>
            <w:r>
              <w:rPr>
                <w:rStyle w:val="IndexLink"/>
                <w:rtl w:val="true"/>
              </w:rPr>
              <w:tab/>
            </w:r>
            <w:r>
              <w:rPr>
                <w:rStyle w:val="IndexLink"/>
              </w:rPr>
              <w:t>254</w:t>
            </w:r>
          </w:hyperlink>
        </w:p>
        <w:p>
          <w:pPr>
            <w:pStyle w:val="Contents3"/>
            <w:tabs>
              <w:tab w:val="clear" w:pos="8459"/>
              <w:tab w:val="right" w:pos="9026" w:leader="dot"/>
            </w:tabs>
            <w:rPr/>
          </w:pPr>
          <w:hyperlink w:anchor="__RefHeading___Toc4297355_3804643083">
            <w:r>
              <w:rPr>
                <w:webHidden/>
                <w:rStyle w:val="IndexLink"/>
                <w:rtl w:val="true"/>
              </w:rPr>
              <w:t>باب أصناف الناس</w:t>
            </w:r>
            <w:r>
              <w:rPr>
                <w:rStyle w:val="IndexLink"/>
                <w:rtl w:val="true"/>
              </w:rPr>
              <w:tab/>
            </w:r>
            <w:r>
              <w:rPr>
                <w:rStyle w:val="IndexLink"/>
              </w:rPr>
              <w:t>269</w:t>
            </w:r>
          </w:hyperlink>
        </w:p>
        <w:p>
          <w:pPr>
            <w:pStyle w:val="Contents3"/>
            <w:tabs>
              <w:tab w:val="clear" w:pos="8459"/>
              <w:tab w:val="right" w:pos="9026" w:leader="dot"/>
            </w:tabs>
            <w:rPr/>
          </w:pPr>
          <w:hyperlink w:anchor="__RefHeading___Toc4297357_3804643083">
            <w:r>
              <w:rPr>
                <w:webHidden/>
                <w:rStyle w:val="IndexLink"/>
                <w:rtl w:val="true"/>
              </w:rPr>
              <w:t>باب ثواب العالم والمتعلّم</w:t>
            </w:r>
            <w:r>
              <w:rPr>
                <w:rStyle w:val="IndexLink"/>
                <w:rtl w:val="true"/>
              </w:rPr>
              <w:tab/>
            </w:r>
            <w:r>
              <w:rPr>
                <w:rStyle w:val="IndexLink"/>
              </w:rPr>
              <w:t>276</w:t>
            </w:r>
          </w:hyperlink>
        </w:p>
        <w:p>
          <w:pPr>
            <w:pStyle w:val="Contents3"/>
            <w:tabs>
              <w:tab w:val="clear" w:pos="8459"/>
              <w:tab w:val="right" w:pos="9026" w:leader="dot"/>
            </w:tabs>
            <w:rPr/>
          </w:pPr>
          <w:hyperlink w:anchor="__RefHeading___Toc4297359_3804643083">
            <w:r>
              <w:rPr>
                <w:webHidden/>
                <w:rStyle w:val="IndexLink"/>
                <w:rtl w:val="true"/>
              </w:rPr>
              <w:t>باب صفة العلماء</w:t>
            </w:r>
            <w:r>
              <w:rPr>
                <w:rStyle w:val="IndexLink"/>
                <w:rtl w:val="true"/>
              </w:rPr>
              <w:tab/>
            </w:r>
            <w:r>
              <w:rPr>
                <w:rStyle w:val="IndexLink"/>
              </w:rPr>
              <w:t>283</w:t>
            </w:r>
          </w:hyperlink>
        </w:p>
        <w:p>
          <w:pPr>
            <w:pStyle w:val="Contents3"/>
            <w:tabs>
              <w:tab w:val="clear" w:pos="8459"/>
              <w:tab w:val="right" w:pos="9026" w:leader="dot"/>
            </w:tabs>
            <w:rPr/>
          </w:pPr>
          <w:hyperlink w:anchor="__RefHeading___Toc4297361_3804643083">
            <w:r>
              <w:rPr>
                <w:webHidden/>
                <w:rStyle w:val="IndexLink"/>
                <w:rtl w:val="true"/>
              </w:rPr>
              <w:t>باب حقّ العالم</w:t>
            </w:r>
            <w:r>
              <w:rPr>
                <w:rStyle w:val="IndexLink"/>
                <w:rtl w:val="true"/>
              </w:rPr>
              <w:tab/>
            </w:r>
            <w:r>
              <w:rPr>
                <w:rStyle w:val="IndexLink"/>
              </w:rPr>
              <w:t>293</w:t>
            </w:r>
          </w:hyperlink>
        </w:p>
        <w:p>
          <w:pPr>
            <w:pStyle w:val="Contents3"/>
            <w:tabs>
              <w:tab w:val="clear" w:pos="8459"/>
              <w:tab w:val="right" w:pos="9026" w:leader="dot"/>
            </w:tabs>
            <w:rPr/>
          </w:pPr>
          <w:hyperlink w:anchor="__RefHeading___Toc4297363_3804643083">
            <w:r>
              <w:rPr>
                <w:webHidden/>
                <w:rStyle w:val="IndexLink"/>
                <w:rtl w:val="true"/>
              </w:rPr>
              <w:t>باب فقد العلماء</w:t>
            </w:r>
            <w:r>
              <w:rPr>
                <w:rStyle w:val="IndexLink"/>
                <w:rtl w:val="true"/>
              </w:rPr>
              <w:tab/>
            </w:r>
            <w:r>
              <w:rPr>
                <w:rStyle w:val="IndexLink"/>
              </w:rPr>
              <w:t>294</w:t>
            </w:r>
          </w:hyperlink>
        </w:p>
        <w:p>
          <w:pPr>
            <w:pStyle w:val="Contents3"/>
            <w:tabs>
              <w:tab w:val="clear" w:pos="8459"/>
              <w:tab w:val="right" w:pos="9026" w:leader="dot"/>
            </w:tabs>
            <w:rPr/>
          </w:pPr>
          <w:hyperlink w:anchor="__RefHeading___Toc4297365_3804643083">
            <w:r>
              <w:rPr>
                <w:webHidden/>
                <w:rStyle w:val="IndexLink"/>
                <w:rtl w:val="true"/>
              </w:rPr>
              <w:t>باب مجالسة العلماء</w:t>
            </w:r>
            <w:r>
              <w:rPr>
                <w:rStyle w:val="IndexLink"/>
                <w:rtl w:val="true"/>
              </w:rPr>
              <w:tab/>
            </w:r>
            <w:r>
              <w:rPr>
                <w:rStyle w:val="IndexLink"/>
              </w:rPr>
              <w:t>302</w:t>
            </w:r>
          </w:hyperlink>
        </w:p>
        <w:p>
          <w:pPr>
            <w:pStyle w:val="Contents3"/>
            <w:tabs>
              <w:tab w:val="clear" w:pos="8459"/>
              <w:tab w:val="right" w:pos="9026" w:leader="dot"/>
            </w:tabs>
            <w:rPr/>
          </w:pPr>
          <w:hyperlink w:anchor="__RefHeading___Toc4297367_3804643083">
            <w:r>
              <w:rPr>
                <w:webHidden/>
                <w:rStyle w:val="IndexLink"/>
                <w:rtl w:val="true"/>
              </w:rPr>
              <w:t>باب سؤال العالم وتذاكره</w:t>
            </w:r>
            <w:r>
              <w:rPr>
                <w:rStyle w:val="IndexLink"/>
                <w:rtl w:val="true"/>
              </w:rPr>
              <w:tab/>
            </w:r>
            <w:r>
              <w:rPr>
                <w:rStyle w:val="IndexLink"/>
              </w:rPr>
              <w:t>311</w:t>
            </w:r>
          </w:hyperlink>
        </w:p>
        <w:p>
          <w:pPr>
            <w:pStyle w:val="Contents3"/>
            <w:tabs>
              <w:tab w:val="clear" w:pos="8459"/>
              <w:tab w:val="right" w:pos="9026" w:leader="dot"/>
            </w:tabs>
            <w:rPr/>
          </w:pPr>
          <w:hyperlink w:anchor="__RefHeading___Toc4297369_3804643083">
            <w:r>
              <w:rPr>
                <w:webHidden/>
                <w:rStyle w:val="IndexLink"/>
                <w:rtl w:val="true"/>
              </w:rPr>
              <w:t>باب بذل العلم</w:t>
            </w:r>
            <w:r>
              <w:rPr>
                <w:rStyle w:val="IndexLink"/>
                <w:rtl w:val="true"/>
              </w:rPr>
              <w:tab/>
            </w:r>
            <w:r>
              <w:rPr>
                <w:rStyle w:val="IndexLink"/>
              </w:rPr>
              <w:t>319</w:t>
            </w:r>
          </w:hyperlink>
        </w:p>
        <w:p>
          <w:pPr>
            <w:pStyle w:val="Contents3"/>
            <w:tabs>
              <w:tab w:val="clear" w:pos="8459"/>
              <w:tab w:val="right" w:pos="9026" w:leader="dot"/>
            </w:tabs>
            <w:rPr/>
          </w:pPr>
          <w:hyperlink w:anchor="__RefHeading___Toc4297371_3804643083">
            <w:r>
              <w:rPr>
                <w:webHidden/>
                <w:rStyle w:val="IndexLink"/>
                <w:rtl w:val="true"/>
              </w:rPr>
              <w:t>باب النهي عن القول بغير علم</w:t>
            </w:r>
            <w:r>
              <w:rPr>
                <w:rStyle w:val="IndexLink"/>
                <w:rtl w:val="true"/>
              </w:rPr>
              <w:tab/>
            </w:r>
            <w:r>
              <w:rPr>
                <w:rStyle w:val="IndexLink"/>
              </w:rPr>
              <w:t>322</w:t>
            </w:r>
          </w:hyperlink>
        </w:p>
        <w:p>
          <w:pPr>
            <w:pStyle w:val="Contents3"/>
            <w:tabs>
              <w:tab w:val="clear" w:pos="8459"/>
              <w:tab w:val="right" w:pos="9026" w:leader="dot"/>
            </w:tabs>
            <w:rPr/>
          </w:pPr>
          <w:hyperlink w:anchor="__RefHeading___Toc4297373_3804643083">
            <w:r>
              <w:rPr>
                <w:webHidden/>
                <w:rStyle w:val="IndexLink"/>
                <w:rtl w:val="true"/>
              </w:rPr>
              <w:t>باب من عمل بغير علم</w:t>
            </w:r>
            <w:r>
              <w:rPr>
                <w:rStyle w:val="IndexLink"/>
                <w:rtl w:val="true"/>
              </w:rPr>
              <w:tab/>
            </w:r>
            <w:r>
              <w:rPr>
                <w:rStyle w:val="IndexLink"/>
              </w:rPr>
              <w:t>330</w:t>
            </w:r>
          </w:hyperlink>
        </w:p>
        <w:p>
          <w:pPr>
            <w:pStyle w:val="Contents3"/>
            <w:tabs>
              <w:tab w:val="clear" w:pos="8459"/>
              <w:tab w:val="right" w:pos="9026" w:leader="dot"/>
            </w:tabs>
            <w:rPr/>
          </w:pPr>
          <w:hyperlink w:anchor="__RefHeading___Toc4297375_3804643083">
            <w:r>
              <w:rPr>
                <w:webHidden/>
                <w:rStyle w:val="IndexLink"/>
                <w:rtl w:val="true"/>
              </w:rPr>
              <w:t>باب استعمال العلم</w:t>
            </w:r>
            <w:r>
              <w:rPr>
                <w:rStyle w:val="IndexLink"/>
                <w:rtl w:val="true"/>
              </w:rPr>
              <w:tab/>
            </w:r>
            <w:r>
              <w:rPr>
                <w:rStyle w:val="IndexLink"/>
              </w:rPr>
              <w:t>336</w:t>
            </w:r>
          </w:hyperlink>
        </w:p>
        <w:p>
          <w:pPr>
            <w:pStyle w:val="Contents3"/>
            <w:tabs>
              <w:tab w:val="clear" w:pos="8459"/>
              <w:tab w:val="right" w:pos="9026" w:leader="dot"/>
            </w:tabs>
            <w:rPr/>
          </w:pPr>
          <w:hyperlink w:anchor="__RefHeading___Toc4297377_3804643083">
            <w:r>
              <w:rPr>
                <w:webHidden/>
                <w:rStyle w:val="IndexLink"/>
                <w:rtl w:val="true"/>
              </w:rPr>
              <w:t>باب المستأكل بعلمه والمباهي به</w:t>
            </w:r>
            <w:r>
              <w:rPr>
                <w:rStyle w:val="IndexLink"/>
                <w:rtl w:val="true"/>
              </w:rPr>
              <w:tab/>
            </w:r>
            <w:r>
              <w:rPr>
                <w:rStyle w:val="IndexLink"/>
              </w:rPr>
              <w:t>354</w:t>
            </w:r>
          </w:hyperlink>
        </w:p>
        <w:p>
          <w:pPr>
            <w:pStyle w:val="Contents3"/>
            <w:tabs>
              <w:tab w:val="clear" w:pos="8459"/>
              <w:tab w:val="right" w:pos="9026" w:leader="dot"/>
            </w:tabs>
            <w:rPr/>
          </w:pPr>
          <w:hyperlink w:anchor="__RefHeading___Toc4297379_3804643083">
            <w:r>
              <w:rPr>
                <w:webHidden/>
                <w:rStyle w:val="IndexLink"/>
                <w:rtl w:val="true"/>
              </w:rPr>
              <w:t>باب لزوم الحجّة على العالم</w:t>
            </w:r>
            <w:r>
              <w:rPr>
                <w:rStyle w:val="IndexLink"/>
                <w:rtl w:val="true"/>
              </w:rPr>
              <w:tab/>
            </w:r>
            <w:r>
              <w:rPr>
                <w:rStyle w:val="IndexLink"/>
              </w:rPr>
              <w:t>365</w:t>
            </w:r>
          </w:hyperlink>
        </w:p>
        <w:p>
          <w:pPr>
            <w:pStyle w:val="Contents3"/>
            <w:tabs>
              <w:tab w:val="clear" w:pos="8459"/>
              <w:tab w:val="right" w:pos="9026" w:leader="dot"/>
            </w:tabs>
            <w:rPr/>
          </w:pPr>
          <w:hyperlink w:anchor="__RefHeading___Toc4297381_3804643083">
            <w:r>
              <w:rPr>
                <w:webHidden/>
                <w:rStyle w:val="IndexLink"/>
                <w:rtl w:val="true"/>
              </w:rPr>
              <w:t>باب النوادر</w:t>
            </w:r>
            <w:r>
              <w:rPr>
                <w:rStyle w:val="IndexLink"/>
                <w:rtl w:val="true"/>
              </w:rPr>
              <w:tab/>
            </w:r>
            <w:r>
              <w:rPr>
                <w:rStyle w:val="IndexLink"/>
              </w:rPr>
              <w:t>369</w:t>
            </w:r>
          </w:hyperlink>
        </w:p>
        <w:p>
          <w:pPr>
            <w:pStyle w:val="Contents3"/>
            <w:tabs>
              <w:tab w:val="clear" w:pos="8459"/>
              <w:tab w:val="right" w:pos="9026" w:leader="dot"/>
            </w:tabs>
            <w:rPr/>
          </w:pPr>
          <w:hyperlink w:anchor="__RefHeading___Toc4297383_3804643083">
            <w:r>
              <w:rPr>
                <w:webHidden/>
                <w:rStyle w:val="IndexLink"/>
                <w:rtl w:val="true"/>
              </w:rPr>
              <w:t>باب رواية الكتب والحديث</w:t>
            </w:r>
            <w:r>
              <w:rPr>
                <w:rStyle w:val="IndexLink"/>
                <w:rtl w:val="true"/>
              </w:rPr>
              <w:tab/>
            </w:r>
            <w:r>
              <w:rPr>
                <w:rStyle w:val="IndexLink"/>
              </w:rPr>
              <w:t>416</w:t>
            </w:r>
          </w:hyperlink>
        </w:p>
        <w:p>
          <w:pPr>
            <w:pStyle w:val="Contents3"/>
            <w:tabs>
              <w:tab w:val="clear" w:pos="8459"/>
              <w:tab w:val="right" w:pos="9026" w:leader="dot"/>
            </w:tabs>
            <w:rPr/>
          </w:pPr>
          <w:hyperlink w:anchor="__RefHeading___Toc4297385_3804643083">
            <w:r>
              <w:rPr>
                <w:webHidden/>
                <w:rStyle w:val="IndexLink"/>
                <w:rtl w:val="true"/>
              </w:rPr>
              <w:t>باب التقليد</w:t>
            </w:r>
            <w:r>
              <w:rPr>
                <w:rStyle w:val="IndexLink"/>
                <w:rtl w:val="true"/>
              </w:rPr>
              <w:tab/>
            </w:r>
            <w:r>
              <w:rPr>
                <w:rStyle w:val="IndexLink"/>
              </w:rPr>
              <w:t>437</w:t>
            </w:r>
          </w:hyperlink>
        </w:p>
        <w:p>
          <w:pPr>
            <w:pStyle w:val="Contents3"/>
            <w:tabs>
              <w:tab w:val="clear" w:pos="8459"/>
              <w:tab w:val="right" w:pos="9026" w:leader="dot"/>
            </w:tabs>
            <w:rPr/>
          </w:pPr>
          <w:hyperlink w:anchor="__RefHeading___Toc4297387_3804643083">
            <w:r>
              <w:rPr>
                <w:webHidden/>
                <w:rStyle w:val="IndexLink"/>
                <w:rtl w:val="true"/>
              </w:rPr>
              <w:t>باب البدع والرأي والمقاييس</w:t>
            </w:r>
            <w:r>
              <w:rPr>
                <w:rStyle w:val="IndexLink"/>
                <w:rtl w:val="true"/>
              </w:rPr>
              <w:tab/>
            </w:r>
            <w:r>
              <w:rPr>
                <w:rStyle w:val="IndexLink"/>
              </w:rPr>
              <w:t>456</w:t>
            </w:r>
          </w:hyperlink>
        </w:p>
        <w:p>
          <w:pPr>
            <w:pStyle w:val="Contents3"/>
            <w:tabs>
              <w:tab w:val="clear" w:pos="8459"/>
              <w:tab w:val="right" w:pos="9026" w:leader="dot"/>
            </w:tabs>
            <w:rPr/>
          </w:pPr>
          <w:hyperlink w:anchor="__RefHeading___Toc4297389_3804643083">
            <w:r>
              <w:rPr>
                <w:webHidden/>
                <w:rStyle w:val="IndexLink"/>
                <w:rtl w:val="true"/>
              </w:rPr>
              <w:t>باب الردّ إلى الكتاب والسنّة</w:t>
            </w:r>
            <w:r>
              <w:rPr>
                <w:rStyle w:val="IndexLink"/>
                <w:rtl w:val="true"/>
              </w:rPr>
              <w:tab/>
            </w:r>
            <w:r>
              <w:rPr>
                <w:rStyle w:val="IndexLink"/>
              </w:rPr>
              <w:t>525</w:t>
            </w:r>
          </w:hyperlink>
        </w:p>
        <w:p>
          <w:pPr>
            <w:pStyle w:val="Contents3"/>
            <w:tabs>
              <w:tab w:val="clear" w:pos="8459"/>
              <w:tab w:val="right" w:pos="9026" w:leader="dot"/>
            </w:tabs>
            <w:rPr/>
          </w:pPr>
          <w:hyperlink w:anchor="__RefHeading___Toc4297391_3804643083">
            <w:r>
              <w:rPr>
                <w:webHidden/>
                <w:rStyle w:val="IndexLink"/>
                <w:rtl w:val="true"/>
              </w:rPr>
              <w:t>باب اختلاف الحديث</w:t>
            </w:r>
            <w:r>
              <w:rPr>
                <w:rStyle w:val="IndexLink"/>
                <w:rtl w:val="true"/>
              </w:rPr>
              <w:tab/>
            </w:r>
            <w:r>
              <w:rPr>
                <w:rStyle w:val="IndexLink"/>
              </w:rPr>
              <w:t>552</w:t>
            </w:r>
          </w:hyperlink>
        </w:p>
        <w:p>
          <w:pPr>
            <w:pStyle w:val="Contents3"/>
            <w:tabs>
              <w:tab w:val="clear" w:pos="8459"/>
              <w:tab w:val="right" w:pos="9026" w:leader="dot"/>
            </w:tabs>
            <w:rPr/>
          </w:pPr>
          <w:hyperlink w:anchor="__RefHeading___Toc4297393_3804643083">
            <w:r>
              <w:rPr>
                <w:webHidden/>
                <w:rStyle w:val="IndexLink"/>
                <w:rtl w:val="true"/>
              </w:rPr>
              <w:t>باب الأخذ بالسنّة وشواهد الكتاب</w:t>
            </w:r>
            <w:r>
              <w:rPr>
                <w:rStyle w:val="IndexLink"/>
                <w:rtl w:val="true"/>
              </w:rPr>
              <w:tab/>
            </w:r>
            <w:r>
              <w:rPr>
                <w:rStyle w:val="IndexLink"/>
              </w:rPr>
              <w:t>600</w:t>
            </w:r>
          </w:hyperlink>
        </w:p>
        <w:p>
          <w:pPr>
            <w:pStyle w:val="Contents2"/>
            <w:tabs>
              <w:tab w:val="clear" w:pos="8743"/>
              <w:tab w:val="right" w:pos="9026" w:leader="dot"/>
            </w:tabs>
            <w:rPr/>
          </w:pPr>
          <w:hyperlink w:anchor="__RefHeading___Toc4297395_3804643083">
            <w:r>
              <w:rPr>
                <w:webHidden/>
                <w:rStyle w:val="IndexLink"/>
                <w:rtl w:val="true"/>
              </w:rPr>
              <w:t>الحاشية على اُصول الكافي</w:t>
            </w:r>
            <w:r>
              <w:rPr>
                <w:rStyle w:val="IndexLink"/>
                <w:rtl w:val="true"/>
              </w:rPr>
              <w:tab/>
            </w:r>
            <w:r>
              <w:rPr>
                <w:rStyle w:val="IndexLink"/>
              </w:rPr>
              <w:t>620</w:t>
            </w:r>
          </w:hyperlink>
        </w:p>
        <w:p>
          <w:pPr>
            <w:pStyle w:val="Contents3"/>
            <w:tabs>
              <w:tab w:val="clear" w:pos="8459"/>
              <w:tab w:val="right" w:pos="9026" w:leader="dot"/>
            </w:tabs>
            <w:rPr/>
          </w:pPr>
          <w:hyperlink w:anchor="__RefHeading___Toc4297397_3804643083">
            <w:r>
              <w:rPr>
                <w:webHidden/>
                <w:rStyle w:val="IndexLink"/>
                <w:rtl w:val="true"/>
              </w:rPr>
              <w:t>«</w:t>
            </w:r>
            <w:r>
              <w:rPr>
                <w:rStyle w:val="IndexLink"/>
                <w:rtl w:val="true"/>
              </w:rPr>
              <w:t>كتاب التوحيد</w:t>
            </w:r>
            <w:r>
              <w:rPr>
                <w:rStyle w:val="IndexLink"/>
                <w:rtl w:val="true"/>
              </w:rPr>
              <w:t>»</w:t>
              <w:tab/>
            </w:r>
            <w:r>
              <w:rPr>
                <w:rStyle w:val="IndexLink"/>
              </w:rPr>
              <w:t>620</w:t>
            </w:r>
          </w:hyperlink>
        </w:p>
        <w:p>
          <w:pPr>
            <w:pStyle w:val="Contents4"/>
            <w:tabs>
              <w:tab w:val="clear" w:pos="8176"/>
              <w:tab w:val="right" w:pos="9026" w:leader="dot"/>
            </w:tabs>
            <w:rPr/>
          </w:pPr>
          <w:hyperlink w:anchor="__RefHeading___Toc4297399_3804643083">
            <w:r>
              <w:rPr>
                <w:webHidden/>
                <w:rStyle w:val="IndexLink"/>
                <w:rtl w:val="true"/>
              </w:rPr>
              <w:t>اشاره</w:t>
            </w:r>
            <w:r>
              <w:rPr>
                <w:rStyle w:val="IndexLink"/>
                <w:rtl w:val="true"/>
              </w:rPr>
              <w:tab/>
            </w:r>
            <w:r>
              <w:rPr>
                <w:rStyle w:val="IndexLink"/>
              </w:rPr>
              <w:t>620</w:t>
            </w:r>
          </w:hyperlink>
        </w:p>
        <w:p>
          <w:pPr>
            <w:pStyle w:val="Contents4"/>
            <w:tabs>
              <w:tab w:val="clear" w:pos="8176"/>
              <w:tab w:val="right" w:pos="9026" w:leader="dot"/>
            </w:tabs>
            <w:rPr/>
          </w:pPr>
          <w:hyperlink w:anchor="__RefHeading___Toc4297401_3804643083">
            <w:r>
              <w:rPr>
                <w:webHidden/>
                <w:rStyle w:val="IndexLink"/>
                <w:rtl w:val="true"/>
              </w:rPr>
              <w:t>مقدّمة التحقيق</w:t>
            </w:r>
            <w:r>
              <w:rPr>
                <w:rStyle w:val="IndexLink"/>
                <w:rtl w:val="true"/>
              </w:rPr>
              <w:tab/>
            </w:r>
            <w:r>
              <w:rPr>
                <w:rStyle w:val="IndexLink"/>
              </w:rPr>
              <w:t>622</w:t>
            </w:r>
          </w:hyperlink>
        </w:p>
        <w:p>
          <w:pPr>
            <w:pStyle w:val="Contents5"/>
            <w:tabs>
              <w:tab w:val="clear" w:pos="7892"/>
              <w:tab w:val="right" w:pos="9026" w:leader="dot"/>
            </w:tabs>
            <w:rPr/>
          </w:pPr>
          <w:hyperlink w:anchor="__RefHeading___Toc4297403_3804643083">
            <w:r>
              <w:rPr>
                <w:webHidden/>
                <w:rStyle w:val="IndexLink"/>
                <w:rtl w:val="true"/>
              </w:rPr>
              <w:t>نبذة من حياة المؤلّف</w:t>
            </w:r>
            <w:r>
              <w:rPr>
                <w:rStyle w:val="IndexLink"/>
                <w:rtl w:val="true"/>
              </w:rPr>
              <w:tab/>
            </w:r>
            <w:r>
              <w:rPr>
                <w:rStyle w:val="IndexLink"/>
              </w:rPr>
              <w:t>622</w:t>
            </w:r>
          </w:hyperlink>
        </w:p>
        <w:p>
          <w:pPr>
            <w:pStyle w:val="Contents5"/>
            <w:tabs>
              <w:tab w:val="clear" w:pos="7892"/>
              <w:tab w:val="right" w:pos="9026" w:leader="dot"/>
            </w:tabs>
            <w:rPr/>
          </w:pPr>
          <w:hyperlink w:anchor="__RefHeading___Toc4297405_3804643083">
            <w:r>
              <w:rPr>
                <w:webHidden/>
                <w:rStyle w:val="IndexLink"/>
                <w:rtl w:val="true"/>
              </w:rPr>
              <w:t>أساتيذه وتلامذته</w:t>
            </w:r>
            <w:r>
              <w:rPr>
                <w:rStyle w:val="IndexLink"/>
                <w:rtl w:val="true"/>
              </w:rPr>
              <w:tab/>
            </w:r>
            <w:r>
              <w:rPr>
                <w:rStyle w:val="IndexLink"/>
              </w:rPr>
              <w:t>624</w:t>
            </w:r>
          </w:hyperlink>
        </w:p>
        <w:p>
          <w:pPr>
            <w:pStyle w:val="Contents5"/>
            <w:tabs>
              <w:tab w:val="clear" w:pos="7892"/>
              <w:tab w:val="right" w:pos="9026" w:leader="dot"/>
            </w:tabs>
            <w:rPr/>
          </w:pPr>
          <w:hyperlink w:anchor="__RefHeading___Toc4297407_3804643083">
            <w:r>
              <w:rPr>
                <w:webHidden/>
                <w:rStyle w:val="IndexLink"/>
                <w:rtl w:val="true"/>
              </w:rPr>
              <w:t>تأليفاته</w:t>
            </w:r>
            <w:r>
              <w:rPr>
                <w:rStyle w:val="IndexLink"/>
                <w:rtl w:val="true"/>
              </w:rPr>
              <w:tab/>
            </w:r>
            <w:r>
              <w:rPr>
                <w:rStyle w:val="IndexLink"/>
              </w:rPr>
              <w:t>625</w:t>
            </w:r>
          </w:hyperlink>
        </w:p>
        <w:p>
          <w:pPr>
            <w:pStyle w:val="Contents5"/>
            <w:tabs>
              <w:tab w:val="clear" w:pos="7892"/>
              <w:tab w:val="right" w:pos="9026" w:leader="dot"/>
            </w:tabs>
            <w:rPr/>
          </w:pPr>
          <w:hyperlink w:anchor="__RefHeading___Toc4297409_3804643083">
            <w:r>
              <w:rPr>
                <w:webHidden/>
                <w:rStyle w:val="IndexLink"/>
                <w:rtl w:val="true"/>
              </w:rPr>
              <w:t>وفاته</w:t>
            </w:r>
            <w:r>
              <w:rPr>
                <w:rStyle w:val="IndexLink"/>
                <w:rtl w:val="true"/>
              </w:rPr>
              <w:tab/>
            </w:r>
            <w:r>
              <w:rPr>
                <w:rStyle w:val="IndexLink"/>
              </w:rPr>
              <w:t>628</w:t>
            </w:r>
          </w:hyperlink>
        </w:p>
        <w:p>
          <w:pPr>
            <w:pStyle w:val="Contents5"/>
            <w:tabs>
              <w:tab w:val="clear" w:pos="7892"/>
              <w:tab w:val="right" w:pos="9026" w:leader="dot"/>
            </w:tabs>
            <w:rPr/>
          </w:pPr>
          <w:hyperlink w:anchor="__RefHeading___Toc4297411_3804643083">
            <w:r>
              <w:rPr>
                <w:webHidden/>
                <w:rStyle w:val="IndexLink"/>
                <w:rtl w:val="true"/>
              </w:rPr>
              <w:t>متن الكتاب</w:t>
            </w:r>
            <w:r>
              <w:rPr>
                <w:rStyle w:val="IndexLink"/>
                <w:rtl w:val="true"/>
              </w:rPr>
              <w:tab/>
            </w:r>
            <w:r>
              <w:rPr>
                <w:rStyle w:val="IndexLink"/>
              </w:rPr>
              <w:t>633</w:t>
            </w:r>
          </w:hyperlink>
        </w:p>
        <w:p>
          <w:pPr>
            <w:pStyle w:val="Contents4"/>
            <w:tabs>
              <w:tab w:val="clear" w:pos="8176"/>
              <w:tab w:val="right" w:pos="9026" w:leader="dot"/>
            </w:tabs>
            <w:rPr/>
          </w:pPr>
          <w:hyperlink w:anchor="__RefHeading___Toc4297413_3804643083">
            <w:r>
              <w:rPr>
                <w:webHidden/>
                <w:rStyle w:val="IndexLink"/>
                <w:rtl w:val="true"/>
              </w:rPr>
              <w:t>كتاب التوحيد</w:t>
            </w:r>
            <w:r>
              <w:rPr>
                <w:rStyle w:val="IndexLink"/>
                <w:rtl w:val="true"/>
              </w:rPr>
              <w:tab/>
            </w:r>
            <w:r>
              <w:rPr>
                <w:rStyle w:val="IndexLink"/>
              </w:rPr>
              <w:t>633</w:t>
            </w:r>
          </w:hyperlink>
        </w:p>
        <w:p>
          <w:pPr>
            <w:pStyle w:val="Contents5"/>
            <w:tabs>
              <w:tab w:val="clear" w:pos="7892"/>
              <w:tab w:val="right" w:pos="9026" w:leader="dot"/>
            </w:tabs>
            <w:rPr/>
          </w:pPr>
          <w:hyperlink w:anchor="__RefHeading___Toc4297415_3804643083">
            <w:r>
              <w:rPr>
                <w:webHidden/>
                <w:rStyle w:val="IndexLink"/>
                <w:rtl w:val="true"/>
              </w:rPr>
              <w:t>باب حدوث العالم وإثبات المحدث</w:t>
            </w:r>
            <w:r>
              <w:rPr>
                <w:rStyle w:val="IndexLink"/>
                <w:rtl w:val="true"/>
              </w:rPr>
              <w:tab/>
            </w:r>
            <w:r>
              <w:rPr>
                <w:rStyle w:val="IndexLink"/>
              </w:rPr>
              <w:t>633</w:t>
            </w:r>
          </w:hyperlink>
        </w:p>
        <w:p>
          <w:pPr>
            <w:pStyle w:val="Contents5"/>
            <w:tabs>
              <w:tab w:val="clear" w:pos="7892"/>
              <w:tab w:val="right" w:pos="9026" w:leader="dot"/>
            </w:tabs>
            <w:rPr/>
          </w:pPr>
          <w:hyperlink w:anchor="__RefHeading___Toc4297417_3804643083">
            <w:r>
              <w:rPr>
                <w:webHidden/>
                <w:rStyle w:val="IndexLink"/>
                <w:rtl w:val="true"/>
              </w:rPr>
              <w:t>باب إطلاق القول بأنّه شيء</w:t>
            </w:r>
            <w:r>
              <w:rPr>
                <w:rStyle w:val="IndexLink"/>
                <w:rtl w:val="true"/>
              </w:rPr>
              <w:tab/>
            </w:r>
            <w:r>
              <w:rPr>
                <w:rStyle w:val="IndexLink"/>
              </w:rPr>
              <w:t>638</w:t>
            </w:r>
          </w:hyperlink>
        </w:p>
        <w:p>
          <w:pPr>
            <w:pStyle w:val="Contents5"/>
            <w:tabs>
              <w:tab w:val="clear" w:pos="7892"/>
              <w:tab w:val="right" w:pos="9026" w:leader="dot"/>
            </w:tabs>
            <w:rPr/>
          </w:pPr>
          <w:hyperlink w:anchor="__RefHeading___Toc4297419_3804643083">
            <w:r>
              <w:rPr>
                <w:webHidden/>
                <w:rStyle w:val="IndexLink"/>
                <w:rtl w:val="true"/>
              </w:rPr>
              <w:t>باب أنّه لايعرف إلاّ به</w:t>
            </w:r>
            <w:r>
              <w:rPr>
                <w:rStyle w:val="IndexLink"/>
                <w:rtl w:val="true"/>
              </w:rPr>
              <w:tab/>
            </w:r>
            <w:r>
              <w:rPr>
                <w:rStyle w:val="IndexLink"/>
              </w:rPr>
              <w:t>640</w:t>
            </w:r>
          </w:hyperlink>
        </w:p>
        <w:p>
          <w:pPr>
            <w:pStyle w:val="Contents5"/>
            <w:tabs>
              <w:tab w:val="clear" w:pos="7892"/>
              <w:tab w:val="right" w:pos="9026" w:leader="dot"/>
            </w:tabs>
            <w:rPr/>
          </w:pPr>
          <w:hyperlink w:anchor="__RefHeading___Toc4297421_3804643083">
            <w:r>
              <w:rPr>
                <w:webHidden/>
                <w:rStyle w:val="IndexLink"/>
                <w:rtl w:val="true"/>
              </w:rPr>
              <w:t>باب أدنى المعرفة</w:t>
            </w:r>
            <w:r>
              <w:rPr>
                <w:rStyle w:val="IndexLink"/>
                <w:rtl w:val="true"/>
              </w:rPr>
              <w:tab/>
            </w:r>
            <w:r>
              <w:rPr>
                <w:rStyle w:val="IndexLink"/>
              </w:rPr>
              <w:t>643</w:t>
            </w:r>
          </w:hyperlink>
        </w:p>
        <w:p>
          <w:pPr>
            <w:pStyle w:val="Contents5"/>
            <w:tabs>
              <w:tab w:val="clear" w:pos="7892"/>
              <w:tab w:val="right" w:pos="9026" w:leader="dot"/>
            </w:tabs>
            <w:rPr/>
          </w:pPr>
          <w:hyperlink w:anchor="__RefHeading___Toc4297423_3804643083">
            <w:r>
              <w:rPr>
                <w:webHidden/>
                <w:rStyle w:val="IndexLink"/>
                <w:rtl w:val="true"/>
              </w:rPr>
              <w:t>باب المعبود</w:t>
            </w:r>
            <w:r>
              <w:rPr>
                <w:rStyle w:val="IndexLink"/>
                <w:rtl w:val="true"/>
              </w:rPr>
              <w:tab/>
            </w:r>
            <w:r>
              <w:rPr>
                <w:rStyle w:val="IndexLink"/>
              </w:rPr>
              <w:t>644</w:t>
            </w:r>
          </w:hyperlink>
        </w:p>
        <w:p>
          <w:pPr>
            <w:pStyle w:val="Contents5"/>
            <w:tabs>
              <w:tab w:val="clear" w:pos="7892"/>
              <w:tab w:val="right" w:pos="9026" w:leader="dot"/>
            </w:tabs>
            <w:rPr/>
          </w:pPr>
          <w:hyperlink w:anchor="__RefHeading___Toc4297425_3804643083">
            <w:r>
              <w:rPr>
                <w:webHidden/>
                <w:rStyle w:val="IndexLink"/>
                <w:rtl w:val="true"/>
              </w:rPr>
              <w:t>باب الكون والمكان</w:t>
            </w:r>
            <w:r>
              <w:rPr>
                <w:rStyle w:val="IndexLink"/>
                <w:rtl w:val="true"/>
              </w:rPr>
              <w:tab/>
            </w:r>
            <w:r>
              <w:rPr>
                <w:rStyle w:val="IndexLink"/>
              </w:rPr>
              <w:t>645</w:t>
            </w:r>
          </w:hyperlink>
        </w:p>
        <w:p>
          <w:pPr>
            <w:pStyle w:val="Contents5"/>
            <w:tabs>
              <w:tab w:val="clear" w:pos="7892"/>
              <w:tab w:val="right" w:pos="9026" w:leader="dot"/>
            </w:tabs>
            <w:rPr/>
          </w:pPr>
          <w:hyperlink w:anchor="__RefHeading___Toc4297427_3804643083">
            <w:r>
              <w:rPr>
                <w:webHidden/>
                <w:rStyle w:val="IndexLink"/>
                <w:rtl w:val="true"/>
              </w:rPr>
              <w:t>باب النسبة</w:t>
            </w:r>
            <w:r>
              <w:rPr>
                <w:rStyle w:val="IndexLink"/>
                <w:rtl w:val="true"/>
              </w:rPr>
              <w:tab/>
            </w:r>
            <w:r>
              <w:rPr>
                <w:rStyle w:val="IndexLink"/>
              </w:rPr>
              <w:t>651</w:t>
            </w:r>
          </w:hyperlink>
        </w:p>
        <w:p>
          <w:pPr>
            <w:pStyle w:val="Contents5"/>
            <w:tabs>
              <w:tab w:val="clear" w:pos="7892"/>
              <w:tab w:val="right" w:pos="9026" w:leader="dot"/>
            </w:tabs>
            <w:rPr/>
          </w:pPr>
          <w:hyperlink w:anchor="__RefHeading___Toc4297429_3804643083">
            <w:r>
              <w:rPr>
                <w:webHidden/>
                <w:rStyle w:val="IndexLink"/>
                <w:rtl w:val="true"/>
              </w:rPr>
              <w:t>باب النهي عن الكلام في الكيفيّة</w:t>
            </w:r>
            <w:r>
              <w:rPr>
                <w:rStyle w:val="IndexLink"/>
                <w:rtl w:val="true"/>
              </w:rPr>
              <w:tab/>
            </w:r>
            <w:r>
              <w:rPr>
                <w:rStyle w:val="IndexLink"/>
              </w:rPr>
              <w:t>651</w:t>
            </w:r>
          </w:hyperlink>
        </w:p>
        <w:p>
          <w:pPr>
            <w:pStyle w:val="Contents5"/>
            <w:tabs>
              <w:tab w:val="clear" w:pos="7892"/>
              <w:tab w:val="right" w:pos="9026" w:leader="dot"/>
            </w:tabs>
            <w:rPr/>
          </w:pPr>
          <w:hyperlink w:anchor="__RefHeading___Toc4297431_3804643083">
            <w:r>
              <w:rPr>
                <w:webHidden/>
                <w:rStyle w:val="IndexLink"/>
                <w:rtl w:val="true"/>
              </w:rPr>
              <w:t>باب في إبطال الرؤية</w:t>
            </w:r>
            <w:r>
              <w:rPr>
                <w:rStyle w:val="IndexLink"/>
                <w:rtl w:val="true"/>
              </w:rPr>
              <w:tab/>
            </w:r>
            <w:r>
              <w:rPr>
                <w:rStyle w:val="IndexLink"/>
              </w:rPr>
              <w:t>652</w:t>
            </w:r>
          </w:hyperlink>
        </w:p>
        <w:p>
          <w:pPr>
            <w:pStyle w:val="Contents5"/>
            <w:tabs>
              <w:tab w:val="clear" w:pos="7892"/>
              <w:tab w:val="right" w:pos="9026" w:leader="dot"/>
            </w:tabs>
            <w:rPr/>
          </w:pPr>
          <w:hyperlink w:anchor="__RefHeading___Toc4297433_3804643083">
            <w:r>
              <w:rPr>
                <w:webHidden/>
                <w:rStyle w:val="IndexLink"/>
                <w:rtl w:val="true"/>
              </w:rPr>
              <w:t>باب النهي عن الصفة بغير ما وصف به نفسه تعالى</w:t>
            </w:r>
            <w:r>
              <w:rPr>
                <w:rStyle w:val="IndexLink"/>
                <w:rtl w:val="true"/>
              </w:rPr>
              <w:tab/>
            </w:r>
            <w:r>
              <w:rPr>
                <w:rStyle w:val="IndexLink"/>
              </w:rPr>
              <w:t>655</w:t>
            </w:r>
          </w:hyperlink>
        </w:p>
        <w:p>
          <w:pPr>
            <w:pStyle w:val="Contents5"/>
            <w:tabs>
              <w:tab w:val="clear" w:pos="7892"/>
              <w:tab w:val="right" w:pos="9026" w:leader="dot"/>
            </w:tabs>
            <w:rPr/>
          </w:pPr>
          <w:hyperlink w:anchor="__RefHeading___Toc4297435_3804643083">
            <w:r>
              <w:rPr>
                <w:webHidden/>
                <w:rStyle w:val="IndexLink"/>
                <w:rtl w:val="true"/>
              </w:rPr>
              <w:t>باب النهي عن الجسم والصورة</w:t>
            </w:r>
            <w:r>
              <w:rPr>
                <w:rStyle w:val="IndexLink"/>
                <w:rtl w:val="true"/>
              </w:rPr>
              <w:tab/>
            </w:r>
            <w:r>
              <w:rPr>
                <w:rStyle w:val="IndexLink"/>
              </w:rPr>
              <w:t>658</w:t>
            </w:r>
          </w:hyperlink>
        </w:p>
        <w:p>
          <w:pPr>
            <w:pStyle w:val="Contents5"/>
            <w:tabs>
              <w:tab w:val="clear" w:pos="7892"/>
              <w:tab w:val="right" w:pos="9026" w:leader="dot"/>
            </w:tabs>
            <w:rPr/>
          </w:pPr>
          <w:hyperlink w:anchor="__RefHeading___Toc4297437_3804643083">
            <w:r>
              <w:rPr>
                <w:webHidden/>
                <w:rStyle w:val="IndexLink"/>
                <w:rtl w:val="true"/>
              </w:rPr>
              <w:t>باب صفات الذات</w:t>
            </w:r>
            <w:r>
              <w:rPr>
                <w:rStyle w:val="IndexLink"/>
                <w:rtl w:val="true"/>
              </w:rPr>
              <w:tab/>
            </w:r>
            <w:r>
              <w:rPr>
                <w:rStyle w:val="IndexLink"/>
              </w:rPr>
              <w:t>660</w:t>
            </w:r>
          </w:hyperlink>
        </w:p>
        <w:p>
          <w:pPr>
            <w:pStyle w:val="Contents5"/>
            <w:tabs>
              <w:tab w:val="clear" w:pos="7892"/>
              <w:tab w:val="right" w:pos="9026" w:leader="dot"/>
            </w:tabs>
            <w:rPr/>
          </w:pPr>
          <w:hyperlink w:anchor="__RefHeading___Toc4297439_3804643083">
            <w:r>
              <w:rPr>
                <w:webHidden/>
                <w:rStyle w:val="IndexLink"/>
                <w:rtl w:val="true"/>
              </w:rPr>
              <w:t>باب آخر وهو من الباب الأوّل</w:t>
            </w:r>
            <w:r>
              <w:rPr>
                <w:rStyle w:val="IndexLink"/>
                <w:rtl w:val="true"/>
              </w:rPr>
              <w:tab/>
            </w:r>
            <w:r>
              <w:rPr>
                <w:rStyle w:val="IndexLink"/>
              </w:rPr>
              <w:t>663</w:t>
            </w:r>
          </w:hyperlink>
        </w:p>
        <w:p>
          <w:pPr>
            <w:pStyle w:val="Contents5"/>
            <w:tabs>
              <w:tab w:val="clear" w:pos="7892"/>
              <w:tab w:val="right" w:pos="9026" w:leader="dot"/>
            </w:tabs>
            <w:rPr/>
          </w:pPr>
          <w:hyperlink w:anchor="__RefHeading___Toc4297441_3804643083">
            <w:r>
              <w:rPr>
                <w:webHidden/>
                <w:rStyle w:val="IndexLink"/>
                <w:rtl w:val="true"/>
              </w:rPr>
              <w:t>باب الإرادة أنّها من صفات الفعل</w:t>
            </w:r>
            <w:r>
              <w:rPr>
                <w:rStyle w:val="IndexLink"/>
                <w:rtl w:val="true"/>
              </w:rPr>
              <w:tab/>
            </w:r>
            <w:r>
              <w:rPr>
                <w:rStyle w:val="IndexLink"/>
              </w:rPr>
              <w:t>665</w:t>
            </w:r>
          </w:hyperlink>
        </w:p>
        <w:p>
          <w:pPr>
            <w:pStyle w:val="Contents5"/>
            <w:tabs>
              <w:tab w:val="clear" w:pos="7892"/>
              <w:tab w:val="right" w:pos="9026" w:leader="dot"/>
            </w:tabs>
            <w:rPr/>
          </w:pPr>
          <w:hyperlink w:anchor="__RefHeading___Toc4297443_3804643083">
            <w:r>
              <w:rPr>
                <w:webHidden/>
                <w:rStyle w:val="IndexLink"/>
                <w:rtl w:val="true"/>
              </w:rPr>
              <w:t>باب حدوث الأسماء</w:t>
            </w:r>
            <w:r>
              <w:rPr>
                <w:rStyle w:val="IndexLink"/>
                <w:rtl w:val="true"/>
              </w:rPr>
              <w:tab/>
            </w:r>
            <w:r>
              <w:rPr>
                <w:rStyle w:val="IndexLink"/>
              </w:rPr>
              <w:t>667</w:t>
            </w:r>
          </w:hyperlink>
        </w:p>
        <w:p>
          <w:pPr>
            <w:pStyle w:val="Contents5"/>
            <w:tabs>
              <w:tab w:val="clear" w:pos="7892"/>
              <w:tab w:val="right" w:pos="9026" w:leader="dot"/>
            </w:tabs>
            <w:rPr/>
          </w:pPr>
          <w:hyperlink w:anchor="__RefHeading___Toc4297445_3804643083">
            <w:r>
              <w:rPr>
                <w:webHidden/>
                <w:rStyle w:val="IndexLink"/>
                <w:rtl w:val="true"/>
              </w:rPr>
              <w:t>باب معاني الأسماء واشتقاقاتها</w:t>
            </w:r>
            <w:r>
              <w:rPr>
                <w:rStyle w:val="IndexLink"/>
                <w:rtl w:val="true"/>
              </w:rPr>
              <w:tab/>
            </w:r>
            <w:r>
              <w:rPr>
                <w:rStyle w:val="IndexLink"/>
              </w:rPr>
              <w:t>679</w:t>
            </w:r>
          </w:hyperlink>
        </w:p>
        <w:p>
          <w:pPr>
            <w:pStyle w:val="Contents5"/>
            <w:tabs>
              <w:tab w:val="clear" w:pos="7892"/>
              <w:tab w:val="right" w:pos="9026" w:leader="dot"/>
            </w:tabs>
            <w:rPr/>
          </w:pPr>
          <w:hyperlink w:anchor="__RefHeading___Toc4297447_3804643083">
            <w:r>
              <w:rPr>
                <w:webHidden/>
                <w:rStyle w:val="IndexLink"/>
                <w:rtl w:val="true"/>
              </w:rPr>
              <w:t>باب آخر وهو من الباب الأوّل</w:t>
            </w:r>
            <w:r>
              <w:rPr>
                <w:rStyle w:val="IndexLink"/>
                <w:rtl w:val="true"/>
              </w:rPr>
              <w:tab/>
            </w:r>
            <w:r>
              <w:rPr>
                <w:rStyle w:val="IndexLink"/>
              </w:rPr>
              <w:t>688</w:t>
            </w:r>
          </w:hyperlink>
        </w:p>
        <w:p>
          <w:pPr>
            <w:pStyle w:val="Contents5"/>
            <w:tabs>
              <w:tab w:val="clear" w:pos="7892"/>
              <w:tab w:val="right" w:pos="9026" w:leader="dot"/>
            </w:tabs>
            <w:rPr/>
          </w:pPr>
          <w:hyperlink w:anchor="__RefHeading___Toc4297449_3804643083">
            <w:r>
              <w:rPr>
                <w:webHidden/>
                <w:rStyle w:val="IndexLink"/>
                <w:rtl w:val="true"/>
              </w:rPr>
              <w:t>باب تأويل الصمد</w:t>
            </w:r>
            <w:r>
              <w:rPr>
                <w:rStyle w:val="IndexLink"/>
                <w:rtl w:val="true"/>
              </w:rPr>
              <w:tab/>
            </w:r>
            <w:r>
              <w:rPr>
                <w:rStyle w:val="IndexLink"/>
              </w:rPr>
              <w:t>700</w:t>
            </w:r>
          </w:hyperlink>
        </w:p>
        <w:p>
          <w:pPr>
            <w:pStyle w:val="Contents5"/>
            <w:tabs>
              <w:tab w:val="clear" w:pos="7892"/>
              <w:tab w:val="right" w:pos="9026" w:leader="dot"/>
            </w:tabs>
            <w:rPr/>
          </w:pPr>
          <w:hyperlink w:anchor="__RefHeading___Toc4297451_3804643083">
            <w:r>
              <w:rPr>
                <w:webHidden/>
                <w:rStyle w:val="IndexLink"/>
                <w:rtl w:val="true"/>
              </w:rPr>
              <w:t>باب الحركة والانتقال</w:t>
            </w:r>
            <w:r>
              <w:rPr>
                <w:rStyle w:val="IndexLink"/>
                <w:rtl w:val="true"/>
              </w:rPr>
              <w:tab/>
            </w:r>
            <w:r>
              <w:rPr>
                <w:rStyle w:val="IndexLink"/>
              </w:rPr>
              <w:t>703</w:t>
            </w:r>
          </w:hyperlink>
        </w:p>
        <w:p>
          <w:pPr>
            <w:pStyle w:val="Contents5"/>
            <w:tabs>
              <w:tab w:val="clear" w:pos="7892"/>
              <w:tab w:val="right" w:pos="9026" w:leader="dot"/>
            </w:tabs>
            <w:rPr/>
          </w:pPr>
          <w:hyperlink w:anchor="__RefHeading___Toc4297453_3804643083">
            <w:r>
              <w:rPr>
                <w:webHidden/>
                <w:rStyle w:val="IndexLink"/>
                <w:rtl w:val="true"/>
              </w:rPr>
              <w:t>باب العرش والكرسي</w:t>
            </w:r>
            <w:r>
              <w:rPr>
                <w:rStyle w:val="IndexLink"/>
                <w:rtl w:val="true"/>
              </w:rPr>
              <w:tab/>
            </w:r>
            <w:r>
              <w:rPr>
                <w:rStyle w:val="IndexLink"/>
              </w:rPr>
              <w:t>712</w:t>
            </w:r>
          </w:hyperlink>
        </w:p>
        <w:p>
          <w:pPr>
            <w:pStyle w:val="Contents5"/>
            <w:tabs>
              <w:tab w:val="clear" w:pos="7892"/>
              <w:tab w:val="right" w:pos="9026" w:leader="dot"/>
            </w:tabs>
            <w:rPr/>
          </w:pPr>
          <w:hyperlink w:anchor="__RefHeading___Toc4297455_3804643083">
            <w:r>
              <w:rPr>
                <w:webHidden/>
                <w:rStyle w:val="IndexLink"/>
                <w:rtl w:val="true"/>
              </w:rPr>
              <w:t>باب جوامع التوحيد</w:t>
            </w:r>
            <w:r>
              <w:rPr>
                <w:rStyle w:val="IndexLink"/>
                <w:rtl w:val="true"/>
              </w:rPr>
              <w:tab/>
            </w:r>
            <w:r>
              <w:rPr>
                <w:rStyle w:val="IndexLink"/>
              </w:rPr>
              <w:t>721</w:t>
            </w:r>
          </w:hyperlink>
        </w:p>
        <w:p>
          <w:pPr>
            <w:pStyle w:val="Contents5"/>
            <w:tabs>
              <w:tab w:val="clear" w:pos="7892"/>
              <w:tab w:val="right" w:pos="9026" w:leader="dot"/>
            </w:tabs>
            <w:rPr/>
          </w:pPr>
          <w:hyperlink w:anchor="__RefHeading___Toc4297457_3804643083">
            <w:r>
              <w:rPr>
                <w:webHidden/>
                <w:rStyle w:val="IndexLink"/>
                <w:rtl w:val="true"/>
              </w:rPr>
              <w:t>باب النوادر</w:t>
            </w:r>
            <w:r>
              <w:rPr>
                <w:rStyle w:val="IndexLink"/>
                <w:rtl w:val="true"/>
              </w:rPr>
              <w:tab/>
            </w:r>
            <w:r>
              <w:rPr>
                <w:rStyle w:val="IndexLink"/>
              </w:rPr>
              <w:t>744</w:t>
            </w:r>
          </w:hyperlink>
        </w:p>
        <w:p>
          <w:pPr>
            <w:pStyle w:val="Contents5"/>
            <w:tabs>
              <w:tab w:val="clear" w:pos="7892"/>
              <w:tab w:val="right" w:pos="9026" w:leader="dot"/>
            </w:tabs>
            <w:rPr/>
          </w:pPr>
          <w:hyperlink w:anchor="__RefHeading___Toc4297459_3804643083">
            <w:r>
              <w:rPr>
                <w:webHidden/>
                <w:rStyle w:val="IndexLink"/>
                <w:rtl w:val="true"/>
              </w:rPr>
              <w:t>باب البداء</w:t>
            </w:r>
            <w:r>
              <w:rPr>
                <w:rStyle w:val="IndexLink"/>
                <w:rtl w:val="true"/>
              </w:rPr>
              <w:tab/>
            </w:r>
            <w:r>
              <w:rPr>
                <w:rStyle w:val="IndexLink"/>
              </w:rPr>
              <w:t>748</w:t>
            </w:r>
          </w:hyperlink>
        </w:p>
        <w:p>
          <w:pPr>
            <w:pStyle w:val="Contents5"/>
            <w:tabs>
              <w:tab w:val="clear" w:pos="7892"/>
              <w:tab w:val="right" w:pos="9026" w:leader="dot"/>
            </w:tabs>
            <w:rPr/>
          </w:pPr>
          <w:hyperlink w:anchor="__RefHeading___Toc4297461_3804643083">
            <w:r>
              <w:rPr>
                <w:webHidden/>
                <w:rStyle w:val="IndexLink"/>
                <w:rtl w:val="true"/>
              </w:rPr>
              <w:t>باب في أنّه لايكون شيء في السماء و</w:t>
            </w:r>
            <w:r>
              <w:rPr>
                <w:rStyle w:val="IndexLink"/>
                <w:rtl w:val="true"/>
              </w:rPr>
              <w:tab/>
            </w:r>
            <w:r>
              <w:rPr>
                <w:rStyle w:val="IndexLink"/>
              </w:rPr>
              <w:t>756</w:t>
            </w:r>
          </w:hyperlink>
        </w:p>
        <w:p>
          <w:pPr>
            <w:pStyle w:val="Contents5"/>
            <w:tabs>
              <w:tab w:val="clear" w:pos="7892"/>
              <w:tab w:val="right" w:pos="9026" w:leader="dot"/>
            </w:tabs>
            <w:rPr/>
          </w:pPr>
          <w:hyperlink w:anchor="__RefHeading___Toc4297463_3804643083">
            <w:r>
              <w:rPr>
                <w:webHidden/>
                <w:rStyle w:val="IndexLink"/>
                <w:rtl w:val="true"/>
              </w:rPr>
              <w:t>باب المشيئة والإرادة</w:t>
            </w:r>
            <w:r>
              <w:rPr>
                <w:rStyle w:val="IndexLink"/>
                <w:rtl w:val="true"/>
              </w:rPr>
              <w:tab/>
            </w:r>
            <w:r>
              <w:rPr>
                <w:rStyle w:val="IndexLink"/>
              </w:rPr>
              <w:t>756</w:t>
            </w:r>
          </w:hyperlink>
        </w:p>
        <w:p>
          <w:pPr>
            <w:pStyle w:val="Contents5"/>
            <w:tabs>
              <w:tab w:val="clear" w:pos="7892"/>
              <w:tab w:val="right" w:pos="9026" w:leader="dot"/>
            </w:tabs>
            <w:rPr/>
          </w:pPr>
          <w:hyperlink w:anchor="__RefHeading___Toc4297465_3804643083">
            <w:r>
              <w:rPr>
                <w:webHidden/>
                <w:rStyle w:val="IndexLink"/>
                <w:rtl w:val="true"/>
              </w:rPr>
              <w:t>باب الابتلاء والاختبار</w:t>
            </w:r>
            <w:r>
              <w:rPr>
                <w:rStyle w:val="IndexLink"/>
                <w:rtl w:val="true"/>
              </w:rPr>
              <w:tab/>
            </w:r>
            <w:r>
              <w:rPr>
                <w:rStyle w:val="IndexLink"/>
              </w:rPr>
              <w:t>764</w:t>
            </w:r>
          </w:hyperlink>
        </w:p>
        <w:p>
          <w:pPr>
            <w:pStyle w:val="Contents5"/>
            <w:tabs>
              <w:tab w:val="clear" w:pos="7892"/>
              <w:tab w:val="right" w:pos="9026" w:leader="dot"/>
            </w:tabs>
            <w:rPr/>
          </w:pPr>
          <w:hyperlink w:anchor="__RefHeading___Toc4297467_3804643083">
            <w:r>
              <w:rPr>
                <w:webHidden/>
                <w:rStyle w:val="IndexLink"/>
                <w:rtl w:val="true"/>
              </w:rPr>
              <w:t>باب السعادة والشقاء</w:t>
            </w:r>
            <w:r>
              <w:rPr>
                <w:rStyle w:val="IndexLink"/>
                <w:rtl w:val="true"/>
              </w:rPr>
              <w:tab/>
            </w:r>
            <w:r>
              <w:rPr>
                <w:rStyle w:val="IndexLink"/>
              </w:rPr>
              <w:t>765</w:t>
            </w:r>
          </w:hyperlink>
        </w:p>
        <w:p>
          <w:pPr>
            <w:pStyle w:val="Contents5"/>
            <w:tabs>
              <w:tab w:val="clear" w:pos="7892"/>
              <w:tab w:val="right" w:pos="9026" w:leader="dot"/>
            </w:tabs>
            <w:rPr/>
          </w:pPr>
          <w:hyperlink w:anchor="__RefHeading___Toc4297469_3804643083">
            <w:r>
              <w:rPr>
                <w:webHidden/>
                <w:rStyle w:val="IndexLink"/>
                <w:rtl w:val="true"/>
              </w:rPr>
              <w:t>باب الخير والشرّ</w:t>
            </w:r>
            <w:r>
              <w:rPr>
                <w:rStyle w:val="IndexLink"/>
                <w:rtl w:val="true"/>
              </w:rPr>
              <w:tab/>
            </w:r>
            <w:r>
              <w:rPr>
                <w:rStyle w:val="IndexLink"/>
              </w:rPr>
              <w:t>770</w:t>
            </w:r>
          </w:hyperlink>
        </w:p>
        <w:p>
          <w:pPr>
            <w:pStyle w:val="Contents5"/>
            <w:tabs>
              <w:tab w:val="clear" w:pos="7892"/>
              <w:tab w:val="right" w:pos="9026" w:leader="dot"/>
            </w:tabs>
            <w:rPr/>
          </w:pPr>
          <w:hyperlink w:anchor="__RefHeading___Toc4297471_3804643083">
            <w:r>
              <w:rPr>
                <w:webHidden/>
                <w:rStyle w:val="IndexLink"/>
                <w:rtl w:val="true"/>
              </w:rPr>
              <w:t>باب الجبر والقَدَر والأمر بين الأمرين</w:t>
            </w:r>
            <w:r>
              <w:rPr>
                <w:rStyle w:val="IndexLink"/>
                <w:rtl w:val="true"/>
              </w:rPr>
              <w:tab/>
            </w:r>
            <w:r>
              <w:rPr>
                <w:rStyle w:val="IndexLink"/>
              </w:rPr>
              <w:t>770</w:t>
            </w:r>
          </w:hyperlink>
        </w:p>
        <w:p>
          <w:pPr>
            <w:pStyle w:val="Contents5"/>
            <w:tabs>
              <w:tab w:val="clear" w:pos="7892"/>
              <w:tab w:val="right" w:pos="9026" w:leader="dot"/>
            </w:tabs>
            <w:rPr/>
          </w:pPr>
          <w:hyperlink w:anchor="__RefHeading___Toc4297473_3804643083">
            <w:r>
              <w:rPr>
                <w:webHidden/>
                <w:rStyle w:val="IndexLink"/>
                <w:rtl w:val="true"/>
              </w:rPr>
              <w:t>باب الاستطاعة</w:t>
            </w:r>
            <w:r>
              <w:rPr>
                <w:rStyle w:val="IndexLink"/>
                <w:rtl w:val="true"/>
              </w:rPr>
              <w:tab/>
            </w:r>
            <w:r>
              <w:rPr>
                <w:rStyle w:val="IndexLink"/>
              </w:rPr>
              <w:t>776</w:t>
            </w:r>
          </w:hyperlink>
        </w:p>
        <w:p>
          <w:pPr>
            <w:pStyle w:val="Contents5"/>
            <w:tabs>
              <w:tab w:val="clear" w:pos="7892"/>
              <w:tab w:val="right" w:pos="9026" w:leader="dot"/>
            </w:tabs>
            <w:rPr/>
          </w:pPr>
          <w:hyperlink w:anchor="__RefHeading___Toc4297475_3804643083">
            <w:r>
              <w:rPr>
                <w:webHidden/>
                <w:rStyle w:val="IndexLink"/>
                <w:rtl w:val="true"/>
              </w:rPr>
              <w:t>باب البيان والتعريف ولزوم الحجّة</w:t>
            </w:r>
            <w:r>
              <w:rPr>
                <w:rStyle w:val="IndexLink"/>
                <w:rtl w:val="true"/>
              </w:rPr>
              <w:tab/>
            </w:r>
            <w:r>
              <w:rPr>
                <w:rStyle w:val="IndexLink"/>
              </w:rPr>
              <w:t>778</w:t>
            </w:r>
          </w:hyperlink>
        </w:p>
        <w:p>
          <w:pPr>
            <w:pStyle w:val="Contents5"/>
            <w:tabs>
              <w:tab w:val="clear" w:pos="7892"/>
              <w:tab w:val="right" w:pos="9026" w:leader="dot"/>
            </w:tabs>
            <w:rPr/>
          </w:pPr>
          <w:hyperlink w:anchor="__RefHeading___Toc4297477_3804643083">
            <w:r>
              <w:rPr>
                <w:webHidden/>
                <w:rStyle w:val="IndexLink"/>
                <w:rtl w:val="true"/>
              </w:rPr>
              <w:t>باب حُجَج اللّه علي خلقه</w:t>
            </w:r>
            <w:r>
              <w:rPr>
                <w:rStyle w:val="IndexLink"/>
                <w:rtl w:val="true"/>
              </w:rPr>
              <w:tab/>
            </w:r>
            <w:r>
              <w:rPr>
                <w:rStyle w:val="IndexLink"/>
              </w:rPr>
              <w:t>781</w:t>
            </w:r>
          </w:hyperlink>
        </w:p>
        <w:p>
          <w:pPr>
            <w:pStyle w:val="Contents5"/>
            <w:tabs>
              <w:tab w:val="clear" w:pos="7892"/>
              <w:tab w:val="right" w:pos="9026" w:leader="dot"/>
            </w:tabs>
            <w:rPr/>
          </w:pPr>
          <w:hyperlink w:anchor="__RefHeading___Toc4297479_3804643083">
            <w:r>
              <w:rPr>
                <w:webHidden/>
                <w:rStyle w:val="IndexLink"/>
                <w:rtl w:val="true"/>
              </w:rPr>
              <w:t>باب الهداية أنّها من اللّه عزّوجلّ</w:t>
            </w:r>
            <w:r>
              <w:rPr>
                <w:rStyle w:val="IndexLink"/>
                <w:rtl w:val="true"/>
              </w:rPr>
              <w:tab/>
            </w:r>
            <w:r>
              <w:rPr>
                <w:rStyle w:val="IndexLink"/>
              </w:rPr>
              <w:t>784</w:t>
            </w:r>
          </w:hyperlink>
        </w:p>
        <w:p>
          <w:pPr>
            <w:pStyle w:val="Contents2"/>
            <w:tabs>
              <w:tab w:val="clear" w:pos="8743"/>
              <w:tab w:val="right" w:pos="9026" w:leader="dot"/>
            </w:tabs>
            <w:rPr/>
          </w:pPr>
          <w:hyperlink w:anchor="__RefHeading___Toc4297481_3804643083">
            <w:r>
              <w:rPr>
                <w:webHidden/>
                <w:rStyle w:val="IndexLink"/>
                <w:rtl w:val="true"/>
              </w:rPr>
              <w:t>فهرس مصادر التحقيق</w:t>
            </w:r>
            <w:r>
              <w:rPr>
                <w:rStyle w:val="IndexLink"/>
                <w:rtl w:val="true"/>
              </w:rPr>
              <w:tab/>
            </w:r>
            <w:r>
              <w:rPr>
                <w:rStyle w:val="IndexLink"/>
              </w:rPr>
              <w:t>809</w:t>
            </w:r>
          </w:hyperlink>
        </w:p>
        <w:p>
          <w:pPr>
            <w:pStyle w:val="Contents2"/>
            <w:tabs>
              <w:tab w:val="clear" w:pos="8743"/>
              <w:tab w:val="right" w:pos="9026" w:leader="dot"/>
            </w:tabs>
            <w:rPr/>
          </w:pPr>
          <w:hyperlink w:anchor="__RefHeading___Toc4297483_3804643083">
            <w:r>
              <w:rPr>
                <w:webHidden/>
                <w:rStyle w:val="IndexLink"/>
                <w:rtl w:val="true"/>
              </w:rPr>
              <w:t>فهرس المطالب</w:t>
            </w:r>
            <w:r>
              <w:rPr>
                <w:rStyle w:val="IndexLink"/>
                <w:rtl w:val="true"/>
              </w:rPr>
              <w:tab/>
            </w:r>
            <w:r>
              <w:rPr>
                <w:rStyle w:val="IndexLink"/>
              </w:rPr>
              <w:t>828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28_31545"/>
      <w:bookmarkStart w:id="1" w:name="pg2528_31545"/>
      <w:bookmarkEnd w:id="1"/>
    </w:p>
    <w:p>
      <w:pPr>
        <w:pStyle w:val="Heading2"/>
        <w:numPr>
          <w:ilvl w:val="1"/>
          <w:numId w:val="1"/>
        </w:numPr>
        <w:rPr/>
      </w:pPr>
      <w:bookmarkStart w:id="2" w:name="pg2528_31545"/>
      <w:bookmarkStart w:id="3" w:name="__RefHeading___Toc4297307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کبیر، علی‌بن محمد، </w:t>
      </w:r>
      <w:r>
        <w:rPr>
          <w:rFonts w:ascii="IRNazanin" w:hAnsi="IRNazanin" w:eastAsia="IRNazanin"/>
          <w:color w:val="111111"/>
          <w:sz w:val="28"/>
          <w:sz w:val="28"/>
          <w:szCs w:val="28"/>
          <w:lang w:bidi="fa-IR"/>
        </w:rPr>
        <w:t>۱۰۱۳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الدرالمنظوم من کلام‌المعصوم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لعلی‌بن محمد‌بن‌الحسن‌بن زین‌الدین‌العاملی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تلیه‌الحاشیه علی‌الاصول‌الکافی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لعلی‌بن زین‌الدین‌الثانی‌بن محمد‌بن‌الحسن‌بن زین‌الدین‌العاملی؛ تحقیق محمد حسین الدرایتی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الشروح والحواشی علی‌الکافی؛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بحوث دار الحدیث؛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۶۹۷</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۷۴۰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درایتی، محمدحسین،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صغیر، علی‌بن زین الدین ثانی،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الحاشیه علی 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‌۲۲۰۲۵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۱۸۵۳۰۱۰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97309_3804643083"/>
      <w:bookmarkStart w:id="6" w:name="_Toc2"/>
      <w:bookmarkEnd w:id="5"/>
      <w:r>
        <w:rPr>
          <w:rtl w:val="true"/>
        </w:rPr>
        <w:t>اشاره</w:t>
      </w:r>
      <w:bookmarkStart w:id="7" w:name="pg2528_31549"/>
      <w:bookmarkEnd w:id="6"/>
    </w:p>
    <w:p>
      <w:pPr>
        <w:pStyle w:val="Heading2"/>
        <w:numPr>
          <w:ilvl w:val="1"/>
          <w:numId w:val="1"/>
        </w:numPr>
        <w:rPr/>
      </w:pPr>
      <w:bookmarkStart w:id="8" w:name="__RefHeading___Toc4297311_3804643083"/>
      <w:bookmarkStart w:id="9" w:name="_Toc3"/>
      <w:bookmarkEnd w:id="7"/>
      <w:bookmarkEnd w:id="8"/>
      <w:r>
        <w:rPr>
          <w:rtl w:val="true"/>
        </w:rPr>
        <w:t>تصدير</w:t>
      </w:r>
      <w:bookmarkEnd w:id="9"/>
    </w:p>
    <w:p>
      <w:pPr>
        <w:pStyle w:val="BookText"/>
        <w:rPr/>
      </w:pPr>
      <w:r>
        <w:rPr>
          <w:rFonts w:ascii="Amiri" w:hAnsi="Amiri" w:eastAsia="Amiri" w:cs="Amiri"/>
          <w:color w:val="111111"/>
          <w:sz w:val="28"/>
          <w:sz w:val="28"/>
          <w:szCs w:val="28"/>
          <w:rtl w:val="true"/>
          <w:lang w:bidi="ar-SA"/>
        </w:rPr>
        <w:t xml:space="preserve">تصديرلا يزال الكافي يحتلّ الصدارة الاُولى من بين الكتب الحديثية عند الشيعة الإمامية ، وهو المصدر الأساس الذي لا تنضب مناهله ولا يملّ منه طالبه ، وهو المرجع الذي لا يستغني منه الفقيه ، ولا العالم ، ولا المعلّم ، ولا المتعلّم ، ولا الخطيب ، ولا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 بين دفّتيه جميع الفنون والعلوم الالهية واحتوى على الاُصول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أحد عشر قرنا وإلى الآن اتّكا الفقه الشيعي الإمامي على هذا المصدر لما فيه من تراث أهل البيت عليهم السلام ، وهو أوّل كتاب جمعت فيه الأحاديث بهذه السعة والترتيب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ظهور الكافي اضمحلّت حاجة الشيعة إلى الاُصول الأربعمائة ، لوجود مادّتها مرتّبة ، مبوّبة في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أثنى على ذلك الكتاب القيّم المنيف والسفر الشريف كبار علماء الشيعة ثناءً كثيرا ؛ قال الشيخ المفيد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أجلّ كتب الشيعة وأكثرها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وتابعه على ذلك 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عناية الشيعة الإمامية بهذا الكتاب واهتمامهم به أنّهم شرحوه أكثر من عشرين مرّة ، وتركوا ثلاثين حاشية عليه ، ودرسوا بعض اُموره ، وترجموه إلى غير العربية ، ووضعوا لأحاديثه من الفهارس ما يزيد على عشرات كتب ، وبلغت مخطوطاته في المكتبات ما يبلغ على ألف وخمسمائة نسخة خطيّة ، وطبعوه ما يزيد على عشرين 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المؤسوف أنّ الكافي وشروحه وحواشيه لم تحقّق تحقيقا جامعا لائقا به ، مبتنيا على اُسلوب التحقيق الجديد ، على أنّ كثيرا من شروحه وحواشيه لم تطبع إلى الآن وبقيت مخطوطات على رفوف المكتبات العامّة والخاصّة ، بعيدة عن أيدي الباحثين والطالبين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وقد تصدّى قسم إحياء التراث في مركز بحوث دار الحديث تحقيق الكافي ، وأيضا تصدّى في جنبه تحقيق جميع شروحه وحواشيه ـ وفي مقدّمها ما لم يطبع ـ على نحو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هذه الحاشية لكتاب العقل والجهل وكتاب العلم من الكافي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المنظوم من كلام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بن الحسن بن زين الدين العاملي ،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علي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الحاشية الاُخرى لكتاب التوحيد من الكافي ، لعلي بن زين الدين الثاني بن محمّد بن الحسن بن زين الدين العاملي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علي الصغير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ابن أخ الشيخ علي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يعدّان من اُسرة آل زين الدين الشيهد المشهورة في العلم والسابقة في الكمال ، معروفة بالتقوى والصلاح ، اشتهرت بسلسلة الذهب لتسلسل العلم في أبنائها جيلاً بعد جيل ، فمن هذه العائلة كبار أمثال الشهيد الثاني وأجداده ، وأمثال الشيخ حسن ابن الشهيد الثاني ، صاحب المعالم ؛ وأبنُه الشيخ محمّد ، صاحب استقصاء الاعتبار أعلي اللّه مقامهم ، وهكذا أبناؤهم من بعدهم رجالاً ونساءً ، فما منهم إلاّ عالم فاضل ، أو أديب بارع ، أو محدّث صادق ، أو مجاهد بارز ، بل إنّ أكثرهم جمعوا أغلب هذه الاُصاف وأكثر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يسرّ مركز بحوث دارالحديث أن يصدر بعض آثار هذه الاُسرة العظيمة ، ويقدّمها هدية لمكتبة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يجعل هذا الجهد ذخرا لنا يوم لاينفع مال ولابنون ، إنّه سميع 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إحياء التراث مركز بحوث دار الحديث محمّد حسين الدرايتي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المنظوم من كلام المعصوملعليّ بن محمّد بن الحسن بن زين الدين العامليالمعروف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۱۱۰۳</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حسين الدرايتي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2528_31553"/>
    </w:p>
    <w:p>
      <w:pPr>
        <w:pStyle w:val="Heading2"/>
        <w:numPr>
          <w:ilvl w:val="1"/>
          <w:numId w:val="1"/>
        </w:numPr>
        <w:rPr/>
      </w:pPr>
      <w:bookmarkStart w:id="11" w:name="__RefHeading___Toc4297313_3804643083"/>
      <w:bookmarkStart w:id="12" w:name="_Toc4"/>
      <w:bookmarkEnd w:id="10"/>
      <w:bookmarkEnd w:id="11"/>
      <w:r>
        <w:rPr>
          <w:rtl w:val="true"/>
        </w:rPr>
        <w:t>مقدّمه التحقيق</w:t>
      </w:r>
      <w:bookmarkEnd w:id="12"/>
    </w:p>
    <w:p>
      <w:pPr>
        <w:pStyle w:val="Heading2"/>
        <w:numPr>
          <w:ilvl w:val="1"/>
          <w:numId w:val="1"/>
        </w:numPr>
        <w:rPr/>
      </w:pPr>
      <w:bookmarkStart w:id="13" w:name="__RefHeading___Toc4297315_3804643083"/>
      <w:bookmarkStart w:id="14" w:name="_Toc5"/>
      <w:bookmarkEnd w:id="13"/>
      <w:r>
        <w:rPr>
          <w:rtl w:val="true"/>
        </w:rPr>
        <w:t xml:space="preserve">الفضل الأوّل </w:t>
      </w:r>
      <w:r>
        <w:rPr>
          <w:rtl w:val="true"/>
        </w:rPr>
        <w:t xml:space="preserve">: </w:t>
      </w:r>
      <w:r>
        <w:rPr>
          <w:rtl w:val="true"/>
        </w:rPr>
        <w:t>في ترجمة المؤلّف</w:t>
      </w:r>
      <w:bookmarkEnd w:id="14"/>
    </w:p>
    <w:p>
      <w:pPr>
        <w:pStyle w:val="Heading3"/>
        <w:numPr>
          <w:ilvl w:val="2"/>
          <w:numId w:val="1"/>
        </w:numPr>
        <w:rPr/>
      </w:pPr>
      <w:bookmarkStart w:id="15" w:name="__RefHeading___Toc4297317_3804643083"/>
      <w:bookmarkStart w:id="16" w:name="_Toc6"/>
      <w:bookmarkEnd w:id="15"/>
      <w:r>
        <w:rPr>
          <w:rtl w:val="true"/>
        </w:rPr>
        <w:t>اسمه و نسبه</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مقدّمة التحقيقالفصل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المؤلّفاسمه و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الشيخ عليّ بن محمّد بن الحسن ـ صاحب المعالم ـ بن زين الدين ـ الشهيد الثاني ـ الجبعي العاملي ثمّ الأصفهاني</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وذكر بعض أنّ المقصود بالشيخ عليّ الصغير حيث يذكر هو هذا الشيخ بالنسبة إلى المحقّق الكركي الشيخ عليّ بن عبد العالي قدس سره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ولكن في روضات الجنّات بعد ذكر ما تقدّم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إلاّ أنّ بعض أفاضل بلاده ، وشرفاء أولاده ذكر أنّ المراد به هو ابن أخي هذا الرجل ، يعني به الشيخ عليّ بن الشيخ زين الدين بن الشيخ محمّد المبرور بالنسبة إلى عمّه المذكور</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وكذا ترجم لهما العلاّمة الطهراني حيث أطلق على مترجمنا بالشيخ عليّ الكبير </w:t>
      </w:r>
      <w:r>
        <w:rPr>
          <w:rStyle w:val="FootnoteAnchor"/>
          <w:rtl w:val="true"/>
        </w:rPr>
        <w:footnoteReference w:id="5"/>
      </w:r>
      <w:r>
        <w:rPr>
          <w:rFonts w:ascii="Amiri" w:hAnsi="Amiri" w:eastAsia="Amiri" w:cs="Amiri"/>
          <w:color w:val="111111"/>
          <w:sz w:val="28"/>
          <w:sz w:val="28"/>
          <w:szCs w:val="28"/>
          <w:rtl w:val="true"/>
          <w:lang w:bidi="ar-SA"/>
        </w:rPr>
        <w:t>، وذكر ابنَ أخيه باسم الشيخ عليّ الصغير</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2528_31554"/>
    </w:p>
    <w:p>
      <w:pPr>
        <w:pStyle w:val="Heading3"/>
        <w:numPr>
          <w:ilvl w:val="2"/>
          <w:numId w:val="1"/>
        </w:numPr>
        <w:rPr/>
      </w:pPr>
      <w:bookmarkStart w:id="18" w:name="__RefHeading___Toc4297319_3804643083"/>
      <w:bookmarkStart w:id="19" w:name="_Toc7"/>
      <w:bookmarkEnd w:id="17"/>
      <w:bookmarkEnd w:id="18"/>
      <w:r>
        <w:rPr>
          <w:rtl w:val="true"/>
        </w:rPr>
        <w:t>ولادته</w:t>
      </w:r>
      <w:bookmarkEnd w:id="19"/>
    </w:p>
    <w:p>
      <w:pPr>
        <w:pStyle w:val="BookText"/>
        <w:rPr/>
      </w:pPr>
      <w:r>
        <w:rPr>
          <w:rFonts w:ascii="Amiri" w:hAnsi="Amiri" w:eastAsia="Amiri" w:cs="Amiri"/>
          <w:color w:val="111111"/>
          <w:sz w:val="28"/>
          <w:sz w:val="28"/>
          <w:szCs w:val="28"/>
          <w:rtl w:val="true"/>
          <w:lang w:bidi="ar-SA"/>
        </w:rPr>
        <w:t xml:space="preserve">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عام ثلاث عشرة أو أربع عشرة وألف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قرى جبل عامل </w:t>
      </w:r>
      <w:r>
        <w:rPr>
          <w:rStyle w:val="FootnoteAnchor"/>
          <w:rtl w:val="true"/>
        </w:rPr>
        <w:footnoteReference w:id="7"/>
      </w:r>
      <w:r>
        <w:rPr>
          <w:rFonts w:ascii="Amiri" w:hAnsi="Amiri" w:eastAsia="Amiri" w:cs="Amiri"/>
          <w:color w:val="111111"/>
          <w:sz w:val="28"/>
          <w:sz w:val="28"/>
          <w:szCs w:val="28"/>
          <w:rtl w:val="true"/>
          <w:lang w:bidi="ar-SA"/>
        </w:rPr>
        <w:t xml:space="preserve">، أشرق ذلك الكوكب المضيء ، وأطلّ على الدنيا بوجه باسم ، ملأ قلب أبويه محبّة وأملاً ، فمنحاه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يطل الوقت كثيرا حتّى برزت فيه ملامح النبوغ والذكاء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قرية جُبَع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عبراني معناه التلّ ، وتسمّى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 وتعرف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جبع الحلاوة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تمييزا لها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جبع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جبل لبنان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جبع 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فلسطين</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وهي تقع في أقصى شمال لبنان ، وتعتبر من أنزه البلاد وأطيبها هواءً ، وأعذبها ماءً ، وأكثرها وألذّها ثمارا ، فكانت هي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علماء جبل عامل وطلاّبها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للبيئة الجغرافية المناسبة ، والهواء المعتدل الذي كانت تتّصف به تلك المنطقة ، وجمال الطبيعة ، وكثرة الينابيع ، وانتشار الزهور والخضرة ، ووفرة الثمار اللذيذة ، الأثر الكبير في بروز علماء كبار أمثال الحرّ العاملي والشيخ البهائي والشهيد الثاني ، وأولاده الذين تألّقوا في سماء العلم والأدب ، كالمترجم الذي نشأ وتربّى في تلك البلاد الطيّبة ، ولكن للأسف لم يكتب له البقاء طويلاً في ذلك الموطن الذي احتضنه ، وفتح عينيه فيه ، بل جرت ظروف قاسية أدّت به إلى الانتقال إلى أصفهان ، كما سيأتيك إن شاء اللّه تعالى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2528_31555"/>
    </w:p>
    <w:p>
      <w:pPr>
        <w:pStyle w:val="Heading3"/>
        <w:numPr>
          <w:ilvl w:val="2"/>
          <w:numId w:val="1"/>
        </w:numPr>
        <w:rPr/>
      </w:pPr>
      <w:bookmarkStart w:id="21" w:name="__RefHeading___Toc4297321_3804643083"/>
      <w:bookmarkStart w:id="22" w:name="_Toc8"/>
      <w:bookmarkEnd w:id="20"/>
      <w:bookmarkEnd w:id="21"/>
      <w:r>
        <w:rPr>
          <w:rtl w:val="true"/>
        </w:rPr>
        <w:t>اُسرته</w:t>
      </w:r>
      <w:bookmarkEnd w:id="22"/>
    </w:p>
    <w:p>
      <w:pPr>
        <w:pStyle w:val="BookText"/>
        <w:rPr/>
      </w:pPr>
      <w:r>
        <w:rPr>
          <w:rFonts w:ascii="Amiri" w:hAnsi="Amiri" w:eastAsia="Amiri" w:cs="Amiri"/>
          <w:color w:val="111111"/>
          <w:sz w:val="28"/>
          <w:sz w:val="28"/>
          <w:szCs w:val="28"/>
          <w:rtl w:val="true"/>
          <w:lang w:bidi="ar-SA"/>
        </w:rPr>
        <w:t>اُسرته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 المترجم وترعرع في أحضان العلم والأدب ، فاُسرته تعرف بسلسلة الذهب ، لتسلسل العلم والفضل فيهم زمانا طويلاً ، فهي من الاُسر العلميّة العريقة ، ولها مكانتها الاجتماعيّة والعلميّة المرموقة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والده عالما فاضلاً محقّقا مدقّقا متبحّرا جامعا كاملاً صالحا ورعا ثقة فقيها محدّثا متكلّما حافظا شاعرا أديبا مُنشِئا ، جليل القدر ، عظيم الشأن ، حسن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كتبا كثيرا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تهذيب الأحكام ، وشرح الاستبصار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 والصلاة ، وطبع جديدا ؛ وحاشية شرح اللمعة ـ مجلّدان ـ إلى كتاب الصلح ، وغيرها</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وذكره في الدرّ المنثور وأثنى عليه ثناءً جميلاً</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وأمّا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أبو منصور جمال الدين الشيخ حسن بن زين الدين الشهيد الثاني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حقّه صاحب 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الجليل والمحدّث الاُصولي الكامل النبيل ، المعروف بصاحب المعالم ، ذوالنفس الطاهرة ، والفضل الجامع ، والمكارم الباهرة ، وهو مصداق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سرّ 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أعلم ، ومظهر المثل السائر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يشابه أبه فما ظلم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كتب ورسائل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منتقى الجمان في الأحاديث الصحاح والحسان ، و كتاب معالم الدين وملاذ المجتهدين ، وله كتاب 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وأمّا جدّ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الشهيد الثاني زين الدين بن عليّ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في حقّه المحقّق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المتأخّرين ، وأكمل المتبحّرين ، نادرة الخلق ، وبقيّة السلف ، مفتي طوائف الاُمم ، والمرشد إلى التي هي أقوم ، قدوة الشيعة ، ونور الشريعة ، الذي قصرت الأكارم الأجلاّء عن استقصاء مزاياه وفضائله السنيّة ، وحارت الأعاظم الألبّاء في مناقبه وفضائله العليّة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كتب ورسائل كثيرة فاخرة مهذّبة في فنون مختلفة ، ومطالب متشعّبة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وأمّا شقيقه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 فقد قال في حقّه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ذكيّا ، وعالما لوذعيّا ، وكاملاً رضيّا ، وعابدا تقيّا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فوائد متفرّقة على بعض الكتب، وما رأيت له كتابا مدوّنا لشدّة احتياطه ، وله شعر رائق في فنون الشعر</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وأمّا والدته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أعثر على شيء يذكر في ترجمتها سوى ما ذكره المترجم في كتابه الدرّ المنثور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والدتي رحمها اللّه شديدة الرأفة بي والشفقة عليّ ، ودائما توصي الذي أقرأ عنده أن لا يضربني ولا يهينني ، وتتفقّد أحوالي في اليوم مرارا لذلك</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وأما اُمّ والدته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ابنة المحقّق الكركي قدس سره ، قال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أدركتها وهي طاعنة في السنّ وأنا ابن نحو تسع سنين وقت وفاتها ، وربّما قاربت من التسعين فما زاد ، وكانت في غاية من الصلاح والتقوى والعبادة ، أوقاتها مصروفة في تلاوة القرآن والأدعية وغيرها رحمها اللّه تعالى ، وكانت بي رؤوفة جدّا ، وعليّ عطوفة</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rtl w:val="true"/>
          <w:lang w:bidi="fa-IR"/>
        </w:rPr>
        <w:t>: .</w:t>
      </w:r>
      <w:bookmarkStart w:id="23" w:name="pg2528_31557"/>
    </w:p>
    <w:p>
      <w:pPr>
        <w:pStyle w:val="Heading3"/>
        <w:numPr>
          <w:ilvl w:val="2"/>
          <w:numId w:val="1"/>
        </w:numPr>
        <w:rPr/>
      </w:pPr>
      <w:bookmarkStart w:id="24" w:name="__RefHeading___Toc4297323_3804643083"/>
      <w:bookmarkStart w:id="25" w:name="_Toc9"/>
      <w:bookmarkEnd w:id="23"/>
      <w:bookmarkEnd w:id="24"/>
      <w:r>
        <w:rPr>
          <w:rtl w:val="true"/>
        </w:rPr>
        <w:t>أولاده</w:t>
      </w:r>
      <w:bookmarkEnd w:id="25"/>
    </w:p>
    <w:p>
      <w:pPr>
        <w:pStyle w:val="BookText"/>
        <w:rPr/>
      </w:pPr>
      <w:r>
        <w:rPr>
          <w:rFonts w:ascii="Amiri" w:hAnsi="Amiri" w:eastAsia="Amiri" w:cs="Amiri"/>
          <w:color w:val="111111"/>
          <w:sz w:val="28"/>
          <w:sz w:val="28"/>
          <w:szCs w:val="28"/>
          <w:rtl w:val="true"/>
          <w:lang w:bidi="ar-SA"/>
        </w:rPr>
        <w:t xml:space="preserve">نقل العلاّمة الطهراني قدس سره في طبقات أعلام الشيعة عن مجلّة المجمع العلميّ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الكبير ـ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 ـ وأولاده محمّدا والحسين ومحييالدين كلّهم من أكابر العلماء في أصفهان ، وماتوا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وقد ذكرت بعض التراجم ولدا رابعا له من أهل الفضل والعلم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وإليك نبذة عن حياة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بن الحسن بن زين الدين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وترجم له العلاّمة الطهراني باسم محمّد الأصفهاني بن عليّ الكبير المشهدي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من أكابر العلماء بأصفهان ، وتوفّي بها</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والظاهر أنّ للمترجم أكثر من ولد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هذا الذي نحن بصدده ، والثاني ذكر المترجم نقسه في كتابه الدرّ المنثور ، وقد وافاه الأجل وعمره نحو ثمان سنين ، وثالث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وافاه الأجل وهو ابن أربع سنين</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عليّ بن محمّد بن الحسن بن زين الدين الشهيد الثاني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في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ذي الحجّة </w:t>
      </w:r>
      <w:r>
        <w:rPr>
          <w:rFonts w:ascii="Amiri" w:hAnsi="Amiri" w:eastAsia="Amiri" w:cs="Amiri"/>
          <w:color w:val="111111"/>
          <w:sz w:val="28"/>
          <w:sz w:val="28"/>
          <w:szCs w:val="28"/>
          <w:lang w:bidi="ar-SA"/>
        </w:rPr>
        <w:t>۱۰۵۶</w:t>
      </w:r>
      <w:r>
        <w:rPr>
          <w:rFonts w:ascii="Amiri" w:hAnsi="Amiri" w:eastAsia="Amiri" w:cs="Amiri"/>
          <w:color w:val="111111"/>
          <w:sz w:val="28"/>
          <w:sz w:val="28"/>
          <w:szCs w:val="28"/>
          <w:rtl w:val="true"/>
          <w:lang w:bidi="ar-SA"/>
        </w:rPr>
        <w:t xml:space="preserve"> هجريّة ، والمتوفّى في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ذي الحجّة </w:t>
      </w:r>
      <w:r>
        <w:rPr>
          <w:rFonts w:ascii="Amiri" w:hAnsi="Amiri" w:eastAsia="Amiri" w:cs="Amiri"/>
          <w:color w:val="111111"/>
          <w:sz w:val="28"/>
          <w:sz w:val="28"/>
          <w:szCs w:val="28"/>
          <w:lang w:bidi="ar-SA"/>
        </w:rPr>
        <w:t>۱۰۷۸</w:t>
      </w:r>
      <w:r>
        <w:rPr>
          <w:rFonts w:ascii="Amiri" w:hAnsi="Amiri" w:eastAsia="Amiri" w:cs="Amiri"/>
          <w:color w:val="111111"/>
          <w:sz w:val="28"/>
          <w:sz w:val="28"/>
          <w:szCs w:val="28"/>
          <w:rtl w:val="true"/>
          <w:lang w:bidi="ar-SA"/>
        </w:rPr>
        <w:t xml:space="preserve"> هجريّة</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قال في أمل الآمل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كان فاضلاً صالحا ، قرأ على أبيه ، وتوفّي في أصفهان ، ودفن في المشهد</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وقد ذكره والده في الدرّ المنثور ، ونقل شدّة تأثّره وتأسّفه على فراقه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أره من أوّل عمره إلى آخره يميل إلى لعب أو ينظر إلى غير أدب ، لم يرفع طرفه إليّ إذا كلّمني ، ويتلجلج لسانه بذلك حتّى لا أكاد أفهم ما يريد، ولم يطلب منّي شيئا بغير واسطة، وكان منذ كان سنّه نحو عشر سنين معتادا لقيام الليل وصلاته، وينبّه النائمين للصلاة، ويحيي جميع ليالي شهر رمضان بالعبادة والتلاوة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يشكو إلى أحد مع كثرة عياله وتقتيري عليه في الجملة في الخرج ليعتاد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ابن نحو ثمان سنين سألني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قبل البلوغ يدخل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يميتني وأنا صغير لأدخل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والكبير إذا كان صالحا يدخل الجنّة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 اللّه أوّلاً ذكرا، وتوفّي وهو ابن أيّام، وكنت أبكي عليه بكاءً كثيرا، وهو قليل البكاء، يظهر عليه أثر الرضا بحكم اللّه ، ووهبه اللّه بعده ثلاث بنات، وكلّما جاءت واحدة يظهر فيه البشر ويسلّي زوجته بأنّ ثوابنا صار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آن أن ينتقل إلى جوار اللّه سبحانه ورضوانه ذكر لي أنّه يريد زيارة الرضا عليه السلام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اُطيق مفارقتك وإن شاء اللّه اُسافر معك في وقت آخر، فقال لي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تفألّت في القرآن فظهرت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 أَبْرَحَ الْأَرْضَ حَتَّى يَأْذَنَ لِى أَبِى أَوْ يَحْكُمَ اللَّهُ لِى وَ هُوَ خَيْرُ الْحَـاكِمِينَ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آذن لك في هذا الوقت خوفا عليك، وبعد أيّام مرض وبقي ثمانية أيّام، واختار له ربّه دار البقاء، فحكم اللّه سبحانه له بإرساله إلى المشهد المقدّس</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فدفن في مدرسة الميرزا جعفر بالمشهد الرضوي بخراسان في مقبرة الشيرواني والسبزواري </w:t>
      </w:r>
      <w:r>
        <w:rPr>
          <w:rStyle w:val="FootnoteAnchor"/>
          <w:rtl w:val="true"/>
        </w:rPr>
        <w:footnoteReference w:id="23"/>
      </w:r>
      <w:r>
        <w:rPr>
          <w:rFonts w:ascii="Amiri" w:hAnsi="Amiri" w:eastAsia="Amiri" w:cs="Amiri"/>
          <w:color w:val="111111"/>
          <w:sz w:val="28"/>
          <w:sz w:val="28"/>
          <w:szCs w:val="28"/>
          <w:rtl w:val="true"/>
          <w:lang w:bidi="ar-SA"/>
        </w:rPr>
        <w:t>، وعليه آلاف التحيّة والرضوان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بن عليّ بن محمّد بن حسن بن زين الدين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حسن الصدر في تكملة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أفاضل علماء عصره في الفقه والاُصول والحديث وفنون الأدب، قرأ على والده الشيخ عليّ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ولد جليل هو الشيخ عليّ سميّ جدّه ، وهو جدّ جدّي للأدنى السيّد محمّد عليّ من قبل اُمّه الستّ، فإنّها اُمّ جدّي السيّد العلاّمة، واُمّ أخيه السيّد العلاّمة السيّد صدر الدين قدّس اللّه أرواحهم جميعا</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بن عليّ بن محمّد بن الحسن بن زين الدين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الحرّ العاملي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صالح معاصر، ولد في أصفهان لمّا سكن والده بها، وقرأ عند والده وغيره</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ونقل في الرياض عبارة الحرّ المتقدّمة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هو الشيخ زين الدين ولده الموجود الآن ، فهو بعد من أهل التحصيل، وليس في درجة فحول العلماء</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ويعرف بالشيخ زين الدين الصغير مقابل عمّه زين الدين بن محمّد والذي يعرف بالأوسط، وجدّه زين الدين الشهيد الثاني الكبير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وفي أعيان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نهار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ذي الحجّة سنة </w:t>
      </w:r>
      <w:r>
        <w:rPr>
          <w:rFonts w:ascii="Amiri" w:hAnsi="Amiri" w:eastAsia="Amiri" w:cs="Amiri"/>
          <w:color w:val="111111"/>
          <w:sz w:val="28"/>
          <w:sz w:val="28"/>
          <w:szCs w:val="28"/>
          <w:lang w:bidi="ar-SA"/>
        </w:rPr>
        <w:t>۱۰۷۸</w:t>
      </w:r>
      <w:r>
        <w:rPr>
          <w:rFonts w:ascii="Amiri" w:hAnsi="Amiri" w:eastAsia="Amiri" w:cs="Amiri"/>
          <w:color w:val="111111"/>
          <w:sz w:val="28"/>
          <w:sz w:val="28"/>
          <w:szCs w:val="28"/>
          <w:rtl w:val="true"/>
          <w:lang w:bidi="ar-SA"/>
        </w:rPr>
        <w:t xml:space="preserve"> على ما ذكره والده في الدرّ المنثور، وتوفّي حوالي سنة </w:t>
      </w:r>
      <w:r>
        <w:rPr>
          <w:rFonts w:ascii="Amiri" w:hAnsi="Amiri" w:eastAsia="Amiri" w:cs="Amiri"/>
          <w:color w:val="111111"/>
          <w:sz w:val="28"/>
          <w:sz w:val="28"/>
          <w:szCs w:val="28"/>
          <w:lang w:bidi="ar-SA"/>
        </w:rPr>
        <w:t>۱۱۰۰</w:t>
      </w:r>
      <w:r>
        <w:rPr>
          <w:rFonts w:ascii="Amiri" w:hAnsi="Amiri" w:eastAsia="Amiri" w:cs="Amiri"/>
          <w:color w:val="111111"/>
          <w:sz w:val="28"/>
          <w:sz w:val="28"/>
          <w:szCs w:val="28"/>
          <w:rtl w:val="true"/>
          <w:lang w:bidi="ar-SA"/>
        </w:rPr>
        <w:t xml:space="preserve"> عن نحو من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سنة على ما في الدرّ المنثور أيضا</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ثمّ نقل ما ذكره والده في نفس الكتاب من فقده شابّا وتألّمه عليه </w:t>
      </w:r>
      <w:r>
        <w:rPr>
          <w:rStyle w:val="FootnoteAnchor"/>
          <w:rtl w:val="true"/>
        </w:rPr>
        <w:footnoteReference w:id="29"/>
      </w:r>
      <w:r>
        <w:rPr>
          <w:rFonts w:ascii="Amiri" w:hAnsi="Amiri" w:eastAsia="Amiri" w:cs="Amiri"/>
          <w:color w:val="111111"/>
          <w:sz w:val="28"/>
          <w:sz w:val="28"/>
          <w:szCs w:val="28"/>
          <w:rtl w:val="true"/>
          <w:lang w:bidi="ar-SA"/>
        </w:rPr>
        <w:t xml:space="preserve">، وكذا الوارد في موسوعة طبقات الفقهاء </w:t>
      </w:r>
      <w:r>
        <w:rPr>
          <w:rStyle w:val="FootnoteAnchor"/>
          <w:rtl w:val="true"/>
        </w:rPr>
        <w:footnoteReference w:id="30"/>
      </w:r>
      <w:r>
        <w:rPr>
          <w:rFonts w:ascii="Amiri" w:hAnsi="Amiri" w:eastAsia="Amiri" w:cs="Amiri"/>
          <w:color w:val="111111"/>
          <w:sz w:val="28"/>
          <w:sz w:val="28"/>
          <w:szCs w:val="28"/>
          <w:rtl w:val="true"/>
          <w:lang w:bidi="ar-SA"/>
        </w:rPr>
        <w:t xml:space="preserve">، والحال أنّ الموجود في كتاب الدرّ المثور أنّ الذي فقده شابّا هو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 </w:t>
      </w:r>
      <w:r>
        <w:rPr>
          <w:rStyle w:val="FootnoteAnchor"/>
          <w:rtl w:val="true"/>
        </w:rPr>
        <w:footnoteReference w:id="31"/>
      </w:r>
      <w:r>
        <w:rPr>
          <w:rFonts w:ascii="Amiri" w:hAnsi="Amiri" w:eastAsia="Amiri" w:cs="Amiri"/>
          <w:color w:val="111111"/>
          <w:sz w:val="28"/>
          <w:sz w:val="28"/>
          <w:szCs w:val="28"/>
          <w:rtl w:val="true"/>
          <w:lang w:bidi="ar-SA"/>
        </w:rPr>
        <w:t>فهل إنّهما واحد، اسمه حسين ولقبه زين العابدين؟ يبعده أنّ الحرّ العاملي ترجم للاثنين معا، كما تقدّم، وهو معاصر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احتمالات كثيرة ليس المقام مقام طرحها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2528_31560"/>
    </w:p>
    <w:p>
      <w:pPr>
        <w:pStyle w:val="Heading3"/>
        <w:numPr>
          <w:ilvl w:val="2"/>
          <w:numId w:val="1"/>
        </w:numPr>
        <w:rPr/>
      </w:pPr>
      <w:bookmarkStart w:id="27" w:name="__RefHeading___Toc4297325_3804643083"/>
      <w:bookmarkStart w:id="28" w:name="_Toc10"/>
      <w:bookmarkEnd w:id="26"/>
      <w:bookmarkEnd w:id="27"/>
      <w:r>
        <w:rPr>
          <w:rtl w:val="true"/>
        </w:rPr>
        <w:t>مدحه واطراؤه</w:t>
      </w:r>
      <w:bookmarkEnd w:id="28"/>
    </w:p>
    <w:p>
      <w:pPr>
        <w:pStyle w:val="Heading3"/>
        <w:numPr>
          <w:ilvl w:val="2"/>
          <w:numId w:val="1"/>
        </w:numPr>
        <w:rPr/>
      </w:pPr>
      <w:bookmarkStart w:id="29" w:name="__RefHeading___Toc4297327_3804643083"/>
      <w:bookmarkStart w:id="30" w:name="_Toc11"/>
      <w:bookmarkEnd w:id="29"/>
      <w:r>
        <w:rPr>
          <w:rtl w:val="true"/>
        </w:rPr>
        <w:t>النشأة العلميّة</w:t>
      </w:r>
      <w:bookmarkEnd w:id="30"/>
    </w:p>
    <w:p>
      <w:pPr>
        <w:pStyle w:val="BookText"/>
        <w:rPr/>
      </w:pPr>
      <w:r>
        <w:rPr>
          <w:rFonts w:ascii="Amiri" w:hAnsi="Amiri" w:eastAsia="Amiri" w:cs="Amiri"/>
          <w:color w:val="111111"/>
          <w:sz w:val="28"/>
          <w:sz w:val="28"/>
          <w:szCs w:val="28"/>
          <w:rtl w:val="true"/>
          <w:lang w:bidi="ar-SA"/>
        </w:rPr>
        <w:t>مدحه وإطراؤه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مدحه وأطراه كلّ من ذكره أو 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الحرّ العاملي في أمل الآمل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عليّ بن محمّد بن الحسن بن زين الدين العاملي الجبعي ، أمره في العلم والفضل والفقه والتبحّر والتحقيق ، وجلالة قدره أشهر من أن يذكر</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 قال في رياض العلماء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عليّ بن الشيخ محمّد بن الشيخ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الفاضل الفقيه العالم العامل المعاصر قدّس اللّه روحه</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وجاء في لؤلؤة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عليّ بن الشيخ محمّد ، فإنّه كان فاضلاً جليلاً متبحّرا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وقال في روضات الجنّات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المتبحّر البصير المتتبّع النحرير عليّ بن الشيخ محمّد بن الشيخ حسن بن زين الدين الشهيدي الجبعي العاملي ثمّ الأصفهاني</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النشأة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 المترجم في بيت طاهر مُفعَم بالتواضع والتقوى والإيمان، فبدأ نشاطه العلمي أوّلاً باختلافه إلى المكتب، وقراءة القرآن، فختَمه وهو في سنّ الربيع التاسع من عمره تقريبا</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ثمّ واصل دراسته على من كان من تلامذة جدّه وأبيه وغيرهم، ولم يقرأ على أبيه لأنّه ارتحل عن بلاده وسافر إلى العراق وللمترجم من العمر ستّ سنين</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فدرس من صغر سنّه على أخيه زين الدين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 أو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فلمّا بلغ اثنتي عشرة سنة ، التحق أخوه زين الدين بوالده في العراق </w:t>
      </w:r>
      <w:r>
        <w:rPr>
          <w:rStyle w:val="FootnoteAnchor"/>
          <w:rtl w:val="true"/>
        </w:rPr>
        <w:footnoteReference w:id="40"/>
      </w:r>
      <w:r>
        <w:rPr>
          <w:rFonts w:ascii="Amiri" w:hAnsi="Amiri" w:eastAsia="Amiri" w:cs="Amiri"/>
          <w:color w:val="111111"/>
          <w:sz w:val="28"/>
          <w:sz w:val="28"/>
          <w:szCs w:val="28"/>
          <w:rtl w:val="true"/>
          <w:lang w:bidi="ar-SA"/>
        </w:rPr>
        <w:t xml:space="preserve">، فأخذ عن نجيب الدين عليّ بن محمّد بن مكّي تلميذ صاحب المعالم، وعن نور الدين عليّ العاملي أخي صاحبي المدارك والمعالم </w:t>
      </w:r>
      <w:r>
        <w:rPr>
          <w:rStyle w:val="FootnoteAnchor"/>
          <w:rtl w:val="true"/>
        </w:rPr>
        <w:footnoteReference w:id="41"/>
      </w:r>
      <w:r>
        <w:rPr>
          <w:rFonts w:ascii="Amiri" w:hAnsi="Amiri" w:eastAsia="Amiri" w:cs="Amiri"/>
          <w:color w:val="111111"/>
          <w:sz w:val="28"/>
          <w:sz w:val="28"/>
          <w:szCs w:val="28"/>
          <w:rtl w:val="true"/>
          <w:lang w:bidi="ar-SA"/>
        </w:rPr>
        <w:t>، وذكر أنّ طريق روايته عن نجيب الدين ونور الدين عن شيخهما صاحب المعالم</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كما ودرس على الحسين بن الحسن الظهيري ومحمّد الحرفوشي</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وعندما تُلاحظ التراجم التي ترجمت له يتّضح أنّه لم يكن متفرّغا للدراسة تمام التفرّغ، فإنّه كان مشغولاً باُمور العيال الذي خلّفه أبوه وأخوه بالرغم من صغر سنّه، مضافا إلى اشتغاله بتنظيم أملاك آبائه، وبعد ذلك غربته وما حلّ بأهله، حيث فقد ولدين من أولاده، ولكنّ كلّ هذا لم يمنعه من مواصلة طلب العلم، وحضور دروس كبار العلماء الموجودين في زمانه وفي بلدته، أمثال من تقدّم ذكرهم، بل يظهر أنّه كان مؤيّدا من قبل ربّه منذ أوائل دراسته إذ إنّه سليل الشهيد الثاني قدس سرهالمرشد إلى التي هي أقوم، فقد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لي مرّة أنّي في أوائل الأمر كنت أدرس شرح اللمعة، فمرّت عبارة فيها الصدوقان، فسألني من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الصدوقان من هما؟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بابويه وأخوه، وكان ذلك غلطا منّي، فرأيت تلك الليلة في المنام جدّي المبرور الشهيد الثاني، وهو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ياولدي، الصدوقان محمّد وأبوه </w:t>
      </w:r>
      <w:r>
        <w:rPr>
          <w:rStyle w:val="FootnoteAnchor"/>
          <w:rtl w:val="true"/>
        </w:rPr>
        <w:footnoteReference w:id="4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 w:name="pg2528_31562"/>
    </w:p>
    <w:p>
      <w:pPr>
        <w:pStyle w:val="Heading3"/>
        <w:numPr>
          <w:ilvl w:val="2"/>
          <w:numId w:val="1"/>
        </w:numPr>
        <w:rPr/>
      </w:pPr>
      <w:bookmarkStart w:id="32" w:name="__RefHeading___Toc4297329_3804643083"/>
      <w:bookmarkStart w:id="33" w:name="_Toc12"/>
      <w:bookmarkEnd w:id="31"/>
      <w:bookmarkEnd w:id="32"/>
      <w:r>
        <w:rPr>
          <w:rtl w:val="true"/>
        </w:rPr>
        <w:t>أسفاره</w:t>
      </w:r>
      <w:bookmarkEnd w:id="33"/>
    </w:p>
    <w:p>
      <w:pPr>
        <w:pStyle w:val="BookText"/>
        <w:rPr/>
      </w:pPr>
      <w:r>
        <w:rPr>
          <w:rFonts w:ascii="Amiri" w:hAnsi="Amiri" w:eastAsia="Amiri" w:cs="Amiri"/>
          <w:color w:val="111111"/>
          <w:sz w:val="28"/>
          <w:sz w:val="28"/>
          <w:szCs w:val="28"/>
          <w:rtl w:val="true"/>
          <w:lang w:bidi="ar-SA"/>
        </w:rPr>
        <w:t>أحداث مؤلمة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أنّ والد المترجم الشيخ محمّد بن حسن قدس سره قد سافر إلى العراق وكان لمترجمنا ستّ سنين من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جرت لهم بعض الحوادث المؤلمة، فقد احترق لهم نحو ألف كتاب، ووقع على بلادهم فتور عظيم ممّا اضطرّهم أن ينتقلوا إلى كرك نوح عليه السلام </w:t>
      </w:r>
      <w:r>
        <w:rPr>
          <w:rStyle w:val="FootnoteAnchor"/>
          <w:rtl w:val="true"/>
        </w:rPr>
        <w:footnoteReference w:id="45"/>
      </w:r>
      <w:r>
        <w:rPr>
          <w:rFonts w:ascii="Amiri" w:hAnsi="Amiri" w:eastAsia="Amiri" w:cs="Amiri"/>
          <w:color w:val="111111"/>
          <w:sz w:val="28"/>
          <w:sz w:val="28"/>
          <w:szCs w:val="28"/>
          <w:rtl w:val="true"/>
          <w:lang w:bidi="ar-SA"/>
        </w:rPr>
        <w:t>، فأقاموا بها مدّة، ثمّ سافر أخوه إلى العراق وكان في سنّ الاثنتي عشرة سنة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بمدّة أثكل بوفاة والده حيث وافاه الأجل في سنة </w:t>
      </w:r>
      <w:r>
        <w:rPr>
          <w:rFonts w:ascii="Amiri" w:hAnsi="Amiri" w:eastAsia="Amiri" w:cs="Amiri"/>
          <w:color w:val="111111"/>
          <w:sz w:val="28"/>
          <w:sz w:val="28"/>
          <w:szCs w:val="28"/>
          <w:lang w:bidi="ar-SA"/>
        </w:rPr>
        <w:t>۱۰۳۰</w:t>
      </w:r>
      <w:r>
        <w:rPr>
          <w:rFonts w:ascii="Amiri" w:hAnsi="Amiri" w:eastAsia="Amiri" w:cs="Amiri"/>
          <w:color w:val="111111"/>
          <w:sz w:val="28"/>
          <w:sz w:val="28"/>
          <w:szCs w:val="28"/>
          <w:rtl w:val="true"/>
          <w:lang w:bidi="ar-SA"/>
        </w:rPr>
        <w:t xml:space="preserve"> هجريّة </w:t>
      </w:r>
      <w:r>
        <w:rPr>
          <w:rStyle w:val="FootnoteAnchor"/>
          <w:rtl w:val="true"/>
        </w:rPr>
        <w:footnoteReference w:id="46"/>
      </w:r>
      <w:r>
        <w:rPr>
          <w:rFonts w:ascii="Amiri" w:hAnsi="Amiri" w:eastAsia="Amiri" w:cs="Amiri"/>
          <w:color w:val="111111"/>
          <w:sz w:val="28"/>
          <w:sz w:val="28"/>
          <w:szCs w:val="28"/>
          <w:rtl w:val="true"/>
          <w:lang w:bidi="ar-SA"/>
        </w:rPr>
        <w:t>، فشاءت الأقدار أن يصبح المترجم يتيما وهو في مطلع بلوغه، فيعيش معترك الحياة فاقدا لأبيه، ولكن هذه الحوادث المؤلمة لم تمنعه من مواصلة درسه، بل شدّت من عزيمته وقوّت إرادته حتّى نال من العلوم ما نال، فلّله درّه وعليه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سفره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سافر شيخنا المترجم إلى مكّة المكرّمة بعد وفاة والده، وذلك في سنة </w:t>
      </w:r>
      <w:r>
        <w:rPr>
          <w:rFonts w:ascii="Amiri" w:hAnsi="Amiri" w:eastAsia="Amiri" w:cs="Amiri"/>
          <w:color w:val="111111"/>
          <w:sz w:val="28"/>
          <w:sz w:val="28"/>
          <w:szCs w:val="28"/>
          <w:lang w:bidi="ar-SA"/>
        </w:rPr>
        <w:t>۱۰۳۲</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۱۰۳۳</w:t>
      </w:r>
      <w:r>
        <w:rPr>
          <w:rFonts w:ascii="Amiri" w:hAnsi="Amiri" w:eastAsia="Amiri" w:cs="Amiri"/>
          <w:color w:val="111111"/>
          <w:sz w:val="28"/>
          <w:sz w:val="28"/>
          <w:szCs w:val="28"/>
          <w:rtl w:val="true"/>
          <w:lang w:bidi="ar-SA"/>
        </w:rPr>
        <w:t xml:space="preserve"> هجريّة، وكان عمره إذ ذاك نحو ستّ عشرة سنة </w:t>
      </w:r>
      <w:r>
        <w:rPr>
          <w:rStyle w:val="FootnoteAnchor"/>
          <w:rtl w:val="true"/>
        </w:rPr>
        <w:footnoteReference w:id="47"/>
      </w:r>
      <w:r>
        <w:rPr>
          <w:rFonts w:ascii="Amiri" w:hAnsi="Amiri" w:eastAsia="Amiri" w:cs="Amiri"/>
          <w:color w:val="111111"/>
          <w:sz w:val="28"/>
          <w:sz w:val="28"/>
          <w:szCs w:val="28"/>
          <w:rtl w:val="true"/>
          <w:lang w:bidi="ar-SA"/>
        </w:rPr>
        <w:t>، فإنّه كان يشعر بأنّه قد ارتوى بعض الشيء من العلم والمعرفة، وتاقت روحه السامية إلى مهبط الوحي، ومهد الرسالة الخالدة مكّة المكرّمة، فانطلق شوقا لزيارة البيت العتيق، حيث مقام خليل اللّه إبراهيم وابنه إسماعيل عليهماالسلام، وحيث مشاهد الوحي الكثيرة، وليشهد بعينيه أوّل بيت وضع للناس، ويرى المدينة التي ولد فيها أعظم مخلوق على وجه الأرض خاتم النبيين صلى الله عليه و آله ، وولد فيها سيّد الوصيين أمير المؤمنين عليه السلام ، ولتداعى إلى ذهن ذلك الشابّ جهاد الطليعة الاُولى من المسلمين أمثال أمير المؤمنين عليه السلام وخديجة الكبرى وتضحيات ياسر وسميّة، وصلابة بلال وصهيب وأضرابهم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ينتقل إلى المدينة المنوّرة حيث قبر الرسول الأكرم، وحيث المشاهد الشريفة، والمواقف التاريخيّة الكريمة، وعندها يتأمّل الذكريّات التي سجّلها الرسول الأعظم صلى الله عليه و آله ومن معه بأحرف من دم، حيث واقعة بدر واُحد والخندق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إلى تلك الديار محفوفا بلطف اللّه وعنايته، كما وصف لنا سفرته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أرى من إلهي جلّ شأنه عناية ولطفا بي مع صغر سنّي ووحدتي، واتّفق لي في ذلك السفر اُمور لا تخلو من غرابة</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وذكر قدس سره عدّة اُمور 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لمّا دخلت مكّة المشرّفة ، سبقت الحاجّ أنا وإثنان راكبين بغالاً من عسفان، فلمّا وصلنا إلى مكّة المشرّفة ، ذهبتُ إلى الحرم لطواف العمرة وأنا وحدي، فدرت أوّلاً حول البيت الحرام حتّى عرفت الأماكن المعهودة التي ينبغي معرفتها وقت الطواف، ثمّ أردتُ أن أشرع في الطواف وإذا رجل ممّن هناك يطوّفون الناس جاء 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اُطوّفك،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الشام، وسبقت الحاجّ الشامي، وما معي شيء من الدراهم اُعطيك إيّاه ، ولا عندي شيء سوى ما أنا محرم به، فإن كنت ترضى أن تعلّمني بغير شيء ، وإلاّ فاتركني أطوف لنفسي، فجعل ينازعني ويتكلّم بكلام خشن، فبينما نحن في ذلك إذ أقبل رجل فجذب 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 يطوف لنفسه، أنت تريد تعلّم هذا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وأبوه من قبله يعلّمان مائة مثلك الطواف ـ أو قال معنى هذا ـ اتركه يطوف، فتركني، وطفتُ كما أردت</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هذا، وكانت له سفرة اُخرى إلى مكّة ومن بلاد أصفهان سيأتي الكلام عنها إن شاء اللّه تعالى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في 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 فقيدنا المترجم في أواسط حاله إلى بلاد إيران ، فسكن أصفهان</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وكان سفره إلى تلك البلاد لاُمور اقتضت ذلك، ولم تكن على وجه الجبر، كما ذكر ذلك في كتابه الدرّ المنثور</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وكانت أصفهان آنذاك مركز الدولة الصفويّة، حيث اختارها الشاه عبّاس الصفوي عاصمة لسلطانه، وذلك في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۱۰۰۷</w:t>
      </w:r>
      <w:r>
        <w:rPr>
          <w:rFonts w:ascii="Amiri" w:hAnsi="Amiri" w:eastAsia="Amiri" w:cs="Amiri"/>
          <w:color w:val="111111"/>
          <w:sz w:val="28"/>
          <w:sz w:val="28"/>
          <w:szCs w:val="28"/>
          <w:rtl w:val="true"/>
          <w:lang w:bidi="ar-SA"/>
        </w:rPr>
        <w:t xml:space="preserve"> قمري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۱۵۹۸</w:t>
      </w:r>
      <w:r>
        <w:rPr>
          <w:rFonts w:ascii="Amiri" w:hAnsi="Amiri" w:eastAsia="Amiri" w:cs="Amiri"/>
          <w:color w:val="111111"/>
          <w:sz w:val="28"/>
          <w:sz w:val="28"/>
          <w:szCs w:val="28"/>
          <w:rtl w:val="true"/>
          <w:lang w:bidi="ar-SA"/>
        </w:rPr>
        <w:t xml:space="preserve"> 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مركز العلم والعلماء، بل مركز الجدل والآراء الكلاميّة المختلفة، فسادها المذهب الحنفي فترة، والشافعي اُخرى، وهما معا ثالثة، وكانت كلّ فرقة تكفّر الاُخرى، وتحمل عليها فتبيح دماءها وأموالها، ولكنّ بعد مجيء الصفويّين لم يبقَ مجال لتلك المذاهب في البقاء والسيادة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فاحتضنت أصفهان كبار العلماء الإماميّة من الاُصوليّين، أمثال المحقّق الكركي قدس سرهوالذي أسّس فيها وفي غيرها من مدن إيران حوزات علميّة، وأنشأ مدارس لتلك الحوزات، وخصّص مبالغ معيّنة لطلاّب العلم من أجل التفرّغ للدراسة، فكثر عدد المشتغلين بدراسة العلوم الإسلاميّة، فشهدت إيران آنذاك حركة ثقافيّة وعلميّة مشهودة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طوّرت تلك الحوزات والمدارس من قبل أفاضل جاؤوا بعد المحقّق الكركي، كالشيخ البهائي، والميرداماد، وجمال الدين الخوانساري، والفاضل الهندي، وغيرهم</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وفي نفس الوقت ضمّت أصفهان خيرة علمائنا الأخباريّين أمثال الشيخ محمّدتقيّ المجلسي وابنه الشيخ محمّد باقر المجلسي وغيرهما</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وبهذه الأجواء التي تعيشها مدينة أصفهان، وبذلك المعترك العلمي العظيم دَخَلَها شيخنا المترجم، واعتلى أمره بها، فقرأ عليه جماعة حتّى تبحّر في الفقه والحديث، وأحاط بغيرهما من العلوم، ودرّس وصنّف وحقّق في مختلف العلوم، بل بيّن المسائل المشكلة، وعلّق على كثير من الكتب </w:t>
      </w:r>
      <w:r>
        <w:rPr>
          <w:rStyle w:val="FootnoteAnchor"/>
          <w:rtl w:val="true"/>
        </w:rPr>
        <w:footnoteReference w:id="54"/>
      </w:r>
      <w:r>
        <w:rPr>
          <w:rFonts w:ascii="Amiri" w:hAnsi="Amiri" w:eastAsia="Amiri" w:cs="Amiri"/>
          <w:color w:val="111111"/>
          <w:sz w:val="28"/>
          <w:sz w:val="28"/>
          <w:szCs w:val="28"/>
          <w:rtl w:val="true"/>
          <w:lang w:bidi="ar-SA"/>
        </w:rPr>
        <w:t>، كما سيأتي في مؤلّفاته إن شاء اللّه تعالى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2528_31565"/>
    </w:p>
    <w:p>
      <w:pPr>
        <w:pStyle w:val="Heading3"/>
        <w:numPr>
          <w:ilvl w:val="2"/>
          <w:numId w:val="1"/>
        </w:numPr>
        <w:rPr/>
      </w:pPr>
      <w:bookmarkStart w:id="35" w:name="__RefHeading___Toc4297331_3804643083"/>
      <w:bookmarkStart w:id="36" w:name="_Toc13"/>
      <w:bookmarkEnd w:id="34"/>
      <w:bookmarkEnd w:id="35"/>
      <w:r>
        <w:rPr>
          <w:rtl w:val="true"/>
        </w:rPr>
        <w:t>تلامذته</w:t>
      </w:r>
      <w:bookmarkEnd w:id="36"/>
    </w:p>
    <w:p>
      <w:pPr>
        <w:pStyle w:val="BookText"/>
        <w:rPr/>
      </w:pPr>
      <w:r>
        <w:rPr>
          <w:rFonts w:ascii="Amiri" w:hAnsi="Amiri" w:eastAsia="Amiri" w:cs="Amiri"/>
          <w:color w:val="111111"/>
          <w:sz w:val="28"/>
          <w:sz w:val="28"/>
          <w:szCs w:val="28"/>
          <w:rtl w:val="true"/>
          <w:lang w:bidi="ar-SA"/>
        </w:rPr>
        <w:t>تلامذته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النشاطات العلميّة التي قام بها فقيدنا المترجم أن قام بتربية وتدريس عددٍ من التلامذة، ولنذكر جملة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عليّ، وقد وافاه الأجل شابّا في حياة أبيه، وقرأ عليه في الفقه والحديث والرجال والنحو والمنطق والحساب والهيئة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المترجم قدس سره في الدرّ المنثور متوجّها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نحوا من اثنتين وعشرين سنة، وقرأ في هذه المدّة القصيرة من الفقه عليَّ الألفيّة ومختصر النافع والشرائع، وكتبهما بخطّه، وشرح اللمعة، وكتب حواشيه التي كتبتها عليه مفردة ومدوّنة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الاُجروميّة، وشرح القطر وشرح ألفيّة ابن مالك، وكتبهما بخطّه وقرأ مغني اللبيب على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عليَّ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بتمامه، وكتب حواشيه التي علّقتها عليه، وسمع طرفا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عليَّ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وكتاب الدراية، وكتبهما بخطّه، ومعالم الدين بعضها عندي، وبعضها عند غيري، وشرح الشمسيّة، ومختصر التلخيص، وأكثر المطوّل، وشرح التجريد، وخلاصة الحساب، ورسائل اُخرى في الحساب وتشريح الأفلاك، وطرفا من شرح الجغميني في الهيئة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هذا، ولكنّ الموجود في أعيان الشيعة </w:t>
      </w:r>
      <w:r>
        <w:rPr>
          <w:rStyle w:val="FootnoteAnchor"/>
          <w:rtl w:val="true"/>
        </w:rPr>
        <w:footnoteReference w:id="56"/>
      </w:r>
      <w:r>
        <w:rPr>
          <w:rFonts w:ascii="Amiri" w:hAnsi="Amiri" w:eastAsia="Amiri" w:cs="Amiri"/>
          <w:color w:val="111111"/>
          <w:sz w:val="28"/>
          <w:sz w:val="28"/>
          <w:szCs w:val="28"/>
          <w:rtl w:val="true"/>
          <w:lang w:bidi="ar-SA"/>
        </w:rPr>
        <w:t xml:space="preserve">وموسوعة طبقات الفقهاء </w:t>
      </w:r>
      <w:r>
        <w:rPr>
          <w:rStyle w:val="FootnoteAnchor"/>
          <w:rtl w:val="true"/>
        </w:rPr>
        <w:footnoteReference w:id="57"/>
      </w:r>
      <w:r>
        <w:rPr>
          <w:rFonts w:ascii="Amiri" w:hAnsi="Amiri" w:eastAsia="Amiri" w:cs="Amiri"/>
          <w:color w:val="111111"/>
          <w:sz w:val="28"/>
          <w:sz w:val="28"/>
          <w:szCs w:val="28"/>
          <w:rtl w:val="true"/>
          <w:lang w:bidi="ar-SA"/>
        </w:rPr>
        <w:t xml:space="preserve">وبعض الكتب الاُخرى </w:t>
      </w:r>
      <w:r>
        <w:rPr>
          <w:rStyle w:val="FootnoteAnchor"/>
          <w:rtl w:val="true"/>
        </w:rPr>
        <w:footnoteReference w:id="58"/>
      </w:r>
      <w:r>
        <w:rPr>
          <w:rFonts w:ascii="Amiri" w:hAnsi="Amiri" w:eastAsia="Amiri" w:cs="Amiri"/>
          <w:color w:val="111111"/>
          <w:sz w:val="28"/>
          <w:sz w:val="28"/>
          <w:szCs w:val="28"/>
          <w:rtl w:val="true"/>
          <w:lang w:bidi="ar-SA"/>
        </w:rPr>
        <w:t xml:space="preserve">أنّ الذي قرأ على أبيه العلوم المتقدّمة هو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تقدّمت الإشارة إليه عند الكلام حول أولاد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بن محمّد</w:t>
      </w:r>
      <w:r>
        <w:rPr>
          <w:rFonts w:eastAsia="Amiri" w:cs="Amiri" w:ascii="Amiri" w:hAnsi="Amiri"/>
          <w:color w:val="111111"/>
          <w:sz w:val="28"/>
          <w:szCs w:val="28"/>
          <w:rtl w:val="true"/>
          <w:lang w:bidi="ar-SA"/>
        </w:rPr>
        <w:t xml:space="preserve">. </w:t>
      </w:r>
      <w:r>
        <w:rPr>
          <w:rStyle w:val="FootnoteAnchor"/>
        </w:rPr>
        <w:footnoteReference w:id="59"/>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زين الدين بن محمّد</w:t>
      </w:r>
      <w:r>
        <w:rPr>
          <w:rFonts w:eastAsia="Amiri" w:cs="Amiri" w:ascii="Amiri" w:hAnsi="Amiri"/>
          <w:color w:val="111111"/>
          <w:sz w:val="28"/>
          <w:szCs w:val="28"/>
          <w:rtl w:val="true"/>
          <w:lang w:bidi="ar-SA"/>
        </w:rPr>
        <w:t xml:space="preserve">. </w:t>
      </w:r>
      <w:r>
        <w:rPr>
          <w:rStyle w:val="FootnoteAnchor"/>
        </w:rPr>
        <w:footnoteReference w:id="60"/>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زين الدين بن محمّد</w:t>
      </w:r>
      <w:r>
        <w:rPr>
          <w:rFonts w:eastAsia="Amiri" w:cs="Amiri" w:ascii="Amiri" w:hAnsi="Amiri"/>
          <w:color w:val="111111"/>
          <w:sz w:val="28"/>
          <w:szCs w:val="28"/>
          <w:rtl w:val="true"/>
          <w:lang w:bidi="ar-SA"/>
        </w:rPr>
        <w:t xml:space="preserve">. </w:t>
      </w:r>
      <w:r>
        <w:rPr>
          <w:rStyle w:val="FootnoteAnchor"/>
        </w:rPr>
        <w:footnoteReference w:id="61"/>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عبدالعالي الميسي</w:t>
      </w:r>
      <w:r>
        <w:rPr>
          <w:rFonts w:eastAsia="Amiri" w:cs="Amiri" w:ascii="Amiri" w:hAnsi="Amiri"/>
          <w:color w:val="111111"/>
          <w:sz w:val="28"/>
          <w:szCs w:val="28"/>
          <w:rtl w:val="true"/>
          <w:lang w:bidi="ar-SA"/>
        </w:rPr>
        <w:t xml:space="preserve">. </w:t>
      </w:r>
      <w:r>
        <w:rPr>
          <w:rStyle w:val="FootnoteAnchor"/>
        </w:rPr>
        <w:footnoteReference w:id="62"/>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الفقعاني العاملي</w:t>
      </w:r>
      <w:r>
        <w:rPr>
          <w:rFonts w:eastAsia="Amiri" w:cs="Amiri" w:ascii="Amiri" w:hAnsi="Amiri"/>
          <w:color w:val="111111"/>
          <w:sz w:val="28"/>
          <w:szCs w:val="28"/>
          <w:rtl w:val="true"/>
          <w:lang w:bidi="ar-SA"/>
        </w:rPr>
        <w:t xml:space="preserve">. </w:t>
      </w:r>
      <w:r>
        <w:rPr>
          <w:rStyle w:val="FootnoteAnchor"/>
        </w:rPr>
        <w:footnoteReference w:id="63"/>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محمّد جعفر بن الميرزا عيسى بيك التبريزي </w:t>
      </w:r>
      <w:r>
        <w:rPr>
          <w:rStyle w:val="FootnoteAnchor"/>
        </w:rPr>
        <w:footnoteReference w:id="64"/>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عيسى التبريزي</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وأجاز لجماعة،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قدس سره وكان تأريخها سنة </w:t>
      </w:r>
      <w:r>
        <w:rPr>
          <w:rFonts w:ascii="Amiri" w:hAnsi="Amiri" w:eastAsia="Amiri" w:cs="Amiri"/>
          <w:color w:val="111111"/>
          <w:sz w:val="28"/>
          <w:sz w:val="28"/>
          <w:szCs w:val="28"/>
          <w:lang w:bidi="ar-SA"/>
        </w:rPr>
        <w:t>۱۰۶۸</w:t>
      </w:r>
      <w:r>
        <w:rPr>
          <w:rFonts w:ascii="Amiri" w:hAnsi="Amiri" w:eastAsia="Amiri" w:cs="Amiri"/>
          <w:color w:val="111111"/>
          <w:sz w:val="28"/>
          <w:sz w:val="28"/>
          <w:szCs w:val="28"/>
          <w:rtl w:val="true"/>
          <w:lang w:bidi="ar-SA"/>
        </w:rPr>
        <w:t xml:space="preserve"> هجريّة ، وأوّلها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جزيل نواله</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بن خلف المشعشعي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ascii="Amiri" w:hAnsi="Amiri" w:eastAsia="Amiri" w:cs="Amiri"/>
          <w:color w:val="111111"/>
          <w:sz w:val="28"/>
          <w:sz w:val="28"/>
          <w:szCs w:val="28"/>
          <w:lang w:bidi="ar-SA"/>
        </w:rPr>
        <w:t>۱۰۸۸</w:t>
      </w:r>
      <w:r>
        <w:rPr>
          <w:rFonts w:ascii="Amiri" w:hAnsi="Amiri" w:eastAsia="Amiri" w:cs="Amiri"/>
          <w:color w:val="111111"/>
          <w:sz w:val="28"/>
          <w:sz w:val="28"/>
          <w:szCs w:val="28"/>
          <w:rtl w:val="true"/>
          <w:lang w:bidi="ar-SA"/>
        </w:rPr>
        <w:t xml:space="preserve"> هجريّة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 بعضها في رسالة ترجمة السيّد شبّر الحويزي </w:t>
      </w:r>
      <w:r>
        <w:rPr>
          <w:rStyle w:val="FootnoteAnchor"/>
          <w:rtl w:val="true"/>
        </w:rPr>
        <w:footnoteReference w:id="67"/>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أخيه عليّ بن زين الدين الثاني بن محمّد بن الحسن بن زين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ونقلنا صورة هذه الإجازة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المقدّمة عند توصيف مخطوطة الدرّ المنظوم في جامعة طهران، المرقّمة </w:t>
      </w:r>
      <w:r>
        <w:rPr>
          <w:rFonts w:ascii="Amiri" w:hAnsi="Amiri" w:eastAsia="Amiri" w:cs="Amiri"/>
          <w:color w:val="111111"/>
          <w:sz w:val="28"/>
          <w:sz w:val="28"/>
          <w:szCs w:val="28"/>
          <w:lang w:bidi="ar-SA"/>
        </w:rPr>
        <w:t>۹۲۶</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 أصفهان إلى مكّة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أنّ فقيدنا قد حجّ البيت الحرام بداية شبابه، وكان سفره من موطنه جبل عامل، ولمّا سكن أصفهان وأقام فيه ، ذهب إلى مكّة، كما يظهر من طيّات ما كتبه في الدرّ المنثور مترجما لنفسه، فإنّه نقل بعض الحوادث التي جرت له منذ أن عزم على السفر إلى مكّة، وفي طريقه من أصفهان إلى مكّة وبالعكس، وكانت كلّها تشير إلى العناية الربّانيّة التي لقّاها في سفره ممّا يدلّ على إخلاصه وحسن نيّته، وقوّة علاقته بخالقه، فأولاه تلك العناية، وحفظه من أيدي الأعداء والحسّاد ذهابا وإيابا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غريب ما اتّفق لي أنّي لمّا عزمت على السفر من أصفهان إلى مكّة المشرّفة ، بعت بعض كتب كانت عندي، فجاءني في اليوم الثاني رجل خصيّ اسمه خواجه التفات، وكان من توابع زينب بگم بنت الشاه طهماس رحمهماالله،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اُريد أن تخبرني، هل بعت شيئا من كتبك في هذه الأيّام،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سبب سؤالك حتّى اُخبرك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إليّ البگم في هذا الوقت تطلبني، فلمّا ذهبت إليها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البلدة رجل اسمه الشيخ عليّ من أولاد الشيخ زين الدين؟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هذه الليلة في المنام الشاه عبّاس، وهو يقول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الرجل يجيء إلى بلادنا، وكنّا نطلب آباءه فلم يقبلوا أن يجيئوا إلينا ، وتصل حاله إلى أن يبيع كتبه وأنتم موجودون؟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منه هذا ، أخبرته بالواقع، وهو أنّي بعت الكتب من غير إظهار لذلك</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وبعدها يمّم المترجم طرفه نحو البيت العتيق، وأدّى مناسك الحجّ ، ثمّ قفل راجعا إلى محلّ إقامته أصفهان تحرسه ملائكة الرحمن، وكان كلّ ذلك ببركة حجّ بيت اللّه الحرام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2528_31568"/>
    </w:p>
    <w:p>
      <w:pPr>
        <w:pStyle w:val="Heading3"/>
        <w:numPr>
          <w:ilvl w:val="2"/>
          <w:numId w:val="1"/>
        </w:numPr>
        <w:rPr/>
      </w:pPr>
      <w:bookmarkStart w:id="38" w:name="__RefHeading___Toc4297333_3804643083"/>
      <w:bookmarkStart w:id="39" w:name="_Toc14"/>
      <w:bookmarkEnd w:id="37"/>
      <w:bookmarkEnd w:id="38"/>
      <w:r>
        <w:rPr>
          <w:rtl w:val="true"/>
        </w:rPr>
        <w:t>مؤلّفاته</w:t>
      </w:r>
      <w:bookmarkEnd w:id="39"/>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عاش المترجم أكثر أوقاته في بلاد الغربة، مكدّر العيش، محزون القلب، خصوصا وأنّه فَقَدَ ثمرة فؤاده ولده العزيز، فحُرِم لذيذ الرقاد، وأضرمت النيران في أحشائه، فزادت مع ذلّ الاغتراب محنتُه وحزنُه وبلاؤه، ولكنّه مع كلّ هذا كان مشغولاً بالمطالعة والبحث والتدريس والتأليف، ولم يكن عنده ما يحتاجه من الكتب، فكتب ما يزيد عن سبعين كتابا ممّا يحتاج إليها ، كما صرّح به في الدرّ المنثور </w:t>
      </w:r>
      <w:r>
        <w:rPr>
          <w:rStyle w:val="FootnoteAnchor"/>
          <w:rtl w:val="true"/>
        </w:rPr>
        <w:footnoteReference w:id="69"/>
      </w:r>
      <w:r>
        <w:rPr>
          <w:rFonts w:ascii="Amiri" w:hAnsi="Amiri" w:eastAsia="Amiri" w:cs="Amiri"/>
          <w:color w:val="111111"/>
          <w:sz w:val="28"/>
          <w:sz w:val="28"/>
          <w:szCs w:val="28"/>
          <w:rtl w:val="true"/>
          <w:lang w:bidi="ar-SA"/>
        </w:rPr>
        <w:t>، وألّف عدّة كتب، وفي مجالات مختلفة، وفي هذه العجالة نذكر ما عثرنا عليه من الكتب والرسائل والحواشي والشروح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من الخبر المأثور وغير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كبير في ثلاثة مجلّدات </w:t>
      </w:r>
      <w:r>
        <w:rPr>
          <w:rStyle w:val="FootnoteAnchor"/>
          <w:rtl w:val="true"/>
        </w:rPr>
        <w:footnoteReference w:id="70"/>
      </w:r>
      <w:r>
        <w:rPr>
          <w:rFonts w:ascii="Amiri" w:hAnsi="Amiri" w:eastAsia="Amiri" w:cs="Amiri"/>
          <w:color w:val="111111"/>
          <w:sz w:val="28"/>
          <w:sz w:val="28"/>
          <w:szCs w:val="28"/>
          <w:rtl w:val="true"/>
          <w:lang w:bidi="ar-SA"/>
        </w:rPr>
        <w:t>، وهو كتاب جليل، كثير الفوائد، فيه حلّ عبارات معضلة، وبيان مسائل مشكلة، وشرح جملة من الأخبار المجملة، وتحقيق مطالب عديدة في علوم متنوّعة، حسنة الفوائد</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وأورد فيه تمام كتاب الفصول الأنيقة لجدّه صاحب المعالم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الدهر في مناظرة الغنى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والده الشيخ محمّد ، وأورد في أواخر المجلّد الثاني فيه تمام ما وجده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المريد في كشف أحوال الشيخ زين الدين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تأليفات ابن العودي تلميذ الشهيد</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وقد فرغ من تأليف الجزء الأوّل في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صفر </w:t>
      </w:r>
      <w:r>
        <w:rPr>
          <w:rFonts w:ascii="Amiri" w:hAnsi="Amiri" w:eastAsia="Amiri" w:cs="Amiri"/>
          <w:color w:val="111111"/>
          <w:sz w:val="28"/>
          <w:sz w:val="28"/>
          <w:szCs w:val="28"/>
          <w:lang w:bidi="ar-SA"/>
        </w:rPr>
        <w:t>۱۰۷۳</w:t>
      </w:r>
      <w:r>
        <w:rPr>
          <w:rFonts w:ascii="Amiri" w:hAnsi="Amiri" w:eastAsia="Amiri" w:cs="Amiri"/>
          <w:color w:val="111111"/>
          <w:sz w:val="28"/>
          <w:sz w:val="28"/>
          <w:szCs w:val="28"/>
          <w:rtl w:val="true"/>
          <w:lang w:bidi="ar-SA"/>
        </w:rPr>
        <w:t xml:space="preserve">، ومن الجزء الثاني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ذي القعدة </w:t>
      </w:r>
      <w:r>
        <w:rPr>
          <w:rFonts w:ascii="Amiri" w:hAnsi="Amiri" w:eastAsia="Amiri" w:cs="Amiri"/>
          <w:color w:val="111111"/>
          <w:sz w:val="28"/>
          <w:sz w:val="28"/>
          <w:szCs w:val="28"/>
          <w:lang w:bidi="ar-SA"/>
        </w:rPr>
        <w:t>۱۰۹۲</w:t>
      </w:r>
      <w:r>
        <w:rPr>
          <w:rFonts w:ascii="Amiri" w:hAnsi="Amiri" w:eastAsia="Amiri" w:cs="Amiri"/>
          <w:color w:val="111111"/>
          <w:sz w:val="28"/>
          <w:sz w:val="28"/>
          <w:szCs w:val="28"/>
          <w:rtl w:val="true"/>
          <w:lang w:bidi="ar-SA"/>
        </w:rPr>
        <w:t>، وليس للجزء الثالث منه تأريخ</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وقد طبع الكتاب أخيرا عام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هجري بتحقيق السيّد أحمد الحسيني وتحت رعاية آية اللّه العظمى السيّد المرعشي النجفي قدس سره، وكان عبارة عن مجلّدين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على ذلك في مقدّمة الكتاب،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نشير هنا إلى أنّنا رأينا نسخا عديدة من هذا الكتاب في مكتبات العراق وإيران، ولكنّها تضمّ الجزء الأوّل أو الأوّل والثاني منه، ولذلك نظنّ أنّه لم يؤلّف منه إلاّ هذان الجزآن</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واللّه العالم بخفيّات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المنظوم من كلام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هذا الكتاب الذي بين أيديكم، وسيأتي البحث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في ريحانة الأدب</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ويمكن أن يكون هذا الأثر هو الذي صرّح بذلك المؤلّف في الدرّ المنثور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كتابا جمعت فيه رسائل كثيرة في فنون شتّى وفوائد وأشعارا وحلّ أحاديث وغير ذلك يقرب من أربعين ألف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كتاب آخر يقرب من اثني عشر ألف بيت، ومثله كتاب آخر يقرب من خمسة ألف بيت، ومجاميع اُخر</w:t>
      </w:r>
      <w:r>
        <w:rPr>
          <w:rFonts w:eastAsia="Amiri" w:cs="Amiri" w:ascii="Amiri" w:hAnsi="Amiri"/>
          <w:color w:val="111111"/>
          <w:sz w:val="28"/>
          <w:szCs w:val="28"/>
          <w:rtl w:val="true"/>
          <w:lang w:bidi="ar-SA"/>
        </w:rPr>
        <w:t xml:space="preserve">. </w:t>
      </w:r>
      <w:r>
        <w:rPr>
          <w:rStyle w:val="FootnoteAnchor"/>
        </w:rPr>
        <w:footnoteReference w:id="7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وتذكير العاقلين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رسالة في تحريم الغناء وعمومه من حيث المتعلّق، ردّ فيها على المحقّق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فيها من الطعن والتهجين بما يقبح كلّ القبيح، نسأل اللّه العفو عنه</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ونقل في اللؤلؤة وكذا في روضات الجنّات تجهيله للمحقّق السبزواري والطعن في عدالته، بل والطعن فيه بما يستقبح ذكره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وتوجد من هذه الرسالة ثلاث نسخ في مكتبات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مكتبة جامعة طهران، رقم ميكروفيلم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۳۶۵۳</w:t>
      </w:r>
      <w:r>
        <w:rPr>
          <w:rFonts w:ascii="Amiri" w:hAnsi="Amiri" w:eastAsia="Amiri" w:cs="Amiri"/>
          <w:color w:val="111111"/>
          <w:sz w:val="28"/>
          <w:sz w:val="28"/>
          <w:szCs w:val="28"/>
          <w:rtl w:val="true"/>
          <w:lang w:bidi="ar-SA"/>
        </w:rPr>
        <w:t xml:space="preserve"> ، تاريخ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المرعشي، المرقّمة </w:t>
      </w:r>
      <w:r>
        <w:rPr>
          <w:rFonts w:ascii="Amiri" w:hAnsi="Amiri" w:eastAsia="Amiri" w:cs="Amiri"/>
          <w:color w:val="111111"/>
          <w:sz w:val="28"/>
          <w:sz w:val="28"/>
          <w:szCs w:val="28"/>
          <w:lang w:bidi="ar-SA"/>
        </w:rPr>
        <w:t>۴۰۳۳</w:t>
      </w:r>
      <w:r>
        <w:rPr>
          <w:rFonts w:ascii="Amiri" w:hAnsi="Amiri" w:eastAsia="Amiri" w:cs="Amiri"/>
          <w:color w:val="111111"/>
          <w:sz w:val="28"/>
          <w:sz w:val="28"/>
          <w:szCs w:val="28"/>
          <w:rtl w:val="true"/>
          <w:lang w:bidi="ar-SA"/>
        </w:rPr>
        <w:t xml:space="preserve">، كتبت من نسخة المؤلّف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المرعشي، المرقّمة </w:t>
      </w:r>
      <w:r>
        <w:rPr>
          <w:rFonts w:ascii="Amiri" w:hAnsi="Amiri" w:eastAsia="Amiri" w:cs="Amiri"/>
          <w:color w:val="111111"/>
          <w:sz w:val="28"/>
          <w:sz w:val="28"/>
          <w:szCs w:val="28"/>
          <w:lang w:bidi="ar-SA"/>
        </w:rPr>
        <w:t>۶۱۸۵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وطبعت هذه الرسالة أخيرا في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 موسيقى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توجد نسخة منها متضمّنة إلى حاشية جدّه الشهيد في مكتبة السيّد محمّد عليّ هبة الدين الشهرستاني</w:t>
      </w:r>
      <w:r>
        <w:rPr>
          <w:rFonts w:eastAsia="Amiri" w:cs="Amiri" w:ascii="Amiri" w:hAnsi="Amiri"/>
          <w:color w:val="111111"/>
          <w:sz w:val="28"/>
          <w:szCs w:val="28"/>
          <w:rtl w:val="true"/>
          <w:lang w:bidi="ar-SA"/>
        </w:rPr>
        <w:t xml:space="preserve">». </w:t>
      </w:r>
      <w:r>
        <w:rPr>
          <w:rStyle w:val="FootnoteAnchor"/>
        </w:rPr>
        <w:footnoteReference w:id="82"/>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منها مجلّد كبير إلى آخر صلاة المسافر،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المحمود لآلائه، المشكور لنعمائه، المعبود بكماله، الموهوب بجلاله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أطرى كتاب الشرائع وشرح جدّه الشهيد له، وذكر أنّ مسلكه فيه على الاختصار، وعناوينها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قوله</w:t>
      </w:r>
      <w:r>
        <w:rPr>
          <w:rFonts w:eastAsia="Amiri" w:cs="Amiri" w:ascii="Amiri" w:hAnsi="Amiri"/>
          <w:color w:val="111111"/>
          <w:sz w:val="28"/>
          <w:szCs w:val="28"/>
          <w:rtl w:val="true"/>
          <w:lang w:bidi="ar-SA"/>
        </w:rPr>
        <w:t xml:space="preserve">». </w:t>
      </w:r>
      <w:r>
        <w:rPr>
          <w:rStyle w:val="FootnoteAnchor"/>
        </w:rPr>
        <w:footnoteReference w:id="83"/>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على الفوائد المدنيّة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نسخة في مكتبة المرحوم آية اللّه گلپايگاني، المرقّمة </w:t>
      </w:r>
      <w:r>
        <w:rPr>
          <w:rFonts w:ascii="IRNazanin" w:hAnsi="IRNazanin" w:eastAsia="IRNazanin"/>
          <w:color w:val="111111"/>
          <w:sz w:val="28"/>
          <w:sz w:val="28"/>
          <w:szCs w:val="28"/>
          <w:lang w:bidi="fa-IR"/>
        </w:rPr>
        <w:t>۱۴۰۱۱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84"/>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نسخة منها في الرضويّة، ولكنّي لم أجد ذكرها في فهرسها</w:t>
      </w:r>
      <w:r>
        <w:rPr>
          <w:rFonts w:eastAsia="Amiri" w:cs="Amiri" w:ascii="Amiri" w:hAnsi="Amiri"/>
          <w:color w:val="111111"/>
          <w:sz w:val="28"/>
          <w:szCs w:val="28"/>
          <w:rtl w:val="true"/>
          <w:lang w:bidi="ar-SA"/>
        </w:rPr>
        <w:t xml:space="preserve">». </w:t>
      </w:r>
      <w:r>
        <w:rPr>
          <w:rStyle w:val="FootnoteAnchor"/>
        </w:rPr>
        <w:footnoteReference w:id="85"/>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بذلك في الدرّ المنثور </w:t>
      </w:r>
      <w:r>
        <w:rPr>
          <w:rFonts w:eastAsia="Amiri" w:cs="Amiri" w:ascii="Amiri" w:hAnsi="Amiri"/>
          <w:color w:val="111111"/>
          <w:sz w:val="28"/>
          <w:szCs w:val="28"/>
          <w:rtl w:val="true"/>
          <w:lang w:bidi="ar-SA"/>
        </w:rPr>
        <w:t xml:space="preserve">. </w:t>
      </w:r>
      <w:r>
        <w:rPr>
          <w:rStyle w:val="FootnoteAnchor"/>
        </w:rPr>
        <w:footnoteReference w:id="86"/>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في الدرّ المنثور</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ويمكن أن يكون نسخة المرقّمة </w:t>
      </w:r>
      <w:r>
        <w:rPr>
          <w:rFonts w:ascii="IRNazanin" w:hAnsi="IRNazanin" w:eastAsia="IRNazanin"/>
          <w:color w:val="111111"/>
          <w:sz w:val="28"/>
          <w:sz w:val="28"/>
          <w:szCs w:val="28"/>
          <w:lang w:bidi="fa-IR"/>
        </w:rPr>
        <w:t>۱۰۹۱۸</w:t>
      </w:r>
      <w:r>
        <w:rPr>
          <w:rFonts w:ascii="IRNazanin" w:hAnsi="IRNazanin" w:eastAsia="IRNazanin"/>
          <w:color w:val="111111"/>
          <w:sz w:val="28"/>
          <w:sz w:val="28"/>
          <w:szCs w:val="28"/>
          <w:rtl w:val="true"/>
          <w:lang w:bidi="fa-IR"/>
        </w:rPr>
        <w:t xml:space="preserve"> في مكتبة المرحوم آية اللّه گلپايگاني، هي هذا الأثر</w:t>
      </w:r>
      <w:r>
        <w:rPr>
          <w:rFonts w:eastAsia="IRNazanin" w:cs="IRNazanin"/>
          <w:color w:val="111111"/>
          <w:sz w:val="28"/>
          <w:szCs w:val="28"/>
          <w:rtl w:val="true"/>
          <w:lang w:bidi="fa-IR"/>
        </w:rPr>
        <w:t xml:space="preserve">. </w:t>
      </w:r>
      <w:r>
        <w:rPr>
          <w:rStyle w:val="FootnoteAnchor"/>
        </w:rPr>
        <w:footnoteReference w:id="88"/>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سلطان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أورده من الاعتراضات على المجلّد الأوّل من الروضة البهيّة، وهي الرسالة التي تقدّم ذكرها نقلاً عن اللؤلؤة، وأوّلها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منها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ربيع الأوّل </w:t>
      </w:r>
      <w:r>
        <w:rPr>
          <w:rFonts w:ascii="Amiri" w:hAnsi="Amiri" w:eastAsia="Amiri" w:cs="Amiri"/>
          <w:color w:val="111111"/>
          <w:sz w:val="28"/>
          <w:sz w:val="28"/>
          <w:szCs w:val="28"/>
          <w:lang w:bidi="ar-SA"/>
        </w:rPr>
        <w:t>۱۰۸۶</w:t>
      </w:r>
      <w:r>
        <w:rPr>
          <w:rFonts w:ascii="Amiri" w:hAnsi="Amiri" w:eastAsia="Amiri" w:cs="Amiri"/>
          <w:color w:val="111111"/>
          <w:sz w:val="28"/>
          <w:sz w:val="28"/>
          <w:szCs w:val="28"/>
          <w:rtl w:val="true"/>
          <w:lang w:bidi="ar-SA"/>
        </w:rPr>
        <w:t xml:space="preserve">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ـ كما تقدّم ـ دفع لاعتراضات سلطان العلماء على جدّه الشهيد</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وفي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أنّه تعسّف في دفع أكثر الإيرادات</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النسخة في خزانة الصدر، ونسخة اُخرى منه في الرضويّة منضمّا إلى حاشية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ونسخة عند السيّد شهاب الدين بقمّ، وفيها تأريخ فراغ المؤلّف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جمادى الثانية </w:t>
      </w:r>
      <w:r>
        <w:rPr>
          <w:rFonts w:ascii="Amiri" w:hAnsi="Amiri" w:eastAsia="Amiri" w:cs="Amiri"/>
          <w:color w:val="111111"/>
          <w:sz w:val="28"/>
          <w:sz w:val="28"/>
          <w:szCs w:val="28"/>
          <w:lang w:bidi="ar-SA"/>
        </w:rPr>
        <w:t>۱۰۷۵</w:t>
      </w:r>
      <w:r>
        <w:rPr>
          <w:rFonts w:ascii="Amiri" w:hAnsi="Amiri" w:eastAsia="Amiri" w:cs="Amiri"/>
          <w:color w:val="111111"/>
          <w:sz w:val="28"/>
          <w:sz w:val="28"/>
          <w:szCs w:val="28"/>
          <w:rtl w:val="true"/>
          <w:lang w:bidi="ar-SA"/>
        </w:rPr>
        <w:t xml:space="preserve">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أنّ ما في نسخة الصدر من التأريخ هو تأريخ الكتابة لا الفراغ</w:t>
      </w:r>
      <w:r>
        <w:rPr>
          <w:rFonts w:eastAsia="Amiri" w:cs="Amiri" w:ascii="Amiri" w:hAnsi="Amiri"/>
          <w:color w:val="111111"/>
          <w:sz w:val="28"/>
          <w:szCs w:val="28"/>
          <w:rtl w:val="true"/>
          <w:lang w:bidi="ar-SA"/>
        </w:rPr>
        <w:t xml:space="preserve">». </w:t>
      </w:r>
      <w:r>
        <w:rPr>
          <w:rStyle w:val="FootnoteAnchor"/>
        </w:rPr>
        <w:footnoteReference w:id="91"/>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محمّد أمين الاسترابادي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في الدرّ المنثور</w:t>
      </w:r>
      <w:r>
        <w:rPr>
          <w:rFonts w:eastAsia="Amiri" w:cs="Amiri" w:ascii="Amiri" w:hAnsi="Amiri"/>
          <w:color w:val="111111"/>
          <w:sz w:val="28"/>
          <w:szCs w:val="28"/>
          <w:rtl w:val="true"/>
          <w:lang w:bidi="ar-SA"/>
        </w:rPr>
        <w:t xml:space="preserve">. </w:t>
      </w:r>
      <w:r>
        <w:rPr>
          <w:rStyle w:val="FootnoteAnchor"/>
        </w:rPr>
        <w:footnoteReference w:id="92"/>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من يبيح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تعريض على الفيض في تجويزه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رسالته المتقدّمة في تحريم الغناء 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 xml:space="preserve">». </w:t>
      </w:r>
      <w:r>
        <w:rPr>
          <w:rStyle w:val="FootnoteAnchor"/>
        </w:rPr>
        <w:footnoteReference w:id="93"/>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الزهرات الزويّة في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حاشية وشرح على شرح اللمعة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مبسوطة في 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الخزانة الرضويّة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نوّر روضة الدين البهيّة الزاهرة، وأوضح مسالك الشرائع السنيّة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مجلّده الأوّل الذي فرغ منه في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ربيع الأوّل عام </w:t>
      </w:r>
      <w:r>
        <w:rPr>
          <w:rFonts w:ascii="Amiri" w:hAnsi="Amiri" w:eastAsia="Amiri" w:cs="Amiri"/>
          <w:color w:val="111111"/>
          <w:sz w:val="28"/>
          <w:sz w:val="28"/>
          <w:szCs w:val="28"/>
          <w:lang w:bidi="ar-SA"/>
        </w:rPr>
        <w:t>۱۰۷۴</w:t>
      </w:r>
      <w:r>
        <w:rPr>
          <w:rFonts w:ascii="Amiri" w:hAnsi="Amiri" w:eastAsia="Amiri" w:cs="Amiri"/>
          <w:color w:val="111111"/>
          <w:sz w:val="28"/>
          <w:sz w:val="28"/>
          <w:szCs w:val="28"/>
          <w:rtl w:val="true"/>
          <w:lang w:bidi="ar-SA"/>
        </w:rPr>
        <w:t xml:space="preserve"> إلى آخر الحجّ، وعليها خاتمه المنقوش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الظنّ بربّه العليّ، عبد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مجلّدة الثاني عام </w:t>
      </w:r>
      <w:r>
        <w:rPr>
          <w:rFonts w:ascii="Amiri" w:hAnsi="Amiri" w:eastAsia="Amiri" w:cs="Amiri"/>
          <w:color w:val="111111"/>
          <w:sz w:val="28"/>
          <w:sz w:val="28"/>
          <w:szCs w:val="28"/>
          <w:lang w:bidi="ar-SA"/>
        </w:rPr>
        <w:t>۱۰۷۵</w:t>
      </w:r>
      <w:r>
        <w:rPr>
          <w:rFonts w:ascii="Amiri" w:hAnsi="Amiri" w:eastAsia="Amiri" w:cs="Amiri"/>
          <w:color w:val="111111"/>
          <w:sz w:val="28"/>
          <w:sz w:val="28"/>
          <w:szCs w:val="28"/>
          <w:rtl w:val="true"/>
          <w:lang w:bidi="ar-SA"/>
        </w:rPr>
        <w:t xml:space="preserve"> هجري ، كما في النسخة الرضويّة</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قال في اللؤلؤة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أكثر في المجلّد الثاني من دفع اعتراضات سلطان العلماء على جدّه، ولمّا فاته ذلك في المجلّد الأوّل لانتشار نسخه، كتب رسالة مستقلّة في دفع إيراداته على المجلّد الأوّل</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وهي الرسالة الآتية، تحت الرقم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سلطان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المارقة من أغراض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فيها على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وكتبت كتابا في الردّ على مَن شنّع على علماء الشيعة من المتصوّفة الحائدين عن طريق علمائنا، وانتصر لملاحدة المتصوّفة، سمّيته السهام المارقة من أغراض الزنادقة</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وفي 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أساء فيها التعبير بما لا يليق على فلاسفة الشيعة وعلمائها من مدرستي شيراز وكاشان دفاعا عن الأخباريّين وشيوخ الإسلام، والصدور الرسميّين، أورد فيها فهرسا لأسماء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كتابا اُلّفت ضدّ الصوفيّة مثل مقصد المهتدين، و ذخيرة المؤمنين، و معيار العقائد، ودرّة فاخرة، و توضيح المشربين، وأصل فصول التوضيح، وغير ذلك</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ويشتمل هذا الأثر على اثني عشر فصلاً، وطبع أخيرا الفصل الأوّل والثاني منه في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 موسيقى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۱۶۶۱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نسخة في مكتبة المرعشي، المرقّمة </w:t>
      </w:r>
      <w:r>
        <w:rPr>
          <w:rFonts w:ascii="Amiri" w:hAnsi="Amiri" w:eastAsia="Amiri" w:cs="Amiri"/>
          <w:color w:val="111111"/>
          <w:sz w:val="28"/>
          <w:sz w:val="28"/>
          <w:szCs w:val="28"/>
          <w:lang w:bidi="ar-SA"/>
        </w:rPr>
        <w:t>۱۵۷۶</w:t>
      </w:r>
      <w:r>
        <w:rPr>
          <w:rFonts w:ascii="Amiri" w:hAnsi="Amiri" w:eastAsia="Amiri" w:cs="Amiri"/>
          <w:color w:val="111111"/>
          <w:sz w:val="28"/>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ونسخة في مكتبة مجلس الشورى الإسلامي </w:t>
      </w:r>
      <w:r>
        <w:rPr>
          <w:rFonts w:eastAsia="Amiri" w:cs="Amiri" w:ascii="Amiri" w:hAnsi="Amiri"/>
          <w:color w:val="111111"/>
          <w:sz w:val="28"/>
          <w:szCs w:val="28"/>
          <w:rtl w:val="true"/>
          <w:lang w:bidi="ar-SA"/>
        </w:rPr>
        <w:t xml:space="preserve">. </w:t>
      </w:r>
      <w:r>
        <w:rPr>
          <w:rStyle w:val="FootnoteAnchor"/>
        </w:rPr>
        <w:footnoteReference w:id="99"/>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الطهراني 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عبّر عنه في الرياض بالحاشية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الحقيقة شرح مدوّن يقتضي الإنصاف أن يعدّ في الشروح، ونسخة الأصل بخطّ المؤلّف في مكتبة السيّد محمّد المشكاة في طهران</w:t>
      </w:r>
      <w:r>
        <w:rPr>
          <w:rFonts w:eastAsia="Amiri" w:cs="Amiri" w:ascii="Amiri" w:hAnsi="Amiri"/>
          <w:color w:val="111111"/>
          <w:sz w:val="28"/>
          <w:szCs w:val="28"/>
          <w:rtl w:val="true"/>
          <w:lang w:bidi="ar-SA"/>
        </w:rPr>
        <w:t xml:space="preserve">». </w:t>
      </w:r>
      <w:r>
        <w:rPr>
          <w:rStyle w:val="FootnoteAnchor"/>
        </w:rPr>
        <w:footnoteReference w:id="100"/>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في عقد المتعة وما يعتبر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موجودة في خزانة كتب سيّدنا الشيرازي بسامرّا، منضمّة إلى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العليّ، لا شكّ أنّه يشترط لصحّة عقد المتعة ذكر المهر وتعيينه بما يرفع الجهالة</w:t>
      </w:r>
      <w:r>
        <w:rPr>
          <w:rFonts w:eastAsia="Amiri" w:cs="Amiri" w:ascii="Amiri" w:hAnsi="Amiri"/>
          <w:color w:val="111111"/>
          <w:sz w:val="28"/>
          <w:szCs w:val="28"/>
          <w:rtl w:val="true"/>
          <w:lang w:bidi="ar-SA"/>
        </w:rPr>
        <w:t xml:space="preserve">...». </w:t>
      </w:r>
      <w:r>
        <w:rPr>
          <w:rStyle w:val="FootnoteAnchor"/>
        </w:rPr>
        <w:footnoteReference w:id="101"/>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القصائد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في الذريعة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موجودة في خزانة كتب المولى محمّدعليّ الخوانساري بالنجف</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 w:name="pg2528_31574"/>
    </w:p>
    <w:p>
      <w:pPr>
        <w:pStyle w:val="Heading3"/>
        <w:numPr>
          <w:ilvl w:val="2"/>
          <w:numId w:val="1"/>
        </w:numPr>
        <w:rPr/>
      </w:pPr>
      <w:bookmarkStart w:id="41" w:name="__RefHeading___Toc4297335_3804643083"/>
      <w:bookmarkStart w:id="42" w:name="_Toc15"/>
      <w:bookmarkEnd w:id="40"/>
      <w:bookmarkEnd w:id="41"/>
      <w:r>
        <w:rPr>
          <w:rtl w:val="true"/>
        </w:rPr>
        <w:t>أشعاره</w:t>
      </w:r>
      <w:bookmarkEnd w:id="42"/>
    </w:p>
    <w:p>
      <w:pPr>
        <w:pStyle w:val="BookText"/>
        <w:rPr/>
      </w:pPr>
      <w:r>
        <w:rPr>
          <w:rFonts w:ascii="Amiri" w:hAnsi="Amiri" w:eastAsia="Amiri" w:cs="Amiri"/>
          <w:color w:val="111111"/>
          <w:sz w:val="28"/>
          <w:sz w:val="28"/>
          <w:szCs w:val="28"/>
          <w:rtl w:val="true"/>
          <w:lang w:bidi="ar-SA"/>
        </w:rPr>
        <w:t>أشعاره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المؤلّف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أوائل عمري أتعاطى نظم الشعر، وكنت كلّما نظمت شيئا من قصيدة وغيرها، تطلب نفسي ما يكون أعلى طبقة من ذلك النظم؛وكنت لذلك لا اُثبت ما نظمته، وبقي الآن في خاطري بعض أبيات اُثبت منها ما يحضرني وقت الكتابة ليكون تذكرة</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فذكر أبياتا شعريّة نظمها في مناسبات مختلفة، ولنختر منها بعض ما نظمه راثيا ابنا له توفّي،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الليالي غثّها وسمينهافسيّان عندي سهلها وحزونها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اُمّ خشف لم تجد طول عسرهاسواه ولم تظفره نجل بعينها اضربه جرا الهجر فأصبحتعلى حاله فيها يجنّ جنونها فلاح لها ماء فلمّا تعرّضتله نفسه وافته ثمّ منونها بأعظم منّي لوعة يوم خبروابأنّك في تلك الفلاة دفينها فياليت سمعي صمّ قبل سماعهوياليت نفسي قبله حان حينها </w:t>
      </w:r>
      <w:r>
        <w:rPr>
          <w:rStyle w:val="FootnoteAnchor"/>
          <w:rtl w:val="true"/>
        </w:rPr>
        <w:footnoteReference w:id="104"/>
      </w:r>
      <w:r>
        <w:rPr>
          <w:rFonts w:ascii="Amiri" w:hAnsi="Amiri" w:eastAsia="Amiri" w:cs="Amiri"/>
          <w:color w:val="111111"/>
          <w:sz w:val="28"/>
          <w:sz w:val="28"/>
          <w:szCs w:val="28"/>
          <w:rtl w:val="true"/>
          <w:lang w:bidi="ar-SA"/>
        </w:rPr>
        <w:t>وله مقتطعات اُخرى نعرض عنها ونكتفي بهذا المقدار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2528_31575"/>
    </w:p>
    <w:p>
      <w:pPr>
        <w:pStyle w:val="Heading3"/>
        <w:numPr>
          <w:ilvl w:val="2"/>
          <w:numId w:val="1"/>
        </w:numPr>
        <w:rPr/>
      </w:pPr>
      <w:bookmarkStart w:id="44" w:name="__RefHeading___Toc4297337_3804643083"/>
      <w:bookmarkStart w:id="45" w:name="_Toc16"/>
      <w:bookmarkEnd w:id="43"/>
      <w:bookmarkEnd w:id="44"/>
      <w:r>
        <w:rPr>
          <w:rtl w:val="true"/>
        </w:rPr>
        <w:t>وفاته</w:t>
      </w:r>
      <w:bookmarkEnd w:id="45"/>
    </w:p>
    <w:p>
      <w:pPr>
        <w:pStyle w:val="Heading2"/>
        <w:numPr>
          <w:ilvl w:val="1"/>
          <w:numId w:val="1"/>
        </w:numPr>
        <w:rPr/>
      </w:pPr>
      <w:bookmarkStart w:id="46" w:name="__RefHeading___Toc4297339_3804643083"/>
      <w:bookmarkStart w:id="47" w:name="_Toc17"/>
      <w:bookmarkEnd w:id="46"/>
      <w:r>
        <w:rPr>
          <w:rtl w:val="true"/>
        </w:rPr>
        <w:t xml:space="preserve">الفصل الثاني </w:t>
      </w:r>
      <w:r>
        <w:rPr>
          <w:rtl w:val="true"/>
        </w:rPr>
        <w:t xml:space="preserve">: </w:t>
      </w:r>
      <w:r>
        <w:rPr>
          <w:rtl w:val="true"/>
        </w:rPr>
        <w:t>الدرّ المنظوم</w:t>
      </w:r>
      <w:bookmarkEnd w:id="47"/>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الشيخ عليّ الكبير قدس سره في أصفهان عام </w:t>
      </w:r>
      <w:r>
        <w:rPr>
          <w:rFonts w:ascii="Amiri" w:hAnsi="Amiri" w:eastAsia="Amiri" w:cs="Amiri"/>
          <w:color w:val="111111"/>
          <w:sz w:val="28"/>
          <w:sz w:val="28"/>
          <w:szCs w:val="28"/>
          <w:lang w:bidi="ar-SA"/>
        </w:rPr>
        <w:t>۱۱۰۳</w:t>
      </w:r>
      <w:r>
        <w:rPr>
          <w:rFonts w:ascii="Amiri" w:hAnsi="Amiri" w:eastAsia="Amiri" w:cs="Amiri"/>
          <w:color w:val="111111"/>
          <w:sz w:val="28"/>
          <w:sz w:val="28"/>
          <w:szCs w:val="28"/>
          <w:rtl w:val="true"/>
          <w:lang w:bidi="ar-SA"/>
        </w:rPr>
        <w:t xml:space="preserve"> هجري أو </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 هجري، بعد غربة قاتلة طويلة، وبعد فقده لثمرة فؤاده، وبعد طعنه في السنّ حتّى أنّه بلغ التسعين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وفاته نقل إلى خراسان ودفن في مدرسة الميرزا جعفر بالمشهد الرضوي في مقبرة الشيرواني والسبزواري، حيث دفن فيها من قبله ولده حسين المتقدّم الذكر</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المنظوم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الذي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ولا ترديد في نسبة هذا الكتاب للمؤلّف قدس سره ، وذلك للاُمور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كتب التراجم التي ترجمت للمؤلّف ، أوردت هذا الكتاب في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تعرّض المؤلِّف في كتاب الدرّ المنثور إلى طرف من حياته ، وذكر بعضَ مؤلّفاته ، وكان منها شرحه لاُصول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المؤلّف صرّح باسمه واسم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الدرّ المنظوم من الآثار المهمّة للمؤلِّف ، وله مكانته الخاصّة من بين مؤلّفاته ، فمن خلال هذا الأثر اتّضحت القدرة العلميّة والأدبيّة واللغويّة له ، فنراه يطرح نكاتا أدبيّة ظريفة ، ويبيّن معاني لغويّة لطيفة ، ويغور في طرح وجوه واحتمالات كثيرة للروايات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تعمّق في ذكر المعاني السامية لما ورد في كتابي العقل والعلم ، وبيّن أحاديث الكافي مستعينا بالآيات والروايات ، كاشفا أسرارها على أحسن ما يرام ، ممّا زان هذه الحاشية وزادها رفعة على غيرها ؛ وجميع هذه الاُمور تشكل بعض خصوصيّاتها وامتيازاتها على غيرها من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هذه الحاشية بيان أحاديث اُصول الكافي إلى آخر كتاب فضل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المؤلّف قاصدا مواصلة شرحه لروايات الكافي بتمامها ، فقد قال قدس سره في آخر هذه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بعون اللّه تعالى وتوفيقه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الأوّل من الكتاب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مؤلّفه أقلّ العباد عليّ بن محمّد بن الحسن بن زين الدين العاملي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ويتلوه بعون اللّه تعالى وتوفيقه ومشيّته في أوّل الجزء الثاني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قد يحتمل أنّه استمرّ في شرحه وبيانه لأحاديث الكافي بما يزيد على ما في أيدينا ، وقد يكون كذلك ، ولكن مع الفحص والتتبّع في فهارس الكتب الخطّيّة لم نعثر ولو على نسخة واحدة تدلّ على استمرار تدوينه لهذا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هناك ما يدلّ على أنّ جميع ما كتبه حاشية على اُصول الكافي هو هذا المقدار الذي بين يدي القارئ الكريم ، وأمّا مازاد عليه فهو لم يكن إلاّ مسوّدات لم يتّفق له تبييضها ، فقد قال ـ فى معرض بيانه لبعض أحواله في كتاب الدرّ المنثور متطرّقا لحاشيته على الكافي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شرعت في شرحٍ على اُصول الكافي ، ظهر منه مجلّد إلى البياض ، ولم يتّفق تبييض بقيّة المسوّدات</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نعم ، يحتمل أنّ تلميذه الشيخ عليّ الصغير استعان بتلك المسوّدات في شرحه لكتاب التوحيد من اُصول الكافي حتّى أخرجه بشكل رسالة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هذا الاحتمال أنّ اُسلوب الشيخ عليّ الصغير وطريقة بيانه وشرحه لكتاب التوحيد قد شابه ما جاء في حاشية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المؤلِّف في هذه الحاشية إلى أسناد الأخبار وأحوال الرجال ، وإنّما أحاله إلى الكتب المختصّة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توجيهه في 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حواشٍ يسيرة ، وتعليقات حقيرة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اُصول الكتاب الكافي والمنهل العذب الصافي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معرضا عن التعرّض لأحوال الرجال ، روما للاختصار ؛ ولأنّ ذلك يحصل بمراجعة ماحرّره في هذا الفنّ علماؤنا الأخيار ، وبناءً على إخباره ـ قدّس اللّه روحه ـ بصحّة ما في كتابه من الآثار عمّا ظهر معناه وانكشفت حقيقة 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المؤلّف في هذه الحاشية عدّة مطالب عن والده الشيخ محمّد بن حسن بن زين الدين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عند نقلها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والدي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مايعني أنّ لوالده قدس سره شرحا مكتوبا على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بعض التراجم أنّ للشيخ محمّد قدس سره والد المؤلّف حاشية على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التتبّع والفحص في فهارس الكتب الخطّيّة لم نعثر على هذا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تكون تلك المطالب التي نقلها عن والده أخذها عنه مشافهة مردود ؛ وذلك لأنّه قدس سره صرّح في بعضها أنّه ينقل عن كتاب حرّره والده ، فمثلاً يقول في ذيل الحديث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من كتاب 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 والدي طاب ثراه على هذا ما صورته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وبناء على هذا يكون ما جاء في الدرّ المنظوم من حاشية الشيخ محمّد ليس إلاّ أثرا منقولاً من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ونأمل أن نعثر على نسخة من تلك الحاشية كي تحقّق وتدخل في مجامع الحديث وتطرح في خدمة المحقّقين والفضلاء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للمؤلّف عناية خاصّة ودقّة متناهية في نقل الأحاديث التي ذكرها ورواها ثقة الإسلام الكليني رحمه الله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يعتمد في نقلها على نسخة واحدة ، بل أخذ من نسخ مختلفة ، واختار أصحّ العبارات ، وأشار إلى بعض الاحتمالات مستندا على النسخ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التدقيق في هذه الحاشية ، وبعد المقايسة بين المباحث التي طرحت فيها وبين سائر الشروح والحواشي المعروفة على الكافي يتّضح أنّ هذه الحاشية لم تكن مقتبسة من غيرها من الشروح والحواشي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وأنّ المطالب التي طرحت فيها تختلف اختلافا كبيرا عن مطالب الشروح والحواشي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الحاشية انفردت بمطالب كثيرة ومهمّة لم تطرح في باقي الحواشي والشروح التي كتبت على الكافي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8" w:name="pg2528_31578"/>
    </w:p>
    <w:p>
      <w:pPr>
        <w:pStyle w:val="Heading2"/>
        <w:numPr>
          <w:ilvl w:val="1"/>
          <w:numId w:val="1"/>
        </w:numPr>
        <w:rPr/>
      </w:pPr>
      <w:bookmarkStart w:id="49" w:name="__RefHeading___Toc4297341_3804643083"/>
      <w:bookmarkStart w:id="50" w:name="_Toc18"/>
      <w:bookmarkEnd w:id="48"/>
      <w:bookmarkEnd w:id="49"/>
      <w:r>
        <w:rPr>
          <w:rtl w:val="true"/>
        </w:rPr>
        <w:t xml:space="preserve">خاتمة </w:t>
      </w:r>
      <w:r>
        <w:rPr>
          <w:rtl w:val="true"/>
        </w:rPr>
        <w:t xml:space="preserve">: </w:t>
      </w:r>
      <w:r>
        <w:rPr>
          <w:rtl w:val="true"/>
        </w:rPr>
        <w:t>علمنا في الكتاب</w:t>
      </w:r>
      <w:bookmarkEnd w:id="50"/>
    </w:p>
    <w:p>
      <w:pPr>
        <w:pStyle w:val="BookText"/>
        <w:rPr/>
      </w:pPr>
      <w:r>
        <w:rPr>
          <w:rFonts w:ascii="Amiri" w:hAnsi="Amiri" w:eastAsia="Amiri" w:cs="Amiri"/>
          <w:color w:val="111111"/>
          <w:sz w:val="28"/>
          <w:sz w:val="28"/>
          <w:szCs w:val="28"/>
          <w:rtl w:val="true"/>
          <w:lang w:bidi="ar-SA"/>
        </w:rPr>
        <w:t>خاتمةعملنا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التفحّص عن النسخ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المراجعة إلى الفهارس، وصلنا إلى تسع نسخ خطّيّة من هذا الأثر، التي كتب بعضها في حياة المؤلّف، وعلى حاشية بعضها حواش بخطّ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واعتمدنا من بينها على أربع نسخ، معتبرة مصحّحة، نتعرّفها في الصفحة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نشير إلى خمس نسخ التي لم تصل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جامعة طهران، المرقّمة </w:t>
      </w:r>
      <w:r>
        <w:rPr>
          <w:rFonts w:ascii="Amiri" w:hAnsi="Amiri" w:eastAsia="Amiri" w:cs="Amiri"/>
          <w:color w:val="111111"/>
          <w:sz w:val="28"/>
          <w:sz w:val="28"/>
          <w:szCs w:val="28"/>
          <w:lang w:bidi="ar-SA"/>
        </w:rPr>
        <w:t>۹۲۶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مصحّحة وعلى الورقة الأخيرة صورة بلاغ وإجازة المؤلّف إلى ابن أخيه، عليّ بن زين الدين بن محمّد، المعروف بالشيخ عليّ الصغير،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قراءة من أوّله إلى آخره بعون اللّه تعالى الولد الأعزّ الشيخ عليّ ولد الأخ الشيخ زين الدين،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أجزت له ـ وفّقه اللّه ـ روايته ورواية أصله الشريف بطريقي إلى مصنّفه ـ قدّس اللّه نفسه وطهّر رمسه ـ وكتبه الفقير إلى اللّه تعالى عليّ بن محمّد بن الحسن بن زين الدين، مؤلّف هذا الكتاب عفا اللّه عنهم في ثامن شهر ربيع الأوّل </w:t>
      </w:r>
      <w:r>
        <w:rPr>
          <w:rFonts w:ascii="Amiri" w:hAnsi="Amiri" w:eastAsia="Amiri" w:cs="Amiri"/>
          <w:color w:val="111111"/>
          <w:sz w:val="28"/>
          <w:sz w:val="28"/>
          <w:szCs w:val="28"/>
          <w:lang w:bidi="ar-SA"/>
        </w:rPr>
        <w:t>۱۰۸۵</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مكتبة مدرسة الإمام الصادق بقزوين، المرقّمة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والنسخة مصحّحة، نسخت في حياة المؤلّف وعليها حواش منه بهذا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سلّمه اللّه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مكتبة مجلس الشورى الإسلامي، المرقّمة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۴۷۵۱</w:t>
      </w:r>
      <w:r>
        <w:rPr>
          <w:rFonts w:ascii="Amiri" w:hAnsi="Amiri" w:eastAsia="Amiri" w:cs="Amiri"/>
          <w:color w:val="111111"/>
          <w:sz w:val="28"/>
          <w:sz w:val="28"/>
          <w:szCs w:val="28"/>
          <w:rtl w:val="true"/>
          <w:lang w:bidi="ar-SA"/>
        </w:rPr>
        <w:t xml:space="preserve">، نسخت في القرن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والنسخة مخرومة الآخر</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مدرسة العالي الشهيد المطهّري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 في القرن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وعلى حواشيها مطالب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مكتبة مسجد الأعظم بقمّ المقدّسة، المرقّمة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۵۶۴</w:t>
      </w:r>
      <w:r>
        <w:rPr>
          <w:rFonts w:eastAsia="Amiri" w:cs="Amiri" w:ascii="Amiri" w:hAnsi="Amiri"/>
          <w:color w:val="111111"/>
          <w:sz w:val="28"/>
          <w:szCs w:val="28"/>
          <w:rtl w:val="true"/>
          <w:lang w:bidi="ar-SA"/>
        </w:rPr>
        <w:t xml:space="preserve">. </w:t>
      </w:r>
      <w:r>
        <w:rPr>
          <w:rStyle w:val="FootnoteAnchor"/>
        </w:rPr>
        <w:footnoteReference w:id="11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قابلنا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ثلاث نسخ اُخرى المعتمد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وكتبنا في هذه المرحلة كلّ الاختلافات، وأيضا قابلنا متن الكافي في هذه الحاشية مع الكافي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التخريجات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استخراج جميع الآيات والروايات والأقوال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عمدنا في استخراج الروايات على المصادر الاُولى مع تكثير المصادر حدّ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استخراج الأقوال من كتب قائليها، وإلاّ من أقرب ناقليها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في هذه المرحلة ـ التي كانت من أهمّ مراحل التحقيق ـ بتقويم النصّ وتصحيح المتن من الخطأ، واختيار الصحيح عند اختلاف النسخ، أو الأرجح مع احتمال الصحّة في الجميع، مع الإشارة إلى المرجوح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تزيين المتن بالفواصل المعتدلة ووضع علائم الترقيم ورعاية قواعد الإملاء ممّا يسهّل الأمر على القاري والطالب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حواشي النسخ الخطّيّة مطالب وفوائد من المؤلّف ، فكتبناها بعد التصحيح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متن الكافي المطبوع بتمامه فوق الصفحات تسهيلاً للقاري، وذلك بعد تصحيح الكافي عن بعض الأخطاء، ووضع علائم الترقيم من جديد، وتعريب بعض الكلمات، وأشرنا أيضا في حاشية الصفحات إلى رقم الصفحة من الكافي المطبوع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طبع دار الكتب الإسلاميّة مع تصحيحات وتعليقات المرحوم المحقّق عليّ أكبر الغفاري 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تنضيد الحروف والإخراج الفنّي للكتاب، وضعنا له فهارس عامّة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النسخ المعتمدة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اعتمدنا في تحقيق هذا الأثر القيّم على أربع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مركز إحياء التراث الإسلامي، المرقّمة </w:t>
      </w:r>
      <w:r>
        <w:rPr>
          <w:rFonts w:ascii="Amiri" w:hAnsi="Amiri" w:eastAsia="Amiri" w:cs="Amiri"/>
          <w:color w:val="111111"/>
          <w:sz w:val="28"/>
          <w:sz w:val="28"/>
          <w:szCs w:val="28"/>
          <w:lang w:bidi="ar-SA"/>
        </w:rPr>
        <w:t>۲۵۳۸</w:t>
      </w:r>
      <w:r>
        <w:rPr>
          <w:rFonts w:ascii="Amiri" w:hAnsi="Amiri" w:eastAsia="Amiri" w:cs="Amiri"/>
          <w:color w:val="111111"/>
          <w:sz w:val="28"/>
          <w:sz w:val="28"/>
          <w:szCs w:val="28"/>
          <w:rtl w:val="true"/>
          <w:lang w:bidi="ar-SA"/>
        </w:rPr>
        <w:t xml:space="preserve">، نسخها محمّد بن فيّاض الحسيني الكربلائي في يوم السبت من شهر ذي الحجّة سنة </w:t>
      </w:r>
      <w:r>
        <w:rPr>
          <w:rFonts w:ascii="Amiri" w:hAnsi="Amiri" w:eastAsia="Amiri" w:cs="Amiri"/>
          <w:color w:val="111111"/>
          <w:sz w:val="28"/>
          <w:sz w:val="28"/>
          <w:szCs w:val="28"/>
          <w:lang w:bidi="ar-SA"/>
        </w:rPr>
        <w:t>۱۰۷۱</w:t>
      </w:r>
      <w:r>
        <w:rPr>
          <w:rFonts w:ascii="Amiri" w:hAnsi="Amiri" w:eastAsia="Amiri" w:cs="Amiri"/>
          <w:color w:val="111111"/>
          <w:sz w:val="28"/>
          <w:sz w:val="28"/>
          <w:szCs w:val="28"/>
          <w:rtl w:val="true"/>
          <w:lang w:bidi="ar-SA"/>
        </w:rPr>
        <w:t>، والنسخة من أوّله إلى آخره مصحّحة وعليها علامة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المؤلّف في الورقة الأخيرة بخطّه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مقابلة فصحّ سوى ما زاغ عنه البصر، والحمد للّه ، كتبه عليّ بن محمّد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حواشي النسخة تعليقات من المؤلّف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أن يكون هذه التعليقات وكذا علامة البلاغ المتكرّرة على حواشي النسخة بخطّ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هذه النسخة من أقدم النسخ وأصحّها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Style w:val="FootnoteAnchor"/>
        </w:rPr>
        <w:footnoteReference w:id="11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المرحوم آية اللّه العظمى المرعشي النجفي، المرقّمة </w:t>
      </w:r>
      <w:r>
        <w:rPr>
          <w:rFonts w:ascii="Amiri" w:hAnsi="Amiri" w:eastAsia="Amiri" w:cs="Amiri"/>
          <w:color w:val="111111"/>
          <w:sz w:val="28"/>
          <w:sz w:val="28"/>
          <w:szCs w:val="28"/>
          <w:lang w:bidi="ar-SA"/>
        </w:rPr>
        <w:t>۱۶۴۷</w:t>
      </w:r>
      <w:r>
        <w:rPr>
          <w:rFonts w:ascii="Amiri" w:hAnsi="Amiri" w:eastAsia="Amiri" w:cs="Amiri"/>
          <w:color w:val="111111"/>
          <w:sz w:val="28"/>
          <w:sz w:val="28"/>
          <w:szCs w:val="28"/>
          <w:rtl w:val="true"/>
          <w:lang w:bidi="ar-SA"/>
        </w:rPr>
        <w:t>، ونسخت في حياة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الورقة الأخيرة بخطّ المؤلّف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قابل هذا الكتاب من يعتمد على مقابلته، فصحّ سوى ما زاغ عنه البصر، وكتبه أقلّ العباد عليّ بن محمّد سامحه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مصحّحة وعليها تعليقات من المؤلّف بهذه العناوين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دام تأييده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دام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التعليقات بخطّ آخر، يحتمل أن يكون بخطّ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الورقة الاُولى تملّك ميرزا محمّد الهمداني بتاريخ </w:t>
      </w:r>
      <w:r>
        <w:rPr>
          <w:rFonts w:ascii="Amiri" w:hAnsi="Amiri" w:eastAsia="Amiri" w:cs="Amiri"/>
          <w:color w:val="111111"/>
          <w:sz w:val="28"/>
          <w:sz w:val="28"/>
          <w:szCs w:val="28"/>
          <w:lang w:bidi="ar-SA"/>
        </w:rPr>
        <w:t>۱۳۰۲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Style w:val="FootnoteAnchor"/>
        </w:rPr>
        <w:footnoteReference w:id="11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المرحوم آية اللّه العظمى المرعشي النجفي، المرقّمة </w:t>
      </w:r>
      <w:r>
        <w:rPr>
          <w:rFonts w:ascii="Amiri" w:hAnsi="Amiri" w:eastAsia="Amiri" w:cs="Amiri"/>
          <w:color w:val="111111"/>
          <w:sz w:val="28"/>
          <w:sz w:val="28"/>
          <w:szCs w:val="28"/>
          <w:lang w:bidi="ar-SA"/>
        </w:rPr>
        <w:t>۳۵۷۴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مصحّحة مجدولة، قابلها كمال الدين بن حيدر بن نور الدين الحسيني العاملي لزبدة الوزراء ميرزا حاتم بيك، وأتمّ المقابلة في يوم الخميس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جمادى الاُولى سنة </w:t>
      </w:r>
      <w:r>
        <w:rPr>
          <w:rFonts w:ascii="Amiri" w:hAnsi="Amiri" w:eastAsia="Amiri" w:cs="Amiri"/>
          <w:color w:val="111111"/>
          <w:sz w:val="28"/>
          <w:sz w:val="28"/>
          <w:szCs w:val="28"/>
          <w:lang w:bidi="ar-SA"/>
        </w:rPr>
        <w:t>۱۰۹۵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Style w:val="FootnoteAnchor"/>
        </w:rPr>
        <w:footnoteReference w:id="11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مركز إحياء التراث الإسلامي، المرقّمة </w:t>
      </w:r>
      <w:r>
        <w:rPr>
          <w:rFonts w:ascii="Amiri" w:hAnsi="Amiri" w:eastAsia="Amiri" w:cs="Amiri"/>
          <w:color w:val="111111"/>
          <w:sz w:val="28"/>
          <w:sz w:val="28"/>
          <w:szCs w:val="28"/>
          <w:lang w:bidi="ar-SA"/>
        </w:rPr>
        <w:t>۲۷۳۳</w:t>
      </w:r>
      <w:r>
        <w:rPr>
          <w:rFonts w:ascii="Amiri" w:hAnsi="Amiri" w:eastAsia="Amiri" w:cs="Amiri"/>
          <w:color w:val="111111"/>
          <w:sz w:val="28"/>
          <w:sz w:val="28"/>
          <w:szCs w:val="28"/>
          <w:rtl w:val="true"/>
          <w:lang w:bidi="ar-SA"/>
        </w:rPr>
        <w:t xml:space="preserve">، والنسخة مصحّحة، مكتوبة في القرن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وعليها حاشيتان بهذا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عفي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شكر وثناء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الختام نرى من الواجب علينا أن نقدّم جزيل الشكر والثناء إلى جميع الإخوة الذين ساهموا في مساعدتنا على تحقيق هذا الأثر القيّم، وفي مقدّمهم فضيلة الاُستاذ حجّة الإسلام والمسلمين الشيخ نعمة اللّه الجليلي لنهوضه بمهمّة مراجعة الكتاب، وكذلك الإخوة الأفاضل السيّد محمود الطباطبائي، والشيخ عبدالحليم الحلّي والشيخ أحمد الأحمدي لمساعدتهم في بعض مراحل العمل؛ وكذا سماحة الأخ المحقّق الشيخ عليّ الأنصاري للمساعدة في تنظيم مطالب حول حياة المؤلّف وتعريبه؛ وكذا الأخ العزيز فخرالدين جليلوند الذي بذل جهوده في الإخراج الفنّي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الواجب يدعونا إلى تقديم جزيل الشكر إلى المحقّق الفاضل الشيخ مهديّ المهريزي مسؤول مركز تحقيقات دار الحديث، وكذا سماحة حجّة الإسلام والمسلمين الدكتور السيّد محمود المرعشي النجفي مسؤول مكتبة المرحوم آية اللّه العظمى المرعشي النجفي وحجّة الاسلام والمسلمين السيّد أحمد الحسيني الإشكوري مسؤول مركز إحياء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يكتب لهم الأجر وأن يتقبّله بأحسن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الدرايتي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محرّم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 xml:space="preserve"> ه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بهمن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ش</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۴۵۰</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۶۷۰۳۵۴</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۴۵۰</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۶۷۰۳۵۵</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۴۵۰</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۶۷۰۳۵۶</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۴۵۰</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۶۷۰۳۵۷</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۴۵۰</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۶۷۰۳۵۸</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۴۵۰</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۶۷۰۳۵۹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المنظوم من كلام المعصوم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 w:name="pg2528_31591"/>
    </w:p>
    <w:p>
      <w:pPr>
        <w:pStyle w:val="Heading2"/>
        <w:numPr>
          <w:ilvl w:val="1"/>
          <w:numId w:val="1"/>
        </w:numPr>
        <w:rPr/>
      </w:pPr>
      <w:bookmarkStart w:id="52" w:name="__RefHeading___Toc4297343_3804643083"/>
      <w:bookmarkStart w:id="53" w:name="_Toc19"/>
      <w:bookmarkEnd w:id="51"/>
      <w:bookmarkEnd w:id="52"/>
      <w:r>
        <w:rPr>
          <w:rtl w:val="true"/>
        </w:rPr>
        <w:t>مقدّمة الشارح</w:t>
      </w:r>
      <w:bookmarkEnd w:id="53"/>
    </w:p>
    <w:p>
      <w:pPr>
        <w:pStyle w:val="Heading2"/>
        <w:numPr>
          <w:ilvl w:val="1"/>
          <w:numId w:val="1"/>
        </w:numPr>
        <w:rPr/>
      </w:pPr>
      <w:bookmarkStart w:id="54" w:name="__RefHeading___Toc4297345_3804643083"/>
      <w:bookmarkStart w:id="55" w:name="_Toc20"/>
      <w:bookmarkEnd w:id="54"/>
      <w:r>
        <w:rPr>
          <w:rtl w:val="true"/>
        </w:rPr>
        <w:t>خطبة الكافي</w:t>
      </w:r>
      <w:bookmarkEnd w:id="55"/>
    </w:p>
    <w:p>
      <w:pPr>
        <w:pStyle w:val="BookText"/>
        <w:rPr/>
      </w:pPr>
      <w:r>
        <w:rPr>
          <w:rFonts w:ascii="Amiri" w:hAnsi="Amiri" w:eastAsia="Amiri" w:cs="Amiri"/>
          <w:color w:val="111111"/>
          <w:sz w:val="28"/>
          <w:sz w:val="28"/>
          <w:szCs w:val="28"/>
          <w:rtl w:val="true"/>
          <w:lang w:bidi="ar-SA"/>
        </w:rPr>
        <w:t xml:space="preserve">بسم اللّه الرحمن الرحيم وبه الاستعانة ومنه التوفيق </w:t>
      </w:r>
      <w:r>
        <w:rPr>
          <w:rStyle w:val="FootnoteAnchor"/>
          <w:rtl w:val="true"/>
        </w:rPr>
        <w:footnoteReference w:id="116"/>
      </w:r>
      <w:r>
        <w:rPr>
          <w:rFonts w:ascii="Amiri" w:hAnsi="Amiri" w:eastAsia="Amiri" w:cs="Amiri"/>
          <w:color w:val="111111"/>
          <w:sz w:val="28"/>
          <w:sz w:val="28"/>
          <w:szCs w:val="28"/>
          <w:rtl w:val="true"/>
          <w:lang w:bidi="ar-SA"/>
        </w:rPr>
        <w:t xml:space="preserve">أصحُّ الأخبار سنداً وأعلاها ، وأحسن الآثار متناً وأغلاها ، وأوثق الأحاديث معنى وأقواها ، حمدُ من تواترت اُصول نعمه وفروعُها ، وتظافرت دلائل توحيده ، معقولها ومسموعها ، وتظاهرت آيات حجّته ، فتفجّرت من العلوم ينابيعها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على من أسّسَ قواعد الدين وشيّدها ، وأحكم أحكام الشريعة الحنيفيّة ومهّدها ، وأطفأ نيران الجهل والضلال وأخمدها ، وعلى آله الذين أذهبَ اللّه عنهمُ الرجس وطَهَّرهم تطهيراً ، وجعلهم لدينه أعلاماً وسراجاً وقمراً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منيراً ،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عَنم بَيِّنَةٍ وَيَحْيَى مَنْ حَىَّ عَنم بَيِّنَةٍ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ولم يزل بعباده لطيفاً خبيراً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وبعد ، فيقول غريق بحر ذنبه ، وراجي عفو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الحسن بن 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قلبه بأنوار المعرفة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حواش يسيرة ، وتعليقات حقيرة كنتُ قد كتبتها متفرّقة ، فعَنّ </w:t>
      </w:r>
      <w:r>
        <w:rPr>
          <w:rStyle w:val="FootnoteAnchor"/>
          <w:rtl w:val="true"/>
        </w:rPr>
        <w:footnoteReference w:id="120"/>
      </w:r>
      <w:r>
        <w:rPr>
          <w:rFonts w:ascii="Amiri" w:hAnsi="Amiri" w:eastAsia="Amiri" w:cs="Amiri"/>
          <w:color w:val="111111"/>
          <w:sz w:val="28"/>
          <w:sz w:val="28"/>
          <w:szCs w:val="28"/>
          <w:rtl w:val="true"/>
          <w:lang w:bidi="ar-SA"/>
        </w:rPr>
        <w:t xml:space="preserve">لي أن أجعلها متّسقة مع إضافة ما تيسّر ، وعدم التعرّض لما أشكَل وتعسَّر ، بحسب ما وصَل إليه نظري القاصر ، وتصوَّر </w:t>
      </w:r>
      <w:r>
        <w:rPr>
          <w:rStyle w:val="FootnoteAnchor"/>
          <w:rtl w:val="true"/>
        </w:rPr>
        <w:footnoteReference w:id="121"/>
      </w:r>
      <w:r>
        <w:rPr>
          <w:rFonts w:ascii="Amiri" w:hAnsi="Amiri" w:eastAsia="Amiri" w:cs="Amiri"/>
          <w:color w:val="111111"/>
          <w:sz w:val="28"/>
          <w:sz w:val="28"/>
          <w:szCs w:val="28"/>
          <w:rtl w:val="true"/>
          <w:lang w:bidi="ar-SA"/>
        </w:rPr>
        <w:t xml:space="preserve">فكري الفاتر ، وإلاّ فحقيقة مطالب حججه عليهم السلام ومقاصدهم لا تحصل غالباً إلاّ من نحو مشافههم ومشاهدهم ، فإنّ علمهم البحر الذي لا ينزف ، وفضائلهم لا تحدّ ولا توصف على اُصول الكتاب الكافي ، والمنهل العذب الصافي للثقة الجليل محمّد بن يعقوب الكليني أنار اللّه برهانه ، وأعلى في علّيّين مكانه ؛ فلعمري لم ينسج ناسجٌ على منواله ، ومنه يُعلم قدر منزلته وجلالة حاله ، معرضاً عن التعرّض لأحوال الرجال ، روماً للاختصار ، ولأنّ ذلك يحصل بمراجعة ما حرّره في هذا الفنّ علماؤا الأخيار ، وبناءً على إخباره ـ قدّس اللّه روحه ـ بصحّة ما في كتابه من الآثار ، وعمّا ظهر معناه ، وانكشفت حقيقة مبناه ؛ وعلى اللّه قصد السبيل ، وهو حسبي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ولنبدأ أوّلاً بما يتعلّق بالخطبة ممّا لعلّه يحتاج إلى البيان ، وباللّه سبحانه الاستعانة وعليه التكلان ، فإنّ أكثرها مقتبس من كلام اللّه سبحانه وأخبارهم ، وعليها مسحة من نور فيضهم وآثارهم ، ولتشرّف هذه الحاشية بكلامهم الشريف ، سمّيتها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المنظوم من كلام المعصوم</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المحمودِ لنعمته ، المعبودِ لقدرته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المحمودِ لنعمته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جمعتْ هذه الفقرة بين معنيي الحمد والشكر ، فالحمد المطلق أوّلاً لإرادته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والمحمود لنعمته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التعليل بالنعمة ، فالحمد للّه معناه الحمد لمن يستحقّ الحمد لذاته ، والمحمود لنعمته الذي يستحقّ الحمد الذي هو الشكر لأجل إنعامه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المشكور لنعمته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لإرادة دخول حمده من جهة الشكر ، ولشكره تعالى برأس الشكر وأظهر أفراده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 لنعمته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من الصفات ممّا يكشف عن كونه تعالى يستحقّ الحمدَ لذاته ، فإنّ من يشكر لأجل النعمة الحقيقيّة يرجع إلى ذلك ، وكذا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المعبودِ لقدرته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المعبود لكونه قادراً ، وبكونه قادراً يكون أهلاً للعبادة ، فإنّ المراد بالقدرة المضافة إليه تعالى القدرة الكاملة التي لا تشبهها قدرة ، أو القدرة الحقيقيّة التي كلّ ما يسمّى قدرة فهو مجاز بالنسبة إليها ، ومتسبّب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 ولا طمعاً في جنّتك ، بل وجدتُك أهلاً للعبادة</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فإنّ وجدان كونه تعالى أهلاً للعبادة يظهر من جهة القدرة ونحوها ، وصفاته تعالى عين ذاته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المطاعِ في سلطانه ، المرهوبِ لجلاله ، المرغوبِ إليه فيما عنده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المُطاعِ في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لا يقدر شيء من مخلوقاته على مخالفته تعالى فيما يريده بقوله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لا يثبت لغيره تعالى من السلاطين المجازيّة ونحوهم ؛ فإنّ قدرتهم لا تعمّ كلّ ما يريدونه أن يكون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وعصيان بعض مخلوقاته ـ بمعنى عدم امتثالهم أمره تعالى ونهيه ـ لا ينافي عموم قدرته وسلطانه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الانتقام العاجل إمّا أن يكون عفواً ، أو للانتقام الآجل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سبحانه إذا أراد الانقياد من جميع المخلوقات ، انقادتْ له طائعةً أو مكرهةً ، ولكن لمّا بنيت حكمة التكليف على ما ذكر ، كان العاصي له تعالى عاصياً من هذه الجهة ، وكثير ممّن يعصي أمر السلاطين لا يقدرون عليه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فالمطاع في سلطانه على الإطلاق هو اللّه تعالى لا غيره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السلطان بتسلّطه بالأمر والنهي على من تحت سلطنته يسمّى سلطاناً ، أتى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المَرْهوبِ 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الذي يخاف منه ويخشى لعظمته على الإطلاق ، وذلك هو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المرغوبِ إليه فيما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غيره تعالى إذا رُغب إليه فيما عنده إمّا أن يبخل به ، فتنقطع الرغبة فيما عنده ، وإمّا أن يُعطي كلّ من رَغب ، فينفد ما عنده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عِندَكُمْ يَنفَدُ وَ مَا عِندَ اللَّهِ بَاقٍ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فلا رغبة ولا عند ، فلا يرغب إلى غيره تعالى فيما عنده على الإطلاق ، أو إنّه تعالى يرغب إليه فيما هو عنده على وجه الملك والتصرّف الحقيقيّين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غيره ، فإنّ ما عنده ليس في قبضته وتصرّفه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المرغوب فيه هو الذي يستحقّ أن يرغب فيه ، وهو الثواب الدائم ، وإن اُضيف إليه غيره ، وهو عنده تعالى ومختصّ به ، ولا يوجد عند غيره إلاّ ما لا ينبغي الرغبة فيه ؛ بل ما </w:t>
      </w:r>
      <w:r>
        <w:rPr>
          <w:rStyle w:val="FootnoteAnchor"/>
          <w:rtl w:val="true"/>
        </w:rPr>
        <w:footnoteReference w:id="124"/>
      </w:r>
      <w:r>
        <w:rPr>
          <w:rFonts w:ascii="Amiri" w:hAnsi="Amiri" w:eastAsia="Amiri" w:cs="Amiri"/>
          <w:color w:val="111111"/>
          <w:sz w:val="28"/>
          <w:sz w:val="28"/>
          <w:szCs w:val="28"/>
          <w:rtl w:val="true"/>
          <w:lang w:bidi="ar-SA"/>
        </w:rPr>
        <w:t xml:space="preserve">ينبغي الرغبة عنه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النافذِ أمرُه في جميع خلقه ؛ علا فاستعلى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النافِذِ أمْرُهُ في جميعِ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مختصّ به تعالى ، لا يشاركه فيه غيره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إِنَّمَآ أَمْرُهُو إِذَآ أَرَادَ شَيْـئا أَن يَقُولَ لَهُو كُن فَيَكُونُ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 فَاسْتَعْلى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عَلا فزادَ في علوّه لا إلى غاية ولا إلى نهاية ، أو إلى غاية ونهاية لا تبلغهما غاية ونهاية ، و </w:t>
      </w:r>
      <w:r>
        <w:rPr>
          <w:rStyle w:val="FootnoteAnchor"/>
          <w:rtl w:val="true"/>
        </w:rPr>
        <w:footnoteReference w:id="126"/>
      </w:r>
      <w:r>
        <w:rPr>
          <w:rFonts w:ascii="Amiri" w:hAnsi="Amiri" w:eastAsia="Amiri" w:cs="Amiri"/>
          <w:color w:val="111111"/>
          <w:sz w:val="28"/>
          <w:sz w:val="28"/>
          <w:szCs w:val="28"/>
          <w:rtl w:val="true"/>
          <w:lang w:bidi="ar-SA"/>
        </w:rPr>
        <w:t xml:space="preserve">علوّ شرف ومرتبة ، وبَعُدَ عن مشابهة الممكنات ومباينة لها ، وعن أن تدركه العقول ؛ فإنّ الموجود إمّا مؤثر أو أثر ، والأوّل أشرف وأعلى ؛ وإمّا واجب أو ممكن ، والأوّل كذلك ؛ وإمّا كامل مطلق أو لا ، والأوّل كالأوّل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القول في كمال العلم ، والقدرة ، والحياة ، والدوام ، والجود ، والرحمة ، ونظائرها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علوّه تعالى إمّا إلى أنّه لا يساويه شيء في الشرف والمجد والعزّ ، فمعناه التنزيه ؛ أو إلى أنّه قادر على الكلّ ، فيرجع إلى الصفات الذاتيّة ؛ أو إلى أنّه متصرّف في الكلّ ، فيرجع إلى صفات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العلوّ في المكاني أنّ الإنسان إذا بَعُد عن آخر إلى جهة العُلوّ ، كان العالي أقدر على من دونه ، والسافل أبعد عن الوصول </w:t>
      </w:r>
      <w:r>
        <w:rPr>
          <w:rStyle w:val="FootnoteAnchor"/>
          <w:rtl w:val="true"/>
        </w:rPr>
        <w:footnoteReference w:id="127"/>
      </w:r>
      <w:r>
        <w:rPr>
          <w:rFonts w:ascii="Amiri" w:hAnsi="Amiri" w:eastAsia="Amiri" w:cs="Amiri"/>
          <w:color w:val="111111"/>
          <w:sz w:val="28"/>
          <w:sz w:val="28"/>
          <w:szCs w:val="28"/>
          <w:rtl w:val="true"/>
          <w:lang w:bidi="ar-SA"/>
        </w:rPr>
        <w:t xml:space="preserve">إليه ممّا إذا كان بعيداً عنه إلى غير جهة العلوّ ، وكانت مرتبته في المكان أشرف من مرتبته ؛ واللّه تعالى منزّه عن هذا 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العلوّ الرتبي والشرفي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 فارتفع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الثاني زيادة عن الأوّل في ذلك الفعل ، وهذا كذلك مع زيادة على الزيادة من جهة زيادة البناء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ودَنا فتعالى ، وارتفَعَ فوقَ كلِّ مَنظرٍ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ودَنا فتعالى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أنّه تعالى مع علوّه قريبٌ علماً من كلّ شيء ، محيطٌ علمه بكلّ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لما يشعر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مع إفادته علوّه تعالى مع دنوّه تنزيهُه عمّا يشعر به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وَارْتَفَعَ فوقَ كُلِّ 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ارتفع شأناً وعظمةً عن أن تدركه أنظار العقول والأوهام والأبصار وغيرها ، أو عن أن يكون محلاًّ لنظرها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المكانَ الذي يُنظر منه إلى ما يراد النظر إليه ، وكلّما ارتفع كان تحصيل المنظور إليه أسهل ، والاطّلاع عليه والإحاطة به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فالعقول ونحوها لو ترقّت إلى أعلى ما يتصوّر من الارتفاع المعنوي ، فاللّه سبحانه أرفع شأناً من أن تدركه بنظرها ، وكذلك الأبصار وإن رَقَتْ أعلى مكانٍ ، فاللّه أرفع شأناً وأجلّ وأعظم من أن تدركه بحاسّتها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 فاستعلى</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لا بدءَ لأوّليّته ، ولا غايةَ لأزليّته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بَدْءَ لأوَّلِيَّتِه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تعالى سابق على كلّ شيء ، فهو أوّل كلّ شيء ، والسابق غيرُه تعالى لابدّ لسبقه من ابتداء ، وسبقُه تعالى من غير أن يكون لذلك السبق ابتداء ؛ أو أنّ كلّ أوّل يوصف بالابتداء ، وأوّليّته تعالى ليست ممّا يوصف به ويثبت له كما ثبت لغيره ؛ أو </w:t>
      </w:r>
      <w:r>
        <w:rPr>
          <w:rStyle w:val="FootnoteAnchor"/>
          <w:rtl w:val="true"/>
        </w:rPr>
        <w:footnoteReference w:id="128"/>
      </w:r>
      <w:r>
        <w:rPr>
          <w:rFonts w:ascii="Amiri" w:hAnsi="Amiri" w:eastAsia="Amiri" w:cs="Amiri"/>
          <w:color w:val="111111"/>
          <w:sz w:val="28"/>
          <w:sz w:val="28"/>
          <w:szCs w:val="28"/>
          <w:rtl w:val="true"/>
          <w:lang w:bidi="ar-SA"/>
        </w:rPr>
        <w:t xml:space="preserve">أنّ أوّليّته تعالى ليست بمعنى الابتداء ، كما تكون أوّليّة غيره بمعناه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المصادر ، كالعالميّة ونحوها ممّا تلحقه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المصدريّة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غايةَ لأزَلَيَّتِه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 ـ بالتحريك ـ القِدَم ، وهو أزَلِيٌّ ؛ وأصله يَزَلِيٌّ منسوب إلى لَمْ يَزَلْ ، ثمّ اُبدلت الياء ألفاً للخفّة ، كما قالوا في الرُّمْح المنسوبِ إلى ذي 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أَزَنِيٌّ ؛ </w:t>
      </w:r>
      <w:r>
        <w:rPr>
          <w:rStyle w:val="FootnoteAnchor"/>
          <w:rtl w:val="true"/>
        </w:rPr>
        <w:footnoteReference w:id="129"/>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الصحاح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غاية لأزليّته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يؤول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بدء لأوّليّته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الغاية من جهة الأوّل ، ويزيد عنه بدلالته على ما لم يزل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مبنيّ على ما تقرّر من أنّ ثابت القدم ممتنع العدم ، فما ثبَت له الأزل ثبَت له الدوام ، فقِدمه الذي ثبَت ليس له غاية ينتهي إليها من جهة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أنّ قدمه تعالى ليس له غاية ينتهي إليها بحيث يكون بعد الغاية غير موصوف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يرجع إلى الأوّل ، وبينهما فرق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لا غاية لأزليّته ينتهي إليها الواصفون في وَصْفه </w:t>
      </w:r>
      <w:r>
        <w:rPr>
          <w:rStyle w:val="FootnoteAnchor"/>
          <w:rtl w:val="true"/>
        </w:rPr>
        <w:footnoteReference w:id="131"/>
      </w:r>
      <w:r>
        <w:rPr>
          <w:rFonts w:ascii="Amiri" w:hAnsi="Amiri" w:eastAsia="Amiri" w:cs="Amiri"/>
          <w:color w:val="111111"/>
          <w:sz w:val="28"/>
          <w:sz w:val="28"/>
          <w:szCs w:val="28"/>
          <w:rtl w:val="true"/>
          <w:lang w:bidi="ar-SA"/>
        </w:rPr>
        <w:t xml:space="preserve">تعالى بالأزلي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مراده بالأزليّة الآخريّةَ أو الدوامَ ؛ بقرينة أوّليّته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خلاف المنقول الذي رأيته في هذا المعنى ؛ واللّه أعلم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القائم قبل الأشياء ، والدائم الذي به قوامُها ، والقاهر الذي لا يؤوده حِفظُها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قبلَ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الموجود الثابت الوجود على أكمل وجه وأتمّه ممّا يليق بذاته تعالى ، غير محتاج في قيامه ذلك إلى شيء ، بل هو قائم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الذي لا يزول ، وليس من قيام رجل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والمناسب لهذا المقام الأوّل ، وذاك في مقام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قَآلـءِمٌ عَلَى كُلِّ نَفْسِم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والدائم الذي به قوامُها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قِوام الشيء ـ بالكسر ـ نظامه وعماده وملاكه ، والمعنى أنّ الأشياء انتظمت واستقامت بعلمه وقدرته ، فهي محتاجة إليه في وجودها وبقائها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يثقله ،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الاعوجاج الحاصل من حمل الثقيل في نحو الأجسام ؛ ويستعمل في مطلق الثقل من مجاز السببيّة والمسبّبيّة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والقادر الذي بعظمته تفرَّدَ بالملكوت ، وبقدرته توحَّدَ بالجبروت ، وبحكمته أظهرَ حُججَه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اخترع الأشياء إنشاءً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تَفَرَّدَ بالملكوتِ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والسلطان ، والواو والتاء زائدتان ، كرهبوت ورحموت من الرهبة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رهبوت خير من رحموت ، أي أن ترهب خير من أن ترحم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الزيادة للدلالة على التمكّن في الملك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وبقُدْرَتِه تَوَحَّدَ بالجبروتِ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الجبروت ـ كالملكوت ـ من الجبر بمعنى القهر ، أو التسلّط ، أو التكبّر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ومناسبة العظمة بالملكوت ، والقدرة بالجبروت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وَبحِكْمَتِه أظْهَرَ حُجَجَه على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أفعاله محكمةٌ متقنةٌ لا تفاوت فيها ولا اضطراب ، ومقتضى حكمته تعالى إظهار الحجج من الأنبياء والرسل والأئمّة عليهم السلام للمكلّفين بعد أن منَحهم العقول وآلات التكليف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عَلَى اللَّهِ حُجَّة</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عَنم بَيِّنَةٍ وَيَحْيَى مَنْ حَىَّ عَنم بَيِّنَةٍ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اخْتَرَعَ الأشياءَ إنْشاءً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اخترع كذا ، أي اشتقّه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أنشأه وابتدعه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وكمَنَعَه أنشأه كابْتَدَعَهُ </w:t>
      </w:r>
      <w:r>
        <w:rPr>
          <w:rStyle w:val="FootnoteAnchor"/>
          <w:rtl w:val="true"/>
        </w:rPr>
        <w:footnoteReference w:id="137"/>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جلوساً ، وفائدته التنبيه على معنى الاختراع وتفسيره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وابتدعها ابتداءً بقدرته وحكمته ، لا من شيءٍ فيبطلَ الاختراعُ ، ولا لعلّة فلا يصحّ الابتداع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ما شاء كيف شاء متوحّدا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وَابْتَدَعَها ابتداءً </w:t>
      </w:r>
      <w:r>
        <w:rPr>
          <w:rStyle w:val="FootnoteAnchor"/>
          <w:rtl w:val="true"/>
        </w:rPr>
        <w:footnoteReference w:id="138"/>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الابتداع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الاختراع ، أو بمعناه مع زيادة كونه على وجه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نحو الإنشاء ، ومعناهما الإتيان بالشيء لا على مثال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 فيبطُلَ الاختراعُ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اخترعها لا من مادّة ، أو لا من شيء ، حذا في إيجادها حذوه ؛ إذ لو كان كذلك ، لبطَل كونه مخترعاً لها ، وذلك يستلزم احتياجه تعالى وإمكانه ، وقد ثَبَتَ خلافُ ذلك بما تقدّم وغيره ممّا يقتضي وجوبه تعالى وغناه ؛ فيثبت </w:t>
      </w:r>
      <w:r>
        <w:rPr>
          <w:rStyle w:val="FootnoteAnchor"/>
          <w:rtl w:val="true"/>
        </w:rPr>
        <w:footnoteReference w:id="139"/>
      </w:r>
      <w:r>
        <w:rPr>
          <w:rFonts w:ascii="Amiri" w:hAnsi="Amiri" w:eastAsia="Amiri" w:cs="Amiri"/>
          <w:color w:val="111111"/>
          <w:sz w:val="28"/>
          <w:sz w:val="28"/>
          <w:szCs w:val="28"/>
          <w:rtl w:val="true"/>
          <w:lang w:bidi="ar-SA"/>
        </w:rPr>
        <w:t xml:space="preserve">الاختراع 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فرض كون الشيء منه وغيره ، وإن كان من غيره أشدّ وأظهر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لعلّةٍ فلا يَصِحَّ الابتداعُ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ولا لعلّة غائيّة </w:t>
      </w:r>
      <w:r>
        <w:rPr>
          <w:rStyle w:val="FootnoteAnchor"/>
          <w:rtl w:val="true"/>
        </w:rPr>
        <w:footnoteReference w:id="140"/>
      </w:r>
      <w:r>
        <w:rPr>
          <w:rFonts w:ascii="Amiri" w:hAnsi="Amiri" w:eastAsia="Amiri" w:cs="Amiri"/>
          <w:color w:val="111111"/>
          <w:sz w:val="28"/>
          <w:sz w:val="28"/>
          <w:szCs w:val="28"/>
          <w:rtl w:val="true"/>
          <w:lang w:bidi="ar-SA"/>
        </w:rPr>
        <w:t xml:space="preserve">تعود عليه تعالى ، أو ولا لعلّة مادّيّة ، فإنّه لو كان كذلك فيهما ، لم يكن مبتدعاً وإن ابتدع الصورة ؛ لأنّ ذلك ينفي صحّة الابتداع الذي ثبت له تعالى ، والغائيّة تناسب المادّيّة في الأوّل ، والماديّة تلائم الثاني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ما شاء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يُسأل عمّا يفعل ، وما يفعله لا يكون إلاّ على الوجه الأكمل ؛ لثبوت حكمته المقتضية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مُتَوَحِّداً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بذلك المذكور ، أو بذلك الفعل الذي هو الخلق والكيفيّة ، أو بذلك الخلق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الإشارة به إشارةٌ إلى عظمِه وبُعدِه عن قدرة كلّ أحد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لإظهار حكمته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لإظهارِ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إضافة المصدر إلى مفعوله ، أي لإظهاره </w:t>
      </w:r>
      <w:r>
        <w:rPr>
          <w:rStyle w:val="FootnoteAnchor"/>
          <w:rtl w:val="true"/>
        </w:rPr>
        <w:footnoteReference w:id="141"/>
      </w:r>
      <w:r>
        <w:rPr>
          <w:rFonts w:ascii="Amiri" w:hAnsi="Amiri" w:eastAsia="Amiri" w:cs="Amiri"/>
          <w:color w:val="111111"/>
          <w:sz w:val="28"/>
          <w:sz w:val="28"/>
          <w:szCs w:val="28"/>
          <w:rtl w:val="true"/>
          <w:lang w:bidi="ar-SA"/>
        </w:rPr>
        <w:t xml:space="preserve">حكمته ، أو أثر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حينئذٍ أنّه تعالى خلق ما شاء كيف شاء </w:t>
      </w:r>
      <w:r>
        <w:rPr>
          <w:rStyle w:val="FootnoteAnchor"/>
          <w:rtl w:val="true"/>
        </w:rPr>
        <w:footnoteReference w:id="142"/>
      </w:r>
      <w:r>
        <w:rPr>
          <w:rFonts w:ascii="Amiri" w:hAnsi="Amiri" w:eastAsia="Amiri" w:cs="Amiri"/>
          <w:color w:val="111111"/>
          <w:sz w:val="28"/>
          <w:sz w:val="28"/>
          <w:szCs w:val="28"/>
          <w:rtl w:val="true"/>
          <w:lang w:bidi="ar-SA"/>
        </w:rPr>
        <w:t xml:space="preserve">لعلّة هي إرادة إظهار حكمته لمصلحة اقتضتها ، وغرض يعود نفعه على ما خلقه من معرفته وعبادته ، وترتّب الثواب لهم على ذلك ، لا لغرضٍ يعود إليه تعالى ؛ لتنزّهه وتقدّسه وغناه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ليست نفس الغرض والمصلحة ، بل أعمّ منهما وإن استلزمتهما بالنسبة إليه تعالى ، كما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كذا لتعلّق إرادته به ، فإنّ تعلّق الإرادة ليس نفس الغرض والمصلحة ، بل هما لازمان لذلك ؛ لتنزّهه تعالى عن العبث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إظهار الحكمة غرضٌ له تعالى لا يلزم منه احتياجه </w:t>
      </w:r>
      <w:r>
        <w:rPr>
          <w:rStyle w:val="FootnoteAnchor"/>
          <w:rtl w:val="true"/>
        </w:rPr>
        <w:footnoteReference w:id="143"/>
      </w:r>
      <w:r>
        <w:rPr>
          <w:rFonts w:ascii="Amiri" w:hAnsi="Amiri" w:eastAsia="Amiri" w:cs="Amiri"/>
          <w:color w:val="111111"/>
          <w:sz w:val="28"/>
          <w:sz w:val="28"/>
          <w:szCs w:val="28"/>
          <w:rtl w:val="true"/>
          <w:lang w:bidi="ar-SA"/>
        </w:rPr>
        <w:t xml:space="preserve">، فإنّ معناه أنّه غرض تعلّقت به الإرادة لأجل ما يترتّب عليه ممّا يعود على العبد ونحوه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خَلَقْتُ الْجِنَّ وَ الاْءِنسَ إِلاَّ لِيَعْبُدُونِ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 فإنّ خَلْقهم لغرض هو العبادة لا يلزم منه احتياجه تعالى إلى عبادتهم ، مع أنّ غاية هذا الغرض تعود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والحصر فيه باعتبار أنّه تعالى خَلَقَهم غير محتاج إلى خَلْقهم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 أُرِيدُ مِنْهُم مِّن رِّزْقٍ وَ مَآ أُرِيدُ أَن يُطْعِمُونِ</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قطع النظر عمّا يترتّب على العبادة ، فنفس العبادة له تعالى لمن يعبده فيها حظّ عظيم ولذّة جليلة ، كما يشاهَد من حال خُدّام الملوك ورغبتهم في خدمتهم لهم من حيث كونهم ملوكاً ؛ ومن هذا القبيل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 ولا طَمَعاً في جنّتك ، بل رأيتُك أهلاً للعبادة</w:t>
      </w:r>
      <w:r>
        <w:rPr>
          <w:rFonts w:eastAsia="Amiri" w:cs="Amiri" w:ascii="Amiri" w:hAnsi="Amiri"/>
          <w:color w:val="111111"/>
          <w:sz w:val="28"/>
          <w:szCs w:val="28"/>
          <w:rtl w:val="true"/>
          <w:lang w:bidi="ar-SA"/>
        </w:rPr>
        <w:t xml:space="preserve">» . </w:t>
      </w:r>
      <w:r>
        <w:rPr>
          <w:rStyle w:val="FootnoteAnchor"/>
          <w:rtl w:val="true"/>
        </w:rPr>
        <w:footnoteReference w:id="146"/>
      </w:r>
      <w:r>
        <w:rPr>
          <w:rFonts w:ascii="Amiri" w:hAnsi="Amiri" w:eastAsia="Amiri" w:cs="Amiri"/>
          <w:color w:val="111111"/>
          <w:sz w:val="28"/>
          <w:sz w:val="28"/>
          <w:szCs w:val="28"/>
          <w:rtl w:val="true"/>
          <w:lang w:bidi="ar-SA"/>
        </w:rPr>
        <w:t xml:space="preserve">ويحتمل بعيداً أن يكون قول المصنّف رحمه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لإظهار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إضافة المصدر إلى فاعله ، والمعنى حينئذٍ أنّه خلق ما شاء لاقتضاء حكمته إظهار الخلق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وحقيقة 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تَضبطُه العقولُ ، ولا تَبلغُهُ الأوهامُ ، ولا تُدركه الأبصارُ ، ولا يُحيط به مقدارٌ ، عجزَتْ دونه العبارةُ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وحَقيقةِ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ولإظهار حقيقة الربوبيّة ، أو ولحقيقة الربوبيّة ، أي فعل ذلك لما اقتضته ربوبيّته الثابتة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المراد بإظهار حقيقة الربوبيّة أنّ اللّه سبحانه كان ربّاً ولا مربوب ، وإلهاً ولا مألوه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المالك ، ومعناه قيام الأشياء بتربيته ، فكانت حقيقة الربوبيّة قبل خَلْق الأشياء غير ظاهرة ، فبعد خَلْقها ظهرت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تَضْبِطُه العقولُ ، ولا تَبْلُغُه الأوهامُ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مناسبة الضبط للعقول ، والبلوغ للأوهام ظاهرةٌ ؛ لأنّ العقل يُدرك الأشياء التي يتعلّق بها على وجهها إذا لم يخالطه شيء ويضبطها ويعقلها ؛ ولهذا سُمّي عقلاً ، بخلاف الأوهام ، فإنّ دائرتها أوسع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عَجَزَتْ دونَه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دون أن تصل إلى ذاته بالتعبير عنها بوجه من الوجوه ؛ أو إلى صفته ، أي دون أن تصل إلى كنهها ؛ أو عمّا يعمّ الذات والصفة ، أي دون أن تصفه من نفسها ودون التعبير عن الذات ، أو دون حقيقة الذات والصفة ، فإنّ التعبير عن الذات بالصفات ، وعن الصفات تعبير بما لا تدرك معه الحقيقة ، أو باعتبار صفاته التي هي عين ذاته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وكلَّتْ دونه الأبصارُ ، وضلَّ فيه تصاريفُ 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 دونَه الأبصارُ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هذا تكراراً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وضَلَّ فيه تَصاريفُ الصفاتِ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تصاريف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تصريف ، بمعنى الاسم لا المصدر ؛ لأنّه لا يجمع كتعاريف وتراكيب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تصريف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تحويلها من حال إلى حال جنوباً وشمالاً ودبوراً وصبا وسائر أجناسها ؛ كذا في الغريب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فالمعنى أنّ الصفات التي يصرفها الإنسان من حال إلى حال ، الجاريةَ في الممكن ـ كأن يوصف زيد مثلاً بالكرم تارةً ، وبالبخل اُخرى ، أو بزيادة كلّ منهما ونقصانه ، وبالطول تارة والقِصَر اُخرى ، إلى غير ذلك ـ ممّا يجد تصريف الصفة إلى وصفه بذلك طريقاً واضحاً ، وسبيلاً سهلاً ، فيصرفه بما يوافق حال الموصوف ؛ واللّه سبحانه وتعالى منزّه عن التغيّر والتبدُّل وغيرهما ممّا يجد تصريف الصفات إليه سبيلاً ، فيكون ضالاًّ تائهاً لو رامَ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المعنى أنّ صفاته تعالى لا يمكن معرفتها بكنهها ، فلو رام أحد تصريفها كتصريف صفات غيره الموجب لذلك ، كان ذلك التصريف ضالاًّ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أنّ تصاريف الصفات مع كثرتها وكثرة طرُقها تاهت عن الوصول إلى حقيقة ذاته وكنه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عِيشَةٍ رَّاضِيَةٍ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والمقصود منه النهي عن وصفه تعالى بغير ما وصف به نفسه والوقوف عند ذلك ، وإنّ من لم يكن كذلك كان ضالاًّ في وصفه ، ذاهباً على غير الطريق الذي أمر بسلوكه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احتجب بغير حجابٍ محجوبٍ ، واستتر بغير سِتْر مستور ، عُرِفَ بغير رؤية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احْتَجَبَ بغير حجابٍ مَحْجُوبٍ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مفعول جاءت بمعنى فاعل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حِجَابًا مَّسْتُورًا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وَعْدُهُو مَأْتِيًّا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جَزَآءً مَّوْفُورًا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كما جاءت صيغة فاعل بمعنى مفعول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مَّآءٍ دَافِقٍ</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 الْيَوْمَ مِنْ أَمْرِ اللَّهِ</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فمحجوب ومستور بمعنى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كونهما على أصلهما ، فإنّ الحجاب والستر يطلقان على المكان الذي يحتجب فيه ويستتر ، وذلك المكان قد يمنع بما يحجب الناس ويسترهم عن الوصول إلى المحجوب أو النظر إليه من وجهٍ ، أو يحجب المحجوب ويستره عن ذلك ، والستر به أليق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الأوّل يفيد التأكيد ، والثاني تأسيس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التأسيس في الأوّل أيضاً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بغير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عرف تعالى من غير أن يرى بوجه من الوجوه ، وعلى حال من الأحوال ، وفي وقت من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الردّ على من ادّعى الرؤة ، لا أنّه خاصّ 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أنّ معرفته تعالى بغير الرؤية ؛ لما ثبت أنّه لا يعرف بما يستلزم النقص والإمكان ، تعالى اللّه </w:t>
      </w:r>
      <w:r>
        <w:rPr>
          <w:rStyle w:val="FootnoteAnchor"/>
          <w:rtl w:val="true"/>
        </w:rPr>
        <w:footnoteReference w:id="155"/>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رؤ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الأبصار ، دون غيرها على وجه خاصّ ؛ لقول أمير المؤمنين عليه الصلاة والسلام 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 كيف أعبد ربّاً لم أره ، لم تره العيون بمشاهدة الأبصار ، ولكن رأته القلوب بحقائق الإيمان</w:t>
      </w:r>
      <w:r>
        <w:rPr>
          <w:rFonts w:eastAsia="Amiri" w:cs="Amiri" w:ascii="Amiri" w:hAnsi="Amiri"/>
          <w:color w:val="111111"/>
          <w:sz w:val="28"/>
          <w:szCs w:val="28"/>
          <w:rtl w:val="true"/>
          <w:lang w:bidi="ar-SA"/>
        </w:rPr>
        <w:t xml:space="preserve">» . </w:t>
      </w:r>
      <w:r>
        <w:rPr>
          <w:rStyle w:val="FootnoteAnchor"/>
          <w:rtl w:val="true"/>
        </w:rPr>
        <w:footnoteReference w:id="156"/>
      </w:r>
      <w:r>
        <w:rPr>
          <w:rFonts w:ascii="Amiri" w:hAnsi="Amiri" w:eastAsia="Amiri" w:cs="Amiri"/>
          <w:color w:val="111111"/>
          <w:sz w:val="28"/>
          <w:sz w:val="28"/>
          <w:szCs w:val="28"/>
          <w:rtl w:val="true"/>
          <w:lang w:bidi="ar-SA"/>
        </w:rPr>
        <w:t>ولمّا كانت الرؤ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قد يعرف بها غيره تعالى ، أتى بالباء هنا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بغير صورةٍ ، ونُعِتَ بغير جسمٍ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ووُصِفَ بغير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وصف تعالى بأوصاف لا تستلزم صورة من إثبات جوارح لتلك الأوصاف ، كالسميع ، والبصير ، وذي البطش ، ممّا وصف به غيره تعالى على نحو يقتضي إثبات الجوارح اللازمَ للصورة ، أو المستلزمَ لها ، فوصفه تعالى بها على نحو يليق بجنابه من سلوب وإضافات ونحوها ؛ أو أنّه وصف بكونه غير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فهو ردٌّ على من قال بالصورة ؛ 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ونُعِتَ بغير جِسْمٍ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نحو ما تقدّم في الوصف بغير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ومناسبة المعرفة بالرؤية لأنّ بها يحصل كمال معرفة المرئيّ ، والوصف بالصورة لاشتمال الصورة على ما يقتضي تعدّد الوصف الحاصل من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والنعت بالجسم كذلك ، أو قريب منه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إله إلاّ اللّه الكبير المتعال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إلـه إلاّ اللّه ُ الكبيرُ المُتَعالِ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كالفذلكة والنتيجة لما تقدّم من صفاته تعالى ، وتنزيهه عمّا لا يليق به ، الدالّ على أنّه متوحّد بالإلـهيّة ، فإنّ من اتّصف بهذه الأوصاف </w:t>
      </w:r>
      <w:r>
        <w:rPr>
          <w:rStyle w:val="FootnoteAnchor"/>
          <w:rtl w:val="true"/>
        </w:rPr>
        <w:footnoteReference w:id="157"/>
      </w:r>
      <w:r>
        <w:rPr>
          <w:rFonts w:ascii="Amiri" w:hAnsi="Amiri" w:eastAsia="Amiri" w:cs="Amiri"/>
          <w:color w:val="111111"/>
          <w:sz w:val="28"/>
          <w:sz w:val="28"/>
          <w:szCs w:val="28"/>
          <w:rtl w:val="true"/>
          <w:lang w:bidi="ar-SA"/>
        </w:rPr>
        <w:t xml:space="preserve">لا يكون إلاّ واحداً أحداً ؛ ولكون هذه الكلمة أخذة بمجامع التوحيد ، فإنّ نفي الإلـهيّة عن غيره تعالى وإثباتها له يدخل تحته </w:t>
      </w:r>
      <w:r>
        <w:rPr>
          <w:rStyle w:val="FootnoteAnchor"/>
          <w:rtl w:val="true"/>
        </w:rPr>
        <w:footnoteReference w:id="158"/>
      </w:r>
      <w:r>
        <w:rPr>
          <w:rFonts w:ascii="Amiri" w:hAnsi="Amiri" w:eastAsia="Amiri" w:cs="Amiri"/>
          <w:color w:val="111111"/>
          <w:sz w:val="28"/>
          <w:sz w:val="28"/>
          <w:szCs w:val="28"/>
          <w:rtl w:val="true"/>
          <w:lang w:bidi="ar-SA"/>
        </w:rPr>
        <w:t xml:space="preserve">جميع الصفات الثبوتيّة والسلبيّة ، كانت أعلى كلمةٍ وأشرفَ لفظةٍ نَطَقَ بها في التوحيد ، وترتّب عليها لقائلها من الثواب ما هو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طرفاً منه في حاشية شرح اللمعة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أسدّ من تقدير خبر كيف كان ؛ لاستلزام كلّ تقدير مفسدة ؛ وأولى من تقدير أصله اللّه إلـه ، ولمّا اُريد الحصر زيدت لا وإلاّ ، وقدّم واُخّر لما فيه من التعسّف ، وما يلزم من مغاير لا يلزم من غير ، ودلالة أصل التركيب على نفي إلـه غيره ، وقد صار دالاًّ مع ذلك على إثبات الإلـهيّة له وحده ، بل المقصود والمتبادر منه ذلك كغيره من نحو هذا التركيب </w:t>
      </w:r>
      <w:r>
        <w:rPr>
          <w:rStyle w:val="FootnoteAnchor"/>
          <w:rtl w:val="true"/>
        </w:rPr>
        <w:footnoteReference w:id="160"/>
      </w:r>
      <w:r>
        <w:rPr>
          <w:rFonts w:ascii="Amiri" w:hAnsi="Amiri" w:eastAsia="Amiri" w:cs="Amiri"/>
          <w:color w:val="111111"/>
          <w:sz w:val="28"/>
          <w:sz w:val="28"/>
          <w:szCs w:val="28"/>
          <w:rtl w:val="true"/>
          <w:lang w:bidi="ar-SA"/>
        </w:rPr>
        <w:t xml:space="preserve">، فإنّ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قائم غير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إثبات القيام 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حرّرتُ هذا المبحث في الحاشية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بالاسم المقدّس الظاهر ـ وإن كان المقام يقتضي من جهةٍ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إلـه إلاّ هو ـ لترتّب الثواب على هذه الكلمة بهذا الاسم المقدّس ، وللتبرّك باسمه الشريف وعدم احتماله لغيره ، ولما في ذكره ممّا هو كالبرهان على توحيده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الأخير نظير ما خطر لي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فَسُحْقًا لاِّصْحَـابِ السَّعِيرِ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بذكر جميع ما خطر في العدول إلى الظاهر ؛ لاشتماله على فوائد في الجملة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احتمالات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أتى بالضمير لكان الدعاء على المحدّث عنهم الداخلين في جملة أصحاب السعير فقط ، بخلاف الإتيان بالظاهر ؛ فإنّ الدعاء يعمّ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فسحقاً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بالذنب ، لم يحسن ترتّب الدعاء بالسحق ، وتفريعه بعد الاعتراف بالذنب ، فأتى بالظاهر لئلاّ يوهم أنّه بحسب الظاهر وبادى الرأي متفرّع عليه ، مع أنّ المناسب الدعاء للمعترف ، لا عليه ، أو السكوت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قيل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زيداً ، وكان ظالماً في الواقع ، أنكر من سمع ذلك ولم يعلم بحاله ، حتّى أنّه ربّما وقع الإنكار ممّن يعلم ذلك ، من حيث إنّ الدعاء مجرّد عمّا يقتضيه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الظالم ، فقد أتى القائل مع دعائه بما يرفع الإنكار ، فإنّه قد أتى ببرهان على ما يوجب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زائد عن القاعدة المشهورة من أنّ التعليق على الوصف يشعر بالعلّيّة ؛ فهو وجه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الدعاء على أصحاب السعير بالظاهر مع ما ذُكر تنبيهاً وإيقاظاً لكلّ قادر على أن لا يكون منهم ؛ وهذا لا يكون مع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تفسيراً للقرآن ، بل احتمالات تناسب بلاغته وفصاحته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المتعالي</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في علوّ الشأن والمرتبة ، وما يليق بجنابه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تحذف ياؤه في الوقف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ضلَّت الأوهام عن بلوغ كُنهه ، وذَهلت العقولُ أن تبلغَ غايةَ نهايتِهِ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ضَلَّتِ الأوْهامُ عن بلوغِ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 الأوهام ـ مع كونها أوسع مجالاً وأكثر طرقاً من العقول ؛ لعدم ما يعقلها ويمنعها عن الوصول إلى ما قد يمنع العقل من الوصول إليه ـ ضلّت عن أن تصل إلى معرفة كنه ذاته ، أي حقيقتها ؛ فبلوغها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معرفتها بوجه مّا باعتبار الصفات ، خصوصاً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الذات إذا لم تعرف بالوهم ، لم تتحقّق معرفة الذات </w:t>
      </w:r>
      <w:r>
        <w:rPr>
          <w:rStyle w:val="FootnoteAnchor"/>
          <w:rtl w:val="true"/>
        </w:rPr>
        <w:footnoteReference w:id="164"/>
      </w:r>
      <w:r>
        <w:rPr>
          <w:rFonts w:ascii="Amiri" w:hAnsi="Amiri" w:eastAsia="Amiri" w:cs="Amiri"/>
          <w:color w:val="111111"/>
          <w:sz w:val="28"/>
          <w:sz w:val="28"/>
          <w:szCs w:val="28"/>
          <w:rtl w:val="true"/>
          <w:lang w:bidi="ar-SA"/>
        </w:rPr>
        <w:t xml:space="preserve">بوجهٍ ؛ لأنّ ذلك لا يكون معرفةً للذات ؛ فليتأمّل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معرفة كُنْه صفاته ، إمّا بمعنى معرفة جميع صفاته ، أو معرفة حقيقة الصفات ، فإنّ غاية ما يمكن من معرفتها ما يرجع إلى السلوب والإضافات المفيدة للمعرفة بوجهٍ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كُنْه معرفته ذاتاً وصفةً ، والوصول في الجملة باعتبار ما عرف من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ضلّت الأوهام ، فالعقول 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بمعرفة الوهم إدراكُه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وذَهَلَتِ العقولُ أن تَبْلُغَ غايةَ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نهاية معرفة صفاته ، أو ذاته ،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الذات أظهر في الأوّل ، والصفات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العقول لا تدرك إلاّ ما يمكن تعقّله والوصول إليه ـ بخلاف الأوهام ـ ولم تجد العقولُ سبيلاً إلى ذلك ، ذهلتْ وتحيّرتْ عن بلوغه ؛ فناسب هنا ذكر الذهول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 لأنّها تذهب كلّ مذهب ، وهي في الجميع ضالّة عن طريق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أرض قدر مَدَى البصر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ذهلت عن أن تصل إلى أوّل هذا المدى لنهايته ، أو الذي هو نهايته ، فإنّ الغاية تأتي بمعنى النهاية أيضاً ، والمرجع إلى قصورها عن الوصول إلى ما لا يحيط بعلمه إلاّ هو سبحانه ذاتاً وصفةً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المعنى أنّها ذهلت عن الوصول إلى نهاية تضاف وتنسب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وذهولها عن بلوغ النهاية أو مداها يدلّ على أنّها قد تصل إلى ما دون ذلك ، وهو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ذكر غاية النهاية للدلالة على أنّ ما تصل إليه العقول لا ينتهي إلى ما يقرب من النهاية ؛ فتدبّر ، واللّه تعالى أعلم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يبلُغه حدُّ وَهْمٍ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يَبْلُغُهُ حَدُّ 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قريب ممّا تقدّم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ضلّت الأوهام عن بلوغ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ويزيد عنه </w:t>
      </w:r>
      <w:r>
        <w:rPr>
          <w:rStyle w:val="FootnoteAnchor"/>
          <w:rtl w:val="true"/>
        </w:rPr>
        <w:footnoteReference w:id="166"/>
      </w:r>
      <w:r>
        <w:rPr>
          <w:rFonts w:ascii="Amiri" w:hAnsi="Amiri" w:eastAsia="Amiri" w:cs="Amiri"/>
          <w:color w:val="111111"/>
          <w:sz w:val="28"/>
          <w:sz w:val="28"/>
          <w:szCs w:val="28"/>
          <w:rtl w:val="true"/>
          <w:lang w:bidi="ar-SA"/>
        </w:rPr>
        <w:t xml:space="preserve">بذكر الحدّ ، وبوقوعه مفرداً نكرةً في سياق النفي ؛ فلا يتوهّم فيه ما يتوهّم في تعليق الضلال بالجمع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يُراد بالحدّ الطرف ، فيكون أبلغ من بلوغ الوهم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يُدركه نفاذُ بَصَرٍ ، وهو السميع العليم ، احتجَّ على خلقه برُسُله ، وأوضحَ الأُمورَ بدلائله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يُدْرِكُهُ نَفاذُ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يدركه نفاذ البصر الذي له تمام القوّة ، فهو يفيد ما لا يفيده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 دونه الأبصار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الْأَبْصَـارُ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وإن أفاد ذلك عموم الأبصار ونفي إدراكها وكَلالها ؛ لأنّ نفي النكرة أصرح لما تقدّم ولتقييده بالنفاذ ، أو أنّه من ذكر الخاصّ بعد العامّ لتقييده بالنفاذ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يأتي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وهو مع بعده عمّا ذُكر السميعُ العليم ؛ أو والحال أنّه مع ذلك السميعُ العليم لكلّ شيء وبكلّ شيء ، أي الذي يستحقّ الوصف بذلك والكامل فيه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في حقّه تعالى ما يعهد من عدم سماع المخلوق ما بَعُد وعدم علمه به غالباً ، أو عدم إحاطته بعلمه لنقصه ، فكان بذلك كأنّه غير مستحقّ لهذا الوصف ، بخلافه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على خَلْقِه برُسُلِه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أرسل الرسل إلى خلقه بعد أن أعطاهم العقول التي تدلّهم على قبول كلام الرسل وتصديقهم ؛ ليكون له تعالى الحجّة عليهم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عَلَى اللَّهِ حُجَّةُم بَعْدَ الرُّسُلِ وَكَانَ اللَّهُ عَزِيزًا حَكِيمًا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وأوْضَحَ الاُمورَ بِدَلائله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أوضح الاُمور التي دلّهم عليها الرسل من وحدانيّته وقدرته وعلمه وغير ذلك بالآثار التي أظهرها ، المؤ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دة لقولهم ، والشاهدة بتصديقهم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بالدلائل المعجزات التي جاءت بها الرسل والعقول التي منحهم إيّاها ليعقلوا بها ذلك ، أو ما هو أعمّ من ذلك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وابتعَثَ الرسلَ مبشّرين ومنذرين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 ويَحيا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وليَعْقِلَ العبادُ عن ربّهم ما جهلوه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وَابْتَعَثَ الرُّسُلَ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وابتعثه بمعنى ، أي أرسله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الابتعاث زيادة عمّا يدلّ عليه البعث ، والزيادة من حيث تأكيد الحجّة والبيان وإيضاحهما </w:t>
      </w:r>
      <w:r>
        <w:rPr>
          <w:rStyle w:val="FootnoteAnchor"/>
          <w:rtl w:val="true"/>
        </w:rPr>
        <w:footnoteReference w:id="171"/>
      </w:r>
      <w:r>
        <w:rPr>
          <w:rFonts w:ascii="Amiri" w:hAnsi="Amiri" w:eastAsia="Amiri" w:cs="Amiri"/>
          <w:color w:val="111111"/>
          <w:sz w:val="28"/>
          <w:sz w:val="28"/>
          <w:szCs w:val="28"/>
          <w:rtl w:val="true"/>
          <w:lang w:bidi="ar-SA"/>
        </w:rPr>
        <w:t xml:space="preserve">، ووضوح أمر الرسل ، وكونهم من قِبَله تعالى بحيث لايبقى لهم شبهة يتشبّثون بها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مُبَشِّرينَ ومُنذِرينَ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مبشّرين بالثواب ومنذرين من العقاب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لِيَهْلِكَ مَن هَلَكَ عَن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بعد ظهور البيّنة والحجّة ، أو هلاكاً ناشئاً عن البيّنة ، بمعنى أنّ ظهور البيّنة كان سبباً لهلاكه ، فإنّها لو لم تظهر ربما لم يهلك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أبلغ من الأوّل ،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وَيَحْيَى مَنْ حَىَّ عَنم بَيِّنَةٍ</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وَلِيَعْقِلَ العبادُ عن رَبِّهم ما جَهِلوا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ثانية </w:t>
      </w:r>
      <w:r>
        <w:rPr>
          <w:rStyle w:val="FootnoteAnchor"/>
          <w:rtl w:val="true"/>
        </w:rPr>
        <w:footnoteReference w:id="174"/>
      </w:r>
      <w:r>
        <w:rPr>
          <w:rFonts w:ascii="Amiri" w:hAnsi="Amiri" w:eastAsia="Amiri" w:cs="Amiri"/>
          <w:color w:val="111111"/>
          <w:sz w:val="28"/>
          <w:sz w:val="28"/>
          <w:szCs w:val="28"/>
          <w:rtl w:val="true"/>
          <w:lang w:bidi="ar-SA"/>
        </w:rPr>
        <w:t xml:space="preserve">لابتعاث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لا يستقلّ بمعرفة اللّه تعالى ومعرفة أحكامه ، ولا ينافي ذلك كون الحسن والقُبح عقليّين ؛ ففائدة العقل أن يعرف به حقّية </w:t>
      </w:r>
      <w:r>
        <w:rPr>
          <w:rStyle w:val="FootnoteAnchor"/>
          <w:rtl w:val="true"/>
        </w:rPr>
        <w:footnoteReference w:id="175"/>
      </w:r>
      <w:r>
        <w:rPr>
          <w:rFonts w:ascii="Amiri" w:hAnsi="Amiri" w:eastAsia="Amiri" w:cs="Amiri"/>
          <w:color w:val="111111"/>
          <w:sz w:val="28"/>
          <w:sz w:val="28"/>
          <w:szCs w:val="28"/>
          <w:rtl w:val="true"/>
          <w:lang w:bidi="ar-SA"/>
        </w:rPr>
        <w:t xml:space="preserve">إرسال الرسل ، وما يأتون به عن اللّه ، وأنّه منه تعالى لا منهم ؛ فيحصل لهم العلم الكائن عن العقل الذي لولاه ولولا إرسال الرسل واستعمال العقل فيما أتوا به ، لكانوا جاهلين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السرّ في مقابلة العقل بالجهل ، فإنّ من علم علماً ناشئاً عن العقل كان عالماً ، ومن اكتسب لا بطريق العقل كان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ـ إن شاء اللّه ـ زيادة توضيح لهذا في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بأنّ كلّ عاقل لا يخلو من معرفة في الجملة بالصانع تعالى ، وأنّ الرسل يدلّونهم على كمالها بالنسبة إليهم ، وما يجب الاحتراز عنه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فيعرفوه بربوبيّته بعد ما أنكروه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فيَعْرِفوهُ بِرُبوبِيَّتِهِ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بحقيقة 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فيعرفوا أنّه ربّهم وخالقهم على الوجه الذي يؤمرون به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زيداً بالفضل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وتحتمل الباء السببيّة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فيعرفوه بسبب تربيته لهم ودلالته إيّاهم على الطرق التي فيها نجاتهم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ما أنكَرُوهُ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الإنكار بالنسبة إلى منكر الصانع ظاهرٌ ، وإنكاره إمّا عن تقليد ، أو شبهة ، أو عناد ونحو ذلك ، فلا ينافي عموم معرفة الصانع في الجملة لكلّ عاقل ؛ بدلالة الأخبار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 فباعتبار أنّ كلّ من عرف اللّه سبحانه على غير الوجه الذي اُمر بمعرفته به ، كان معتقداً لما هو عليه ، منكراً لغيره ، والعقول لا تستقلّ بذلك ، فلا يكاد يسلم منه إلاّ من اُلهم حقيقة المعرفة ، ولا كلام فيه ، فيكون منكراً له تعالى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ويوحِّدوه بالإلهيّة بعد ما أضدّوه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حمدا يَشفِي النفوسَ،ويبلُغُ رضاه،ويؤدّي شكْرَ ما وصلَ إلينا، من سوابغ النعماء،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ويُوَحِّدُوه بالإلـهيّةِ بعدَ ما أضَدّوه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يعتقدوا إلـهيّته وحده لا شريك له بعد ما جعلوا له شريكاً ، وبعد ما جعلوا غيره إلـهاً دونه بالنسبة إلى كلّ فريق ، كالنصارى والمجوس ونحوهم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والشريك والغير ضدّان وإن تفاوتا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له ضدّاً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جعل له مدداً ، أو ممدّاً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علّة اُخرى لابتعاث الرسل ، ولكونها مع العلّة التي قبلها كالشيء الواحد ، فإنّ المعرفة لحقيقة الربوبيّة تستلزم التوحيد ونفي الضدّ ، ترك اللام بخلاف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أحْمَدُهُ حَمْداً يَشْفِي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حَمَدَه أوّلاً بما يقتضي الدوام والثبات ، وذَكَرَ ما يدلّ على استحقاقه الحمد على الإطلاق ، وعَدَّدَ من توحيده وصفاته وتنزيهه ما به يليق ، وما هو به جدير وحقيق ، وذَكَرَ بعد ذلك حال من جهله تعالى وأنكره ، حَرَّكَه ذلك وبَعَثَه على أن يحمده ثانياً بعد ذلك حَمْداً مختصّاً به لمعرفته بذلك ، ولدخول حمده السابق تحت الإطلاق ، أو الاستغراق الشامل لحمده وحمد غيره المقتضي لقبول حمده ، وإن أفرده بعد ذلك ، ودالاًّ على التجدّد والاستمرار ، طالباً أن يكون هذا الحمد وسيلة إلى شفاء النفوس من مرض الجهل ، أو من كلّ مرض يكون فيه البُعْد عن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ويَبْلُغَ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يصل إليه على وجه يقبله ويدخل في رضاه ، فالتعبير بالبلوغ لذلك ، فإنّه أدلّ على القبول من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ويُؤدي شُكْرَ ما وَصَلَ إلينا مِنْ سَوابِغِ النَّعْماء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أنّ اللّه سبحانه يقبل هذا الحمد المراد به الشكر أيضاً بأن يرضى به منّا شكراً على ما أنعم به ، تفضّلاً 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والاكتفاء به لأنّه صالح لهما ، واستعماله فيهما بالقرينة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 تأدية الشكر إلى الحمد بمعنى أنّه حمد بمعنى الشكر أيضاً فيؤدي ما يؤديه ، أو بمعنى حمداً في مُقابلة النعمة وغيرها ، والمآل واحد أو متقارب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بمعنى أحمده حمداً يكون ثوابه وقبوله بحيث لو قصّرنا في تأدية الشكر كان ذلك الحمد وثوابه جابرين لما قصّرنا فيه من الشكر ، وموصلين ثوابه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بضمير المتكلّم مع الغير طلبٌ منه لشمول هذا لغيره ، كما طلَب به شفاء النفوس ، وإلاّ فظاهر المقام ضمير المتكلّم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سبغت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اتّسعت ، ودرع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طويلة ؛ فسوابغ النعم </w:t>
      </w:r>
      <w:r>
        <w:rPr>
          <w:rStyle w:val="FootnoteAnchor"/>
          <w:rtl w:val="true"/>
        </w:rPr>
        <w:footnoteReference w:id="177"/>
      </w:r>
      <w:r>
        <w:rPr>
          <w:rFonts w:ascii="Amiri" w:hAnsi="Amiri" w:eastAsia="Amiri" w:cs="Amiri"/>
          <w:color w:val="111111"/>
          <w:sz w:val="28"/>
          <w:sz w:val="28"/>
          <w:szCs w:val="28"/>
          <w:rtl w:val="true"/>
          <w:lang w:bidi="ar-SA"/>
        </w:rPr>
        <w:t xml:space="preserve">جمع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والنعماء ـ بالفتح والمدّ ـ بمعنى النعمة ، وهي اليد ، والضيعة ، والمنّة ، وما أنعم به عليك ؛ فإضافة سوابغ النعماء لاميّة ، كمكارم زيد ومحاسنه ، لا من إضافة الصفة إلى الموصوف </w:t>
      </w:r>
      <w:r>
        <w:rPr>
          <w:rStyle w:val="FootnoteAnchor"/>
          <w:rtl w:val="true"/>
        </w:rPr>
        <w:footnoteReference w:id="178"/>
      </w:r>
      <w:r>
        <w:rPr>
          <w:rFonts w:ascii="Amiri" w:hAnsi="Amiri" w:eastAsia="Amiri" w:cs="Amiri"/>
          <w:color w:val="111111"/>
          <w:sz w:val="28"/>
          <w:sz w:val="28"/>
          <w:szCs w:val="28"/>
          <w:rtl w:val="true"/>
          <w:lang w:bidi="ar-SA"/>
        </w:rPr>
        <w:t xml:space="preserve">؛ لإفراد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يشترط المطابقة في الإفراد والجمع ، أو جاز إجراؤه مجرى الدينار الصفر والدرهم البيض ، لجاز أن يكون من باب الإضافة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خطبة لأمير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نحمده بجميع محامده كلّها على جميع نعمائه كلّها</w:t>
      </w:r>
      <w:r>
        <w:rPr>
          <w:rFonts w:eastAsia="Amiri" w:cs="Amiri" w:ascii="Amiri" w:hAnsi="Amiri"/>
          <w:color w:val="111111"/>
          <w:sz w:val="28"/>
          <w:szCs w:val="28"/>
          <w:rtl w:val="true"/>
          <w:lang w:bidi="ar-SA"/>
        </w:rPr>
        <w:t xml:space="preserve">» . </w:t>
      </w:r>
      <w:r>
        <w:rPr>
          <w:rStyle w:val="FootnoteAnchor"/>
          <w:rtl w:val="true"/>
        </w:rPr>
        <w:footnoteReference w:id="179"/>
      </w:r>
      <w:r>
        <w:rPr>
          <w:rFonts w:ascii="Amiri" w:hAnsi="Amiri" w:eastAsia="Amiri" w:cs="Amiri"/>
          <w:color w:val="111111"/>
          <w:sz w:val="28"/>
          <w:sz w:val="28"/>
          <w:szCs w:val="28"/>
          <w:rtl w:val="true"/>
          <w:lang w:bidi="ar-SA"/>
        </w:rPr>
        <w:t xml:space="preserve">وظاهره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عليه السلام جمعاً ، وغير الجمع محتمل أيضاً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وجزيلِ الآلاء ، وجميلِ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وجَزيلِ 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الإضافة كالسابقة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هنا إضافة اعتبار الصفة ؛ لصدق فعيل على الجمع أيضاً إن لم يشترط المطابقة في التعريف والتنكير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وجَميلِ البَلاء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إضافته على نحو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الاختبار ، يكون في الخير </w:t>
      </w:r>
      <w:r>
        <w:rPr>
          <w:rStyle w:val="FootnoteAnchor"/>
          <w:rtl w:val="true"/>
        </w:rPr>
        <w:footnoteReference w:id="180"/>
      </w:r>
      <w:r>
        <w:rPr>
          <w:rFonts w:ascii="Amiri" w:hAnsi="Amiri" w:eastAsia="Amiri" w:cs="Amiri"/>
          <w:color w:val="111111"/>
          <w:sz w:val="28"/>
          <w:sz w:val="28"/>
          <w:szCs w:val="28"/>
          <w:rtl w:val="true"/>
          <w:lang w:bidi="ar-SA"/>
        </w:rPr>
        <w:t xml:space="preserve">والشرّ </w:t>
      </w:r>
      <w:r>
        <w:rPr>
          <w:rStyle w:val="FootnoteAnchor"/>
          <w:rtl w:val="true"/>
        </w:rPr>
        <w:footnoteReference w:id="181"/>
      </w:r>
      <w:r>
        <w:rPr>
          <w:rFonts w:ascii="IRNazanin" w:hAnsi="IRNazanin" w:eastAsia="IRNazanin"/>
          <w:color w:val="111111"/>
          <w:sz w:val="28"/>
          <w:sz w:val="28"/>
          <w:szCs w:val="28"/>
          <w:rtl w:val="true"/>
          <w:lang w:bidi="fa-IR"/>
        </w:rPr>
        <w:t xml:space="preserve">، فلذا </w:t>
      </w:r>
      <w:r>
        <w:rPr>
          <w:rStyle w:val="FootnoteAnchor"/>
          <w:rtl w:val="true"/>
        </w:rPr>
        <w:footnoteReference w:id="182"/>
      </w:r>
      <w:r>
        <w:rPr>
          <w:rFonts w:ascii="Amiri" w:hAnsi="Amiri" w:eastAsia="Amiri" w:cs="Amiri"/>
          <w:color w:val="111111"/>
          <w:sz w:val="28"/>
          <w:sz w:val="28"/>
          <w:szCs w:val="28"/>
          <w:rtl w:val="true"/>
          <w:lang w:bidi="ar-SA"/>
        </w:rPr>
        <w:t xml:space="preserve">قيّده بالجميل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لا إلـه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بهذه الكلمة الشريفة مع تقدّمها بدون الشهادة لما ورد من أنّ كلّ خطبة ليس فيها تشهّد فهي كاليد الجذماء </w:t>
      </w:r>
      <w:r>
        <w:rPr>
          <w:rStyle w:val="FootnoteAnchor"/>
          <w:rtl w:val="true"/>
        </w:rPr>
        <w:footnoteReference w:id="183"/>
      </w:r>
      <w:r>
        <w:rPr>
          <w:rFonts w:ascii="Amiri" w:hAnsi="Amiri" w:eastAsia="Amiri" w:cs="Amiri"/>
          <w:color w:val="111111"/>
          <w:sz w:val="28"/>
          <w:sz w:val="28"/>
          <w:szCs w:val="28"/>
          <w:rtl w:val="true"/>
          <w:lang w:bidi="ar-SA"/>
        </w:rPr>
        <w:t xml:space="preserve">، ولما يحصل لقائلها من الثواب الجزيل ، فإنّه قد ورد في كلّ من كلمتي الشهادة ولا إلـه إلاّ اللّه بخصوصه ، فأراد المصنّف رحمه الله الجمع بينهما ليفوز بثوابهما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ولمناسبة مقام التوحيد لذكر كلّ لمناسبة ما قبله ، ولبناء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التشهّد شرعاً المراد به الشهادتان ، أتى بشهادة الرسالة معها ، ولأنّها كالباب لها ، وقدّمت عليها لزيادة الشرف والرتبة ؛ وذلك لا ينافي كونها كالباب لها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وحدَه لا شريك له ، إلها واحدا أحدا صمدا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وَحْدَه لا شريك له إلـهاً واحداً </w:t>
      </w:r>
      <w:r>
        <w:rPr>
          <w:rStyle w:val="FootnoteAnchor"/>
          <w:rtl w:val="true"/>
        </w:rPr>
        <w:footnoteReference w:id="1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كلّها مؤ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ّدات للتوحيد ، وتوحيدٌ بعبارات شتّى اقتضاها المقام والرغبة في زيادة توحيده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تأويل الصمد من هذا الكتاب عن أبي جعفر الثاني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السيّدُ المصمودُ إليه في القليلِ والكثيرِ</w:t>
      </w:r>
      <w:r>
        <w:rPr>
          <w:rFonts w:eastAsia="Amiri" w:cs="Amiri" w:ascii="Amiri" w:hAnsi="Amiri"/>
          <w:color w:val="111111"/>
          <w:sz w:val="28"/>
          <w:szCs w:val="28"/>
          <w:rtl w:val="true"/>
          <w:lang w:bidi="ar-SA"/>
        </w:rPr>
        <w:t xml:space="preserve">» . </w:t>
      </w:r>
      <w:r>
        <w:rPr>
          <w:rStyle w:val="FootnoteAnchor"/>
          <w:rtl w:val="true"/>
        </w:rPr>
        <w:footnoteReference w:id="185"/>
      </w:r>
      <w:r>
        <w:rPr>
          <w:rFonts w:ascii="Amiri" w:hAnsi="Amiri" w:eastAsia="Amiri" w:cs="Amiri"/>
          <w:color w:val="111111"/>
          <w:sz w:val="28"/>
          <w:sz w:val="28"/>
          <w:szCs w:val="28"/>
          <w:rtl w:val="true"/>
          <w:lang w:bidi="ar-SA"/>
        </w:rPr>
        <w:t xml:space="preserve">وعن أبي جعفر عليه السلام من جملة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صَمَدٌ قدُّوسٌ يَعبُدُه كلُّ شيءٍ ، ويَصمُدُ إليه كلُّ شيءٍ ، ووَسِعَ كلَّ شيءٍ عِلْماً</w:t>
      </w:r>
      <w:r>
        <w:rPr>
          <w:rFonts w:eastAsia="Amiri" w:cs="Amiri" w:ascii="Amiri" w:hAnsi="Amiri"/>
          <w:color w:val="111111"/>
          <w:sz w:val="28"/>
          <w:szCs w:val="28"/>
          <w:rtl w:val="true"/>
          <w:lang w:bidi="ar-SA"/>
        </w:rPr>
        <w:t xml:space="preserve">» . </w:t>
      </w:r>
      <w:r>
        <w:rPr>
          <w:rStyle w:val="FootnoteAnchor"/>
          <w:rtl w:val="true"/>
        </w:rPr>
        <w:footnoteReference w:id="186"/>
      </w:r>
      <w:r>
        <w:rPr>
          <w:rFonts w:ascii="Amiri" w:hAnsi="Amiri" w:eastAsia="Amiri" w:cs="Amiri"/>
          <w:color w:val="111111"/>
          <w:sz w:val="28"/>
          <w:sz w:val="28"/>
          <w:szCs w:val="28"/>
          <w:rtl w:val="true"/>
          <w:lang w:bidi="ar-SA"/>
        </w:rPr>
        <w:t xml:space="preserve">ومن طرق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ينام ولا يسهو ، و </w:t>
      </w:r>
      <w:r>
        <w:rPr>
          <w:rStyle w:val="FootnoteAnchor"/>
          <w:rtl w:val="true"/>
        </w:rPr>
        <w:footnoteReference w:id="187"/>
      </w:r>
      <w:r>
        <w:rPr>
          <w:rFonts w:ascii="Amiri" w:hAnsi="Amiri" w:eastAsia="Amiri" w:cs="Amiri"/>
          <w:color w:val="111111"/>
          <w:sz w:val="28"/>
          <w:sz w:val="28"/>
          <w:szCs w:val="28"/>
          <w:rtl w:val="true"/>
          <w:lang w:bidi="ar-SA"/>
        </w:rPr>
        <w:t xml:space="preserve">لا يغفل ولا يلهو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ومن طرقهم أيضاً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يغلب ولا يُغلب</w:t>
      </w:r>
      <w:r>
        <w:rPr>
          <w:rFonts w:eastAsia="Amiri" w:cs="Amiri" w:ascii="Amiri" w:hAnsi="Amiri"/>
          <w:color w:val="111111"/>
          <w:sz w:val="28"/>
          <w:szCs w:val="28"/>
          <w:rtl w:val="true"/>
          <w:lang w:bidi="ar-SA"/>
        </w:rPr>
        <w:t xml:space="preserve">» . </w:t>
      </w:r>
      <w:r>
        <w:rPr>
          <w:rStyle w:val="FootnoteAnchor"/>
          <w:rtl w:val="true"/>
        </w:rPr>
        <w:footnoteReference w:id="189"/>
      </w:r>
      <w:r>
        <w:rPr>
          <w:rFonts w:ascii="Amiri" w:hAnsi="Amiri" w:eastAsia="Amiri" w:cs="Amiri"/>
          <w:color w:val="111111"/>
          <w:sz w:val="28"/>
          <w:sz w:val="28"/>
          <w:szCs w:val="28"/>
          <w:rtl w:val="true"/>
          <w:lang w:bidi="ar-SA"/>
        </w:rPr>
        <w:t xml:space="preserve">وقد وقفت على أقوال كثيرة لأهل اللغة والمفسّرين في معنى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فَعَلٌ بمعنى مفعول من صَمَدَ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قصده ، وهو السيّد المصمود إليه في الحوائج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مصمودٌ ومُصمَدٌ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قصده الناس في حوائجهم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جوف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قيل لسداد القارورة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الصماد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الدالُ فيه مبدلة من التاء ، وأنكر المصنّف رحمه الله هذا </w:t>
      </w:r>
      <w:r>
        <w:rPr>
          <w:rStyle w:val="FootnoteAnchor"/>
          <w:rtl w:val="true"/>
        </w:rPr>
        <w:footnoteReference w:id="192"/>
      </w:r>
      <w:r>
        <w:rPr>
          <w:rFonts w:ascii="Amiri" w:hAnsi="Amiri" w:eastAsia="Amiri" w:cs="Amiri"/>
          <w:color w:val="111111"/>
          <w:sz w:val="28"/>
          <w:sz w:val="28"/>
          <w:szCs w:val="28"/>
          <w:rtl w:val="true"/>
          <w:lang w:bidi="ar-SA"/>
        </w:rPr>
        <w:t xml:space="preserve">، وذكره الصدوق رحمه الله في كتاب التوحيد من جملة ما نقله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الأملس من الحجر الذي لا يقبل الغبار ، ولا يدخل فيه شيء ولا يخرج منه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فحمله عليه تعالى بطريق من طُرُق المجاز ، ككونه لا يقبل التصرّف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إلى كونه واجب الوجود لذاته غير قابل للتبدّل في وجوده ، ولا في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حكي عن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حكي عن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تقدّم نقله عن أمير المؤمنين والصادق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بجميع المعلومات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الذي عظم سؤدده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للأشياء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إليه في الرغائب ، المستعان به عند المصائب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يفعل ما يشاء ويحكم ما يريد ، لا معقب لحكمه ، ولا رادّ لقضائه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العظيم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الماجد الذي لا يتمّ أمرٌ إلاّ به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الذي ليس فوقه أحد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كلّ الصفات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يكافيه في خلقه أحدٌ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يوصف بصفته أحدٌ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يحتاج إليه كلّ أحد ، وهو يستغني عن كلّ أحد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تقدّس ذاته عن إدراك الأبصار والعيان ، وتنزّه جلاله عن أن يدخل تحت الشرح والبيان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لسؤدده أمد ، ولا لبقائه عددٌ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ترفع إليه الحاجات ، وتطلب منه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فوقه أحد ، وهو القاهر فوق عباده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يأكل ولا يشرب ، وهو يُطعِم ولا يُطعم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بعد فناء الخلق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يزل ولا يزال ، ولا يجوز عليه الزوال ، كان ولا مكان ، ولا أين ، ولا أوان ، ولا عرش ، ولا كرسيّ ، ولا جنّ ، ولا إنس ، وهو الآن على ما عليه كان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يموت ولا يورث </w:t>
      </w:r>
      <w:r>
        <w:rPr>
          <w:rStyle w:val="FootnoteAnchor"/>
          <w:rtl w:val="true"/>
        </w:rPr>
        <w:footnoteReference w:id="2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مِيرَاثُ السَّمَـاوَاتِ وَالْأَرْضِ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يتّصف بصفة أحد ، ولا يتّصف بصفته أحد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المنزَّه عن كلّ عيب ، المطّلع على كلّ غيب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عن الآفات ، المنزّه عن المخافات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ذاته وصفاته وأفعاله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يئسَ الخَلْق من الاطّلاع على كنه عزّته ، وعجزت العقول عن الوصول إلى سرّ حكمته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تدركه الأبصار وهو يدرك الأبصار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تنزَّهَ عن الحدوث والزوال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المنزَّه عن قبول النقصان والزيادات ، وعن التغيّرات والتبدّلات ، وعن الأزمنة والأوقات والساعات ، وعن الأمكنة والأحياز والجهات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تُدركه الأبصار ، ولا تحويه الأفكار ، ولا تبلغه الأخطار ، وكلّ شيء عنده بمقدار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هذه أقوال المفسّرين ، والمعتمد ما ثبت نقله عن أئمّتنا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هذه الأقوال للاطّلاع عليها ، ولإمكان تطبيق كثير منها على المعتمد عليه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لم يتّخذْ صاحبةً ولا ولدا ، وأشهدُ أنّ محمّدا صلى الله عليه و آله عبدٌ انتجبه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اختاره واصطفاه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ورسولٌ ابتعثه ، على حين فترةٍ من الرسل ، وطولِ هَجْعةٍ من الأُمم ، وانبساطٍ من الجهل ، واعتراضٍ من الفتنة، وانتقاضٍ من المبْرَم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ابْتَعَثَه على حينِ فَتْرَةٍ من الرُّسُلِ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الرسولين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دَخَلَ الْمَدِينَةَ عَلَى حِينِ غَفْلَةٍ مِّنْ أَهْلِهَا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في كونها مع مجرورها ظرفاً مستقرّاً صفةً 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على الاستعلاء المعنوي ، وتضمين ابتعث معنى سلّط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ابتعثه مسلّطاً على زمان الفترة ، أي على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 ابتعث دون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وطولِ هَجْعَةٍ من الاُمَمِ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الهجُوع ، وهو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حال الاُمم ، وعدمَ استقامة أحوالهم وغفلتهم عن اُمور الدين ، وعدمَ وجود رسول فيهم يدعوهم ، بهَجْعة النائم الذي تَطاوَلَ نومه ، فحواسّه الظاهرة والباطنة وأعضاؤه وقواه معطّلة تاركة للعمل الذي يليق بها وخلقت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وَانْبِساطٍ من الجَهْلِ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ظهوره ظهوراً تامّاً بحيث لم يوجد ما يقتضي انقباضه ويقلّل انبساطه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واعتراضٍ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اعتراض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ذكر الاعتراض تنبيه على تمكّن الفتنة وثبوتها بحيث لم يوجد ما يحتمل التأثير في رفعها وتخفيفها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وانتقاضٍ مِنَ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الدين المحكم الذي كان قد أحكمه مَنْ تقدَّم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مجرورها صفةٌ في الجميع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وعمىً عن الحقّ ، واعتسافٍ من الجور ، وامتحاقٍ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إليه الكتابَ ، فيه البيانُ والتبيانُ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قُرْءَانًا عَرَبِيًّا غَيْرَ ذِي عِوَجٍ لَّعَلَّهُمْ يَتَّقُونَ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وعَمًى عن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فالمعنى أنّ الحقّ صار كالأعمى الذي فَقَدَ ما هو من أشرف أعضائه ولا يهتدي إلى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في الأصل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عمى الناس عنه ،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وَاعْتِسافٍ مِنَ الجَوْرِ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الاعتساف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الأخذ على غير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ابتدائيّة ، ويحتمل </w:t>
      </w:r>
      <w:r>
        <w:rPr>
          <w:rStyle w:val="FootnoteAnchor"/>
          <w:rtl w:val="true"/>
        </w:rPr>
        <w:footnoteReference w:id="225"/>
      </w:r>
      <w:r>
        <w:rPr>
          <w:rFonts w:ascii="Amiri" w:hAnsi="Amiri" w:eastAsia="Amiri" w:cs="Amiri"/>
          <w:color w:val="111111"/>
          <w:sz w:val="28"/>
          <w:sz w:val="28"/>
          <w:szCs w:val="28"/>
          <w:rtl w:val="true"/>
          <w:lang w:bidi="ar-SA"/>
        </w:rPr>
        <w:t xml:space="preserve">البيان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البيانُ والتبيانُ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لنحو المتشابه والمجمل ؛ لقلّة بيانه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النصّ والمحكم أو العكس ؛ لاحتياج الأوّل إلى زيادة البيان ، بخلاف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 عليه السلام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لاطّلاعه على ظاهره وباطنه وإظهار بعضه وبيانه للناس ، أو بالعكس لظهوره له عليه السلام بالبيان ، وعدم ظهوره لغيره إلاّ بالتبيان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 البيان لمن يحتاج إليه ، والتبيان كذلك ، أو لما يحتاج إليه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للظاهر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للباطن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احتمالات ، واللّه تعالى أعلم بحقيقة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ذي 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اعوجاج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ذكره دونه لأنّ المستقيم قد لا ينافي بعض الاعوجاج استقامته ، بخلاف نفي الاعوجاج ؛ واللّه أعلم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بَيَّنَه للناس ونَهَجَه ، بعلمٍ قد فصّله ، ودينٍ قد أوضحه ، وفرائضَ قد أوجبها ، واُمورٍ قد كشفها لخلْقه وأعلنها ، فيها دَلالةٌ إلى النجاة ، ومعالِمُ تدعو إلى هُداه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بيّنه اللّه سبحانه بعضه ببيانه تعالى ، وبعضه ببيان الرسول والأئمّة عليهم السلام وبيانهم بيان اللّه ؛ أو بيّنه بهم عليهم السلام وبيّنه للناس بعضه لجميعهم وبعضه خاصّ بهم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عليه السلام لا يناسبه السياق ، وإن احتمل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ونَهَجَهُ بعلمٍ قد فَصَّلَه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طريقه واضحاً بالعلم الذي فصّله فيه ، أو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الذِّكر عليهم السلام اختصّوا بعلم جميع ما فيه ، فقد أوضح طريقه كلّه بنصبهم عليهم السلام وعلمهم بكلّ ما فيه ، وتعليم كلّ من أراد ؛ فالعلم المفصّل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إرادتهم عليهم السلام من العلم ، وإرادة واحد بعد واحد بنصّ من اللّه ورسوله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حينئذٍ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 اللام مع فتح العين ، لكنّه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دَلالَةٌ إلى النَّجاةِ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الدلالة معنى الإيصال لتقيّده معها ، والنجاة يوقف عليه بالهاء ؛ لأنّها لتأنيث الاسم ولم يتقدّمها حرف ساكن صحيح ؛ فناسب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وَمعالِمُ تَدعو إلى هُداه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معلم ، وهو الأثر يستدلّ به على الطريق ؛ قاله في الصحاح </w:t>
      </w:r>
      <w:r>
        <w:rPr>
          <w:rStyle w:val="FootnoteAnchor"/>
          <w:rtl w:val="true"/>
        </w:rPr>
        <w:footnoteReference w:id="226"/>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أنّ مع هذه الآثار من يقوّيها ويؤ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دها ويدعو بها ؛ أو لما فيها من الدلالة حتّى صارت كأنّها تدعو بنفسها إلى الهدى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فبلَّغَ صلى الله عليه و آله ما اُرسلَ به ، وصدع بما اُمر ، وأدّى ما حُمِّلَ من أثقال النبوّة ، وصبر لربّه ، وجاهَدَ في سبيله ، ونصح لأُمّته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وصَدَعَ بما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بما اُمر به ، أو بالأمر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 أو بما اُمر به وهو الصدع ،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صدع بمقتضى ما اُمر به الذي هو 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به من غير محاشاة ولا مداخلة لشيء ينافي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من صدع نحو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يقبل الالتيام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في شيءٍ صلب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 جماعاتهم </w:t>
      </w:r>
      <w:r>
        <w:rPr>
          <w:rStyle w:val="FootnoteAnchor"/>
          <w:rtl w:val="true"/>
        </w:rPr>
        <w:footnoteReference w:id="229"/>
      </w:r>
      <w:r>
        <w:rPr>
          <w:rFonts w:ascii="Amiri" w:hAnsi="Amiri" w:eastAsia="Amiri" w:cs="Amiri"/>
          <w:color w:val="111111"/>
          <w:sz w:val="28"/>
          <w:sz w:val="28"/>
          <w:szCs w:val="28"/>
          <w:rtl w:val="true"/>
          <w:lang w:bidi="ar-SA"/>
        </w:rPr>
        <w:t xml:space="preserve">بالتوحيد ، أو اجهر بالقرآن ، أو أظهره ، أو اُحكم بالحقّ وافصل بالأمر ، أو اُقصد بما تؤمر ، أو افرق بين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أثقالِ النبوَّةِ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وصَبَرَ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لأجل رضى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ونَصَحَ لاُمَّتِهِ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في اللغة الخلوص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نصحته ونصحت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نصيحة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الاعتقاد في وحدانيّته ، وإخلاص النيّة في عبادته ، والنصيحة لكتاب اللّه هو التصديق به والعمل بما فيه ، ونصيحة 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بنبوّته ورسالته والانقياد لما اُمر به ونهى عنه ، ونصيحة عامّة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إرشادُهم إلى مصالحهم ؛ انتهى </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ودعاهم إلى النجاة ، وحَثَّهم على الذكر ، ودَلَّهم على سبيل الهدى من بعده ، بمناهجَ ودَواعٍ أسَّسَ للعباد أساسَها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ودَعاهُم إلى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إلى سبب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والتجوّز باعتبار أنّ المطلب الأسنى والغاية القصوى هي النجاة ، فالدعاء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وحَثَّهُمْ على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مطلق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ودَلَّهُمْ على سَبيلِ الهُدى مِنْ بَعدِه بِمَناهِجَ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منهج ومنهاج ، وهما الطريق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دلّهم النبيّ صلى الله عليه و آله على طريق الهُدى بسلوك طرق واضحة إذا سَلَكوها لم يضلّوا ، وهي كتاب اللّه وعترته عليهم السلام ؛ أو دَلَّهم على طريق الهدى الذي هو الكتاب والعترة بطرق واضحة إذا سَلَكوها اهتدوا إليهم ، وهدوهم إلى ما فيه سعادتهم ؛ ويترتّب على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ودَواعٍ أسَّسَ للعبادِ أساسَها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الأوّل معناه أنّه جعل الكتاب والعترة دواعي تدعوهم إلى طريق الهدى بعد أن أسّسَ أساس هذه الدواعي وأحكمَه وبَيَّنَه لهم وأوضحه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المناهج والدواعي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يخلومن بُعدٍ بحسب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دَلَّهم على ما ذكر بطرق واضحة ، ودواع مؤسسة محكمة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ومنائر رفع لهم أعلامَها ، لكي لا يَضِلّوا من بعده ، وكان بهم رؤوفا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انقضتْ مدّتُهُ ، واستكملتْ أيّامُه ، توفّاه اللّه وقَبَضَه إليه ، وهو عند اللّه مرضيٌّ عملُه ، وافرٌ حظُّه ، عظيمٌ خطرُهُ ، فمضى صلى الله عليه و آله وخلَّفَ في اُمّته كتابَ اللّه ، ووصيَّه أميرَ المؤمنين وإمامَ المتّقين صلوات اللّه عليه ، صاحبَيْن مؤتلفَيْن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ومَنائرَ رَفَعَ لهم أعلامَها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يؤ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الأوّل ، مع عدم منافاته الثاني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ورفع أعلام المنائر ـ التي شُبّهوا عليهم السلام بها في الهداية الكاملة ـ إمّا باعتبار رفع ما بنيت عليه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ونحوه ، وإذا كانت المنارة على مرتفع ، كانَتْ أكثر وأعظم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المراد بأعلامها نفسها ، وذكر الأعلام للإعلام بأنّها منصوبة للهداية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المراد بالأعلام ما في رؤوسها ، وهو ما يبنى في رأس المنارة كالراية ، فإنّ العَلَم الراية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العلاّمة أيضاً ؛ فيحتمل إرادة رفع علامات المنائر التي بارتفاعها تزيد الهداية والوضوح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هذا المقام قول الخنْساء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صَخْرا لتأتم الهُداةُ بهكأنّه عَلَم في رأسِه نارٌ </w:t>
      </w:r>
      <w:r>
        <w:rPr>
          <w:rStyle w:val="FootnoteAnchor"/>
          <w:rtl w:val="true"/>
        </w:rPr>
        <w:footnoteReference w:id="232"/>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 خَطَرُه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المهملة ، أي قَدْره ومنزلته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صاحِبَيْنِ مُؤتلِفَيْنِ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منهما مصاحبٌ للآخر ومؤتلفٌ معه ؛ لأنّ الصاحب لا يكون صاحباً إلاّ بآخر ، وقيّد الائتلاف للتنبيه على أنّ الصحبة قد تكون من غير ائتلاف ولو في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الإمامة في كلّ عصر منحصرة في واحد ، وكان الإمام بعد النبيّ صلى الله عليه و آله أمير المؤمنين عليه السلام ، وكان المقام مقام ذِكْر مَن خَلْفه من بعده على الاُمّة ، ذَكَرَه مع الكتاب ، وإلاّ فكلّ منهم عليهم السلام مصاحبٌ للكتاب بنصّ من اللّه ورسوله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في ذلك كثيرة ، مثل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وعترتي أهل بيتي</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وإخباره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w:t>
      </w:r>
      <w:r>
        <w:rPr>
          <w:rStyle w:val="FootnoteAnchor"/>
          <w:rtl w:val="true"/>
        </w:rPr>
        <w:footnoteReference w:id="234"/>
      </w:r>
      <w:r>
        <w:rPr>
          <w:rFonts w:ascii="Amiri" w:hAnsi="Amiri" w:eastAsia="Amiri" w:cs="Amiri"/>
          <w:color w:val="111111"/>
          <w:sz w:val="28"/>
          <w:sz w:val="28"/>
          <w:szCs w:val="28"/>
          <w:rtl w:val="true"/>
          <w:lang w:bidi="ar-SA"/>
        </w:rPr>
        <w:t xml:space="preserve">لن يفترقا حتّى يردا عليه الحوض ، وإنّهما حبلان ممدودان </w:t>
      </w:r>
      <w:r>
        <w:rPr>
          <w:rStyle w:val="FootnoteAnchor"/>
          <w:rtl w:val="true"/>
        </w:rPr>
        <w:footnoteReference w:id="235"/>
      </w:r>
      <w:r>
        <w:rPr>
          <w:rFonts w:ascii="Amiri" w:hAnsi="Amiri" w:eastAsia="Amiri" w:cs="Amiri"/>
          <w:color w:val="111111"/>
          <w:sz w:val="28"/>
          <w:sz w:val="28"/>
          <w:szCs w:val="28"/>
          <w:rtl w:val="true"/>
          <w:lang w:bidi="ar-SA"/>
        </w:rPr>
        <w:t xml:space="preserve">، وإنّهما 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وأصغر </w:t>
      </w:r>
      <w:r>
        <w:rPr>
          <w:rStyle w:val="FootnoteAnchor"/>
          <w:rtl w:val="true"/>
        </w:rPr>
        <w:footnoteReference w:id="236"/>
      </w:r>
      <w:r>
        <w:rPr>
          <w:rFonts w:ascii="Amiri" w:hAnsi="Amiri" w:eastAsia="Amiri" w:cs="Amiri"/>
          <w:color w:val="111111"/>
          <w:sz w:val="28"/>
          <w:sz w:val="28"/>
          <w:szCs w:val="28"/>
          <w:rtl w:val="true"/>
          <w:lang w:bidi="ar-SA"/>
        </w:rPr>
        <w:t xml:space="preserve">، وغير ذلك ممّا هو مذكور في محالّه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يَشهدُ كلُّ واحد منهما لصاحبه بالتصديق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يَشهَدُ كلُّ واحدٍ منهما لصاحبِه بالتصديقِ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وما بعده ممّا ينشأ عن الائتلاف الحقيقي ويترتّب عليه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والعبارة تحتمل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ـ وهو الأظهر من التصديق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منهما يشهد لصاحبه بأنّه ـ أي المشهود له ـ صدّق الشاهد ، فالكتاب يشهد بأنّ أمير المؤمنين عليه السلام صدّقه وآمن به وعمل بما فيه ، وأمير المؤمنين يشهد بأنّ الكتاب صدّقه واعْتَرَفَ بإمامته ، وأنّه يعلم بكلّ ما فيه ويعمل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شاهد بذلك باعتبار ما تضمّنه الكتاب وما علم من حال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هذا وجهاً آخر ، وهو أنّ كلّ واحد منهما يشهد بذلك لصاحبه حيث يطلب منه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أنّ كلّ واحد </w:t>
      </w:r>
      <w:r>
        <w:rPr>
          <w:rStyle w:val="FootnoteAnchor"/>
          <w:rtl w:val="true"/>
        </w:rPr>
        <w:footnoteReference w:id="237"/>
      </w:r>
      <w:r>
        <w:rPr>
          <w:rFonts w:ascii="Amiri" w:hAnsi="Amiri" w:eastAsia="Amiri" w:cs="Amiri"/>
          <w:color w:val="111111"/>
          <w:sz w:val="28"/>
          <w:sz w:val="28"/>
          <w:szCs w:val="28"/>
          <w:rtl w:val="true"/>
          <w:lang w:bidi="ar-SA"/>
        </w:rPr>
        <w:t xml:space="preserve">يشهد </w:t>
      </w:r>
      <w:r>
        <w:rPr>
          <w:rStyle w:val="FootnoteAnchor"/>
          <w:rtl w:val="true"/>
        </w:rPr>
        <w:footnoteReference w:id="238"/>
      </w:r>
      <w:r>
        <w:rPr>
          <w:rFonts w:ascii="Amiri" w:hAnsi="Amiri" w:eastAsia="Amiri" w:cs="Amiri"/>
          <w:color w:val="111111"/>
          <w:sz w:val="28"/>
          <w:sz w:val="28"/>
          <w:szCs w:val="28"/>
          <w:rtl w:val="true"/>
          <w:lang w:bidi="ar-SA"/>
        </w:rPr>
        <w:t xml:space="preserve">لصاحبه بشهادة هي تصديقه فيما ادّعاه ، أي يشهد بأنّه صادق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له بالتعديل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العدالة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عدل ، أو هو عدل ؛ فشهادة أمير المؤمنين عليه السلام بصدق الكتاب ظاهرة ، وشهادة الكتاب كآية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وغيرهما ممّا هو مذكور في هذا الكتاب في باب ما نصّ اللّه عزّ وجلّ ورسوله على الأئمّة </w:t>
      </w:r>
      <w:r>
        <w:rPr>
          <w:rStyle w:val="FootnoteAnchor"/>
          <w:rtl w:val="true"/>
        </w:rPr>
        <w:footnoteReference w:id="241"/>
      </w:r>
      <w:r>
        <w:rPr>
          <w:rFonts w:ascii="Amiri" w:hAnsi="Amiri" w:eastAsia="Amiri" w:cs="Amiri"/>
          <w:color w:val="111111"/>
          <w:sz w:val="28"/>
          <w:sz w:val="28"/>
          <w:szCs w:val="28"/>
          <w:rtl w:val="true"/>
          <w:lang w:bidi="ar-SA"/>
        </w:rPr>
        <w:t xml:space="preserve">، وغيره ممّا نزل في شأنه عليه السلام دالاًّ على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أنّ أمير المؤمنين عليه السلام إذا علم بكلّ ما في القرآن وأخبر عن كلّ ما سئل عنه ـ ولم يظهر في كلامه وإخباره خلل ولا اضطراب ، ولم ينكر عليه عاقل منصف ما بيّن له ـ كان القرآن مصدّقا </w:t>
      </w:r>
      <w:r>
        <w:rPr>
          <w:rStyle w:val="FootnoteAnchor"/>
          <w:rtl w:val="true"/>
        </w:rPr>
        <w:footnoteReference w:id="242"/>
      </w:r>
      <w:r>
        <w:rPr>
          <w:rFonts w:ascii="Amiri" w:hAnsi="Amiri" w:eastAsia="Amiri" w:cs="Amiri"/>
          <w:color w:val="111111"/>
          <w:sz w:val="28"/>
          <w:sz w:val="28"/>
          <w:szCs w:val="28"/>
          <w:rtl w:val="true"/>
          <w:lang w:bidi="ar-SA"/>
        </w:rPr>
        <w:t xml:space="preserve">له في إمامته ، فإنّ من كان في هذه المرتبة لا يكون غير إمام معصوم بعد النبيّ صلى الله عليه و آله ، فالقرآن مصدّق له في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 ، لَوْ ثُنِيَتْ لِيَ وَسادَةٌ فَجَلَسْتُ عَلَيْهَا ، لَأَفْتَيْتُ أَهْلَ التَّوْراةِ بِتَوْراتِهِمْ حَتّى تَنْطِقَ التَّوْراةُ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 مَا كَذَبَ ، لَقَدْ أَفْتاكُمْ بِمَا أَنْزَلَ اللّه ُ فِيَّ ؛ وَأَفْتَيْتُ أَهْلَ الاْءِنْجِيلِ بِإِنْجِيلِهِمْ حَتّى يَنْطِقَ الاْءِنْجِيلُ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 مَا كَذَبَ ، لَقَدْ أَفْتاكُمْ بِمَا أَنْزَلَ اللّه ُ فِيَّ ؛ وَأَفْتَيْتُ أَهْلَ الْقُرْآنِ بِقُرآنِهِمْ حَتّى يَنْطِقَ الْقُرآنُ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 مَا كَذَبَ ، لَقَدْ أَفْتَاكُم بِمَا أَنْزَلَ اللّه ُ فِيَّ</w:t>
      </w:r>
      <w:r>
        <w:rPr>
          <w:rFonts w:eastAsia="Amiri" w:cs="Amiri" w:ascii="Amiri" w:hAnsi="Amiri"/>
          <w:color w:val="111111"/>
          <w:sz w:val="28"/>
          <w:szCs w:val="28"/>
          <w:rtl w:val="true"/>
          <w:lang w:bidi="ar-SA"/>
        </w:rPr>
        <w:t xml:space="preserve">» . </w:t>
      </w:r>
      <w:r>
        <w:rPr>
          <w:rStyle w:val="FootnoteAnchor"/>
          <w:rtl w:val="true"/>
        </w:rPr>
        <w:footnoteReference w:id="24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ينطقُ الإمامُ عن اللّه في الكتاب بما أوجب اللّه فيه على العباد ، من طاعته ، وطاعةِ الإمام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يَنطِقُ الإمامُ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يكون الإمام عليه السلام ناطقاً نُطقاً أخذه عن اللّه ، أي عن وحي وإلهام ونحوه من اللّه لرسُوله صلى الله عليه و آله وقد علمه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بعضه له عليه السلام ، فنطقه عن اللّه وكذا من بعده ، أو نطقاً كائناً عن أمر اللّه ، أو معبّراً عن اللّه ؛حيث إنّه تعالى منزّه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يتكلّم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أوجَبَ اللّه ُ فيه على العبادِ من طاعةِ اللّه وطاعةِ الإمامِ وولايته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يبيّن لهم ذلك ويوضّحه ، ولو أصغوا له وأنصفوا ، لقبلوا إمامته من الكتاب بعد بيانه لهم وظهور صدقه ، ولكنّ الذين لم يقبلوا عموا وصمّوا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سقط من هنا شيء ، وأنّ العبارة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ينطق الإمام عن اللّه في الكتاب ، وينطق الكتاب بما أوجب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ويترتّب عليه ما يناسبه من سياق العبارة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وولايته ، وواجبِ حقّه ، الذي أراد من استكمال دينه ، وإظهار أمره ، والاحتجاجِ بحُجَجه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ولاية اللّه ، أو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وواجِبِ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حقّه واجب ، أو الواجب الذي هو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أو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أرادَ من استكمالِ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Style w:val="FootnoteAnchor"/>
          <w:rtl w:val="true"/>
        </w:rPr>
        <w:footnoteReference w:id="244"/>
      </w:r>
      <w:r>
        <w:rPr>
          <w:rFonts w:ascii="Amiri" w:hAnsi="Amiri" w:eastAsia="Amiri" w:cs="Amiri"/>
          <w:color w:val="111111"/>
          <w:sz w:val="28"/>
          <w:sz w:val="28"/>
          <w:szCs w:val="28"/>
          <w:rtl w:val="true"/>
          <w:lang w:bidi="ar-SA"/>
        </w:rPr>
        <w:t xml:space="preserve">الذي أراده اللّه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نِعْمَتِى وَرَضِيتُ لَكُمُ الاْءِسْلَـامَ دِينًا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دالٌّ على وجوب طاعته وحقّه وولايته ، أو وجوب طاعة اللّه وحقّه وولايته ، وذلك الذي أراده من استكمال دينه بنَصْب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ابتدائيّة ، ويجوز كونها 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وإظْهارِ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اللّه بالآية وغيرها ، ومن رسول اللّه صلى الله عليه و آله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 </w:t>
      </w:r>
      <w:r>
        <w:rPr>
          <w:rStyle w:val="FootnoteAnchor"/>
          <w:rtl w:val="true"/>
        </w:rPr>
        <w:footnoteReference w:id="246"/>
      </w:r>
      <w:r>
        <w:rPr>
          <w:rFonts w:ascii="Amiri" w:hAnsi="Amiri" w:eastAsia="Amiri" w:cs="Amiri"/>
          <w:color w:val="111111"/>
          <w:sz w:val="28"/>
          <w:sz w:val="28"/>
          <w:szCs w:val="28"/>
          <w:rtl w:val="true"/>
          <w:lang w:bidi="ar-SA"/>
        </w:rPr>
        <w:t xml:space="preserve">والأظهر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أمره بولاية عليّ بعد أن لم يكن في هذه المرتبة من الظهور على الناس ، أو إظهار أمر اللّه فيه بعد أن كان مخزوناً هذا الظهور في علمه وإرادته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والاحتجاجِ بحُجَجِهِ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الأئمّة عليهم السلام ، فإنّ إمامتهم أيضاً تعلم من استكمال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والاحتجاج بهم التمسّكُ بهم واتّخاذهم حجّة عند اللّه ، فإنّ العباد اُمروا باتّخاذهم حجّة ليكون ذلك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المعنى أنّ اللّه تعالى جَعَلَهم حجّةً له على العباد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والاستضاءةِ بنوره ، في معادن أهل صفوته ومُصْطَفَيْ أهلِ خِيرته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فأوضَحَ اللّه ُ بأئمّة الهدى من أهل بيت نبيّنا صلى الله عليه و آله عن دينه ، وأبلجَ بهم عن سبيل مناهجه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والاستضاء </w:t>
      </w:r>
      <w:r>
        <w:rPr>
          <w:rStyle w:val="FootnoteAnchor"/>
          <w:rtl w:val="true"/>
        </w:rPr>
        <w:footnoteReference w:id="247"/>
      </w:r>
      <w:r>
        <w:rPr>
          <w:rFonts w:ascii="Amiri" w:hAnsi="Amiri" w:eastAsia="Amiri" w:cs="Amiri"/>
          <w:color w:val="111111"/>
          <w:sz w:val="28"/>
          <w:sz w:val="28"/>
          <w:szCs w:val="28"/>
          <w:rtl w:val="true"/>
          <w:lang w:bidi="ar-SA"/>
        </w:rPr>
        <w:t>بنورِه في معادنِ أهلِ صَفْوَتِه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بالنور الذي أودعه اللّه فيهم ، وهو العلم ؛ أو النور الذي خلَقهم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 هذا النور بعد افتراقه في النبيّ صلى الله عليه و آله وأميرالمؤمنين عليه السلام وبعد افتراقه في فاطمة والحسنين عليهم السلام في الأئمّة عليهم السلام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أهل صفوته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صفوته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لاميّة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ومُصْطَفَيْ أهلِ خِيَرَتِه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المصطفين من أهل خيرته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فأوضَحَ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تَرتّب على ذلك أو تفرّع عليه وضوح الدين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وأبْلَجَ بهم عن سبيلِ مناهِجِه </w:t>
      </w:r>
      <w:r>
        <w:rPr>
          <w:rStyle w:val="FootnoteAnchor"/>
          <w:rtl w:val="true"/>
        </w:rPr>
        <w:footnoteReference w:id="248"/>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البلوج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الإشراق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بلج الصبح يبلُج ـ بالضمّ ـ أي أضاء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دلالته على الإضاءة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بهم الظلمة مع إضاءة سبيل طرقه الواضحة الموصلة إلى رضوانه ، وهي توحيده تعالى وأحكامه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ووضوحها بمعنى أنّها واضحة في نفسها ، غير مشوبة بشيء من ظلمة الشكّ والشبهة ، ولكنّها غير مكشوفة على العباد ؛ لحكمة التكليف ، فكَشَفَها اللّه تعالى بأهل الكشف عليهم الصلاة والسلام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وفتحَ بهم عن باطن ينابيع عِلْمه ، وجعلهم مسالكَ لمعرفته ، ومعالمَ لدينه ، وحُجّابا بينه وبين خلقه ؛ والبابَ المؤدّي إلى معرفة حقّه ، وأطْلَعَهم على المكنون من غَيب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مضى منهم إمامٌ ، نَصَبَ لخَلْقه من عقبه إماما بيّنا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وفَتَحَ بهم عن باطنِ يَنابيعِ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جعلهم مفاتيح العلم الذي كان مستورا ؛ وقد يكون علم اللّه له ظاهر وباطن ، واللّه سبحانه فتح بهم عن الباطن ، فالظاهر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الظاهر علمه اللّه تعالى غيرهم من الأنبياء والأوصياء ، وكشف لهم عن الباطن غير ما استأثر به وفَتَحَه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الكلام 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وجَعَلَهم مَسالِكَ لمعرفتِه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طرقاً موصلة إليها ، أو طرقاً كائنة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وحُجّابا بينَه وبينَ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مشدّداً جمع حاجب ، كعمّال وعامل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هم الذين يوصلون إلى الخلق ما اُمروا به ، كما أنّ الحاجب يوصل إلى مَن له حاجة من المحجوب حاجته ؛ أو أنّهم حجّابٌ للخلق عن أن ينسبوا إلى اللّه سبحانه مالا يليق به ، ويصفوه بما لا يوصف به ، فهم حجّاب لمن احتجب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مخفّفا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جعلهم حجاباً ، أي سِتْرا وحاجزا بين خلقه وعذا به ؛ فهم حجّاب لمن احتجب بهم وتمسَّكَ بحبلهم عن دخول النار وحلول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نظير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بعفوك من عقابك ، وأعوذ بك منك</w:t>
      </w:r>
      <w:r>
        <w:rPr>
          <w:rFonts w:eastAsia="Amiri" w:cs="Amiri" w:ascii="Amiri" w:hAnsi="Amiri"/>
          <w:color w:val="111111"/>
          <w:sz w:val="28"/>
          <w:szCs w:val="28"/>
          <w:rtl w:val="true"/>
          <w:lang w:bidi="ar-SA"/>
        </w:rPr>
        <w:t xml:space="preserve">» . </w:t>
      </w:r>
      <w:r>
        <w:rPr>
          <w:rStyle w:val="FootnoteAnchor"/>
          <w:rtl w:val="true"/>
        </w:rPr>
        <w:footnoteReference w:id="249"/>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 لخَلْقِه من عَقِبِه إماما بَيِّنا ، وهادِيا نَيِّرا ، وإماما قَيِّما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الذي يقتدى به ويؤتمّ به من رئيس أو غيره ، والطريق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 له ، فالإمام الأوّل مَن يقتدى به ويؤتمّ </w:t>
      </w:r>
      <w:r>
        <w:rPr>
          <w:rStyle w:val="FootnoteAnchor"/>
          <w:rtl w:val="true"/>
        </w:rPr>
        <w:footnoteReference w:id="250"/>
      </w:r>
      <w:r>
        <w:rPr>
          <w:rFonts w:ascii="Amiri" w:hAnsi="Amiri" w:eastAsia="Amiri" w:cs="Amiri"/>
          <w:color w:val="111111"/>
          <w:sz w:val="28"/>
          <w:sz w:val="28"/>
          <w:szCs w:val="28"/>
          <w:rtl w:val="true"/>
          <w:lang w:bidi="ar-SA"/>
        </w:rPr>
        <w:t xml:space="preserve">، والثاني القيّم ، أو الطريق إلى ما يوصل إلى المطلوب من الحقّ </w:t>
      </w:r>
      <w:r>
        <w:rPr>
          <w:rStyle w:val="FootnoteAnchor"/>
          <w:rtl w:val="true"/>
        </w:rPr>
        <w:footnoteReference w:id="2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تفسير ، وذكر الإمام ليبنى عليه ويوصف به ؛ وعلى الثاني معناه أنّه طريقٌ قيّمٌ ، أي قائم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تفسير القيّم بهذا في الغريب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وهاديا نيّرا ، وإماما قيّما ، يهدون بالحقّ وبه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اللّه ودُعاتُه ورُعاتُه على خَلْقه ، يدين بهَدْيِهم العبادُ ، وتَستهلُّ بنورهم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 اللّه ِ ودُعاتُه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حجج اللّه على الاستيناف ، وهو أبلغ من غيره الذين يحتجّ بهم على الخلق بأنّه أقامهم ونصبهم ليدلّوهم على ما فيه صلاحهم ونجاتهم ، فمن لم يتبعهم لزمته الحجّة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ورُعاتُه على خَلْقِه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ـ جمعُ راع ، كالرعاء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استعلائهم على الخلق وشرفهم عليهم ، وأنّه يجب عليهم الانقياد إليهم كانقياد الغنم ونحوها إلى الراعي ، فمن خرج عن رعايتهم ، كان أكيل النار ، كما أنّ الخارج عن رعاية راعي الحيوانات يكون أكيل السبع أو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يَدينُ بهُداهم </w:t>
      </w:r>
      <w:r>
        <w:rPr>
          <w:rStyle w:val="FootnoteAnchor"/>
          <w:rtl w:val="true"/>
        </w:rPr>
        <w:footnoteReference w:id="253"/>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يعبدون اللّه ، أو يأتون بما تعبّدهم به ، أو يتورّعون ، أو يخدمونه ، أو ينقادون إليه ويطيعونه ، أو يذلّون أنفسهم في طاعته ، أو يعتادون فعل الخير بسبب 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كلّها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وتَستَهِلُّ بنورِهم البلادُ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أراد به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يستضيء بنور وجودهم وهداهم أهل البلاد ، أو تضيء وتتلألأ به من ظلمات الجهل ؛ فيكون السالك فيها ذا نور يقدر أن يسلك به الطريق المستقيم ، ومَن ضَلَّ فإنّما يضلّ على نفسه </w:t>
      </w:r>
      <w:r>
        <w:rPr>
          <w:rStyle w:val="FootnoteAnchor"/>
          <w:rtl w:val="true"/>
        </w:rPr>
        <w:footnoteReference w:id="2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عَمِىَ فَعَلَيْهَا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انصِبابُه ، كانْهَلَّ ، واسْتَهَلَّ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صوتَه بالبكاء ، وكذا كلّ متكلّمٍ رفع صوتَه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تَهَلَّلَ وجهُ الرجل من فَرَحِه ، واستهلّ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وتَهَلَّلَ السحاب ببرقه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تَلَأْلَأَ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ويمكن أن يكون المراد به استهلال المطر ، بمعنى أنّ البلاد تمطر وتخضب بنورهم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النور بدلاً عن البرق الذي قد يكون صادقا وقد يكون خُلَّبا ، بخلاف النور فإنّ نورهم عليهم السلام الذي يستمطر به لا يكون إلاّ صادقا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استهلال المطر للخير والبركة ونحوهما الحاصلة من نور وجودهم وهداهم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استهلال وجوه أهل البلاد، أي إشراقها وتلألؤها بنورهم، وهو كناية عمّا يحصل بسببهم من الإيمان وحصول نوره في وجوههم ، وحذف أكثر من مضاف موجود في القرآن وغيره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فَقَبَضْتُ قَبْضَةً مِّنْ أَثَرِ الرَّسُولِ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أثر حافر فرس الرسول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ومآل هذه الأوجه متقارب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جعلهم اللّه ُ حياةً للأنام ، ومصابيحَ للظلام ، ومفاتيحَ للكلام ، ودعائمَ للإسلام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جَعَلَهم اللّه ُ حياةً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حياةً لهم من موت الجهالة والضلالة لمن أرادها ، وحياةً لهم ؛ لأنّهم أركان الأرض أن تميد بأهلها </w:t>
      </w:r>
      <w:r>
        <w:rPr>
          <w:rStyle w:val="FootnoteAnchor"/>
          <w:rtl w:val="true"/>
        </w:rPr>
        <w:footnoteReference w:id="261"/>
      </w:r>
      <w:r>
        <w:rPr>
          <w:rFonts w:ascii="Amiri" w:hAnsi="Amiri" w:eastAsia="Amiri" w:cs="Amiri"/>
          <w:color w:val="111111"/>
          <w:sz w:val="28"/>
          <w:sz w:val="28"/>
          <w:szCs w:val="28"/>
          <w:rtl w:val="true"/>
          <w:lang w:bidi="ar-SA"/>
        </w:rPr>
        <w:t xml:space="preserve">، ولولاهم لساخت الأرض كما ورد </w:t>
      </w:r>
      <w:r>
        <w:rPr>
          <w:rStyle w:val="FootnoteAnchor"/>
          <w:rtl w:val="true"/>
        </w:rPr>
        <w:footnoteReference w:id="262"/>
      </w:r>
      <w:r>
        <w:rPr>
          <w:rFonts w:ascii="Amiri" w:hAnsi="Amiri" w:eastAsia="Amiri" w:cs="Amiri"/>
          <w:color w:val="111111"/>
          <w:sz w:val="28"/>
          <w:sz w:val="28"/>
          <w:szCs w:val="28"/>
          <w:rtl w:val="true"/>
          <w:lang w:bidi="ar-SA"/>
        </w:rPr>
        <w:t xml:space="preserve">، ويأتي أنّهم سبب لبقائهم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ومَصابيحَ لِلظَّلامِ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الخلاص من ظلمة الكفر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ومفَاتيحَ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لكلام اللّه تعالى ، فإنّهم عليهم السلام هم الذين يفتحون مغلقه ويحلّون مشكله ؛ أو لما يشتمل غير كلامه تعالى الذي هو القرآن من كلّ ما يناسب كونهم مفاتيحه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ودَعائمَ للإسلامِ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دعامة أو دِعام ـ بالكسر ـ أي عماده ، وأصله عماد البيت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نظامَ طاعته وتمامَ فَرْضه التسليمَ لهم فيما عُلِمَ ، والردَّ إليهم فيما جُهِلَ ، وحَظرَ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نِظامَ طاعَتِهِ وتَمام فَرْضِه التسليمَ لهم فيما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علم أنّه ورد عنهم عليهم السلام ، سواء أدرك العقل وجهه أم لا ، وحينئذٍ فيجب التسليم لهم والانقياد إليهم ؛ لأنّه بعد ثبوت إمامتهم وعصمتهم ووجوب طاعتهم يجب ذلك ، فيكون الرادُّ عليهم فيه رادّا على اللّه ورسوله ، وفي ذلك عدم نظام طاعتهم إيّاه وعدم إتمام فرضه ، وإن أدّوا غيره من الفروض </w:t>
      </w:r>
      <w:r>
        <w:rPr>
          <w:rStyle w:val="FootnoteAnchor"/>
          <w:rtl w:val="true"/>
        </w:rPr>
        <w:footnoteReference w:id="263"/>
      </w:r>
      <w:r>
        <w:rPr>
          <w:rFonts w:ascii="Amiri" w:hAnsi="Amiri" w:eastAsia="Amiri" w:cs="Amiri"/>
          <w:color w:val="111111"/>
          <w:sz w:val="28"/>
          <w:sz w:val="28"/>
          <w:szCs w:val="28"/>
          <w:rtl w:val="true"/>
          <w:lang w:bidi="ar-SA"/>
        </w:rPr>
        <w:t xml:space="preserve">؛ فإنّه لايكفيهم في الانقياد والإتيان بما فرضه عليهم الإتيانُ بغير هذا الفرض ؛ لأنّهم يكونون مؤدّين لفرض ناقص غير مؤدّى على وجهه المقصود منه ، وهو الإتيان به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مَن وَصَلَ إليه شيء أن يأخذه على وجه التسليم والانقياد ، ولا ينكر ما جهل معناه ، فإنّ العقول لا تدرك وجه جميع ما أراده اللّه واُمناؤه من الحكمة والمصلحة ؛ فالتسليم واجبٌ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والرَّدَّ إليهم فيما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جهل أنّه عنهم عليهم السلام ، وإن علم له وجه يحسّنه العقل ويقبله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أراد بالأوّل ما علم معناه ، وبالثاني ما لم يعلم ، فيقبل الأوّل كيف كان ، ويعمل به على وجه يجوز العمل به ، ويردّ علم الثاني إليهم كيف كان ، وذلك بعد العلم بكونه وَرَدَ عنهم عليهم السلام ، ويؤيّده في الجملة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دلالته بنفسه وأعمّ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 على وجه التحريم ، فلهذا 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ليفيد المنع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فائدة في التضمين جليلة لم أَرَ من ذكرها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غيرهم التهجّمَ على القول بما يجهلون ، ومَنَعَهم جَحْدَ ما لا يعلمون ؛ لما أرادَ تبارك وتعالى من استنقاذ من شاء من خَلْقه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غَيْرِهم التَّهَجُّمَ على القولِ بما يَجهَلونَ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الإقدام على القول بما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أنّهم عليهم السلام لا يقولون إلاّ عن علم ، فلا يتوهّم من العبارة المفهوم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ومَنَعَهُم جَحْدَ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 غيرهم أن ينكروا الشيء الذي يصل إليهم مع العلم بكونه منهم عليهم السلام ولا يعلمون وجهه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باعتبار إرادة المتعدّد من غيرهم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لأن يكون المراد بما علم ما علم أنّه ورد عنهم فقط ؛ وإلاّ كان الأنسب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 ، إلاّ أن يكون الأوّل ذكره لورود ما يدلّ عليه ، والثاني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يُؤْخَذْ عَلَيْهِم مِّيثَـاقُ الْكِتَـابِ أَن لاَّيَقُولُواْ عَلَى اللَّهِ إِلاَّ الْحَقَّ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أرادَ اللّه تبارك وتعالى مِن اسْتِنْقاذِ مَنْ شاءَ مِنْ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w:t>
      </w:r>
      <w:r>
        <w:rPr>
          <w:rStyle w:val="FootnoteAnchor"/>
          <w:rtl w:val="true"/>
        </w:rPr>
        <w:footnoteReference w:id="266"/>
      </w:r>
      <w:r>
        <w:rPr>
          <w:rFonts w:ascii="Amiri" w:hAnsi="Amiri" w:eastAsia="Amiri" w:cs="Amiri"/>
          <w:color w:val="111111"/>
          <w:sz w:val="28"/>
          <w:sz w:val="28"/>
          <w:szCs w:val="28"/>
          <w:rtl w:val="true"/>
          <w:lang w:bidi="ar-SA"/>
        </w:rPr>
        <w:t xml:space="preserve">علّة لجميع ما تقدّم ممّا يصلح كونه علّة له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Style w:val="FootnoteAnchor"/>
          <w:rtl w:val="true"/>
        </w:rPr>
        <w:footnoteReference w:id="267"/>
      </w:r>
      <w:r>
        <w:rPr>
          <w:rFonts w:ascii="Amiri" w:hAnsi="Amiri" w:eastAsia="Amiri" w:cs="Amiri"/>
          <w:color w:val="111111"/>
          <w:sz w:val="28"/>
          <w:sz w:val="28"/>
          <w:szCs w:val="28"/>
          <w:rtl w:val="true"/>
          <w:lang w:bidi="ar-SA"/>
        </w:rPr>
        <w:t xml:space="preserve">تعالى فعل كذا وكذا ؛ لإرادة استنقاذ من شاء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ـ وهو الظاهر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راجعا إلى اللّه تعالى ، والمعنى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يستنقذ بحججه ودلائله مَن تعلّقت مشيّته باستنقاذه ، ولا يستنقذ من لم يشأ استنقاذه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وخلقه تعالى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يكون له به تمام العناية ، بأن يسدّده ويوفّقه لقبول الحقّ والعمل به زيادةً عن أصل اللطف الذي يشترك فيه هذا وغيره ، وتعلّق الاستنقاذ والمشيّة بهذا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يختار من نفسه الطاعة بالاختيار الذي أعطاه اللّه تعالى كلّ مكلّف ، وهذا أيضاً قد شاء اللّه استنقاذه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يتوهّم من هذا القسم كون الأوّل مجبوراً ؛ فإنّ لطف اللّه تعالى به زيادةً عن غيره لا يقتضي سلب الاختيار ، نعم قد يتّحد مع هذا بأن يكون سبب تلك العناية طاعته وانقياده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خلطوا عملاً صالحاً وآخر سيّئاً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قد يشاء اللّه إدخالهم أو بعضهم في قسم المستنقذين بالعفو عنهم ، وقد لا يشاء بمقتضى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بقوا على كفرهم أو ضلالتهم وهؤلاء لم يشأ اللّه استنقاذهم ؛ من حيث إنّهم اُعطوا القدرةَ والاختيار ، واتّبعوا أهواءهم من غير جبرٍ لهم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شاءاللّه أن يجبر هؤلاء على الطاعة لفَعَلَ ، ولكن حكمة التكليف اقتضت ذلك ، كما قال اللّه </w:t>
      </w:r>
      <w:r>
        <w:rPr>
          <w:rStyle w:val="FootnoteAnchor"/>
          <w:rtl w:val="true"/>
        </w:rPr>
        <w:footnoteReference w:id="268"/>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شَآءَ رَبُّكَ لَأَمَنَ مَن فِى الْأَرْضِ كُلُّهُمْ جَمِيعًا أَفَأَنتَ تُكْرِهُ النَّاسَ حَتَّى يَكُونُواْ مُؤْمِنِينَ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فمشيّة اللّه تعالى لاستنقاذ من شاء من حيث إنّهم يختارون الطاعة ، أو من حيث علمه بمَن يُطيع ومن لا يُطيع ؛ شاء أن يستنقذ المطيع بالحجج التي يتبعها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تعالى غير مؤثّر في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والمشيّة لها معانٍ متعدّدة ، لكلّ مقام منها معنى ؛ وستأتي إن شاءاللّه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راجعا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عائد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نَصَبَ الحجج والدلائل لتعلّق إرادته باستنقاذ مَن شاء مِن الخَلْق الاستنقاذ أو الطاعة وعمل بما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بحسب المعنى لا تدخله شبهة من شبه أهل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كثيراً مّا يحذف لقرينة ، والقرائن هنا كثيرة ، حاليّة ومقاليّة ، إلاّ أنّه خلاف الظاهر من هذا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يقرب من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شَآءَ اتَّخَذَ إِلَى رَبِّهِى سَبِيلاً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شَآءَ مِنكُمْ أَن يَسْتَقِيمَ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فإنّه يدلّ ظاهراً ـ واللّه أعلم ـ على أنّ اللّه تعالى أعطى عباده القدرة والاختيار لسلوك السبيل إلى اللّه والاستقامة وعدمها ، مع ما تظافرت به الأدلّة على نفي الجبر وتكليف مالا يطاق ، واستلزام ذلك العبث في حقّه تعالى ونسبة الظلم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ذلك ـ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تَشَآءُونَ إِلاَّ أَن يَشَآءَ اللَّهُ رَبُّ الْعَـالَمِينَ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ـ يدفع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علم وتقرّر أنّ اللّه تعالى منزّه عن الظلم والعبث والاضطراب في كلامه ، فأيّ وجه لكونه تعالى يعد ويهدّد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فعل كذا ، ثمّ يأتي بما يدلّ على أنّهم ليس لهم قدرة على ذلك ؛ فلابدّ من الحمل على معنى لا يتناقض به كلامه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أهل العدل والحقّ في تفسيرهم 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تشاؤون ذلك إلاّ أن يشاء اللّه إجباركم على الاستقامة واتّخاذ السبيل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فالخطاب للجميع ، والمعنى أنّ الجميع لا يفعلون إلاّ أن يجبر من لا يفعل ؛ فيتعلّق الفعل بالجميع ؛ أو أنّ الخطاب لمن لم يشأ ؛ واللّه أعلم ؛ أو ما تشاؤون ذلك إلاّ واللّه يشاؤه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ويخطر بالبال وجه يرجع إلى الثاني ، وهو مقتضى هذا التركيب ،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بعدها في تأويل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تشاؤون إلاّ مشيّة اللّه ، بمعنى أنّ اتّخاذ السبيل والاستقامة ممّا يشاؤه </w:t>
      </w:r>
      <w:r>
        <w:rPr>
          <w:rStyle w:val="FootnoteAnchor"/>
          <w:rtl w:val="true"/>
        </w:rPr>
        <w:footnoteReference w:id="273"/>
      </w:r>
      <w:r>
        <w:rPr>
          <w:rFonts w:ascii="Amiri" w:hAnsi="Amiri" w:eastAsia="Amiri" w:cs="Amiri"/>
          <w:color w:val="111111"/>
          <w:sz w:val="28"/>
          <w:sz w:val="28"/>
          <w:szCs w:val="28"/>
          <w:rtl w:val="true"/>
          <w:lang w:bidi="ar-SA"/>
        </w:rPr>
        <w:t xml:space="preserve">اللّه لكم ويرضيه ؛ فمشيّتكم لا تخالف ما يشاؤه ويرتضيه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المرادُ من عبارتهم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كان ، ومالم يشأ لم يكن</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فكيف وجهه؟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خطر لي في توجيهه أوجه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أنّ كلّ شيء تتعلّق به مشيّة اللّه </w:t>
      </w:r>
      <w:r>
        <w:rPr>
          <w:rStyle w:val="FootnoteAnchor"/>
          <w:rtl w:val="true"/>
        </w:rPr>
        <w:footnoteReference w:id="276"/>
      </w:r>
      <w:r>
        <w:rPr>
          <w:rFonts w:ascii="Amiri" w:hAnsi="Amiri" w:eastAsia="Amiri" w:cs="Amiri"/>
          <w:color w:val="111111"/>
          <w:sz w:val="28"/>
          <w:sz w:val="28"/>
          <w:szCs w:val="28"/>
          <w:rtl w:val="true"/>
          <w:lang w:bidi="ar-SA"/>
        </w:rPr>
        <w:t xml:space="preserve">تعالى يكون ، بخلاف مشيّة غيره ، فإنّه لا يكون كلّ ما يشاؤه ؛ وما لم يشأ لم يكن ، بخلاف غيره ، فإنّ الذي لا يشاؤه 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الدعا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يامن يفعل ما يشاء ، ولا يفعل ما يشاء غيره</w:t>
      </w:r>
      <w:r>
        <w:rPr>
          <w:rFonts w:eastAsia="Amiri" w:cs="Amiri" w:ascii="Amiri" w:hAnsi="Amiri"/>
          <w:color w:val="111111"/>
          <w:sz w:val="28"/>
          <w:szCs w:val="28"/>
          <w:rtl w:val="true"/>
          <w:lang w:bidi="ar-SA"/>
        </w:rPr>
        <w:t xml:space="preserve">» . </w:t>
      </w:r>
      <w:r>
        <w:rPr>
          <w:rStyle w:val="FootnoteAnchor"/>
          <w:rtl w:val="true"/>
        </w:rPr>
        <w:footnoteReference w:id="277"/>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ماشاء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مالم يشأ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لم تتعلّق به مشيّته لم يكن ، بخلاف العبد ، فإنّ الشيء قد يكون بمشيّة اللّه تعالى وإن لم تتعلّق به مشيّة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مالم يشأ لم يكن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ماشاء أن لا يكون لم يكن ؛ لمقابلة ما قبله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لَّمْ يَحْكُم بِمَآ أَنزَلَ اللَّهُ فَأُوْلَـئِكَ هُمُ الظَّـالِمُونَ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فإنّ ظاهره ـ واللّه أعلم ـ 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يحكم بغير ما أنزل اللّه ؛ لأن لا يدخل في الحصر من لم يحكم بشيء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معنى المشيّة هنا فيما يتعلّق بفعل العبد أن يتركه على حاله ، ولا يحول بينه وبين الفعل ، فيصدق حينئذٍ أنّ كلّ ماشاء اللّه كان ممّا يشمل فعل العبد ، وإن كان اللّه تعالى لا يريده منه ولا يرتضيه ، ومالم يشأ بمعنى مَنَعَه منه فيما يتعلّق به ، وما يتعلّق به تعالى وجهه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فسّر الصدوق رحمه اللّه في كتاب الخصال ما يقرب من هذا </w:t>
      </w:r>
      <w:r>
        <w:rPr>
          <w:rStyle w:val="FootnoteAnchor"/>
          <w:rtl w:val="true"/>
        </w:rPr>
        <w:footnoteReference w:id="279"/>
      </w:r>
      <w:r>
        <w:rPr>
          <w:rFonts w:ascii="Amiri" w:hAnsi="Amiri" w:eastAsia="Amiri" w:cs="Amiri"/>
          <w:color w:val="111111"/>
          <w:sz w:val="28"/>
          <w:sz w:val="28"/>
          <w:szCs w:val="28"/>
          <w:rtl w:val="true"/>
          <w:lang w:bidi="ar-SA"/>
        </w:rPr>
        <w:t xml:space="preserve">، وأظنّه في كتاب التوحيد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يفسّر المشيّة في نحو هذا بالعلم ، بمعنى أنّ كلّ ما علم اللّه أنّه يكون ، فلابدّ أن يكون ، وما علم أن لا يكون ، 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هذه الأوجه تنزيه له تعالى عن القبيح الذي يلزم من قول أهل الجبر ، وتمسّكهم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أطلنا الكلام هنا لأنّ ما ذكر لعلّه ينفع في مواضع اُخر ؛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هذا الوجه ، ولولاها لصحَّ أيضاً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ملمّات الظُلَم ، ومَغْشِيّاتِ 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 على محمّد وأهلِ بيته الأخيار الذين أذهَبَ اللّه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فَهِمتُ يا أخي ما شكوتَ من اصطلاح أهل دَهْرِنا على الجَهالةِ وتَوازُرِهم وسَعيِهم في عِمارة طُرُقِها ، ومُبايَنَتِهم العلمَ وأهلَه ، حتّى كادَ العلمُ معهم أن يَأزِرَ كلُّه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مُلِمّاتِ الظُّلَمِ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ملمّة ، وأصلها النازلة من نوازل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 وصفيّة ، أو 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ومَغْشِيّاتِ 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مغطيّاتها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بُهمة ، وهي الخطّة الشديدة ؛ أو أنّها مأخوذة من البُهْمَة ، وهي الفارس الذي لا يدري من أين يؤتى ، فاستعيرت لما يغطّي الإنسان بحيث يستوعب جميع بدنه ممّا يشاء به ويضرّه من الجهل والضلال وما شابههما </w:t>
      </w:r>
      <w:r>
        <w:rPr>
          <w:rStyle w:val="FootnoteAnchor"/>
          <w:rtl w:val="true"/>
        </w:rPr>
        <w:footnoteReference w:id="280"/>
      </w:r>
      <w:r>
        <w:rPr>
          <w:rFonts w:ascii="Amiri" w:hAnsi="Amiri" w:eastAsia="Amiri" w:cs="Amiri"/>
          <w:color w:val="111111"/>
          <w:sz w:val="28"/>
          <w:sz w:val="28"/>
          <w:szCs w:val="28"/>
          <w:rtl w:val="true"/>
          <w:lang w:bidi="ar-SA"/>
        </w:rPr>
        <w:t xml:space="preserve">؛ أو من البُهْمَة ، وهي الصخرة أو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 ولا تكلّف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فقد فَهِمْتُ يا أخي ما شَكَوْتَ من اصطلاحِ أهلِ دَهْرِنا على الجَهالة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شبهة في أنّ كلّ علمٍ لم يكن مأخوذاً عن اللّه ورسوله والأئمّة عليهم السلام وما يتوقّف عليه فهو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علمهم ناشئا عن الاجتهاد الذي ليس له أصل يجوز الأخذ به ، من مثل الرأي والقياس والاستحسان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الذي توازر عليه أهل الدهر ، أي تعاونوا عليه وحملوا أثقاله وإثمه من الوزر ، وهو الإثم والثقل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كادَ العلمُ مَعَهُم أنْ يَأرِزَ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المهملة على المعجمة ، أي يتضامّ ويتقبّض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عدم اشتهاره وانتشاره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أرزَ فلان يأرز أرزاً وأروزاً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تضامّ وتقبّض من بخله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ويَنقطِعَ موادُّه ، لما قدرَضوا أن يَستَنِدوا إلى الجهل ، ويُضيّعوا العلمَ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 الناسَ المُقامُ على الجَهالةِ ، والتديّنُ بغير علم ، إذا كانوا داخلين في الدين ، مُقرّين بجميع اُموره على جهة الاستحسان ، والنشوءِ عليه ، والتقليدِ للآباء والأسلافِ والكبراء ، والاتّكالِ على عقولهم في دقيق الأشياء وجليلِها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وتَنْقَطِعَ مَوادُّه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اُصوله ، وهي الآثار المأخوذة عن </w:t>
      </w:r>
      <w:r>
        <w:rPr>
          <w:rStyle w:val="FootnoteAnchor"/>
          <w:rtl w:val="true"/>
        </w:rPr>
        <w:footnoteReference w:id="282"/>
      </w:r>
      <w:r>
        <w:rPr>
          <w:rFonts w:ascii="Amiri" w:hAnsi="Amiri" w:eastAsia="Amiri" w:cs="Amiri"/>
          <w:color w:val="111111"/>
          <w:sz w:val="28"/>
          <w:sz w:val="28"/>
          <w:szCs w:val="28"/>
          <w:rtl w:val="true"/>
          <w:lang w:bidi="ar-SA"/>
        </w:rPr>
        <w:t xml:space="preserve">أهل العلم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 رَضُوا أنْ يَستَنِدوا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ميلهم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فيه تسهيلاً </w:t>
      </w:r>
      <w:r>
        <w:rPr>
          <w:rStyle w:val="FootnoteAnchor"/>
          <w:rtl w:val="true"/>
        </w:rPr>
        <w:footnoteReference w:id="283"/>
      </w:r>
      <w:r>
        <w:rPr>
          <w:rFonts w:ascii="Amiri" w:hAnsi="Amiri" w:eastAsia="Amiri" w:cs="Amiri"/>
          <w:color w:val="111111"/>
          <w:sz w:val="28"/>
          <w:sz w:val="28"/>
          <w:szCs w:val="28"/>
          <w:rtl w:val="true"/>
          <w:lang w:bidi="ar-SA"/>
        </w:rPr>
        <w:t xml:space="preserve">لمشاقّ التكليف ، وهو الحاصل من استحسان ماتهوى أنفسهم ، ولانحرافهم عن أهل العلم وحسدهم إيّاهم على 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تضييع للعلم الحقيقي ولأهل العلم ، أي لمعرفة قَدْرهم ومنزلتهم والانقياد إليهم فيما فيه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في ذلك تضييع لنفوس أهل العلم من قتل ونحوه ، كما وقع للأئمّة عليهم السلام ولغيرهم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كانوا داخِلينَ في الدينِ ، مُقِرِّينَ بجميعِ اُمورِه على جَهَةِ 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داخلون في دين الإسلام ، وليسوا من أقسام الكفّار ، ولكن اُمورهم التي يدّعون أنّهم بها مسلمون وبها عاملون بشرائط الإسلام مأخوذة من جهة الاستحسان والنشوء عليه إلخ ، فلا إيمان ولا إسلام إلاّ بحسب الظاهر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فاعلم يا أخي ـ رحمك اللّه ـ أنّ اللّه ـ تبارك وتعالى ـ خلَق عبادَه خِلْقةً منفصلةً من البهائم في الفِطَنِ والعقولِ المركّبةِ فيهم ، محتملةً للأمر والنهي ، وجعَلهم جلّ ذكرُه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 منهم أهلَ الصحّة والسلامة،وصنفا منهم أهلَ الضرر والزمانة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فَخَصَّ أهلَ الصحّة والسلامة بالأمر والنهي ، بعد ما أكْمَلَ لهم آلةَ التكليف ، ووَضَعَ التكليفَ عن أهل الزمانة والضرر ؛ إذ قد خلَقهم خِلْقَةً غيرَ محتملةٍ للأدبِ والتعليمِ ، وجعَل عزّ وجلّ سَبَبَ بقائهم أهلَ الصحّة والسلامة ، وجعَل بقاءَ أهلِ الصحّة والسلامة بالأدب والتعليم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الجَهالة جائزةً لأهل الصحّة والسلامة لجازَ وَضْعُ التكليفِ عنهم ، وفي جواز ذلك بطلانُ الكتب والرسلص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والآداب ، وفي رفع الكتبِ والرُّسُلِ والآدابِ فسادُ التدبير ، والرجوعُ إلى قولِ أهل الدهر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مُحْتَمِلَةً للأمرِ والنهي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هنا أنّ خلقة الإنسان محتملة للأمر والنهي بالنسبة إلى خلقة البهائم ؛ فهو في معنى إرادة الطبيعة من حيث هي ، أو بإرادة المجموع من حيث المجموع ، لا الحكم على الأفراد ؛ لأن لاينافي قوله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التكليفَ عن أهلِ الزَّمانَةِ والضررِ ؛ إذْ قد خَلَقَهُم خِلْقَةً غيرَ مُحتَمِلَةٍ للأدبِ والتعليمِ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عزّ وجلّ سببَ بقائهم أهلَ الصحّةِ والسلامةِ ، وجَعَلَ بقاءَ أهلِ الصحّةِ والسلامةِ بالأدَبِ والتعليمِ ، فلو كانَتِ الجَهالَةُ جائزةً لأهلِ الصحّةِ والسلامةِ ، لجازَ وَضْعُ التكليفِ عنهم ، وفي جوازِ ذلك بُطلانُ الكُتُبِ والرُّسُلِ والآدابِ ، وفي رَفْعِ الكُتُبِ والرُّسُلِ والآداب فَسادُ التدبيرِ ، والرجوعُ إلى قولِ أهلِ الدَّهْرِ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حاصل الكلام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وتعالى اقتضت حكمته خَلْق الإنسان للتكليف الذي أراده وما يتبعه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خَلَقْتُ الْجِنَّ وَ الاْءِنسَ إِلاَّ لِيَعْبُدُونِ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أنّ فعله تعالى منزّه عن العبث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أَفَحَسِبْتُمْ أَنَّمَا خَلَقْنَـاكُمْ عَبَثًا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وغيرِه ممّا يدلّ على التكليف ونفي العبث ؛ وعلى أنّه تعالى إنّما يفعل الأشياء لحِكْمةٍ وغَرَضٍ يعود نفعه على العبد فيما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على ذلك قد تظافرت عقلاً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 أثبت ذلك وأخبر اللّه تعالى به ، لَزِمَ تحقّق وقوع التكليف ، ووَجَبَ على اللّه سبحانه ـ بمعنى عدم التخلّف ـ أن ينصب للمكلّف ما يدلّه </w:t>
      </w:r>
      <w:r>
        <w:rPr>
          <w:rStyle w:val="FootnoteAnchor"/>
          <w:rtl w:val="true"/>
        </w:rPr>
        <w:footnoteReference w:id="286"/>
      </w:r>
      <w:r>
        <w:rPr>
          <w:rFonts w:ascii="Amiri" w:hAnsi="Amiri" w:eastAsia="Amiri" w:cs="Amiri"/>
          <w:color w:val="111111"/>
          <w:sz w:val="28"/>
          <w:sz w:val="28"/>
          <w:szCs w:val="28"/>
          <w:rtl w:val="true"/>
          <w:lang w:bidi="ar-SA"/>
        </w:rPr>
        <w:t xml:space="preserve">على طريق التكليف وجهته ؛ لقبح تكليف الغافل ومالا يطاق ؛ ووَجَب أن يعطي المكلّف ما يتوقّف عليه التكليف ويحصل به من العقل والآلات ، بحيث يقدر على ما اُريد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أنْزَل اللّه سبحانه الكُتُب وأرْسَل الرُّسُل ونحوهم لتعليم المكلّف ما كُلّف به واُريد منه ، فلو جوّز الجهل وعدم العلم من المكلّف ، كانَ ذلك بخلاف ما اقتضته الحكمة وما أخبر تعالى بوقوعه ، ونقضاً للغرض الذي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ارتفع التكليف وجاز الجهل ، لاَسْتَلْزَمَ بطلان الكُتُب والرسل ؛ لأنّ وجودهم لأجل المكلّفين وتعليمهم ، فوجودهم حينئذٍ عَبَثٌ لا يجوز على الحكيم ، وفي بطلان ذلك فساد التدبير ؛ لأنّ اللّه سبحانه اقتضى تدبيرُه وحكمته إيجاد المكلّفين وتكليفهم ، فارتفاع الكتب لبطلانها المترتّب على جواز رفع التكليف الموجب لعدم بقاء أهل التكليف بعد الإخبار بوقوعه وإرادة الغرض منه فسادٌ في تدبير ما يراد من الغرض ، أو جهل من صاحب الغرض ؛ 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وفساد التدبير أو الجهل يدلّ على فساد المدبّر ، وهذا ينافي إثبات الصانع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الصانع بهذه الصفة ، رجع الأمر إلى قول الدهريّة من التعطيل ، وعدم وجود صانع مدبّر للعالم ؛ فثبت المطلوب ، وهو عدم جواز الجهل ورفع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ارتفعت الكُتُب والرُّسُل مع بقاء التكليف ، كانَ في ذلك أيضاً فسادُ التدبير الذي خُلقوا لأجله ؛ لأنّ في إرادة شيء من المكلّف لا يعرف وجه الوصول إليه ـ والعقل غير مستقلّ بمعرفته ـ فسادا للتدبير على نحو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أهل الضرر والزمانة ـ وهما الجنون وكلّ ما يرتفع معه التكليف ـ فإنّهم وإن لم يتعلّق بهم التكليف ، لكن وجودهم بسبب وجود المكلّفين ؛ لأنّهم لولاهم لم يوجدوا ، فضلاً عن البقاء ؛ لعدم أهليّتهم </w:t>
      </w:r>
      <w:r>
        <w:rPr>
          <w:rStyle w:val="FootnoteAnchor"/>
          <w:rtl w:val="true"/>
        </w:rPr>
        <w:footnoteReference w:id="287"/>
      </w:r>
      <w:r>
        <w:rPr>
          <w:rFonts w:ascii="Amiri" w:hAnsi="Amiri" w:eastAsia="Amiri" w:cs="Amiri"/>
          <w:color w:val="111111"/>
          <w:sz w:val="28"/>
          <w:sz w:val="28"/>
          <w:szCs w:val="28"/>
          <w:rtl w:val="true"/>
          <w:lang w:bidi="ar-SA"/>
        </w:rPr>
        <w:t xml:space="preserve">لما يتعلّق به الغرض ، فيكون وجودهم وبقاؤهم وحدهم عبثاً ومنافياً للحكمة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وجود المكلّفين يحصل الغرض 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وجود غير المكلّف ، ومن التكليف إعانتهم ومساعدتهم على ما يحتاجون إليه وحفظهم ، فيحصل الثواب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فمع وجود المكلّفين يرتفع سبب عدم بقائهم ، فوجودهم تابعٌ لوجودهم ، وبقاؤهم تابعٌ لبقائهم كبقيّة مخلوقاته تعالى من الحيوانات وغيرها التي خُلقت لأجلهم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بقاء المكلّفين لأجل التكليف ، فإذا ارتفع ارتفعوا ، فلم تبق أهل الضرر والزمانة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أنّ الأرض لو خَلَتْ من الإمام لساخَتْ بأهلها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وأنّ الأئمّة عليهم السلام أركان الأرض أن تميد بأهلها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ومثلُه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بَعْث الأنبياء والرسل ونَصْب الأئمّة عليهم السلام دلالة المكلّف وإثبات الحجّة عليه ، فإذا ارتفع التكليف ارتفع ذلك ، فامتنع بقاء المكلّف ، فيمتنع بقاء أهل الضرر والزمانة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أيضاً ما معناه أنّ في الأرض مَن بهم يحصلُ الرزق ، وبهم ينزل القطر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وظاهره أنّه غير مخصوص بالأئمّة عليهم السلام ؛ وذلك فَرْع تكليف من بهم يحصل ذلك ، فيكون بقاء المكلّف سبباً لبقاء غيره ، إلاّ أن يكون المراد من الرزق زيادته ووفوره الذي يحصل بسببه عدم القحط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أظهر ؛ فإنّ بقاء التكليف المقتضي لوجود الإمام لا يرتفع معه ذلك بالكلّيّة ، إلاّ أن يكون المراد الأئمّة عليهم السلام ونحوهم ، فيرجع إلى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ببقائهم أنّ التكليف به ينتظم أمر المعاش ، وأهل الضرر والزمانة لا يتمّ بهم انتظام المعاش ، فسبب بقائهم وتعيّشهم وجود المكلّفين الذين يوصلون إليهم ما به تقوم معيشتهم بحسب ماجرت به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يأتي ما يبعّد هذا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وكانوا </w:t>
      </w:r>
      <w:r>
        <w:rPr>
          <w:rStyle w:val="FootnoteAnchor"/>
          <w:rtl w:val="true"/>
        </w:rPr>
        <w:footnoteReference w:id="291"/>
      </w:r>
      <w:r>
        <w:rPr>
          <w:rFonts w:ascii="Amiri" w:hAnsi="Amiri" w:eastAsia="Amiri" w:cs="Amiri"/>
          <w:color w:val="111111"/>
          <w:sz w:val="28"/>
          <w:sz w:val="28"/>
          <w:szCs w:val="28"/>
          <w:rtl w:val="true"/>
          <w:lang w:bidi="ar-SA"/>
        </w:rPr>
        <w:t xml:space="preserve">يَكونونَ عند ذلك بمنزلةِ البَهائم ، ومَنزلةِ أهلِ الضررِ والزمانة ، ولو كانوا كذلك لما بَقُوا طَرْفَةَ عَينٍ ، فلمّا لم يَجُزْ بَقاؤهم إلاّ بالآداب </w:t>
      </w:r>
      <w:r>
        <w:rPr>
          <w:rStyle w:val="FootnoteAnchor"/>
          <w:rtl w:val="true"/>
        </w:rPr>
        <w:footnoteReference w:id="292"/>
      </w:r>
      <w:r>
        <w:rPr>
          <w:rFonts w:ascii="Amiri" w:hAnsi="Amiri" w:eastAsia="Amiri" w:cs="Amiri"/>
          <w:color w:val="111111"/>
          <w:sz w:val="28"/>
          <w:sz w:val="28"/>
          <w:szCs w:val="28"/>
          <w:rtl w:val="true"/>
          <w:lang w:bidi="ar-SA"/>
        </w:rPr>
        <w:t xml:space="preserve">والتعلّم </w:t>
      </w:r>
      <w:r>
        <w:rPr>
          <w:rStyle w:val="FootnoteAnchor"/>
          <w:rtl w:val="true"/>
        </w:rPr>
        <w:footnoteReference w:id="293"/>
      </w:r>
      <w:r>
        <w:rPr>
          <w:rFonts w:ascii="Amiri" w:hAnsi="Amiri" w:eastAsia="Amiri" w:cs="Amiri"/>
          <w:color w:val="111111"/>
          <w:sz w:val="28"/>
          <w:sz w:val="28"/>
          <w:szCs w:val="28"/>
          <w:rtl w:val="true"/>
          <w:lang w:bidi="ar-SA"/>
        </w:rPr>
        <w:t xml:space="preserve">لم يجز </w:t>
      </w:r>
      <w:r>
        <w:rPr>
          <w:rStyle w:val="FootnoteAnchor"/>
          <w:rtl w:val="true"/>
        </w:rPr>
        <w:footnoteReference w:id="29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كان ، فقد جعل اللّه سبحانه بقاءهم منوطاً ببقاء أهل التكليف ، وبقاء أهل التكليف منوطاً بوجوب التكليف والتعلّم ، فإنّ وجودهم وبقاءهم لما خلقوا لأجله ، فإذا انتفى انتفيا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انتظام حالهم الذي يترتّب عليه الغرض ، وإرسال الرسل وإنزال الكتب منوطان بوجود المكلّفين ؛ وقد ثبت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يمكن البقاء مع رفع التكليف وأن يكون من باب البداء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أخبر سبحانه بأنّه خَلَقهم للتكليف ، وترتّب الثواب والعقاب عليه للمطيع والعاصي ، وأنّ ذلك كائن إلى انقضاء الدنيا ، وأنّه يُجازيهم </w:t>
      </w:r>
      <w:r>
        <w:rPr>
          <w:rStyle w:val="FootnoteAnchor"/>
          <w:rtl w:val="true"/>
        </w:rPr>
        <w:footnoteReference w:id="295"/>
      </w:r>
      <w:r>
        <w:rPr>
          <w:rFonts w:ascii="Amiri" w:hAnsi="Amiri" w:eastAsia="Amiri" w:cs="Amiri"/>
          <w:color w:val="111111"/>
          <w:sz w:val="28"/>
          <w:sz w:val="28"/>
          <w:szCs w:val="28"/>
          <w:rtl w:val="true"/>
          <w:lang w:bidi="ar-SA"/>
        </w:rPr>
        <w:t xml:space="preserve">في الآخرة على ذلك ؛ فوقوع خلاف ذلك مخالف لما أخبر به وظهر من حكمته وإرادته ؛ فلا يتصوّر البداء في مثل هذا ؛ فإنّه يستلزم وقوع الكذب ؛ تعالى اللّه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النَّسْخ يندفع بنحو ما ذكر في البداء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فوَجَبَ في عدلِ اللّه ـ عزّ وجلّ ـ وحكمتِه أن يَخُصَّ مَن خلَق من خَلْقِه خِلْقةً محتملةً للأمر والنهي بالأمر والنهي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فَوَجَبَ في عدلِ اللّه ِ وحِكْمَتِه أنْ يَخُصَّ مَن خَلَقَ مِن خَلْقِه خِلْقَةً مُحْتَمِلَةً للأمرِ والنهي بالأمرِ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فوجب بمقتضى عدل اللّه وحكمته أن يخصّ من الخلق من يتحمّل الأمر والنهي ، فإنّ تعلّق الأمر والنهي بالمحتمل وغيره ظلم ، وكذا غير المحتمل ، واللّه تعالى منزّه عنه ، وذلك مناف للحكمة أيضاً ؛ فإنّ الحكيم هو الذي يفعل الأشياء المحكمة المتقنة بحيث لا يشوبها شيء ممّا ينافيها ، ويضع الأشياء مواضعها ، وفعل غير ما ذكر منافٍ للحكمة ، ومقتضى العدل والحكمة أنّه يجب عليه تعالى ذلك ، أو يجب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الوجوب به تعالى بمعنى أنّ الشيء الذي يليق بجنابه ولا يجوز أن يتخلّف عنه ثابتٌ له تعالى ولازمٌ ، وليس المراد الوجوب الذي يترتّب على تركه الذمّ أو </w:t>
      </w:r>
      <w:r>
        <w:rPr>
          <w:rStyle w:val="FootnoteAnchor"/>
          <w:rtl w:val="true"/>
        </w:rPr>
        <w:footnoteReference w:id="296"/>
      </w:r>
      <w:r>
        <w:rPr>
          <w:rFonts w:ascii="Amiri" w:hAnsi="Amiri" w:eastAsia="Amiri" w:cs="Amiri"/>
          <w:color w:val="111111"/>
          <w:sz w:val="28"/>
          <w:sz w:val="28"/>
          <w:szCs w:val="28"/>
          <w:rtl w:val="true"/>
          <w:lang w:bidi="ar-SA"/>
        </w:rPr>
        <w:t xml:space="preserve">العقاب المتعلّق بالمكلّف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المعنى يتوجّه إنكار الأشاعرة ، وهذا لم يقل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الأوّل لا وجه لإنكاره ؛ وذلك لإنكارهم </w:t>
      </w:r>
      <w:r>
        <w:rPr>
          <w:rStyle w:val="FootnoteAnchor"/>
          <w:rtl w:val="true"/>
        </w:rPr>
        <w:footnoteReference w:id="297"/>
      </w:r>
      <w:r>
        <w:rPr>
          <w:rFonts w:ascii="Amiri" w:hAnsi="Amiri" w:eastAsia="Amiri" w:cs="Amiri"/>
          <w:color w:val="111111"/>
          <w:sz w:val="28"/>
          <w:sz w:val="28"/>
          <w:szCs w:val="28"/>
          <w:rtl w:val="true"/>
          <w:lang w:bidi="ar-SA"/>
        </w:rPr>
        <w:t xml:space="preserve">البداء على الإماميّة ، فإنّهم قرّروا من أنفسهم شيئاً يتوجّه عليه الاعتراض ، والإماميّة بريئون منه ، وهو ظهور شيء لم يكن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في بابه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لئلاّ يكونوا سُدًى مُهمَلينَ ؛ ولِيُعَظِّموه ويُوَحِّدوه ، ويُقِرُّوا له بالربوبيّة ، ولِيَعْلَموا أنّه خالقُهم ورازقُهم ؛ إذ شواهدُ ربوبيّته دالّةٌ ظاهرةٌ ، وحججُه نيّرةٌ واضحةٌ ، وأعلامُه لائحةٌ تَدعوهم إلى توحيد اللّه عزّ وجلّ ، وتَشهَدُ على أنفسها لصانعها بالربوبية والإلهيّة ؛ لما فيها من آثار صُنعه ، وعجائبِ تدبيرِه ، فَنَدَبَهم إلى معرفته لئلاّ يُبيحَ لهم أن يَجهلوه ويَجهلوا دينَه وأحكامَه ؛ لأنّ الحكيمَ لا يُبيحُ الجهلَ به ، والإنكارَ لدينه ، فقالَ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يُؤْخَذْ عَلَيْهِم مِّيثَـاقُ الْكِتَـابِ أَن لاَّيَقُولُواْ عَلَى اللَّهِ إِلاَّ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كَذَّبُواْ بِمَا لَمْ يُحِيطُواْ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فكانوا محصورين بالأمر والنهي ، مأمورينَ بقول الحقّ ، غيرَ مرخَّصٍ لهم في المُقام على الجهل ، أمَرهم بالسؤال والتفقّهِ في الدين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كُلِّ فِرْقَةٍ مِّنْهُمْ طَـآلـءِفَةٌ لِّيَتَفَقَّهُواْ فِي الدِّينِ وَ لِيُنذِرُواْ قَوْمَهُمْ إِذَا رَجَعُواْ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فَسْـالُواْ أَهْلَ الذِّكْرِ إِن كُنتُمْ لاَ تَعْلَمُونَ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يَكونوا سُدىً مُهمَلينَ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وتاكيدٌ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فَنَدَبَهُم إلى مَعرِفَتِه لِئلاّ يُبيحَ لهم أن يَجهَلوه ويَجهَلوا دينَهُ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أنّه لم يبح لهم جهله وجهل دينه وأحكامه ، فندبهم إلى معرفته ، أي دعاهم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بمعرفته ما يدخل تحته معرفة دينه وأحكامه ، فإنّ معرفته تعالى لا تتمّ إلاّ بذلك ، أو أنّها تستلزمه ليناسب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يُؤْخَذْ عَلَيْهِم مِّيثَـاقُ الْكِتَـابِ أَن لاَّيَقُولُواْ عَلَى اللَّهِ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نَدَبَهم ودَعاهم ، أو اَمَرهم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ـ قدّس سرّه ـ استدلّ بالآية من حيث إنّهم أخذ عليهم الميثاق بأن لا يقولوا فيما يتعلّق به تعالى ـ من المعرفة والدين والأحكام ـ بغير الحقّ مع ضميمة التكليف واضطرارهم إلى القول واحتياجهم إليه وإنّهم لم يخلوا منه ؛ فهو يستلزم أمرهم ودعاءهم إلى معرفة الحقّ ليقولوه فيما يتعلقّ به تعالى ، وإلاّ فمجرّد ظاهر الآية كأنّه غير مستقلّ بالمراد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عاهدتُك على أن لا تفعل إلاّ هذا ، ولا تقول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ما عاهدتك عليه وحده ، فتكون الآية من هذا القبيل ، بمعنى أنّ اللّه تعالى أمرهم بقول الحقّ وحده ؛ واللّه تعالى أعلم ، والآية الاُخرى ظاهرة في ذمّهم على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النهي عن القول بغير علم من هذا الكتاب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خصّ عباده بآيتين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يقولوا حتّى يعلموا ، ولا يردّوا ما لم يعلموا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يُؤْخَذْ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الآيتين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وعن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اللّه على العباد؟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يقولوا ما يعلمون ، ويقفوا عند ما لا يعلمون</w:t>
      </w:r>
      <w:r>
        <w:rPr>
          <w:rFonts w:eastAsia="Amiri" w:cs="Amiri" w:ascii="Amiri" w:hAnsi="Amiri"/>
          <w:color w:val="111111"/>
          <w:sz w:val="28"/>
          <w:szCs w:val="28"/>
          <w:rtl w:val="true"/>
          <w:lang w:bidi="ar-SA"/>
        </w:rPr>
        <w:t xml:space="preserve">» . </w:t>
      </w:r>
      <w:r>
        <w:rPr>
          <w:rStyle w:val="FootnoteAnchor"/>
          <w:rtl w:val="true"/>
        </w:rPr>
        <w:footnoteReference w:id="30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كانَ يَسَعُ أهلَ الصحّة والسلامة المقامُ على الجهل ، لما أمَرَهم بالسؤال ، ولم يَكُنْ يَحتاجُ إلى بَعْثة الرسل بالكتب والآداب ، وكانوا يكونون عند ذلك بمنزلة البهائم ، ومنزلةِ أهل الضرر والزمانة ، ولو كانوا كذلك لما بقوا طرفةَ عَيْنٍ ، فلمّا لم يَجُزْ بقاؤُهم إلاّ بالأدب والتعليم ، وجَب أنّه لابُدَّ لكلّ صحيح الخِلْقة ، كاملِ الآلة من مؤدِّبٍ ودليلٍ ومشيرٍ ، وآمِرٍ وناهٍ ، وأدبٍ وتعليمٍ ، وسؤالٍ ومسألةٍ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لم يَجُزْ بَقاؤهم إلاّ بالأدَبِ والتعليم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فلمّا اقتضت حكمة التكليف ذلك ، وَجَبَ على اللّه تعالى من لطفه أن ينصب للمكلّف بعد اعطائه الصحّة والآلة ـ التي هي العقل ـ مؤدِّباً ومشيراً وآمراً وناهياً وأدبا يؤدّب به ، ووَجَبَ على المكلّف المسألة والتأدّب ، فيجب عليه الفحص عن ذلك ، وأخذه عمّن نَصَبَه اللّه له ؛ فيكون على بصيرة ويقين ممّا هو مأمور بالأخذ به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عن غيره أخذٌ للشيء من غير موضعه ، فهو جهل وضلال ، فيجب على العاقل الصحيح تدبّر ذلك ، وأخذه من عين صافية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فأحقّ ما اقْتَبَسَه العاقلُ ، وَالْتَمَسَه المتدبِّرُ الفطنُ ، وسعى له الموفَّقُ المصيبُ ، العلمُ بالدين ، ومعرفةُ ما استعبدَ اللّه ُ به خَلْقَه من توحيده ، وشرائعِه وأحكامِه ، وأمرِه ونهيه ، وزواجِرِه وآدابِه ؛ إذ كانت الحجّةُ ثابتةً ، والتكليفُ لازما ، والعمرُ يسيرا ، والتسويفُ غيرَ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مِن اللّه ـ جلّ ذكره ـ فيما استعبد به خلقَه أن يُؤدّوا جميعَ فرائضه بعلم ويقينٍ وبصيرةٍ ؛ ليكونَ المؤدِّي لها محمودا عند ربِّه ، مُستوجِبا لثوابهِ وعظيمِ جزائه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والشرطُ مِنَ اللّه ِ ـ جلَّ ذِكْرُه ـ فيما استعبَدَ به خَلْقَه أن يُؤدّوا جميعَ فرائضِه بعِلْمٍ ويقينٍ وبصيرةٍ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المراد بالعلم العلمَ العادي الشامل للظنّ القويّ </w:t>
      </w:r>
      <w:r>
        <w:rPr>
          <w:rStyle w:val="FootnoteAnchor"/>
          <w:rtl w:val="true"/>
        </w:rPr>
        <w:footnoteReference w:id="301"/>
      </w:r>
      <w:r>
        <w:rPr>
          <w:rFonts w:ascii="Amiri" w:hAnsi="Amiri" w:eastAsia="Amiri" w:cs="Amiri"/>
          <w:color w:val="111111"/>
          <w:sz w:val="28"/>
          <w:sz w:val="28"/>
          <w:szCs w:val="28"/>
          <w:rtl w:val="true"/>
          <w:lang w:bidi="ar-SA"/>
        </w:rPr>
        <w:t xml:space="preserve">؛ لما علم أنّه في زمن النبيّ صلى الله عليه و آله كان العمل بالظنّ كثيراً ، وكذا في زمن الأئمّة عليهم السلام ، فإنّه يستبعد ـ بل قد يقال بامتناع ـ وصول الأحكام إلى جميع المسلمين على سبيل القطع والعلم الجازم المطابق للواقع ، فإنّ الناس كانوا يؤمرون بما يصل إليهم ممّن يعلم أنّه غير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المعصوم باتّباع قوله لا يدلّ على أنّه لا يقول إلاّ ما هو معصوم فيه عن الخطأ ، وتكليفُ كلّ أحدٍ بتحصيل العلم المذكور بمشافهةٍ وتواترٍ ونحوهما والعمل به لا بغيره يَستلزمُ حرجاً زائداً ومشقّةً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المراد ـ واللّه أعلم ـ أنّ الإنسان ينبغي أن يكون علمه وعمله مأخوذين عن أهل العلم عليهم السلام بحسب ما يصل إليه على وجه يحصل له به القطع أو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يكن عنده أثر من هذا العلم ، كانَ على غير يقين وبصيرة ، وكان شاكّاً في أنّ ما عمله برأيه وقياسه هل يكون موافقاً لحكم اللّه ، أو لما كان يصل إليه ويظنّ أنّه حكم اللّه فيعمل به ولو على سبيل الانقياد والتسليم ، أم لا؟ وممّا يؤيّد هذا الحمل اختلاف المتقدّمين في المسائل وتغليطُ بعضهم بعضاً ، مع قربهم من زمان الأئمّة عليهم السلام ، ومعاصرة بعضهم لهم ، ولم يكن أحدٌ يعتمد على مجرّد نقل الآخر إلاّ بقرائن معها تفيدهم ذلك ؛ والعلم لا يكون مناطاً للاختلاف ، بل العلم العادي الشامل للظنّ يترتّب عليه ذلك منهم ومن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القطع بألفاظ المتن بتواترٍ ونحوه ، فالمعاني التي يدلّ عليها كثير منها يتطرّق إليها الاحتمال المنافي للقطع ، بل قد يجد ظهور معنى شخصٌ ويظهر لغيره آخَرُ ، وأيّ قطع يبقى مع ذلك ؟ ومن مناط الاختلاف في الفتاوى ظهور معنى لواحدٍ غيرِ ما يظهر للآخر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فإثبات ذلك دونه خَرْطُ 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أرسَلَ الرسل وأنزلَ الكتب ونَصَبَ الأوصياء بعد إعطاء العقول ليأخذ الناس منهم على سبيل الجزم والعلم ولو كان في ذلك مشقّة ، بل لو اتّفق الناس على ذلك لتواترٍ ووَصَلَ إلى المكلّفين العلم القطعي من غير مشقّة تمنع من ذلك ، فقد أعطاهم اللّه السبيلَ إلى ذلك ، ودَلَّهم عليه ، وقد وقع التقصير من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حضورهم عليهم السلام ، فبعدم الرجوع إليهم في كلّ ما لم يحصل لهم العلم من المعاني المقصودة والأحكام الحقيقيّة ونحوها ، وأمّا مع غيبتهم ، فبالتقصير في حقّهم من العباد الموجب لغيبتهم وحجبهم عنهم ؛ فالتقصير مستندٌ إلى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يدخل في التقصير ، فاللّه تعالى أولى بالعذر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اللّه سبحانه فقد نصب لهم الدليل ودلّهم على طريق العلم ، وحيث وقع التقصير فلم يتيسّر العلم لكلّ أحد ، وصار المدار على الظنّ غالباً من حيث إنّ الأمر راجع إليهم عليهم السلام ، فلعلّ اللّه تعالى من عفوه وكرمه يكون راضياً منهم بالتكليف على هذا النحو ؛ لعدم إمكان التوصّل غالباً إلى غيره وعدم تقصير من لم يمكنه الأخذ على سبيل الجزم ، فإنّه بالنسبة إليهم يكون تكليفاً بما لا يطاق فيما لا يعلم من القرآن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والرخصة في مثل أعمال الخير ، وإنّ العامل بها مأجور وإن لم يكن على ما بلغه قد يستانس بها لذلك لا على سبيل القياس ، بل من حيث إنّها تقتضي جواز العمل بما ليس من أحكام اللّه في الواقع مع عدم التقييد بتحصيل العلم مع إمكانه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ماورد من أنّهم عليهم ذكر الاُصول وعلينا التفريع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فإنّ مثل ذلك لايكاد ينفكّ عنه تجويز الخطأ ، فلا يلزم المكلّف معرفة حكم اللّه في الواقع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مكلّف بالأخذ عنهم عليهم السلام بقدر ما تصل إليه طاقته ، وهذا المقدار يكفيه ، فإن أمكن العلم الجازم لا يعدل عنه إلى غيره ، وإلاّ فالعلم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يفعل ذلك ، كان على غير يقين وبصيرة ، وأخذ عن مجرّد عقله ورأيه مع المنع من ذلك ؛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مراده تأدية الفرائض التي تتعلّق باُصول العقائد من معرفته تعالى ومعرفة أنبيائه ورُسُله والأوصياء ونحو ذلك ، فإنّ مثله يجب معرفته على سبيل العلم واليقين ؛ فتأمّله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لأنّ الذي يُؤدّي بغير علمٍ وبصيرةٍ ، لا يَدري ما يُؤدّي ، ولا يَدري إلى من يُؤدّي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الذي يُؤدِّي بغيرِ علمٍ وبصيرةٍ لا يَدْري ما يُؤدّي ، ولا يَدري إلى مَن يُؤدّي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يدري أيّ شيء يفعل بحيث يكون مراداً منه ، فإنّ فعله ـ الذي يخطر بباله أن يفعله ـ لا يترجّح على غيره إلاّ بترجيح رأيه واستحسانه ونحوه ، وذلك لا يقتضي كونه الذي ينبغي أن يؤدّى ، بل ربما كان المراد منه غيره ؛ من حيث خفاء وجه كثير من الأحكام عن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اُمرنا بمخالفة ما وافَقَ العامّة ؛ حيث إنّ فعلهم مستندٌ إلى رأيهم </w:t>
      </w:r>
      <w:r>
        <w:rPr>
          <w:rStyle w:val="FootnoteAnchor"/>
          <w:rtl w:val="true"/>
        </w:rPr>
        <w:footnoteReference w:id="303"/>
      </w:r>
      <w:r>
        <w:rPr>
          <w:rFonts w:ascii="Amiri" w:hAnsi="Amiri" w:eastAsia="Amiri" w:cs="Amiri"/>
          <w:color w:val="111111"/>
          <w:sz w:val="28"/>
          <w:sz w:val="28"/>
          <w:szCs w:val="28"/>
          <w:rtl w:val="true"/>
          <w:lang w:bidi="ar-SA"/>
        </w:rPr>
        <w:t xml:space="preserve">، وما هذا حكمه فالرشاد في مخالفته ، ومخالفته تدلّ على أنّ ما يكون عن الرأي غير حكم اللّه تعالى ، وإن اتّفق موافقته فهو غيره ؛ من حيث إنّه غير مأخوذ عن أهل حكم اللّه ، فلا يكون حكماً للّه من حيث إنّه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بالمخالفة قد يدلّ على أنّه لا يكون حكم اللّه مع وجود ما يخالفه ، وأنّه لا يكون حينئذٍ موافقاً أصلاً ، وكذلك لا يدري إلى مَن يؤدّي ؛ لأنّ الذي يجب أن يؤدّى له هو اللّه تعالى ، وينبغي أن يؤدّى له ما يقبله ويأمر به ، وإذا لم يعلم ذلك على وجهه لا يدري أنّ هذا للّه فيؤدّيه إليه ، أو لغيره فيؤدّيه له ، فيتحيّر في ذلك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جاهلاً لم يكن على ثقة ممّا أدَّى ، ولا مصدّقا ؛ لأنَّ المصدِّقَ لا يكونُ مصدِّقا حتّى يكونَ عارفا بما صدَّقَ به من غير شكّ ولا شُبْهة ؛ لأنّ الشاكَّ لا يكونُ له من الرغبة والرهبة والخضوع والتقرُّب مثلُ ما يكونُ من العالم المستيقِن ، وقد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شَهِدَ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كانَ جاهلاً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هذا راجعاً إلى الأوّل ، على أن يكون المراد بالأوّل جُهّال أصحاب الرأي ونحوهم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قسما آخر ، وهو من يكون تأديته لا عن رأي ، بل عن جهل غير ذلك الجهل ، بمعنى تأديته على أيّ وجه اتّفق ، فإنّ الأوّل قد يكون باعتقاده غير شاكّ ، وهذا شاكّ فيما يأتي به هل هو مطيع فيه وموافق للصواب ، أم لا ؟ ويؤيّده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الشاكَّ لا يَكونُ له من الرغبةِ والرهبةِ والخضوعِ والتقرّبِ مثلُ ما يَكونُ من العالمِ المُستَيْقِنِ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فحال هذا دون حال ذاك في الضرر اللاحق له ، وقد يعفو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له مع ذلك رهبة ورغبة مّا ، بخلاف الأوّل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بِالْحَقِّ وَ 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الشهادةُ مقبولةً لِعِلّةِ العلمِ بالشهادة ، ولو لا العلمُ بالشهادة ، لم تكن الشهادة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في الشاكّ ـ المؤدّي بغير علم وبصيرة ـ إلى اللّه جلَّ ذكره ، إن شاءَ تطوّلَ عليه فقَبِلَ عملَه ، وإن شاء رَدَّ عليه ؛ لأنّ الشرطَ عليه من اللّه أن يُؤدِّيَ المفروضَ بعلم وبصيرة ويقين ؛ كي لا يكونوا ممّن وَصَفَه اللّه ، فقالَ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يَعْبُدُ اللَّهَ عَلَى حَرْفٍ فَإِنْ أَصَابَهُ خَيْرٌ اطْمَأَنَّ بِهِ وَ إِنْ أَصَابَتْهُ فِتْنَةٌ انقَلَبَ عَلَى وَجْهِهِ خَسِرَ الدُّنْيَا وَ الْأَخِرَةَ ذَلِكَ هُوَ الْخُسْرَانُ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داخلاً فيه بغير علمٍ ولا يقينٍ ، فلذلك صارَ خروجُه بغير علم ولا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العالم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في الإيمان بعلمٍ ، ثَبَتَ فيه ، ونفعَه إيمانُه ، ومن دخل فيه بغير علمٍ ، خرج منه كما دخل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في الشاكّ ـ المُؤدّي بغير علمٍ وبَصيرةٍ ـ إلى اللّه ِ جَلَّ ذِكْرُه ، إنْ شاءَ تَطَوَّلَ عليه فقَبِلَ عملَه ، وإن شاءَ رَدَّه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قرائن في الجملة على إرادة القسم الثاني ؛ لأنّ صاحب الرأي مع اعتقاده أنّه الحقّ لا يليق إدخاله في هذا القسم من المصنّف إلاّ على تقدير العمل بالرأي مع عدم اعتقاده ، أو بتأويل مّا ، والتأويل بما يرجع إلى قسم واحد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قالَ العالمُ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في الإيمان بعلم ، ثَبَتَ فيه ونفعه إيمانه ، ومن دَخَلَ فيه بغير علمٍ ، خَرَجَ منه كما دَخَلَ فيه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يُطلق على الكاظم عليه السلام ، فإن كان الحديث مرويّاً عنه ، وإلاّ فكلّهم عليهم السلام أهل العلم ؛ فيكون المراد من روى عنه غيره ، ولا يحضرني الآن مأخذه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الشريف من البلاغة وحسن التشبيه بمكان ، فإنّ من دَخَلَ بعلمٍ ، كانَ كمَن يَدخل مكاناً يثبت فيه ويستقرّ ويقضي وَطَرَه منه ، فكان كمن دخل مكاناً أعجبه من كلّ وجه بحيث لا يتصوّر الخروج منه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والداخل بغير علم كما أنّه دَخَلَ ليتفحّص عمّا يستقرّ فيه ويثبت ، فلم يجد مطلبه ، خرج من ذلك المكان طالباً لما يستقرّ فيه فلم يجده ؛ فدخوله كخروجه في عدم حصول المقصود فيهما ، وعدم ترتّب فائدة غير مشقّة الدخول والخروج والحركة والطلب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والتشبيه من حيث تحقّق الدخول الذي قد تحقّق عدم ترتّب الفائدة عليه ، فهو أقوى من الخروج وأظهر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دينَه من كتاب اللّه وسنّة نبيّه صلوات اللّه عليه وآله، زالت الجبالُ قبلَ أن يزولَ ، ومن أخذ دينَه من أفواه الرجالِ ، رَدَّتْه الرجالُ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دينَه مِن كتابِ اللّه ِ وسُنّةِ نبيِّه صلوات اللّه عليه وآله ، زالَتِ الجِبالُ قبلَ أن يَزولَ ، ومَن أخَذَ دينَه مِن أفواه الرجال ، رَدَّتْهُ الرجالُ</w:t>
      </w:r>
      <w:r>
        <w:rPr>
          <w:rFonts w:eastAsia="Amiri" w:cs="Amiri" w:ascii="Amiri" w:hAnsi="Amiri"/>
          <w:color w:val="111111"/>
          <w:sz w:val="28"/>
          <w:szCs w:val="28"/>
          <w:rtl w:val="true"/>
          <w:lang w:bidi="ar-SA"/>
        </w:rPr>
        <w:t xml:space="preserve">) . </w:t>
      </w:r>
      <w:r>
        <w:rPr>
          <w:rStyle w:val="FootnoteAnchor"/>
          <w:rtl w:val="true"/>
        </w:rPr>
        <w:footnoteReference w:id="305"/>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زالت الجبال قبل أن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يَدْخُلُونَ الْجَنَّةَ حَتَّى يَلِجَ الْجَمَلُ فِى سَمِّ الْخِيَاطِ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فهذا ونحوه ممّا قصد فيه إثبات شيء أو نفيه بتعليقه على المحال مبالغةً في ثبوته أو نفيه وعدم تبدّله أصلاً ، فإنّ زوال الجبال لمّا كان محالاً عادة مادامت الدنيا باقية ، كان زوالها على تقديره متقدّماً على زوال هذا الدين ، فهو أثبت منها وأمكن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أخذه من أفواه الرجال بحيث كان مصدره ومأخذه أفواه الرجال فقط ، من غير أن يكون له مصدر ومأخذ غيرها من كتاب أو سنّة ، فهذا يردّه </w:t>
      </w:r>
      <w:r>
        <w:rPr>
          <w:rStyle w:val="FootnoteAnchor"/>
          <w:rtl w:val="true"/>
        </w:rPr>
        <w:footnoteReference w:id="307"/>
      </w:r>
      <w:r>
        <w:rPr>
          <w:rFonts w:ascii="Amiri" w:hAnsi="Amiri" w:eastAsia="Amiri" w:cs="Amiri"/>
          <w:color w:val="111111"/>
          <w:sz w:val="28"/>
          <w:sz w:val="28"/>
          <w:szCs w:val="28"/>
          <w:rtl w:val="true"/>
          <w:lang w:bidi="ar-SA"/>
        </w:rPr>
        <w:t xml:space="preserve">الرجال ، إمّا هؤلاء أو غيرهم ، فإنّه صادر عن مجرّد الرأي والاستحسان ونحوهما </w:t>
      </w:r>
      <w:r>
        <w:rPr>
          <w:rStyle w:val="FootnoteAnchor"/>
          <w:rtl w:val="true"/>
        </w:rPr>
        <w:footnoteReference w:id="308"/>
      </w:r>
      <w:r>
        <w:rPr>
          <w:rFonts w:ascii="Amiri" w:hAnsi="Amiri" w:eastAsia="Amiri" w:cs="Amiri"/>
          <w:color w:val="111111"/>
          <w:sz w:val="28"/>
          <w:sz w:val="28"/>
          <w:szCs w:val="28"/>
          <w:rtl w:val="true"/>
          <w:lang w:bidi="ar-SA"/>
        </w:rPr>
        <w:t xml:space="preserve">، وهذا يتغيّر ويتبدّل ، فما أخذه عن هذا ، يزيله عنه غير هذا أو هو في وقت آخر ، بل في وقت واحد ، فلا يكون دينه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إرادة اُصول الإيمان والعقائد من الحديثين ، وإذا أُخذت الاُصول من أهلها ـ الذين هم أدلّتها ـ تبعها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أنّه يكون مرتدّاً عن دينه من الرجال الذين أخذ من أفواههم دينه ولو بكونه مولوداً على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من التردّي ، وهو الهلاك الذي أصله الوقوع من جبل أو في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أنسب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يعرفْ أمرَنا من القرآن ، لم يتنكّب الفتن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ولهذه العلّة انبثقت على أهل دهرنا بُثُوقُ هذه الأديان الفاسدة ، والمذاهب المستشنعة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يَعرِفْ أمرَنا من القرآنِ لم يَتَنَكَّبِ الفِتَنَ</w:t>
      </w:r>
      <w:r>
        <w:rPr>
          <w:rFonts w:eastAsia="Amiri" w:cs="Amiri" w:ascii="Amiri" w:hAnsi="Amiri"/>
          <w:color w:val="111111"/>
          <w:sz w:val="28"/>
          <w:szCs w:val="28"/>
          <w:rtl w:val="true"/>
          <w:lang w:bidi="ar-SA"/>
        </w:rPr>
        <w:t xml:space="preserve">») .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التجنّب ، ومعرفة أمرهم عليهم السلام بأنّهم حجج اللّه وأئمّة الهدى ، وبهم كمال الدين وتمام النعمة ، وأنّهم اُولوا الأمر ، ونحو ذلك ممّا يعلم من الآيات التي نزلت في شأنهم ودلّت على إمامتهم ، ولعلمهم بكلّ ما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ولهذه العلّةِ انْبَثَقَتْ على أهلِ دَهْرِنا بُثوقُ هذه الأديانِ الفاسِدَةِ ، والمَذاهِبِ المُسْتَشْنِعَةِ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ولكون العلم والدين لم يؤخذا من معدنهما ، ولكون الدخول في الإيمان من غير بابه الذي أمر اللّه بالدخول منه ، ولكون الدين أخذه من غير الكتاب والسنّة ونحو ذلك ممّا تقدّم ، انبثقت ، أي انفجرت هذه الأديان الفاسدة والمذاهب المستشنعة ؛ فإنّ أصلها اتّباع الآراء والاستحسان والتقليد ونحو ذلك ، وإلاّ فلو اُخذ الدين من معدنه كانَ واحداً لا تغيّر فيه ، ولا تبدّل في الاُصول والعقائد ، وكانت الفروع متلقّاة من أهلها من غير محاشاة ولا تقيّة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 قد استوفت شرائط الكفر والشرك كلَّها ، وذلك بتوفيق اللّه تعالى وخذلانه ، فمن أرادَص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اللّه توفيقَه وأن يكونَ إيمانُه ثابتا مستقرًّا ، سبَّبَ له الأسباب التي تُؤدِّيه إلى أن يأخُذَ دينَه من كتاب اللّه وسنّة نبيّه صلوات اللّه عليه وآله بعلم ويقين وبصيرة ، فذاك أثْبَتُ في دينه من الجبال الرواسي ، ومن أراد اللّه خذلانَه وأن يكونَ دينُه معارا مستودعا ـ نعوذ باللّه منه ـ سبَّبَ له أسبابَ الاستحسان والتقليد والتأويل من غير علم وبصيرة ، فذاك في المشيئة ، إن شاءَ اللّه ُ تبارك وتعالى أتمَّ إيمانَه ، وإن شاءَ سَلَبَهُ إيّاه ، ولا يُؤْمَن عليه أن يُصْبِحَ مؤمنا ويُمسيَ كافرا ، أو يمسيَ مؤمنا ويُصبِحَ كافرا ؛ لأنّه كلَّما رأى كبيرا من الكُبراء مالَ معه ، وكلَّما رأى شيئا استحسن ظاهرَه قَبِلَه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قد اسْتَوْفَتْ شرائطَ الكفرِ والشركِ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مشبّه ، ومجسّم ، ومصوّر ، وقائل بصفات زائدة على ذاته ، وقائل بأنّه تعالى يرى بالأبصار ، ومجبر ، وقدريّ ، وغير ذلك ممّا اللّه تعالى مقدّس ومنزّه عنه ، وسبب ذلك كلّه اتّباع الأهواء والآراء والاعتماد على العقول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بتوفيقِ اللّه ِ عزّ وجلّ وخِذلانِه ، فمَن أرادَ اللّه ُ توفيقَه وأن يكونَ إيمانُه ثابِتاً مُستقِرّاً سَبَّبَ له الأسبابَ التي تُؤدّيه إلى أن يَأْخُذَ دينَه من كتابِ اللّه ِ وسُنَّةِ نبيِّهِ صلوات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المعلوم المقرّر أنّ اللّه سبحانه منزَّه عَن الظلم والكذب ، وأنّه أعطى كلّ مكلّف استطاعة يفعل بها ما يشاء من الخير والشرّ ؛ فاللّه سبحانه منزَّه عن أن يخذل من لا يستحقّ الخذلان بسوء فعله الذي صار سبباً للتخلية بينه وبين ما يريد ، ومنعه العناية التي تميله وتصرفه عمّا يفعله بسوء اختياره ، وإذا رأى من عبد طاعةً وانقيادا ، أمَدَّه بالتوفيق والعناية اللذين يتقوّى بهما ميله ودواعيه إلى ما يقرّبه إلى رضاه ويبعّده عن معصيته ، وهذه زيادة عن أصل اللطف بكلّ مكلّف ، فهذا ـ واللّه أعلم ـ معنى التوفيق والخذلان 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يتدارك اللّه بتفضّله وعفوه بعض أهل الخذلان بالإمداد بالتوفيق إلى الإيمان ؛ ولهذا قال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فذاك في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إتمامٌ لأصل إيمانه الذي نقص باتّباعه الإستحسان والميل مع كلّ ناعق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ميله إلى من يهديه بتوفيق اللّه تعالى فيتمّ إيمانه ، وقد يسلبه الإيمان بالكلّيّة بأن يبقيه على اتّباعه هواه وسوء فعله الذي اختاره وترقّى به إلى أن منع العناية الإلـهيّة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الإيمان عارية ووديعة عند مثل هذا ظاهرٌ ، بخلاف الأوّل الثابت على الإيمان ، فإنّه كالمالك الذي لا يؤخذ ما في يده منه ، كما تؤخذ العارية والوديعة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بعد كتابة هذا الكلام في كتاب التوحيد للصدوق رحمه الله ـ في باب التوفيق والخذلان من اللّه تعالى ـ ما يؤ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 بحمد اللّه تعالى ، عن أبي عبداللّه عليه السلام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يَنصُرْكُمُ اللَّهُ فَلاَ غَالِبَ لَكُمْ وَإِن يَخْذُلْكُمْ فَمَن ذَا الَّذِى يَنصُرُكُم مِّنم بَعْدِهِ </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فعل العبد ما أمره اللّه عزّ وجلّ به من الطاعة ، كان فِعْلُه وفقاً لأمر اللّه عزّ وجلّ ، وسمّي العبد به موفّقاً ؛ وإذا أراد العبد أن يدخل في شيء من معاصي اللّه ، فحال اللّه تبارك وتعالى بينه وبين تلك المعصية ، فتركها ، كان تركه لها بتوفيق اللّه تعالى ذكره ؛ ومتى خلّى بينه وبين </w:t>
      </w:r>
      <w:r>
        <w:rPr>
          <w:rStyle w:val="FootnoteAnchor"/>
          <w:rtl w:val="true"/>
        </w:rPr>
        <w:footnoteReference w:id="311"/>
      </w:r>
      <w:r>
        <w:rPr>
          <w:rFonts w:ascii="Amiri" w:hAnsi="Amiri" w:eastAsia="Amiri" w:cs="Amiri"/>
          <w:color w:val="111111"/>
          <w:sz w:val="28"/>
          <w:sz w:val="28"/>
          <w:szCs w:val="28"/>
          <w:rtl w:val="true"/>
          <w:lang w:bidi="ar-SA"/>
        </w:rPr>
        <w:t>المعصية فلم يحل بينه وبينها حتّى يرتكبها ، فقد خَذَلَه ولم ينصره ولم يوفّقه</w:t>
      </w:r>
      <w:r>
        <w:rPr>
          <w:rFonts w:eastAsia="Amiri" w:cs="Amiri" w:ascii="Amiri" w:hAnsi="Amiri"/>
          <w:color w:val="111111"/>
          <w:sz w:val="28"/>
          <w:szCs w:val="28"/>
          <w:rtl w:val="true"/>
          <w:lang w:bidi="ar-SA"/>
        </w:rPr>
        <w:t xml:space="preserve">» . </w:t>
      </w:r>
      <w:r>
        <w:rPr>
          <w:rStyle w:val="FootnoteAnchor"/>
          <w:rtl w:val="true"/>
        </w:rPr>
        <w:footnoteReference w:id="31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قال العالم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 النبيّين على النبوّة ، فلا يكونون إلاّ أنبياءَ ، وخلَقَ الأوصياءَ على الوصيّة ، فلا يكونون إلاّ أوصياءَ ، وأعارَ قوما إيمانا ، فإنْ شاءَ تمَّمَهُ لهم ، وإن شاءَ سَلَبَهم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وفيهم جرى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فَمُسْتَقَرٌّ وَمُسْتَوْدَعٌ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وذكرْتَ أنّ اُمورا قد أشكلَتْ عليك ، لا تَعرفُ حقائقَها لاختلاف الرواية فيها ، وأنّك تَعْلم أنّ اختلاف الرواية فيها لاختلاف عِلَلِها وأسبابِها ، وأنّك لا تجدُ بحضرتك من تُذاكِرُه وتُفاوِضُه ممّن تثق بعِلْمه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قالَ العالِمُ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ـ عزَّ وجَلَّ ـ خَلَقَ النبيّينَ على النبوّةِ ، فلا يَكونونَ إلاّ أنبياءَ ، وخَلَقَ الأوصياءَ على الوصيّةِ ، فَلا يَكونونَ إلاّ أوصياءَ ، وأعارَ قوماً إيماناً ، فإنْ شاءَ تَمَّمَهُ لهم ، وإن شاءَ سَلَبَهم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وفيهم جَرى قولُه </w:t>
      </w:r>
      <w:r>
        <w:rPr>
          <w:rStyle w:val="FootnoteAnchor"/>
          <w:rtl w:val="true"/>
        </w:rPr>
        <w:footnoteReference w:id="3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فَمُسْتَقَرٌّ وَمُسْتَوْدَعٌ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الحديث ظاهرٌ ، فإنّ خَلْقه تعالى النبيّين على أن يكونوا أنبياء ـ أي لأجل أن يجعلهم أنبياء ـ لا يجوز تخلّف ما خُلقوا لأجله ، كما تقدّم في خلق العباد للتكليف ؛ وكذلك الأوصياء ، ولا مدخل للبداء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ظاهر بين هذا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خَلَقْتُ الْجِنَّ وَ الاْءِنسَ إِلاَّ لِيَعْبُدُونِ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المعارين من كتاب الإيمان والكفر من هذا الكتاب ، عن أبي الحسن ، وهو الكاظم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النبيّين على النبوّةِ، فلايَكونونَ إلاّ أنبياءَ،وخَلَقَ المؤمنين على الإيمانِ ، فلا يَكونونَ إلاّ مؤمنين ، وأعارَ قوماً إيماناً ، فإن شاءَ تَمَّمَهُ لهم ، وإن شاء سَلَبَهُم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وفيهم جرى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فَمُسْتَقَرٌّ وَمُسْتَوْدَعٌ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وهذا ـ كما ترى ـ أنسب بما ذكره المصنّف رحمه الله هنا ، فإنّه دالّ على من إيمانهم ثابت ، وهو القسم الذي ذكره ؛ والحديث المنقول هنا ليس فيه ذكر ثابتي الإيمان الذين هم غير الأنبياء والأوصياء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مراده الاستشهاد على المعارين فقط ، والمؤمنون في الحديث لا يبعد أن يكون المراد بهم الأوصياء ، أو ما يشمل غيرهم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تُحِبُّ أن يكونَ عندك كتاب كافٍ يُجْمَع فيه من جميع فنون علم الدين ما يَكْتفي به المتعلّمُ ، ويَرْجع إليه المسترشد ، ويأخُذُ منه من يريد علمَ الدين والعملَ به بالآثار الصحيحة عن الصادقين عليهم السلام والسننِ القائمة التي عليها العملُ ، وبها يُؤَدَّى فرضُ اللّه عزّ وجلّ وسنّةُ 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 رَجَوْتُ أن يكونَ ذلك سببا يَتدارك اللّه تعالى بمعونته وتوفيقه إخواننا وأهل ملّتنا ، ويُقْبِلُ بهم إلى مَراشدهم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ويَأخُذُ مِنْه مَن يُريدُ عِلْمَ الدينِ والعَمَلَ به بالآثارِ الصحيحةِ عن الصادقينَ عليهم السلام والسُّنَنِ القائمةِ التي عليها العَمَلُ ، وبها يُؤدى فَرْضُ اللّه ِ عزّ و جلّ وسُنَّةُ نَبِيّه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شهادة من المصنّف ـ قدّس اللّه روحه ـ بصحّة ما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إرادة الأخذ منه بالآثار الصحيحة لا يستقيم ، فإنّه مبنيّ على الصحّة بالمعنى المشهور بين المتأخّرين ؛ للنهي عن قبول خبر الفاسق </w:t>
      </w:r>
      <w:r>
        <w:rPr>
          <w:rStyle w:val="FootnoteAnchor"/>
          <w:rtl w:val="true"/>
        </w:rPr>
        <w:footnoteReference w:id="317"/>
      </w:r>
      <w:r>
        <w:rPr>
          <w:rFonts w:ascii="Amiri" w:hAnsi="Amiri" w:eastAsia="Amiri" w:cs="Amiri"/>
          <w:color w:val="111111"/>
          <w:sz w:val="28"/>
          <w:sz w:val="28"/>
          <w:szCs w:val="28"/>
          <w:rtl w:val="true"/>
          <w:lang w:bidi="ar-SA"/>
        </w:rPr>
        <w:t xml:space="preserve">، ولما في الأحاديث من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علمكم هذا عمّن تأخذونه</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تأخذنّ معالم دينك من غير شيعتنا ، فإنّك إن تعدّيتهم أخذت دينك عن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19"/>
      </w:r>
      <w:r>
        <w:rPr>
          <w:rFonts w:ascii="Amiri" w:hAnsi="Amiri" w:eastAsia="Amiri" w:cs="Amiri"/>
          <w:color w:val="111111"/>
          <w:sz w:val="28"/>
          <w:sz w:val="28"/>
          <w:szCs w:val="28"/>
          <w:rtl w:val="true"/>
          <w:lang w:bidi="ar-SA"/>
        </w:rPr>
        <w:t xml:space="preserve">،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لم يكن في زمن المصنّف ليحمل عليه ، بل المراد بالصحيح ما صحّ عنده بقرائن تدلّ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لم يكتف المتقدّمون ـ رحمهم اللّه ـ بصحّة حديث والعمل به بمجرّد صحّته عند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لمن تتبّع كلامهم ، فالصدوق يدلّ بعض كلامه على هذا ، والشيخ يردّ كثيراً أخباراً شهد بصحّتها الكليني والصدوق ـ رحمهم اللّه ـ بأنّها ضعيفة أو أخبار 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ولتفصيل هذا محلّ آخر ذكرتُ طرفاً منه في حاشية 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ظهر من بعض كلام والدي ـ رحمه اللّه ـ الميلُ </w:t>
      </w:r>
      <w:r>
        <w:rPr>
          <w:rStyle w:val="FootnoteAnchor"/>
          <w:rtl w:val="true"/>
        </w:rPr>
        <w:footnoteReference w:id="320"/>
      </w:r>
      <w:r>
        <w:rPr>
          <w:rFonts w:ascii="Amiri" w:hAnsi="Amiri" w:eastAsia="Amiri" w:cs="Amiri"/>
          <w:color w:val="111111"/>
          <w:sz w:val="28"/>
          <w:sz w:val="28"/>
          <w:szCs w:val="28"/>
          <w:rtl w:val="true"/>
          <w:lang w:bidi="ar-SA"/>
        </w:rPr>
        <w:t xml:space="preserve">إلى الاعتماد على الحَسَنِ من أحاديث هذا الكتاب باعتبار هذه الشهادة من مثل هذا الرجل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كلامٌ ليس هذا محلّه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فاعلَمْ يا أخي ـ أرشدَكَ اللّه ـ أنّه لا يسعُ أحدا تمييز شيء ممّا اختلفت الرِّوايةُ فيه عن العلماء عليهم السلام برأيه ، إلاّ على ما أطلقه العالم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اعرضوها على كتاب اللّه ، فما وافَقَ كتابَ اللّه عزّ وجلّ فخذوه ، وما خالَفَ كتابَ اللّه فرُدُّوه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يَسَعُ أحداً تَمييزُ شيءٍ ممّا اختلفَ </w:t>
      </w:r>
      <w:r>
        <w:rPr>
          <w:rStyle w:val="FootnoteAnchor"/>
          <w:rtl w:val="true"/>
        </w:rPr>
        <w:footnoteReference w:id="321"/>
      </w:r>
      <w:r>
        <w:rPr>
          <w:rFonts w:ascii="Amiri" w:hAnsi="Amiri" w:eastAsia="Amiri" w:cs="Amiri"/>
          <w:color w:val="111111"/>
          <w:sz w:val="28"/>
          <w:sz w:val="28"/>
          <w:szCs w:val="28"/>
          <w:rtl w:val="true"/>
          <w:lang w:bidi="ar-SA"/>
        </w:rPr>
        <w:t xml:space="preserve">الروايةُ فيه عن العلماء عليهم السلام بِرَأيِه إلاّ على ما أطْلَقَه العالِمُ بقوله عليه السلام </w:t>
      </w:r>
      <w:r>
        <w:rPr>
          <w:rStyle w:val="FootnoteAnchor"/>
          <w:rtl w:val="true"/>
        </w:rPr>
        <w:footnoteReference w:id="3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اعْرِضوها على كتابِ اللّه ، فما وافَقَ كتابَ اللّه ِ جَلَّ وعَزَّ فَخُذوهُ ، وما خالَفَ كتابَ اللّه ِ فَرُدّوهُ</w:t>
      </w:r>
      <w:r>
        <w:rPr>
          <w:rFonts w:eastAsia="Amiri" w:cs="Amiri" w:ascii="Amiri" w:hAnsi="Amiri"/>
          <w:color w:val="111111"/>
          <w:sz w:val="28"/>
          <w:szCs w:val="28"/>
          <w:rtl w:val="true"/>
          <w:lang w:bidi="ar-SA"/>
        </w:rPr>
        <w:t xml:space="preserve">») . </w:t>
      </w:r>
      <w:r>
        <w:rPr>
          <w:rStyle w:val="FootnoteAnchor"/>
          <w:rtl w:val="true"/>
        </w:rPr>
        <w:footnoteReference w:id="323"/>
      </w:r>
      <w:r>
        <w:rPr>
          <w:rFonts w:ascii="Amiri" w:hAnsi="Amiri" w:eastAsia="Amiri" w:cs="Amiri"/>
          <w:color w:val="111111"/>
          <w:sz w:val="28"/>
          <w:sz w:val="28"/>
          <w:szCs w:val="28"/>
          <w:rtl w:val="true"/>
          <w:lang w:bidi="ar-SA"/>
        </w:rPr>
        <w:t xml:space="preserve">الأحاديث في الأمر بالردّ إلى كتاب اللّه كثيرة ، ويأتي منها طرف في باب الأخذ بالسنّة وشواهد الكتاب </w:t>
      </w:r>
      <w:r>
        <w:rPr>
          <w:rStyle w:val="FootnoteAnchor"/>
          <w:rtl w:val="true"/>
        </w:rPr>
        <w:footnoteReference w:id="324"/>
      </w:r>
      <w:r>
        <w:rPr>
          <w:rFonts w:ascii="Amiri" w:hAnsi="Amiri" w:eastAsia="Amiri" w:cs="Amiri"/>
          <w:color w:val="111111"/>
          <w:sz w:val="28"/>
          <w:sz w:val="28"/>
          <w:szCs w:val="28"/>
          <w:rtl w:val="true"/>
          <w:lang w:bidi="ar-SA"/>
        </w:rPr>
        <w:t xml:space="preserve">وغيره ، من هذا الكتاب وغيره ، كقوله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ما جاءكم عنّي يُوافقُ كتاب اللّه فأنا قلتُه ، وما جاءكم يُخالفُ كتاب اللّه فلم أقلْه</w:t>
      </w:r>
      <w:r>
        <w:rPr>
          <w:rFonts w:eastAsia="Amiri" w:cs="Amiri" w:ascii="Amiri" w:hAnsi="Amiri"/>
          <w:color w:val="111111"/>
          <w:sz w:val="28"/>
          <w:szCs w:val="28"/>
          <w:rtl w:val="true"/>
          <w:lang w:bidi="ar-SA"/>
        </w:rPr>
        <w:t xml:space="preserve">» . </w:t>
      </w:r>
      <w:r>
        <w:rPr>
          <w:rStyle w:val="FootnoteAnchor"/>
          <w:rtl w:val="true"/>
        </w:rPr>
        <w:footnoteReference w:id="325"/>
      </w:r>
      <w:r>
        <w:rPr>
          <w:rFonts w:ascii="Amiri" w:hAnsi="Amiri" w:eastAsia="Amiri" w:cs="Amiri"/>
          <w:color w:val="111111"/>
          <w:sz w:val="28"/>
          <w:sz w:val="28"/>
          <w:szCs w:val="28"/>
          <w:rtl w:val="true"/>
          <w:lang w:bidi="ar-SA"/>
        </w:rPr>
        <w:t xml:space="preserve">وكثير من الأحاديث تتضمّن </w:t>
      </w:r>
      <w:r>
        <w:rPr>
          <w:rStyle w:val="FootnoteAnchor"/>
          <w:rtl w:val="true"/>
        </w:rPr>
        <w:footnoteReference w:id="326"/>
      </w:r>
      <w:r>
        <w:rPr>
          <w:rFonts w:ascii="Amiri" w:hAnsi="Amiri" w:eastAsia="Amiri" w:cs="Amiri"/>
          <w:color w:val="111111"/>
          <w:sz w:val="28"/>
          <w:sz w:val="28"/>
          <w:szCs w:val="28"/>
          <w:rtl w:val="true"/>
          <w:lang w:bidi="ar-SA"/>
        </w:rPr>
        <w:t xml:space="preserve">الإنكار على من يسأل عن مسألة بنحو قولهم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قرأت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كان من القرآن نصّاً ومحكماً ، فالظاهر أنّه لا كلام في جواز العمل به مع معرفة ناسخه ومنسوخه ونحوهما ممّا يتوقّف العمل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وظواهرُ القرآن ـ واللّه أعلم ـ أنّها ممّا يجوز العمل به أيضاً والردّ إليه ، فإنّ المدار على ذلك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نحو المجمل والمبيّن والعامّ والخاصّ ، إذا تعلّقا بشيء واحد فيهما وعلم وجههما ، فالظاهر كونهما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المتشابه ونحوه فلا يجوز العمل به إلاّ بعد توقيف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تفسير القرآن بالرأي وذمّ فاعله لعلّه باعتبار الجميع ، أو مع الجزم بما أراد اللّه تعالى من مثل الظاهر ونحوه،أو يحمله على ما يقتضيه الرأي،ويكون مخالفاً له نصّاً أو ظاهراً ونحو ذلك ؛ فإنّ الأوّل والثاني مخصوصان بالمعصوم عليه السلام ، وهو الذي يعلم ظاهره وباطنه علماً يقينيّاً ، وغيره يرجع كثير منه إلى الظنّ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الرجوع إلى الكتاب والعرض عليه فيما علم تفسيره من المعصوم عليه السلام بعيدة ؛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والاستثناء في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ما أطلقه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هذا وإن سمّي عملاً بالرأي فلا حرج فيه ؛ لأنّه غير خارج عن اتّباعهم عليهم السلام ، بل هو إعمال للرأي والفكر فيما اُمروا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قول بعض علمائنا ـ أعلى اللّه شأنهم ـ على رأي ، ونحوه تسمية استخراج الأحكام من اُصول متلقّاة من الشارع اجتهاداً ، فإنّه ليس من قسم الاجتهاد المذموم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نظر إلى مجرّد الحروف والصيغة ، اعترض عليهم بنحو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بالإطلاق الإباحة ، أو الجواز ، أو الرخصة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أنّه رَخَّصَ أو جَوَّزَ العمل بالرأي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اعتبار الاستثناء ـ منقطعا أو متّصلاً ـ مستثنى من تمييز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ما وافَقَ القوم فإنَّ الرشدَ في خلافهم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ما وافَقَ القومَ ، فإنّ الرشدَ في خِلافِهم</w:t>
      </w:r>
      <w:r>
        <w:rPr>
          <w:rFonts w:eastAsia="Amiri" w:cs="Amiri" w:ascii="Amiri" w:hAnsi="Amiri"/>
          <w:color w:val="111111"/>
          <w:sz w:val="28"/>
          <w:szCs w:val="28"/>
          <w:rtl w:val="true"/>
          <w:lang w:bidi="ar-SA"/>
        </w:rPr>
        <w:t xml:space="preserve">») . </w:t>
      </w:r>
      <w:r>
        <w:rPr>
          <w:rStyle w:val="FootnoteAnchor"/>
          <w:rtl w:val="true"/>
        </w:rPr>
        <w:footnoteReference w:id="327"/>
      </w:r>
      <w:r>
        <w:rPr>
          <w:rFonts w:ascii="Amiri" w:hAnsi="Amiri" w:eastAsia="Amiri" w:cs="Amiri"/>
          <w:color w:val="111111"/>
          <w:sz w:val="28"/>
          <w:sz w:val="28"/>
          <w:szCs w:val="28"/>
          <w:rtl w:val="true"/>
          <w:lang w:bidi="ar-SA"/>
        </w:rPr>
        <w:t xml:space="preserve">هذا قد يدلّ على أنّه يجب الاطّلاع على مذاهب القوم والتفحّص عنها ليرجع عند التعارض إلى ترك ما وافقهم ، وعلى أنّ ما خالفهم فيه الرشد من حيث إنّ أساسه الرأي والقياس والاستحسان ، وأحكام اللّه تعالى ووجوه حكمته فيها لا تُعلم بالعقل ، فكلّ ما كان منها </w:t>
      </w:r>
      <w:r>
        <w:rPr>
          <w:rStyle w:val="FootnoteAnchor"/>
          <w:rtl w:val="true"/>
        </w:rPr>
        <w:footnoteReference w:id="328"/>
      </w:r>
      <w:r>
        <w:rPr>
          <w:rFonts w:ascii="Amiri" w:hAnsi="Amiri" w:eastAsia="Amiri" w:cs="Amiri"/>
          <w:color w:val="111111"/>
          <w:sz w:val="28"/>
          <w:sz w:val="28"/>
          <w:szCs w:val="28"/>
          <w:rtl w:val="true"/>
          <w:lang w:bidi="ar-SA"/>
        </w:rPr>
        <w:t xml:space="preserve">منشأه ذلك فهو فاسد ، كما ورد من قولهم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دين اللّه لا يُصاب بالقياس</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السنّة إذا قيست مُحق الدين</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للقياس لم يزل دهره في التباس ، ومن دان اللّه بالرأي لم يزل دهره في ارتماس</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بُعد </w:t>
      </w:r>
      <w:r>
        <w:rPr>
          <w:rStyle w:val="FootnoteAnchor"/>
          <w:rtl w:val="true"/>
        </w:rPr>
        <w:footnoteReference w:id="332"/>
      </w:r>
      <w:r>
        <w:rPr>
          <w:rFonts w:ascii="Amiri" w:hAnsi="Amiri" w:eastAsia="Amiri" w:cs="Amiri"/>
          <w:color w:val="111111"/>
          <w:sz w:val="28"/>
          <w:sz w:val="28"/>
          <w:szCs w:val="28"/>
          <w:rtl w:val="true"/>
          <w:lang w:bidi="ar-SA"/>
        </w:rPr>
        <w:t xml:space="preserve">في كون صاحب هذه الأشياء لا يوفّق لإصابة الحقّ بها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تعالى تتمّة الكلام في هذا المقام في بابه ، ويدلّ على أنّ الاختلاف قد يكون للتقيّة فيما لم يوافق مذهبهم ، فهو موافق لمذهب الحقّ أو مرخّص في العمل به ، وقد يرجع إلى السابق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بالمُجْمَعِ عليه ؛ فإنَّ المجْمَعَ عليه لا ريب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بالمُجْمَعِ عليه ، فإنّ المُجمَعَ عليه لا رَيْبَ فيه</w:t>
      </w:r>
      <w:r>
        <w:rPr>
          <w:rFonts w:eastAsia="Amiri" w:cs="Amiri" w:ascii="Amiri" w:hAnsi="Amiri"/>
          <w:color w:val="111111"/>
          <w:sz w:val="28"/>
          <w:szCs w:val="28"/>
          <w:rtl w:val="true"/>
          <w:lang w:bidi="ar-SA"/>
        </w:rPr>
        <w:t xml:space="preserve">» ) . </w:t>
      </w:r>
      <w:r>
        <w:rPr>
          <w:rStyle w:val="FootnoteAnchor"/>
          <w:rtl w:val="true"/>
        </w:rPr>
        <w:footnoteReference w:id="333"/>
      </w:r>
      <w:r>
        <w:rPr>
          <w:rFonts w:ascii="Amiri" w:hAnsi="Amiri" w:eastAsia="Amiri" w:cs="Amiri"/>
          <w:color w:val="111111"/>
          <w:sz w:val="28"/>
          <w:sz w:val="28"/>
          <w:szCs w:val="28"/>
          <w:rtl w:val="true"/>
          <w:lang w:bidi="ar-SA"/>
        </w:rPr>
        <w:t xml:space="preserve">هذا يدلّ على أنّ الإجماع حجّة فيما إذا كان الإجماع على ما ورد به حكم ؛ ففيه دلالة على حجّيّة الإجماع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اُمّتي على الخطأ</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ذكر العلاّمة ـ طاب ثراه ـ في كتاب الألفين أنّه حديث متّفق عليه ، </w:t>
      </w:r>
      <w:r>
        <w:rPr>
          <w:rStyle w:val="FootnoteAnchor"/>
          <w:rtl w:val="true"/>
        </w:rPr>
        <w:footnoteReference w:id="335"/>
      </w:r>
      <w:r>
        <w:rPr>
          <w:rFonts w:ascii="Amiri" w:hAnsi="Amiri" w:eastAsia="Amiri" w:cs="Amiri"/>
          <w:color w:val="111111"/>
          <w:sz w:val="28"/>
          <w:sz w:val="28"/>
          <w:szCs w:val="28"/>
          <w:rtl w:val="true"/>
          <w:lang w:bidi="ar-SA"/>
        </w:rPr>
        <w:t xml:space="preserve">فعلى حجّيّة الإجماع المنقول بخبر الواحد يمكن أن يكون دليلاً على حجّيّة الإجماع مطلقاً ؛ فتأمّل </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لا نعرف من جميع ذلك إلاّ أقلَّهُ ولا نجدُ شيئا أحوَطَ ولا أوسَعَ من رَدِّ علم ذلك كلِّه إلى العالم عليه السلام وقبولِ ما وَسَّعَ من الأمر فيه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بأيّما أخذتم من باب التسليم وَسِعَكم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لا نَعْرِفُ من جَميعِ ذلك إلاّ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نعرف من كتاب اللّه ، وما وافَقَ العامّة وخالفهم ، وما أجمع عليه إلاّ 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 فجميعه لا يعرفه إلاّ أهل العصمة عليهم السلام ، وما دون ذلك قد يتوقّف على معرفة الناسخ والمنسوخ ، والخاصّ منه والعامّ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المراد بالأقلّ النصّ والمحكم ، أو ما يشمل </w:t>
      </w:r>
      <w:r>
        <w:rPr>
          <w:rStyle w:val="FootnoteAnchor"/>
          <w:rtl w:val="true"/>
        </w:rPr>
        <w:footnoteReference w:id="337"/>
      </w:r>
      <w:r>
        <w:rPr>
          <w:rFonts w:ascii="Amiri" w:hAnsi="Amiri" w:eastAsia="Amiri" w:cs="Amiri"/>
          <w:color w:val="111111"/>
          <w:sz w:val="28"/>
          <w:sz w:val="28"/>
          <w:szCs w:val="28"/>
          <w:rtl w:val="true"/>
          <w:lang w:bidi="ar-SA"/>
        </w:rPr>
        <w:t xml:space="preserve">الظاهر ، أو ما علم منهم عليهم السلام على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ومذاهب العامّة كثيرة منتشرة تحتاج إلى إحاطة زائدة واطّلاع تامّ ، وكذلك معرفة ما اُجمع عليه ، فالأخذ من باب التسليم أسهل من ذلك ، وأبعد عن الوقوع في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نَجِدُ شيئاً أحوَطَ ولا أوسَعَ مِنْ رَدِّ عِلْمِ ذلك كُلِّهِ إلى العالِم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يريد رحمه الله أنّ الاُمور المذكورة ـ من العرض على كتاب اللّه ومعرفة موافق القوم ومخالفهم والمجمع عليه وغيره ـ لا يخلو العمل بها من وقوع في الخطأ ؛ لعدم الوثوق بمعرفة ما به يسلم منه ؛ فكان الاحتياط في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عليه السلام يعلم جميع ذلك بحيث لا يجوز عليه الخطأ فيه ، وقد اُمروا عليهم السلام بردّ ما لا يعلم إليهم ، بمعنى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أعلم به ، أو بمعنى سؤالهم عنه ليعلم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أنسب بهذا المقام ، ولكلٍّ شاهدٌ من كلامهم عليهم السلام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أرْجِهْ حتّى تَلْقى إمامَك</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بخلاف الأخذ من باب التسليم ، فإنّه مع تجويزهم ذلك والرخصة فيه ، يجوز الأخذ والعمل به ، ولا يرد فيه ما يرد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أمرهم عليهم السلام بما ذكر من الردّ إلى الكتاب والأخذ بالمجمع عليه وخلاف ما وافق القوم ، قد يكون في تركه ترك للاحتياط ، بل للوجوب ، فإنّه مع تيقّن خلاف الإجماع وعلم المخالفة للكتاب والاطّلاع على قول القوم قد ينافيه الأخذ بالتسليم في كلّ موضع ، ويمكن أن تكون الإشارة بذلك كلّه إلى ما لا يعلم ، وهو غير الأقلّ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يسّر اللّه ـ وله الحمد ـ تأليفَ ما سألتَ ، وأرجو أن يكونَ بحيث تَوَخّيتَ ، فمهما كان فيه من تقصير فلم تُقَصِّرْ نيّتنا في إهداء النصيحة ؛ إذ كانت واجبةً لإخواننا وأهلِ ملّتنا ، مع ما رجونا أن نكونَ مشاركين لكلّ من اقتبس منه ، وعَمِلَ بما فيه في دهرنا هذا ، وفي غابره إلى انقضاء الدنيا ؛ إذ الربّ ـ جلّ وعزّ ـ واحدٌ ، والرسولُ محمّد خاتم النبيّين ـ صلوات اللّه وسلامه عليه وآله ـ واحدٌ ، والشريعةُ واحدةٌ ، وحلالُ محمّدٍ حلالٌ وحرامُه حرامٌ إلى يوم القيامة ، ووَسَّعْنا قليلاً كتاب الحجّة وإن لم نكمِّلْه على استحقاقه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الربُّ ـ جَلَّ وعَزَّ ـ واحِدٌ ، والرسولُ محمّدٌ صلى الله عليه و آله </w:t>
      </w:r>
      <w:r>
        <w:rPr>
          <w:rStyle w:val="FootnoteAnchor"/>
          <w:rtl w:val="true"/>
        </w:rPr>
        <w:footnoteReference w:id="339"/>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تعليل للعمل بما فيه في الدهر وفي غابره إلى انقضاء الدنيا ، فإنّ مجرّد تطاول الزمان لا يقتضي تغيّر الشريعة الواحدة ؛ لأنّ نبيّنا صلى الله عليه و آله خاتم الأنبياء ، وشريعته خاتمة الشرائع ، فأحكامه </w:t>
      </w:r>
      <w:r>
        <w:rPr>
          <w:rStyle w:val="FootnoteAnchor"/>
          <w:rtl w:val="true"/>
        </w:rPr>
        <w:footnoteReference w:id="340"/>
      </w:r>
      <w:r>
        <w:rPr>
          <w:rFonts w:ascii="Amiri" w:hAnsi="Amiri" w:eastAsia="Amiri" w:cs="Amiri"/>
          <w:color w:val="111111"/>
          <w:sz w:val="28"/>
          <w:sz w:val="28"/>
          <w:szCs w:val="28"/>
          <w:rtl w:val="true"/>
          <w:lang w:bidi="ar-SA"/>
        </w:rPr>
        <w:t xml:space="preserve">وحلاله وحرامه باقية إلى انقضاء الدنيا ، وما في هذا الكتاب من جملة ذلك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لأنّا كَرِهْنا أن نَبخَسَ حظوظَه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أن يُسهِّلَ اللّه ـ جلّ وعزّ ـ إمضاءَ ما قدَّمْنا من النيّة ، إن تأخَّرَ الأجلُ صنَّفْنا كتابا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كَرِهْنا أن نَبْخَسَ حُظوظَهُ كُلَّها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أنّ حال المتقدّمين لم يكن كحال المتأخّرين من جهة التدقيق في العبارات والمناقشة فيها والاحتراز عمّا يفهم خلاف المقصود ، بل يأتون بما يدلّ على قصدهم ـ الذي هو المعنى المراد ، وهو اللبّ ، من غير التفات إلى القشر ـ بقرائن الحال وألفاظ تدلّ عليه مع ذلك ، فلا يُناسب </w:t>
      </w:r>
      <w:r>
        <w:rPr>
          <w:rStyle w:val="FootnoteAnchor"/>
          <w:rtl w:val="true"/>
        </w:rPr>
        <w:footnoteReference w:id="341"/>
      </w:r>
      <w:r>
        <w:rPr>
          <w:rFonts w:ascii="Amiri" w:hAnsi="Amiri" w:eastAsia="Amiri" w:cs="Amiri"/>
          <w:color w:val="111111"/>
          <w:sz w:val="28"/>
          <w:sz w:val="28"/>
          <w:szCs w:val="28"/>
          <w:rtl w:val="true"/>
          <w:lang w:bidi="ar-SA"/>
        </w:rPr>
        <w:t xml:space="preserve">مناقشتهم في ذلك ممّا قد يناقش به في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توجيهها بأنّه قد أتى في كلّ كتاب من هذا الكتاب بنصيبه ممّا يتعلّق به في كلّ باب ، وكتاب الحجّة لمّا كانت أبوابه كثيرة أتى بها جميعها </w:t>
      </w:r>
      <w:r>
        <w:rPr>
          <w:rStyle w:val="FootnoteAnchor"/>
          <w:rtl w:val="true"/>
        </w:rPr>
        <w:footnoteReference w:id="342"/>
      </w:r>
      <w:r>
        <w:rPr>
          <w:rFonts w:ascii="Amiri" w:hAnsi="Amiri" w:eastAsia="Amiri" w:cs="Amiri"/>
          <w:color w:val="111111"/>
          <w:sz w:val="28"/>
          <w:sz w:val="28"/>
          <w:szCs w:val="28"/>
          <w:rtl w:val="true"/>
          <w:lang w:bidi="ar-SA"/>
        </w:rPr>
        <w:t xml:space="preserve">، كما أتى بأبواب غيره ، ولم يترك منها باباً أو أبواباً ليكون ذلك بخساً لجميع حظوظه من حيث المجموع ، وإن ترك من بعض الأبواب ما كان ذكره يفضي إلى التطويل الزائد ، وهذا يشترك فيه مع غيره من الكتب والأبواب في أنّ ما نقص نقص من الأبواب التي ذكر من كلّ منها شيئاً ، وقد ينفرد بالنقص لأجل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وأرْجُو أن يُسَهِّلَ اللّه ُ ـ جَلَّ وعَزَّ ـ إمضاءَ ما قَدَّمْنا من النيّةِ ، إن تَأَخَّرَ الأَجَلُ صَنَّفْنا </w:t>
      </w:r>
      <w:r>
        <w:rPr>
          <w:rStyle w:val="FootnoteAnchor"/>
          <w:rtl w:val="true"/>
        </w:rPr>
        <w:footnoteReference w:id="343"/>
      </w:r>
      <w:r>
        <w:rPr>
          <w:rFonts w:ascii="Amiri" w:hAnsi="Amiri" w:eastAsia="Amiri" w:cs="Amiri"/>
          <w:color w:val="111111"/>
          <w:sz w:val="28"/>
          <w:sz w:val="28"/>
          <w:szCs w:val="28"/>
          <w:rtl w:val="true"/>
          <w:lang w:bidi="ar-SA"/>
        </w:rPr>
        <w:t xml:space="preserve">كِتاباً أوْسَعَ وأكْمَلَ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هذه العبارة أنّه قدّم نيّة تصنيف الكتاب الذي هو أوسع وأكمل إن تأخّر الأجل ، ويرجو إمضاء هذه النيّة بمعنى المنويّ أو منويّها بالتوفيق لتصنيفه </w:t>
      </w:r>
      <w:r>
        <w:rPr>
          <w:rStyle w:val="FootnoteAnchor"/>
          <w:rtl w:val="true"/>
        </w:rPr>
        <w:footnoteReference w:id="344"/>
      </w:r>
      <w:r>
        <w:rPr>
          <w:rFonts w:ascii="Amiri" w:hAnsi="Amiri" w:eastAsia="Amiri" w:cs="Amiri"/>
          <w:color w:val="111111"/>
          <w:sz w:val="28"/>
          <w:sz w:val="28"/>
          <w:szCs w:val="28"/>
          <w:rtl w:val="true"/>
          <w:lang w:bidi="ar-SA"/>
        </w:rPr>
        <w:t xml:space="preserve">، فالنيّة إن تأخّر الأجل صنّفنا </w:t>
      </w:r>
      <w:r>
        <w:rPr>
          <w:rStyle w:val="FootnoteAnchor"/>
          <w:rtl w:val="true"/>
        </w:rPr>
        <w:footnoteReference w:id="345"/>
      </w:r>
      <w:r>
        <w:rPr>
          <w:rFonts w:ascii="Amiri" w:hAnsi="Amiri" w:eastAsia="Amiri" w:cs="Amiri"/>
          <w:color w:val="111111"/>
          <w:sz w:val="28"/>
          <w:sz w:val="28"/>
          <w:szCs w:val="28"/>
          <w:rtl w:val="true"/>
          <w:lang w:bidi="ar-SA"/>
        </w:rPr>
        <w:t xml:space="preserve">؛ ونسأل من اللّه تعالى تسهيل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تخلو العبارة من حزازة ، والعذرُ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ساقطة ، والمعنى حينئذٍ غير الأوّل ، فالمعنى أنّه يسأل من اللّه سبحانه أن يمضي نيّته التي قصد بها تصنيف هذا الكتاب بأن يكتب له ثوابها ، فيكون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مستقلاًّ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أوسعَ وأكملَ منه ، نوفّيه حقوقَه كلّها إن شاء اللّه تعالى ، وبه الحولُ والقوَّةُ ، وإليه الرغبةُ في الزيادة في المعونةِ والتوفيقِ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على سيّدنا محمّد النبيّ وآله الطاهرين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أَبتدِئُ به وأفتتحُ به كتابي هذا كتاب العقل وفضائلِ العلم ، وارتفاعِ درجة أهله ، وعلوِّ قَدْرهم ، ونقصِ الجهل ، وخساسةِ أهله ، وسقوطِ منزلتهم ؛ إذ كان العقلُ هو القطبَ الذي عليه المدار ، وبه يحتجّ ، وله الثواب ، وعليه العقاب ، واللّه الموفّق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يُحْتَجُّ ، وله الثوابُ ، وعليه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به يحتجّ اللّه على خلقه بأنّه أعطاهم العقل الذي يدلّهم على ما ينجيهم ، وباتّباعه يتّبعون حججه ورُسُله ، فيكونونَ مطيعين بذلك للّه ، وبمخالفته يكونون عاصين للّه ، فهو أصل الحجّة في حصول الثواب والعقاب للمكلّف ، وله الثواب وعليه العقاب فيما يتعلّق به ممّا جعله اللّه له من نوع التكليف والثواب والعقاب ؛ لا أنّ ثواب صاحب العقل له وعقاب صاحبه عليه ، كما يظهر من العبارة تبعاً لظاهر 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بيان ذلك إن شاء اللّه تعالى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 w:name="pg2528_31671"/>
    </w:p>
    <w:p>
      <w:pPr>
        <w:pStyle w:val="Heading2"/>
        <w:numPr>
          <w:ilvl w:val="1"/>
          <w:numId w:val="1"/>
        </w:numPr>
        <w:rPr/>
      </w:pPr>
      <w:bookmarkStart w:id="57" w:name="__RefHeading___Toc4297347_3804643083"/>
      <w:bookmarkStart w:id="58" w:name="_Toc21"/>
      <w:bookmarkEnd w:id="56"/>
      <w:bookmarkEnd w:id="57"/>
      <w:r>
        <w:rPr>
          <w:rtl w:val="true"/>
        </w:rPr>
        <w:t>كتاب العقل والجهل</w:t>
      </w:r>
      <w:bookmarkEnd w:id="58"/>
    </w:p>
    <w:p>
      <w:pPr>
        <w:pStyle w:val="BookText"/>
        <w:rPr/>
      </w:pPr>
      <w:r>
        <w:rPr>
          <w:rFonts w:ascii="Amiri" w:hAnsi="Amiri" w:eastAsia="Amiri" w:cs="Amiri"/>
          <w:color w:val="111111"/>
          <w:sz w:val="28"/>
          <w:sz w:val="28"/>
          <w:szCs w:val="28"/>
          <w:rtl w:val="true"/>
          <w:lang w:bidi="ar-SA"/>
        </w:rPr>
        <w:t xml:space="preserve">كتاب العقل والجهلاعلم أنّ هنا فائدتين ينبغي التنبيه عليهما والتنبيه لهما قبل الشروع في المقصود ، وبالاُولى يسلم من الوقوع في ظلمات شبه نسبة الجور والجبر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غالب أحاديث هذا الباب المراد من العقل والجهل فيها ـ واللّه أعلم ـ عقلُ الأشياء وجهلها بمعنى العمل بما يقتضيه العقل ويدلّ صاحبه عليه وعدمه ، وكذلك الآيات في حديث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شائع كثير ، فإنّ ذَمَّ من ليس لهُ عقل ـ بمعنى الغريزة التي قسّمها اللّه تعالى على عباده ـ قبيحٌ ، فيتعيّن أن يكون العقل والجهل في مثله بالمعنى المذكور ، وهو من يعمل بمقتضى عقله ومَن لا يعمل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عاقلٌ وفلان ليس بعاقلٍ ، وفلانٌ يعقل وفلانٌ لا يعقل ، ولا يُراد أنّه مسلوبُ العقل وثابته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السرّ في التعبير في مثله غالباً بسلب العقل ونحوه ، لا بالمجنون ونحوه ، فإنّ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عقل له ، يُشعر بأنّه عاقل لا يعمل بعقله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w:t>
      </w:r>
      <w:r>
        <w:rPr>
          <w:rStyle w:val="FootnoteAnchor"/>
          <w:rtl w:val="true"/>
        </w:rPr>
        <w:footnoteReference w:id="346"/>
      </w:r>
      <w:r>
        <w:rPr>
          <w:rFonts w:ascii="Amiri" w:hAnsi="Amiri" w:eastAsia="Amiri" w:cs="Amiri"/>
          <w:color w:val="111111"/>
          <w:sz w:val="28"/>
          <w:sz w:val="28"/>
          <w:szCs w:val="28"/>
          <w:rtl w:val="true"/>
          <w:lang w:bidi="ar-SA"/>
        </w:rPr>
        <w:t xml:space="preserve">أيضاً يدلّ على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القرآن وكلام الفصحاء كثيرة ، ونحوه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يسمع ويبصر ونحوهما ، وليس المراد منه أنّه ذو سمع وبصر ، وفلانٌ لا يسمع ولا يبصر ، ولا يراد منه نفي الحاسّتين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صُمُّم بُكْمٌ عُمْىٌ </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تُسْمِعُ الْمَوْتَى وَلاَ تُسْمِعُ الصُّمَّ الدُّعَآءَ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 وهو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يراد بالعقل المخلوق الشريف ، وهو الذي خَلَقه اللّه عزّ وجلّ من نوره ، وهو أوّل خلق من الروحانيّين ، كما يأتي في حديث سماعة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وهو المراد من أوّل أحاديث هذا الباب ، ويقابل هذا العقل الجهل بالمعنى المذكور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لا يتعلّق بصاحبهما مدحٌ ولا ذمٌّ إلاّ من حيث المتابعة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قسّم اللّه هذا العقل على عباده المكلّفين قسمةً متفاوتة بحسب ما اقتضته حكمته على قَدْر القوابل والاستعدادات التي خلقهم عليها ، وجعَل تكليف كلّ واحد على قَدْر ما أعطاه من العقل ، ولم يكلّفه فوق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كقسمة الأرزاق والآجال ونحوهما ، وجعل الثواب والعقاب منوطين بما يعمله العبد من مقتضى العقل ودلالته ويتركه ، ولا ظلم في ذلك ولا جور ، بل هو على وجه المصلحة ، فقد يعمل صاحب الجزءين من العقل مثلاً بمقتضاهما ، وقد لا يعمل صاحب العشرة أجزاء بمقتضاها،فإعطاء الأكثر لايستلزم الجور في القِسمة، كما في قسمة الأرزاق والآجال ، فإنّ صاحب الرزق القليل قد يصرفه في طاعة اللّه دون الكثير ، وقد يكون صاحب العمر القصير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ومراتب ذلك كثيرة ، وكلّها منوطة بإعطاء قَدْرٍ من العقل والعمل بمقتضاه ، وإعطاء القدرة على العمل به وتركه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التفاوت في ذلك ونحوه من المصالح ما لا يعلم كنه حقيقته إلاّ اللّه سبحانه ، وقد يظهر للعقول بعضها ، وبعد ثبوت حكمته وفعله الأصلح بعباده لا يختلج في فكر عاقل نسبة شيء ممّا لا يليق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الجهل بالعقل وعدم مقابلته بالعلم ، لعلّ السرّ فيه ـ واللّه أعلم ـ مع ما تقدّم ، التنبيه على أنّ العلم لا يكون علماً يستحقّ أن يسمّى به إلاّ إذا كان صادراً عن العقل ، وما ليس كذلك فهو جهل ، بل هو أعظم أنواع الجهل ؛ لما يترتّب عليه ممّا لا يترتّب على غيره من المفاسد ، وقد احتجّ اللّه تعالى بالعقل على العباد ، والعقل يدلّهم على العلم الذي يجب أخذه عن أهله ؛ فكلّ من تبع عقله وعمل بما دلّه عليه كانَ عالماً ، وما ليس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قوبل العِلم بالجهل ، لأوهم دخول كلّ ما يسمّى علماً ولو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يقابل العقل بعدم العقل ؛ لأن لا يتوهّم دخول من ليس له عقل من المجانين ، فإنّ مثلهم لا دَخْل له بهذا المقام ؛ لعدم تعلّق شيء بهم من الأحكام والوعد والوعيد ، والمدح على المتابعة ، والذمّ على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في هذا الباب بيان ماهيّة العقل والجهل ، وما يترتّب على إطاعتهما ومخالفتهما ؛ واللّه أعلم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أخبرنا أبو جعفر محمّد بن يعقوب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عدَّةٌ من أصحابنا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 ، عن أحمد بن محمّد ، عن الحسن بن محبوب ، عن العلاء بن رزين ، عن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w:t>
      </w:r>
      <w:r>
        <w:rPr>
          <w:rStyle w:val="FootnoteAnchor"/>
          <w:rtl w:val="true"/>
        </w:rPr>
        <w:footnoteReference w:id="350"/>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المصنّف رحمه الله لمّا جَمَعَ هذا الكتاب إجابةً لمن ذكره وصَنَعَه لأجله وَجَعَله متمسّكاً له ، ذَكَرَ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للسائل بروايته وأخذه عنه ؛ فهو في قوّة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أجزتُ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فلان وأخبركم فلان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أيضاً في أوّل باب فرض العلم </w:t>
      </w:r>
      <w:r>
        <w:rPr>
          <w:rStyle w:val="FootnoteAnchor"/>
          <w:rtl w:val="true"/>
        </w:rPr>
        <w:footnoteReference w:id="352"/>
      </w:r>
      <w:r>
        <w:rPr>
          <w:rFonts w:ascii="Amiri" w:hAnsi="Amiri" w:eastAsia="Amiri" w:cs="Amiri"/>
          <w:color w:val="111111"/>
          <w:sz w:val="28"/>
          <w:sz w:val="28"/>
          <w:szCs w:val="28"/>
          <w:rtl w:val="true"/>
          <w:lang w:bidi="ar-SA"/>
        </w:rPr>
        <w:t xml:space="preserve">، وأوّل كتاب التوحيد </w:t>
      </w:r>
      <w:r>
        <w:rPr>
          <w:rStyle w:val="FootnoteAnchor"/>
          <w:rtl w:val="true"/>
        </w:rPr>
        <w:footnoteReference w:id="353"/>
      </w:r>
      <w:r>
        <w:rPr>
          <w:rFonts w:ascii="Amiri" w:hAnsi="Amiri" w:eastAsia="Amiri" w:cs="Amiri"/>
          <w:color w:val="111111"/>
          <w:sz w:val="28"/>
          <w:sz w:val="28"/>
          <w:szCs w:val="28"/>
          <w:rtl w:val="true"/>
          <w:lang w:bidi="ar-SA"/>
        </w:rPr>
        <w:t xml:space="preserve">وكتاب الإيمان والكفر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كثُر في حواشي نسخ الكتاب أنّ هذه الزيادة من تلامذة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ما ذكرناه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خلقَ اللّه ُ العقلَ استنطَقَه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فأقبَلَ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 ما خلقتُ خلقا هو أحبُّ إليَّ منك ، ولا أكملتُك إلاّ فيمن اُحِبُّ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خَلَقَ اللّه ُ العقلَ استنطقه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أحَبُّ إليَّ مِنك ، ولا أكْمَلْتُك إلاّ في مَن اُحِبُّ ، أما إنّي إيّاك آمُرُ ، وإيّاك أنْهى ، وإيّاك أُعاقبُ ، وإيّاك اُثيبُ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معناه أنّه تعالى أراد منه النطق ـ مع إقداره عليه ـ بالإقرار له تعالى بما يريده منه ؛ وأن يكون جعل فيه قوّة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النطق بمعنى الفهم والإدراك ، وأن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واستنطقه ، أي كلّمه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والإتيان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لتراخي القول عن كلام سابق ، أو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الفاء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في الأنابيب ثمّ اضطرب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تعاقب الأمرين ، وإن كان في الأوّل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ونُطق العقل بأيّ معنى اعتبر غير مستحيل بالنسبة إلى قدرته تعالى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أَنطَقَنَا اللَّهُ الَّذِى أَنطَقَ كُلَّ شَىْ ءٍ</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قَالَتَآ أَتَيْنَا طَـآلـءِعِينَ</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شَىْ ءٍ إِلاَّ يُسَبِّحُ بِحَمْدِهِى</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ومنكر ذلك منكر لكمال قدرته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والإقبال والإدبار بمعنى الذهاب والإياب لتمام امتثال الأمر ، كما أنّ من أراد اختبار طاعة عبده مثلاً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 ثمّ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 فإنّ </w:t>
      </w:r>
      <w:r>
        <w:rPr>
          <w:rStyle w:val="FootnoteAnchor"/>
          <w:rtl w:val="true"/>
        </w:rPr>
        <w:footnoteReference w:id="359"/>
      </w:r>
      <w:r>
        <w:rPr>
          <w:rFonts w:ascii="Amiri" w:hAnsi="Amiri" w:eastAsia="Amiri" w:cs="Amiri"/>
          <w:color w:val="111111"/>
          <w:sz w:val="28"/>
          <w:sz w:val="28"/>
          <w:szCs w:val="28"/>
          <w:rtl w:val="true"/>
          <w:lang w:bidi="ar-SA"/>
        </w:rPr>
        <w:t xml:space="preserve">به يظهر الانقياد والطاعة ولزوم الحجّة في مثل أمره تعالى ، وقد يكون ذلك في أمر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بُعد في وصف العقل بالإقبال والإدبار </w:t>
      </w:r>
      <w:r>
        <w:rPr>
          <w:rStyle w:val="FootnoteAnchor"/>
          <w:rtl w:val="true"/>
        </w:rPr>
        <w:footnoteReference w:id="360"/>
      </w:r>
      <w:r>
        <w:rPr>
          <w:rFonts w:ascii="Amiri" w:hAnsi="Amiri" w:eastAsia="Amiri" w:cs="Amiri"/>
          <w:color w:val="111111"/>
          <w:sz w:val="28"/>
          <w:sz w:val="28"/>
          <w:szCs w:val="28"/>
          <w:rtl w:val="true"/>
          <w:lang w:bidi="ar-SA"/>
        </w:rPr>
        <w:t xml:space="preserve">والذهاب والإياب ، وكذا ما أشبهه من الحواسّ والفكر والنفس ، فإنّ هذه الأشياء تذهب وتجيء وتفارق على وجه يناسب نسبته إليها ، ولا ينحصر ذلك فيما يعهد من إقبال نحو الإنسان بوجهه وحركته نحو الأمر </w:t>
      </w:r>
      <w:r>
        <w:rPr>
          <w:rStyle w:val="FootnoteAnchor"/>
          <w:rtl w:val="true"/>
        </w:rPr>
        <w:footnoteReference w:id="361"/>
      </w:r>
      <w:r>
        <w:rPr>
          <w:rFonts w:ascii="Amiri" w:hAnsi="Amiri" w:eastAsia="Amiri" w:cs="Amiri"/>
          <w:color w:val="111111"/>
          <w:sz w:val="28"/>
          <w:sz w:val="28"/>
          <w:szCs w:val="28"/>
          <w:rtl w:val="true"/>
          <w:lang w:bidi="ar-SA"/>
        </w:rPr>
        <w:t xml:space="preserve">وإدباره كذلك عنه ، فإنّ لكلّ مقام مقالاً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العقل وجنوده أنّه أوّل خلق من الروحانيين </w:t>
      </w:r>
      <w:r>
        <w:rPr>
          <w:rStyle w:val="FootnoteAnchor"/>
          <w:rtl w:val="true"/>
        </w:rPr>
        <w:footnoteReference w:id="362"/>
      </w:r>
      <w:r>
        <w:rPr>
          <w:rFonts w:ascii="Amiri" w:hAnsi="Amiri" w:eastAsia="Amiri" w:cs="Amiri"/>
          <w:color w:val="111111"/>
          <w:sz w:val="28"/>
          <w:sz w:val="28"/>
          <w:szCs w:val="28"/>
          <w:rtl w:val="true"/>
          <w:lang w:bidi="ar-SA"/>
        </w:rPr>
        <w:t xml:space="preserve">، فلا بُعد في أن يجعله اللّه تعالى على حالة يتّصف بها بالإقبال والإدبار بالمعنى المتعارف ، ويكون مأموراً بالإقبال والإدبار إلى جهةٍ أُمِرَ بالإقبال والإدبار إليها وعنها ، فإنّه لا دليل في الحديث على أنّ أمره ، بل ولا خلقه قبل خلق المكان ، وقد أعطى اللّه الملائكة والجنّ قدرة التشكّل بأشكال بني آدم وغيرهم ، فأيّ مانع من كون العقل كذلك ولو في حالة الأمر بالإقبال والإدبار ، ولكن هذا غير محتاج إليه بعد ملاحظة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وإكماله تعالى العقل إمّا بمعنى أنّه تعالى إذا رأى من عبد طاعةً وانقياداً ، وكان قد أعطاه شيئاً من العقل ، تَفَضَّلَ عليه بحصّة اُخرى ليعمل بها ، كما عمل بما قسم اللّه له أوّلاً ، لتكون مرتبته أعلى وأسنى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بمعنى أنّه تعالى يمدّ عبده الذي قد أحبّه بطاعته وانقياده بالهداية والتوفيق لأن يعمل بما أعطاه من العقل ولا يخالفه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قد يرجع إلى اختيار العبد ذلك ، كما في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ليتقرّب إليّ بالنوافل حتّى اُحِبَّه ، فإذا أحببتُه كنتُ سَمْعَه الذي يَسمَعُ به ، وبَصَرَه الذي يَبصر به ، ولسانَه الذي يَنْطِقُ به ، ويَدَه التي يَبْطِشُ بها ، إن دَعاني أجَبْتُه ، وإن سألَني أعطَيْتُهُ</w:t>
      </w:r>
      <w:r>
        <w:rPr>
          <w:rFonts w:eastAsia="Amiri" w:cs="Amiri" w:ascii="Amiri" w:hAnsi="Amiri"/>
          <w:color w:val="111111"/>
          <w:sz w:val="28"/>
          <w:szCs w:val="28"/>
          <w:rtl w:val="true"/>
          <w:lang w:bidi="ar-SA"/>
        </w:rPr>
        <w:t xml:space="preserve">» . </w:t>
      </w:r>
      <w:r>
        <w:rPr>
          <w:rStyle w:val="FootnoteAnchor"/>
          <w:rtl w:val="true"/>
        </w:rPr>
        <w:footnoteReference w:id="363"/>
      </w:r>
      <w:r>
        <w:rPr>
          <w:rFonts w:ascii="Amiri" w:hAnsi="Amiri" w:eastAsia="Amiri" w:cs="Amiri"/>
          <w:color w:val="111111"/>
          <w:sz w:val="28"/>
          <w:sz w:val="28"/>
          <w:szCs w:val="28"/>
          <w:rtl w:val="true"/>
          <w:lang w:bidi="ar-SA"/>
        </w:rPr>
        <w:t xml:space="preserve">وقد يكون ذلك منه تعالى من أوّل الأمر ؛ لعلمه بأنّه يطيع وينقاد ، فالعقل على الأوّل ناقص بالنسبة إلى ما اُضيف إليه ، وعلى الثاني باعتبار عدم العمل بمقتضاه ، فنقصه يرجع إلى نقص صاحبه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أما إنّي إيّاك آمُرُ ، وإيّاك أنهى وإيّاك اُعاقبُ ، وإيّاك اُثيبُ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إنّي إيّاك آمُرُ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منه ـ واللّه أعلم ـ أنّ اللّه سبحانه لمّا أمَر العقل وأعلَمَه أنّه خلقه ليكون حجّته الباطنة على عباده ودليلهم على سبيل النجاة ، وبذلك قد يظنّ العقل أنّه لخلقه لذلك غير مكلّف وأنّ مخاطبته بالأمر والنهي لا يترتّب على خلافها عقابٌ وثوابٌ يرجعان إليه ، فنَبَّهَهُ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 إنّ الأمر الذي أمرتك به بقولي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بك ومنحصر فيك ، وإيّاك أنهى فيما أنهاك عنه لا غيرك، وإيّاك اُثيب إذا امتثلتَ،وإيّاك اُعاقب إذا لم 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ـ واللّه أعلم ـ أن يكون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ليتناول غير هذا الأمر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ليتناول النهي الذي استلزمه هذا الأمر وغيره ، وحاصله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أقصد بكلّ أمر ونهي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يستعمل مثل هذا والمراد به ما تقدّم من الأمر ونحوه ، فيقول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بكلامي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في مثله إرادة ما وقع في هذه الحال وإن كان قد مضى ، فإنّه قد يسمّى حالاً عرفاً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تقرّر هذا فلا منافاة بين هذا الحديث والحديث الذي يأتي في هذا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آخُذُ ، وبك أُعطي</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أي بسببك أخذ المسيء بإساءته والمذنب بذنبه ، وبسببك أعطي الثواب ونحوه ، فإنّ العقل لكونه دليلاً ومرشداً سببٌ لذلك ؛ وكذلك ماورد 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اُثيب ، وبك اُعاقب</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نقل هذا الحديث والدي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الحديث الأوّل في هذا الباب يتعلّق أمره ونهيه وثوابه وعقابه بنفس العقل ، وهذان بغيره ؛ فلا 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بُعد في أن يكون العقل مكلّفاً بنوع من التكليف وهو الطاعة والانقياد بل غير العقل أيضاً ممّا يتعلّق به الأمر والنهي منه تعالى ، ويترتّب على ذلك نوعٌ من الثواب والعقاب ، كما في حديث العقل وجنوده والجهل وجنوده ، فإنّه لمّا قال تعالى للجهل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فلم يقبل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استكبرت ، فلعَنه ، وقول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 هذا خلقٌ مثلي خلقتَه وكرّمتَه وقوّيتَه ، إلى أن قال تعالى للجهل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عصيتَ بعد ذلك أخرجتُك وجندَك من رحمتي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ظاهرٌ فيما ذكرناه ؛ فظهر الفرق بين تكليف العقل وما خلق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علمه تعالى بعدم معصية العقل ، فقد خاطب تعالى أنبياءه ونحوهم ممّن يعلم عدم وقوع معصية منهم بمثل ذلك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لَـلـءِنْ أَشْرَكْتَ لَيَحْبَطَنَّ عَمَلُكَ</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لحكمة في ذلك ومصلحة نحو إسماع غير النبي صلى الله عليه و آله بأنّ مثله لو حصَل منه ذلك لترتَّبَ عليه ما ذُكر ، فيكون أبلغ في الزجر وقبول المأمور به وترك المنهيّ عنه ، وككونه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لَكِ ياكنّه لِتسمعي باجارة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ممّا اللّه سبحانه أعلم بحقيقته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يليق بَعَدْلِه سبحانه أن يجعل عقاب المدلول على الدالّ ، ليكون المعاقب العقل بجناية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اُخرى</w:t>
      </w:r>
      <w:r>
        <w:rPr>
          <w:rFonts w:eastAsia="Amiri" w:cs="Amiri" w:ascii="Amiri" w:hAnsi="Amiri"/>
          <w:color w:val="111111"/>
          <w:sz w:val="28"/>
          <w:szCs w:val="28"/>
          <w:rtl w:val="true"/>
          <w:lang w:bidi="ar-SA"/>
        </w:rPr>
        <w:t xml:space="preserve">» . </w:t>
      </w:r>
      <w:r>
        <w:rPr>
          <w:rStyle w:val="FootnoteAnchor"/>
          <w:rtl w:val="true"/>
        </w:rPr>
        <w:footnoteReference w:id="367"/>
      </w:r>
      <w:r>
        <w:rPr>
          <w:rFonts w:ascii="Amiri" w:hAnsi="Amiri" w:eastAsia="Amiri" w:cs="Amiri"/>
          <w:color w:val="111111"/>
          <w:sz w:val="28"/>
          <w:sz w:val="28"/>
          <w:szCs w:val="28"/>
          <w:rtl w:val="true"/>
          <w:lang w:bidi="ar-SA"/>
        </w:rPr>
        <w:t xml:space="preserve">واحتمال إرادة النفس الناطقة أو بعض مراتبها بعيد ؛ واللّه تعالى أعلم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عليُّ بن محمّد ، عن سهل بن زياد ، عن عمرو بن عثمان ، عن مفضّل بن صالح ، عن سعد بن طريف ، عن الأصبغ بن نُباتةَ ، عن عليّ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هبط جبرئيلُ على آدمَ عليه السلام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آدمُ ، إنّي اُمرتُ أن اُخيِّرَك واحدةً من ثلاثٍ ، فاختَرْها ودَع اثنتين ، فقال 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وما الثلاث؟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والحياءُ والدينُ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اخترتُ العقلَ ، فقالَص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جبرئيلُ للحياء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انصرفا ودعاه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إنّا اُمرنا أن نكونَ مع العقل حيث 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 ، وعرج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الأصبغ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هَبَطَ جَبْرئيلُ عليه السلام على آدمَ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إنّي اُمِرتُ أن اُخَيِّرَك واحدةً من ثلاثٍ ، فَاخْتَرْها ودَعِ اثنتينِ ، فقالَ 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وما الثلاثُ؟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والحياءُ والدينُ ، فقال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اخْتَرْتُ العقلَ ، فقالَ جَبرئيلُ عليه السلام للحياء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انْصَرِفا ودَعاه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اُمِرْنا أن نَكونَ مع العقلِ حيثُ 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 ، وعَرَجَ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بالعقل هنا ـ واللّه أعلم ـ متابعته والعمل بكلّ ما يدلّ عليه ، بمعنى عَقَلَ ذلك ، كما تقدّم في أوّل كتاب العقل ، لا الغريزة </w:t>
      </w:r>
      <w:r>
        <w:rPr>
          <w:rStyle w:val="FootnoteAnchor"/>
          <w:rtl w:val="true"/>
        </w:rPr>
        <w:footnoteReference w:id="368"/>
      </w:r>
      <w:r>
        <w:rPr>
          <w:rFonts w:ascii="Amiri" w:hAnsi="Amiri" w:eastAsia="Amiri" w:cs="Amiri"/>
          <w:color w:val="111111"/>
          <w:sz w:val="28"/>
          <w:sz w:val="28"/>
          <w:szCs w:val="28"/>
          <w:rtl w:val="true"/>
          <w:lang w:bidi="ar-SA"/>
        </w:rPr>
        <w:t xml:space="preserve">، فإنّ اختيار آدم عليه السلام العقل بالمعنى المذكور فرع وجوده فيه ، مع بُعد كونه عليه السلام كان قبل هذا خالياً من العقل بالكلّيّة ، نعم يحتمل وجوده في الجملة ، والذي خيّر فيه زيادته وكماله ؛ أو أنّ اللّه تعالى أعطاه ما يميّز به مثل هذا ، سوى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كون الحياء والدين تابعين للعقل ظاهرٌ ، فإنّهما بلا عقل لا يتحقّقان على الوجه المراد منهما ، بخلاف العقل ، فإنّه بمتابعته يحصل الحياء والدين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 ـ طاب ثراه ـ في بعض فوائده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يُسأل أوّلاً عن قول جبرئيل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أمره عليه السلام إنّما هو من قِبَلِ اللّه ، والحال أنّ الحياء والدين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اُمرنا أن نكون مع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وأمرهما من قِبَل اللّه أيضاً ؛ فيحصل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 الجواب بأنّ جبرئيل لم يكن أمره إلاّ على سبيل الاختبار ، فلا ينافي أمرهما بعدم الترك ؛ قد يشكل بأنّ الظاهر من الأمر هو فعل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ويُجاب بأنّ العدول عن الظاهر لما ذكر لابُدّ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جبرئيل عليه السلام للحياء والدين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الأمر بعدم الانصراف في قول الحياء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كالأوّل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 الأمر من جبرئيل لا من اللّه في غاية البُعْد ؛ بل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محتملٌ لأن يُراد به العبادة ، كما صرّح به بعض أهل اللغة </w:t>
      </w:r>
      <w:r>
        <w:rPr>
          <w:rStyle w:val="FootnoteAnchor"/>
          <w:rtl w:val="true"/>
        </w:rPr>
        <w:footnoteReference w:id="369"/>
      </w:r>
      <w:r>
        <w:rPr>
          <w:rFonts w:ascii="Amiri" w:hAnsi="Amiri" w:eastAsia="Amiri" w:cs="Amiri"/>
          <w:color w:val="111111"/>
          <w:sz w:val="28"/>
          <w:sz w:val="28"/>
          <w:szCs w:val="28"/>
          <w:rtl w:val="true"/>
          <w:lang w:bidi="ar-SA"/>
        </w:rPr>
        <w:t xml:space="preserve">؛ ويحتمل أن يُراد به الورع ؛ للتصريح به أيضاً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تفسير في الأخبار ، كما يأتي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 أعلى اللّه مقامه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يُجاب عن الأوّل أيضاً بأنّ اللّه تعالى أمر جبرئيل عليه السلام بأن يخيّره واحدة ، وظاهر قول جبرئيل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منه عليه السلام تاكيداً وتوضيحاً لما اُمر به ، فإنّ الأمر باختيار واحدة فقط يقتضي ترك اثنتين ؛ ويُمكن اعتباره أمراً من اللّه تعالى ولو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اخترها ودَع اختيار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بترك اختيار الاثنتين لاينافي أمر الحياء والدين بكونهما مع العقل حيث كان ، نعم أمر الحياء والدين بكونهما مع العقل ينافي الأمر بالانصراف ، فيكون الأمر به على طريق الاختيار ، كما أفاده والدى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الأخبار في هذا الكتاب ما يدلّ بظاهره على أنّ المعصوم قد يتكلّم بكلام مترتّب على ظنّ حَصَلَ له ، كقول النبيّ صلى الله عليه و آله لبعض الملائكة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ياجبرئيل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بجبرئيل ، إنّما أنا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هذا ممّا يظهر منه ترتّب كلام منهم عليهم السلام بمجرّد الظنّ بحيث لا يستلزم الكذب ونحوه ممّا ينافي منصب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ثَبَتَ مثل هذا للمعصوم وكان غير مناف للعصمة ، أمكنَ أن يقال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عليه السلام أمرهما بالانصراف ظنّاً منه أنّ ذلك لازم للأمر باختيار غيرهما وعدم اختيارهما ، وهو لا يعلم الغيب ؛ بل الأمر هاهنا أظهر من حيث إنّه ظَهَرَ له من عدم انصرافهما مخالفتهما ، فأمرهما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ترك الاعتماد على مثل هذا التوجيه ، وكلام النبيّ صلى الله عليه و آله قد يكون له وجه غير ظاهره كالاختبار ونحوه ؛ واللّه تعالى أعلم بمقاصد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العقل ، أو إلى آدم عليه السلام ، والأوّل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الزما شأنكما ونحوه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أحمد بن إدريس ، عن محمّد بن عبدالجبّار ، عن بعض أصحابنا ، رَفَعَه إلى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العقل؟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الرحمن ، واكتُسِبَ به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كانَ في معاويةَ؟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النَّكْراءُ ، تلك الشيطنةُ ، وهي شبيهةٌ بالعقل ، وليست بالعقل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الحديث المرفوع بعد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عُبِدَ بِه الرحمنُ ، واكْتُسِبَ بِه الجِنانُ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قصد السائل السؤال عن ماهيّة العقل ، فأجابه عليه السلام بما الأولى له السؤال عنه ، وهو ما يترتّب على العقل من متابعته التي يترتّب عليها ذلك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يَسْـئلُونَكَ مَاذَا يُنفِقُونَ قُلْ مَآ أَنفَقْتُم مِّنْ خَيْرٍ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عليه السلام أجابه بما يفهمه من أنّ العقل ما يدلّ على عبادة الرحمن واكتساب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قبيل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معناه ما تعقل الأشياء الذي ينتفع به ، فأجابه عليه السلام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شبيهة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النكراء التي في معاوية ليست بعقل ، فإنّها يعبد بها الشيطان ويدخل بها النيران ، ولكنّها شبيهة بالعقل من حيث الإتيان بالتحلّم الذي هو الشيطنة ، والنكراء عوضاً عن الحلم الذي هو صادر عن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نحوه من تكلّف العفو وملاءَمة بعض الناس لمصلحة دنياه ، فكانت هذه الأشياء شبيهة بالعقل مِن تصويرها بصورته ، ومِن توهّمها عقلاً عند بعض الناس ، وإلاّ فهي عين الجهل ونفس المنكر ، وأيّ عقل مع خلاف من تجب طاعته والخروج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 المنكَرُ ، والنَّكراء مثله ، والنكارة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الدهاء ، وكذا النُّكر بالضّم </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ابن فضّال ، عن الحسن بن الجهم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 كلّ امرئٍ عقلُه ، وعدوُّه جهلُه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الحسن بن الجهم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 كُلِّ امْرِى ءٍ عَقْلُهُ ، وعَدُوُّهُ جَهْلُهُ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شبهة في أنّ العقل يدلّ صاحبه على ما فيه صلاحه ، فهو ظاهر الصداقة ؛ والجهل بخلافه ، فهو ظاهر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في الخبر 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كلّ إنسان عقلاً وجهلاً ؛ لذكر كلّ في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الناس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وجاهل ، فالعقل صديق لكلّ إنسان ، والجهل عدوّ لكلّ إنسان على أن يؤخذ كلّ واحد من حيث هو ؛ فليتأمّل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الحديث على الاحتمال الأوّل أنّ كلّ إنسان يكون له عقل وجهل يمكن أن يتّصف بهما ليخرج غير المتّصف بشيء منهما ؛ على أنّ المراد بالعقل الغريزة ، وبالجهل ما قابله ، وكلُّ إنسانٍ ممّن ذُكر هذا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يوجد عاقل من غير جهل وعكسُه ، بل قد يوجد الخالي منهما ، فإنّ هذا يترتّب على إرادة الأثر الحاصل من العقل والجهل ؛ وما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لاستغراق الأفراد ، إلاّ أنّه لا يلزم من العبارة أن يكون لكلّ فردٍ عقل وجهل ، غايتها أنّها تفيد صداقة العقل المضاف إلى كلّ واحد ، وعداوة الجهل كذلك ، وهو لا يستلزم وجودهما في كلّ فرد ؛ فإنّ قولنا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صديقك كلّ من نصحك ، وعدوّك كلّ من غشّك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منه وجود الناصح والغاشّ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 الثاني الذي ذكره والدي ـ رحمه اللّه ـ لا يخلو من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احتمال آخر ، وهو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كلّ امرئ ذي عقل عقلُه ، وعدوّ كلّ امرئ ذي جهل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والمقدّر يفهم من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ينطبق على كلّ من العقل والجهل وما يترتّب عليهما ، مع إخراج غير المتّصف بهما أو بأحدهما ؛ واللّه أعلم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 عن أحمد بن محمّد ، عن ابن فضّال ، عن الحسن بن الجَهْم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قوما لهم محبّةٌ ، وليستْ لهم تلك العزيمةُ يقولون بهذا القول ،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اُولئك ممّن عاتَبَ اللّه تعالى، إنّما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فَاعْتَبِرُواْ يَـااُوْلِى الْأَبْصَـارِ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الحسن بن الجَهْم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عندَنا قوماً لهم مَحبّةٌ ، ولَيسَتْ لهم تلك العَزيمةُ يَقولونَ بهذا القولِ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أُولئك ممّن عاتَبَ اللّه ُ ، إنّما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يَـاأُوْلِى الْأَبْصَـارِ</w:t>
      </w:r>
      <w:r>
        <w:rPr>
          <w:rFonts w:eastAsia="Amiri" w:cs="Amiri" w:ascii="Amiri" w:hAnsi="Amiri"/>
          <w:color w:val="111111"/>
          <w:sz w:val="28"/>
          <w:szCs w:val="28"/>
          <w:rtl w:val="true"/>
          <w:lang w:bidi="ar-SA"/>
        </w:rPr>
        <w:t xml:space="preserve">» )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ـ واللّه أعلم ـ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المذكورين لهم إليكم محبّة عظيمة ، أو نوع من المحبّة ، وهم يقولون بقولكم ، وليس لهم تلك العقول الراجحة ، أو ذلك الثبات والرسوخ بحيث يأتمرون بكلّ ما ينبغي ، وينتهون كذلك ، ويعملون بما يعمل غيرهم ممّن عقولهم أرجح من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عليه السلام بأنّهم ليسوا ممّن عاتبهم اللّه وأمَرَهم بالاعتبار ؛ لضعف عقولهم ، وأنّ المأمور به هم ذوو العقول الراجحة ، فإمّا أن يعتبروا ، أولا ؛ ولكلٍّ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الحديث أنّ هؤلاء يكفيهم ماهم عليه مع ما تَسَعُه عقولهم من التكليف ، أو أنّهم راجعون إلى مشيّة اللّه ، إن حُمل على معنى آخر يُناسب الرجوع إلى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خلاف ما يقوله مَن أوجب الاجتهاد عينا على الأوّل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ويأتى في أواخر كتاب العقل حديث لابن الجهم بهذا المعنى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لهم تلك العقول</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إدريس ، عن محمّد بن حسّان ، عن أبي محمّد الرازيّ ، عن سيف بن عَمِيرَةَ ، عن إسحاق بن عمّار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عاقلاً كانَ له دينٌ ، ومن كانَ له دينٌ دَخَلَ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الحسن بن عليّ بن يقطين ، عن محمّد بن سنان ، عن أبي الجارود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يداقُّ اللّه ُ العبادَ في الحساب يومَ القيامة على قدر ما آتاهم من العقول في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إسحاق 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عاقِلاً كانَ له دينٌ ، ومَن كانَ له دينٌ دَخَلَ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كان عاملاً بمقتضى عقله وتابعاً له كانَ له دين ألبتّة ؛ لأنّ العقل دليلٌ على ذلك ، والغرض من خلق صاحب العقل وتكليفه إدخاله الجنّة بشرط متابعة العقل ،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أبي الجارود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يُداقُّ اللّه ُ العِبادَ في الحسابِ يَومَ القيامَةِ على قَدْرِ ما آتاهم من العقولِ في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الحديث يدلّ على قسمة العقول بالتفاوت،ويؤيّد حديث ابن الجهم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والعقول هنا </w:t>
      </w:r>
      <w:r>
        <w:rPr>
          <w:rStyle w:val="FootnoteAnchor"/>
          <w:rtl w:val="true"/>
        </w:rPr>
        <w:footnoteReference w:id="376"/>
      </w:r>
      <w:r>
        <w:rPr>
          <w:rFonts w:ascii="Amiri" w:hAnsi="Amiri" w:eastAsia="Amiri" w:cs="Amiri"/>
          <w:color w:val="111111"/>
          <w:sz w:val="28"/>
          <w:sz w:val="28"/>
          <w:szCs w:val="28"/>
          <w:rtl w:val="true"/>
          <w:lang w:bidi="ar-SA"/>
        </w:rPr>
        <w:t xml:space="preserve">الغرائز التي تدلّهم ، واللّه سبحانه عدلٌ حكيمٌ لا يكلّف العبد مالا يطيق ولا يصل إليه عقله ، فحساب كلّ مكلّف على مقدار ما اُعطي من العقل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بن عبداللّه ، عن إبراهيم بن إسحاق الأحمر ، عن محمّد بن سليمانَ ص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الديلميّ ، عن أبيه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عبادته ودينه وفضله كذا؟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الثوابَ على قَدْر العقل ، إنّ رجلاً من بني إسرائيل كانَ يعبُدُ اللّه في جزيرة من جزائر البحر ، خضراءَ ، نَضِرَةٍ ، كثيرةِ الشجر ، ظاهرةِ الماءِ ، وإنَّ مَلَكا من المَلائكة مَرَّ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أرِني ثوابَ عبدِك هذا ، فأراه اللّه تعالى ذلك ، فاستقلّه المَلَكُ ،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اصْحَبْه ، فأتاهُ المَلَكُ في صورة إنسيّ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عابِدٌ بَلَغني مكانُك وعبادتُك في هذا المكان ، فأتيتُكَ لأعبُدَ اللّه َ مَعَك ، فكانَ معه يومَه ذلك ، فلمّا أصبَحَ ، 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مكانَك لنَزِهٌ ،</w:t>
      </w:r>
    </w:p>
    <w:p>
      <w:pPr>
        <w:pStyle w:val="BookText"/>
        <w:rPr/>
      </w:pPr>
      <w:r>
        <w:rPr>
          <w:rFonts w:ascii="Amiri" w:hAnsi="Amiri" w:eastAsia="Amiri" w:cs="Amiri"/>
          <w:color w:val="111111"/>
          <w:sz w:val="28"/>
          <w:sz w:val="28"/>
          <w:szCs w:val="28"/>
          <w:rtl w:val="true"/>
          <w:lang w:bidi="ar-SA"/>
        </w:rPr>
        <w:t xml:space="preserve">قوله عليه السلام في حديث محمّد بن سليمان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الثوابَ على قَدْرِ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أنّ هذا الذي وصفته بالعبادة والدين والفضل ، إن كانت هذه الأوصاف مأخذها ما دَلَّ </w:t>
      </w:r>
      <w:r>
        <w:rPr>
          <w:rStyle w:val="FootnoteAnchor"/>
          <w:rtl w:val="true"/>
        </w:rPr>
        <w:footnoteReference w:id="377"/>
      </w:r>
      <w:r>
        <w:rPr>
          <w:rFonts w:ascii="Amiri" w:hAnsi="Amiri" w:eastAsia="Amiri" w:cs="Amiri"/>
          <w:color w:val="111111"/>
          <w:sz w:val="28"/>
          <w:sz w:val="28"/>
          <w:szCs w:val="28"/>
          <w:rtl w:val="true"/>
          <w:lang w:bidi="ar-SA"/>
        </w:rPr>
        <w:t xml:space="preserve">عليه العقل ، فأَخَذها وحصلها على وجهها الذي ينبغي ، كانَتْ عبادة هذا ودينه وفضله ممّا يترتّب عليه الثواب الجزيل ، ويترتّب الثواب على كلّ مرتبة بحسبها ، فليس كلّ ما كان بصورة العبادة والدين والفضل ومشابها لها يترتّب عليه ثواب ما شابهه ، كما تقدّم في مشابهة نكراء معاوية للعقل من حيث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بني إسرائيل كانَ يَعبُدُ اللّه َ في جزيرةٍ من جَزائرِ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عليه السلام هذه القصّه مثلاً للذي يقلّ ثوابه وإن كثر عمله إذا لم يكن عمله مقروناً بما ينبغي متابعة العقل فيه ، وهذا العابد كانَ عليه أن يعرف اللّه حقّ معرفته التي تجب عليه بالتعلّم ونحوه ، لتكون عبادته وعمله مع كمال العلم ، ليكون ثوابه على أقلّ من هذه العبادة أكثر منه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ثواب هذا العابد باعتبار اتّباع عقله في الجملة ، وإلاّ فالعمل من غير متابعة أصلاً لا يكون له ثوابٌ إلاّ ما استثنى نادرا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يصلُحُ إلاّ للعبادة ، فقال له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لمكاننا هذا عيبا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لربّنا بهيمةٌ ، فلو كان له حمار رَعَيْناهُ في هذا الموضع ، فإنّ هذا الحشيشَ يَضيعُ ، فقال له ذلك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لربّك حمارٌ؟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حمارٌ ما كان يَضيعُ مثل هذا الحشيشِ ، فأوحى اللّه تعالى إلى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اُثيبُهُ على قَدْر عقله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اُثِيبُه على قَدْرِ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ـ واللّه أعلم ـ على قدر عقله لما ينبغي أن يعقله ، وهذا مقصّر في ذلك كغيره ممّن ذَمَّه اللّه تعالى على عدم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وغيره مشحونان به ، وأكثر الآيات التي في حديث هشام الآتي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اُثيبه على قدر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الثواب على قدر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آخر لا ينافي عدله تعالى أيضا ، وهو أنّ مَن أعطاه اللّه تعالى حصّةً من العقل ، كانَ ثوابُه بمقدار متابعته لتلك الحصّة ، وعقابُه بمقدار مخالفته لها ، فإذا زاد عن المتابعة التي يؤدّى إليها العقل ، كانت تلك الزيادة صادرة عن غير عقل ، فيكتب له ثواب ما تعلّق بالعقل فقط ، والزائد إمّا أن ينهاه العقل عنه ، فيرجع إلى العمل به ، فيكون مخالفاً له ، فيعاقب عليه ، وإمّا أن يفعله من غير ملاحظة دخوله تحت نهيه مع عدم معرفته لذلك أو من غير تعلّق له بما عنده من العقل ، فهذا الزائد لا ثوابَ 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العابد هنا من هذا القبيل ، فإنّه ليس عنده من العقل ما يدلّه على أنّ اللّه تعالى منزّه عن اتّخاذ الحمار ونحوه ، ويمكن أن يكون أكثر عبادته مشوباً بنقص من نحو هذا ، فلا يكتب له إلاّ ثواب ما أدّى إليه العقل القليل بالنسبة إلى غيره ، ولا يعاقب على غيره ؛ لعدم تكليف غير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بالنسبة إلى هذا القدر ، ونحوه غير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الثواب على قدر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ذكر العقاب في الموضعين لأنّ المقام مقام من يستحقّ الثواب على عمله في الجملة ، ولا يستحقّ الثواب على جميع العمل ؛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أنار اللّه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الأمر بصحبته ـ مع وقوع الكلام القبيح من العابد ـ نوعَ إغراء بالقبيح ، ولا يليق باللّه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بأنّ الأمر بالصحبة لا يقتضي وقوع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بأنّه تعالى يعلم وقوع القبيح من العابد ، فلا يخرج عن الإغراء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بعدم قبح ما صَدَرَ من العابد نظراً إلى قلّة عقله ، وعدم التصريح بالقبيح كما يقتضيه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نوعُ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مقام رفع إنكار المَلَكِ يحسّن ما هو غير لائق في الجملة ، ويرجع الأمر إلى أنّ حُسن هذا أظهر من القبح الحاصل من كلام العابد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نظائر في الآيات القرآنيّة والأخبار ؛ فليتأمّل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مع ما فيه من الفوائد دالٌّ ـ كماترى ـ على حمله على الوجه الثاني ، وهو أصل العقل ، لا ما يترتّب عليه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عليّ بن إبراهيم ، عن أبيه ، عن النوفليّ ، عن السكونيّ ،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بَلَغَكم عن رجلٍ حُسْنُ حالٍ ، فَانْظروا في حُسْن عقله ، فإنّما يُجازى بعقله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 عن ابن محبوب ، عن عبداللّه بن سنان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لأبي عبداللّه عليه السلام رجلاً مُبتلىً بالوضوء والصلاة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عاقلٌ ، 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عقلٍ له وهو يُطيعُ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يُطيعُ الشيطانَ؟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يأتيه من أيّ شيء هو ؟ فإنّه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السكوني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بَلَغَكم عن رجلٍ حُسنُ حالٍ ، فَانْظُروا في حُسنِ عَقْلِه ، فإنّما يُجازى بعقِله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عقلُه حَسَنٌ بمعنى أنّ تعقّله لما يطلب منه حَسَنٌ ، وفلان عقلُه غير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في حسن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في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لفائدة أنّ حُسن الحال من غير حُسن العقل لا يُنظر ولا يُلتفت إليه ، بل الحُسْن هو حُسْن العقل ؛ فينبغي النظر إلى حُسن العقل ، لا إلى مطلق ما يظنّ حَسَناً ، فإنّما يُجازى بعقله ، فإن كانَ حَسَناً كانَ جزاؤه حسناً ، وإلاّ كانَ جزاؤه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الكلام الشريف من البلاغة ما لا يخفى ، فإنّ ذكر الحسن ثانياً لما ذكر ، وتركه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يُجازى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أنّ حسن الحال تابعٌ لحسن العقل ، وهو يدلّ على أنّ </w:t>
      </w:r>
      <w:r>
        <w:rPr>
          <w:rStyle w:val="FootnoteAnchor"/>
          <w:rtl w:val="true"/>
        </w:rPr>
        <w:footnoteReference w:id="378"/>
      </w:r>
      <w:r>
        <w:rPr>
          <w:rFonts w:ascii="Amiri" w:hAnsi="Amiri" w:eastAsia="Amiri" w:cs="Amiri"/>
          <w:color w:val="111111"/>
          <w:sz w:val="28"/>
          <w:sz w:val="28"/>
          <w:szCs w:val="28"/>
          <w:rtl w:val="true"/>
          <w:lang w:bidi="ar-SA"/>
        </w:rPr>
        <w:t xml:space="preserve">عدم حسن الحال مع عدم حسن العقل ؛ فبالعقل يُجازى ، حسناً كان أم غير حسن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عبداللّه 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 عقلٍ له وهو يُطيعُ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أنّ هذا الرجل المبتلى بالوسواس في الوضوء والصلاة كيف يوصف بكونه عاقلاً ، أي عاملاً بعقله بحيث يوصف به على الإطلاق ، فإنّ مَن حاله هذه لا يطيع الشيطان في مثل أعظم العبادة ، ومَن أطاع الشيطان لا يكون مطيعاً للعقل الذي هو الدليل من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عليه السلام عَلِمَ من خصوص هذا اعترافه بأنّه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أهل الوسواس يعترفون بذلك ، وجميعهم إذا أنصفوا اعترفوا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هنا لسلب أصل العقل عنه مع اعترافه بأنّه من الشيطان وذمّه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لو لم يوجد غيره ، لكانَ كافياً في ذمّ أهل الوسواس ، فلا ينبغي إدخال مثله فيما أمر به الشارع ونَهى عنه ورضي به من المكلّف ، فتحكيم ظاهر العقل فقط في مثله يؤول إلى متابعة الشيطان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بعض أصحابه،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قَسَمَ اللّه ُ للعبادِ شيئا أفضلَ من العقل، فنومُ العاقلِ أفضلُ من سَهَرِ الجاهل،</w:t>
      </w:r>
    </w:p>
    <w:p>
      <w:pPr>
        <w:pStyle w:val="BookText"/>
        <w:rPr/>
      </w:pPr>
      <w:r>
        <w:rPr>
          <w:rFonts w:ascii="Amiri" w:hAnsi="Amiri" w:eastAsia="Amiri" w:cs="Amiri"/>
          <w:color w:val="111111"/>
          <w:sz w:val="28"/>
          <w:sz w:val="28"/>
          <w:szCs w:val="28"/>
          <w:rtl w:val="true"/>
          <w:lang w:bidi="ar-SA"/>
        </w:rPr>
        <w:t xml:space="preserve">قوله صلى الله عليه و آله في حديث محمّد بن 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فنومُ العاقِل أفضلُ مِن سَهَرِ الجاهلِ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أنّ نوم من كان عاملاً بعقله أفضل من سَهَرِ الجاهل في عبادة وتحصيل علم لا يكونان على وجههما ممّا يقتضي متابعة العقل فيه ، فإنّ سعي مثل هذا وإتعابه نفسه كالراقم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يحصل له إثم بسهره في ذلك ، فالتفضيل باعتبار ظنّه فيه الفضل ، وقد يكون فيه فضلٌ في الجملة ، لكنّ العاقل لمّا كان نومه ويقظته منوطين بمتابعة العقل الذي فيه رضى اللّه فقط ، فكان نومه غير مشوب بجهل ؛ فهو أفضل من سَهَرِ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منهما مراتب يعتبر معها التفاوت في العقل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التفضيل في زائد العقل على ناقصه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وينقسم إلى أقسام ويحتاج إلى تفصيل لا يسعه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من قبيل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أفضل من الموت ، والحيّ أفضل من الميّت ؛ فالسَّهَر كالحياة ، والنوم كالموت ، فهو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الميّت أفضل من الجاهل الحيّ ؛ واللّه تعالى أعلم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وإقامةُ العاقلِ أفضَلُ من شُخُوص الجاهلِ ؛ ولا بَعَثَ اللّه ُ نبيّا ولا رسولاً حتّى يَستكمِلَ العقلَ ، ويكون عقلُه أفضلَ من جميع عقولِ اُمّتِهِ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وإقامةُ العاقلِ أفضَلُ من شُخوصِ </w:t>
      </w:r>
      <w:r>
        <w:rPr>
          <w:rStyle w:val="FootnoteAnchor"/>
          <w:rtl w:val="true"/>
        </w:rPr>
        <w:footnoteReference w:id="379"/>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على الأوّل أنّ إقامة العاقل أفضل من شخوص الجاهل وسفره وحركته لمثل حجّ وجهاد وقضاء حاجة لأحد إذا لم يكنّ موافقةً لمقتضى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فيه يظهر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بَعَثَ اللّه ُ نَبيّاً ولا رسولاً حتّى يَستكمِلَ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ذا حظّ وافر من العقل ، عاملاً بمقتضى عقله بحيث لا يخالفه في شيء ، وهو معنى العصمة ، فإنّ مَن كانَ كذلك لم يكنْ غير معصوم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عقلُه أفضلَ من جميعِ عُقولِ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غير المعصوم من اُمّته ، فإنّه لا ينفكّ عن مخالفة لمقتضى عقله ، وسهمه أقلّ من سهمه ، وأمّا المعصوم ـ كالأئمّة عليهم السلام ـ فيحتمل أن يكون عقله أفضل من عقلهم كفضله عليهم بحيث لا ينافي عصمتهم ، فإنّ فضله عليهم كفضله على جميع الأنبياء مع عصمتهم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الإتيان بالواو دون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تفضيل النبيّ عليه السلام على الأئمّة ، فإنّهم داخلون فيمن استكمل العقل ، وكذا من كان من أوصياء الأنبياء معصوما غير نبيّ ولا رسول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يُضْمِرُ النبيُّ صلى الله عليه و آله في نفسه أفضلُ من اجتهاد المجتهدين ، وما أدّى العبدُ فرائضَ اللّه ِ حتّى عَقَلَ عنه ، ولا بَلَغَ جميعُ العابدينَ في فضل عبادتهم ما بَلَغَ العاقلُ ، والعقلاءُ هم اُولوا الألبابِ الّذين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يَتذَّكَّرُ إِلاَّ اُوْلُواْ الْأَلْبَـابِ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يُضْمِرُ النبيّ في نفسه أفضلُ من اجتهادِ المجتهدينَ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ـ واللّه أعلم ـ أن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يضمره النبيّ من المعرفة والذكر ونحوهما في نفسه أفضل من اجتهاد المجتهدين في ذلك بالقلب واللسان والأركان ، فإنّ إضماره عليه السلام لا يتطرّق إليه خطأ ونحوه من المنافي ، بخلاف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ذلك فضلاً من اللّه تعالى له على غيره ، كفضله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أدَّى العبدُ فرائضَ اللّه ِ حتّى عَقَلَ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أدّاها بحيث تكون موافقة لما ينبغي تأديته على وجهه المطلوب منه إلاّ بعد أن تعقّل وجهها ، وأطاع عقله في أخذها من الموضع الذي ينبغي الأخذ منه ، ومَن فعَل ذلك كانَ آخذاً لها بدلالة العقل أخذاً ينتهي إلى كونها مأخوذة عن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بَلَغَ جَميعُ العابدينَ في فَضلِ عبادتِهم ما بَلَغَ العاقلُ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ولا بلغ جميع العابدين في زيادة عبادتهم وبذل جهدهم فيها إذا لم تكن ناشئة كلّها أو بعضها عن متابعة العقل ما بلغ العاقل بعقله في عبادته أو مطلقاً أو ما بلغ بعقله ، فتدخل العبادة وغيرها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والعقلاءُ هم اُولو الألبابِ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أنّ الذين قال اللّه تعالى في شأنهم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يَتذكَّرُ </w:t>
      </w:r>
      <w:r>
        <w:rPr>
          <w:rStyle w:val="FootnoteAnchor"/>
          <w:rtl w:val="true"/>
        </w:rPr>
        <w:footnoteReference w:id="380"/>
      </w:r>
      <w:r>
        <w:rPr>
          <w:rFonts w:ascii="Amiri" w:hAnsi="Amiri" w:eastAsia="Amiri" w:cs="Amiri"/>
          <w:color w:val="111111"/>
          <w:sz w:val="28"/>
          <w:sz w:val="28"/>
          <w:szCs w:val="28"/>
          <w:rtl w:val="true"/>
          <w:lang w:bidi="ar-SA"/>
        </w:rPr>
        <w:t>إلاّ اُولوا الألباب</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هم العقلاء الذين يستحقّون هذا الوصف ، وهم الذين يتّبعون عقلهم فيتذكّرون ، لا أنّ كلّ مَن له عقلٌ يتّصف بكونه عاقلاً ، فإنّ مَن لا يتذكّر من قبيل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صُمُّم بُكْمٌ عُمْىٌ فَهُمْ لاَ يَرْجِعُونَ </w:t>
      </w:r>
      <w:r>
        <w:rPr>
          <w:rFonts w:eastAsia="Amiri" w:cs="Amiri" w:ascii="Amiri" w:hAnsi="Amiri"/>
          <w:color w:val="111111"/>
          <w:sz w:val="28"/>
          <w:szCs w:val="28"/>
          <w:rtl w:val="true"/>
          <w:lang w:bidi="ar-SA"/>
        </w:rPr>
        <w:t xml:space="preserve">» . </w:t>
      </w:r>
      <w:r>
        <w:rPr>
          <w:rStyle w:val="FootnoteAnchor"/>
          <w:rtl w:val="true"/>
        </w:rPr>
        <w:footnoteReference w:id="382"/>
      </w:r>
      <w:r>
        <w:rPr>
          <w:rFonts w:ascii="Amiri" w:hAnsi="Amiri" w:eastAsia="Amiri" w:cs="Amiri"/>
          <w:color w:val="111111"/>
          <w:sz w:val="28"/>
          <w:sz w:val="28"/>
          <w:szCs w:val="28"/>
          <w:rtl w:val="true"/>
          <w:lang w:bidi="ar-SA"/>
        </w:rPr>
        <w:t xml:space="preserve">والذمّ إنّما يكون بعد إعطاء العقل ، فمن لم يعمل بعقله فقد سلب هذا الوصف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عبداللّه الأشعريُّ ، عن بعض أصحابنا ، رَفَعَه ، عن هشام بن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الحسن موسى بن جعفر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إنّ اللّه َ تبارك وتعالى بَشَّرَ أهلَ العقلِ والفهمِ في كتابه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أَحْسَنَهُو اُوْلَـئِكَ الَّذِينَ 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اللَّهُ وَ اُوْلَـئِكَ هُمْ اُوْلُواْ الْأَلْبَـابِ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هشام ، إنَّ اللّه َ تبارك وتعالى أكمَلَ للناس الحُجَجَ بالعقول ، ونَصَرَ النبيّين بالبيان ،</w:t>
      </w:r>
    </w:p>
    <w:p>
      <w:pPr>
        <w:pStyle w:val="BookText"/>
        <w:rPr/>
      </w:pPr>
      <w:r>
        <w:rPr>
          <w:rFonts w:ascii="Amiri" w:hAnsi="Amiri" w:eastAsia="Amiri" w:cs="Amiri"/>
          <w:color w:val="111111"/>
          <w:sz w:val="28"/>
          <w:sz w:val="28"/>
          <w:szCs w:val="28"/>
          <w:rtl w:val="true"/>
          <w:lang w:bidi="ar-SA"/>
        </w:rPr>
        <w:t xml:space="preserve">قوله عليه السلام في حديث هشام الطويل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أهلَ العقلِ والفهم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عقل الأشياء التي ينبغي عقلها وفهمها كذلك ، وذلك لا يكون إلاّ بعد إعطاء العقل والفهم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أكمَلَ للناسِ الحُجَجَ بالعقولِ ، ونَصَرَ النبيّينَ بالبيانِ ، ودَلَّهُم على ربوبيّته بالأدلّةِ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إلـهكُمْ إلـه وَاحِدٌ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أكمل حججه على الناس التي هي إرسال الرسل وإنزال الكتب وإعطاء القدرة ونحو ذلك بإعطائهم العقول ، ونَصَرَ النبيّين بالبيان الذي تقبله العقول ويكون باعثاً على تصديقهم والانقياد إليهم ، ودَلَّهم على ربوبيّته بالأدلّة التي بالعقول يستدلّ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جعل الحجج كاملة بالعقول تنبيه على أنّ غيرها من الحجج لا يكفي في المعرفة والتكليف ، كما أنّ العقل وحده لا يستقلّ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بالبيان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المعجزات ونحوها ممّا يدلّ على نبوّتهم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ودَلَّهم على ربوبيّته بالأدلّةِ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إلـهكُمْ إلـه وَاحِدٌ لاَّ إلـه إِلاَّ هُوَ 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خَلْقِ السَّمَـاوَاتِ وَ الْأَرْضِ وَ اخْتِلَـافِ الَّيْلِ وَ النَّهَارِ وَالْفُلْكِ الَّتِى تَجْرِى فِى الْبَحْرِ بِمَا يَنفَعُ النَّاسَ وَ مَآ أَنزَلَ اللَّهُ مِنَ السَّمَآءِ مِن مَّآءٍ فَأَحْيَا بِهِ الْأَرْضَ بَعْدَ مَوْتِهَا وَ بَثَّ فِيهَا مِن كُلِّ دَآبَّةٍ وَ تَصْرِيفِ الرِّيَـاحِ وَالسَّحَابِ الْمُسَخَّرِ بَيْنَ السَّمَآءِ وَ الْأَرْضِ لَأَيَـاتٍ لِّقَوْمٍ 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 قد جَعَل اللّه ُ ذلك دليلاً على معرفته بأنّ لهم مدبِّرا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وَسَخَّرَ لَكُمُ الَّيْلَ وَ النَّهَارَ وَ الشَّمْسَ وَ الْقَمَرَ وَ النُّجُومُ مُسَخَّرَاتُم بِأَمْرِهِى إِنَّ فِى ذَلِكَ لَأَيَـاتٍ لِّقَوْمٍ 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الَّذِى خَلَقَكُم مِّن تُرَابٍ ثُمَّ مِن نُّطْفَةٍ ثُمَّ مِنْ عَلَقَةٍ ثُمَّ يُخْرِجُكُمْ</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وإلهكم إله واحد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ـ واللّه أعلم ـ أنّه تفريع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ودلّهم على ربوبيّته بالأدلّة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الإكمال بالعقول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فِى خَلْقِ السَّمَـاوَاتِ وَ الْأَرْضِ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دالٌّ على الربوبيّة المعلومة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إلـهكُمْ إلـه وَاحِدٌ لاَّ إلـه إِلاَّ هُوَ الرَّحْمَـنُ الرَّحِيمُ </w:t>
      </w:r>
      <w:r>
        <w:rPr>
          <w:rFonts w:eastAsia="Amiri" w:cs="Amiri" w:ascii="Amiri" w:hAnsi="Amiri"/>
          <w:color w:val="111111"/>
          <w:sz w:val="28"/>
          <w:szCs w:val="28"/>
          <w:rtl w:val="true"/>
          <w:lang w:bidi="ar-SA"/>
        </w:rPr>
        <w:t xml:space="preserve">» . </w:t>
      </w:r>
      <w:r>
        <w:rPr>
          <w:rStyle w:val="FootnoteAnchor"/>
          <w:rtl w:val="true"/>
        </w:rPr>
        <w:footnoteReference w:id="385"/>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المصدر 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 أظهر ، وإن كان لهذا وجه من حيث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 لكنّه لاينافي أظهريّة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التفريع بوجه مّا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 قد جَعَلَ اللّه ُ ذلك دليلاً على معرفته بأنّ لهم مدبّراً</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طِفْلاً ثُمَّ لِتَبْلُغُواْ أَشُدَّكُمْ ثُمَّ لِتَكُونُواْ شُيُوخًا وَ مِنكُم مَّن يُتَوَفَّى مِن قَبْلُ وَ لِتَبْلُغُواْ أَجَلاً مُّسَمًّى وَ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اختلاف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اللّه ُ مِنَص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السماء من رِزْقٍ فأحيا به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وتصريفِ الرياحِ والسحابِ المسخّرِ بين السماءِ والأرضِ 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يُحْىِ الْأَرْضَ بَعْدَ مَوْتِهَا قَدْ بَيَّنَّا لَكُمُ الْأَيَـاتِ لَعَلَّكُمْ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جَنَّـاتٌ مِّنْ أَعْنَـابٍ وَ زَرْعٌ وَ نَخِيلٌ صِنْوَانٌ وَ غَيْرُ صِنْوَانٍ يُسْقَى بِمَآءٍ وَاحِدٍ وَنُفَضِّلُ بَعْضَهَا عَلَى بَعْضٍ فِى الْأُكُلِ إِنَّ فِى ذَلِكَ لَأَيَـاتٍ لِّقَوْمٍ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ءَايَـاتِهِى يُرِيكُمُ الْبَرْقَ خَوْفًا وَ طَمَعًا وَ يُنَزِّلُ مِنَ السَّمَآءِ مَآءً فَيُحْىِى بِهِ الْأَرْضَ بَعْدَ مَوْتِهَآ إِنَّ فِى ذَلِكَ لَأَيَـاتٍ لِّقَوْمٍ 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تَعَالَوْاْ أَتْلُ مَا حَرَّمَ رَبُّكُمْ عَلَيْكُمْ أَلاَّ تُشْرِكُواْ بِهِى شَيْـئا وَبِالْوَالِدَيْنِ إِحْسَـانًا وَلاَ تَقْتُلُواْ أَوْلَـادَكُم مِّنْ إِمْلَـاقٍ ، نَّحْنُ نَرْزُقُكُمْ وَإِيَّاهُمْ وَلاَ تَقْرَبُواْ الْفَوَاحِشَ مَاظَهَرَ مِنْهَا وَمَا بَطَنَ وَلاَ تَقْتُلُواْ النَّفْسَ الَّتِى حَرَّمَ اللَّهُ إِلاَّ بِالْحَقِّ ذَلِكُمْ وَصَّـ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ـكُم بِهِى لَعَلَّكُمْ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لَّكُم مِّن مَّا مَلَكَتْ أَيْمَـانُكُم مِّن شُرَكَآءَ فِى مَا رَزَقْنَـاكُمْ فَأَنتُمْ فِيهِ سَوَآءٌ تَخَافُونَهُمْ كَخِيفَتِكُمْ أَنفُسَكُمْ كَذَلِكَ نُفَصِّلُ الْأَيَـاتِ لِقَوْمٍ يَعْقِلُونَ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المشار إليه ما ذكر ، وهو الدالّ على ربوبيّته من الآية المشتملة على الآيات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تلك الآيات أو مثلها دالاّت على معرفة أنّ لهم مدبّراً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وَسَخَّرَ لَكُمُ الَّيْلَ وَ النَّهَارَ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تعلّقه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إمّا لغوَيْن أو مستقرَّيْن ، والمعنى حينئذٍ أنّه </w:t>
      </w:r>
      <w:r>
        <w:rPr>
          <w:rStyle w:val="FootnoteAnchor"/>
          <w:rtl w:val="true"/>
        </w:rPr>
        <w:footnoteReference w:id="387"/>
      </w:r>
      <w:r>
        <w:rPr>
          <w:rFonts w:ascii="Amiri" w:hAnsi="Amiri" w:eastAsia="Amiri" w:cs="Amiri"/>
          <w:color w:val="111111"/>
          <w:sz w:val="28"/>
          <w:sz w:val="28"/>
          <w:szCs w:val="28"/>
          <w:rtl w:val="true"/>
          <w:lang w:bidi="ar-SA"/>
        </w:rPr>
        <w:t xml:space="preserve">جعله دليلاً بأنّ لهم 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بالدليل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ذلك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الباء 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أَهْلِ الْكِتَـابِ مَنْ إِن تَأْمَنْهُ بِقِنطَارٍ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مَرُّواْ بِهِمْ يَتَغَامَزُونَ</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كَمَآ أَمِنتُكُمْ عَلَى أَخِيهِ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لَتَمُرُّونَ عَلَيْهِم مُّصْبِحِينَ </w:t>
      </w:r>
      <w:r>
        <w:rPr>
          <w:rFonts w:eastAsia="Amiri" w:cs="Amiri" w:ascii="Amiri" w:hAnsi="Amiri"/>
          <w:color w:val="111111"/>
          <w:sz w:val="28"/>
          <w:szCs w:val="28"/>
          <w:rtl w:val="true"/>
          <w:lang w:bidi="ar-SA"/>
        </w:rPr>
        <w:t xml:space="preserve">» . </w:t>
      </w:r>
      <w:r>
        <w:rPr>
          <w:rStyle w:val="FootnoteAnchor"/>
          <w:rtl w:val="true"/>
        </w:rPr>
        <w:footnoteReference w:id="391"/>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العدول إلى الباء لأن لا يلزم التكرار ؛ على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عليه ودلّ به ؛ وإن اختلف المعنى بأنّ الباء مدخولها يقتضي كونه دليلاً ،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لهم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تنزيله على المعنيين فلا يأبى الباء ؛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تعلّق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جعل ذلك دليلاً على معرفته تعالى بسبب أنّ لهم 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والمدبّر على الوجه المذكور لا يكون غيره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الأوّل لأيّ شيء ترك العطف؟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الفرق 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على زيد وبعمرو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على الطريق على بابه ، تجد ماهنا من قبيل الثاني ، لا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ما رأيته من النسخ من إفراد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بضمير الجمع فالمعنى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أنّا تركنا التعرّض لما يتعلّق بالآيات الشريفه في هذا الحديث غالباً ؛ لأنّ أمرها معلوم من التفاسير ، فالرجوع إليها يُغني عن التعرّض لتفسيرها ، مع خوف الوقوع في الخطر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 ثمّ وعظ أهل العقل ورغّبهم في الآخرة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الْحَيَوةُ الدُّنْيَآ إِلاَّ لَعِبٌ وَلَهْوٌ وَلَلدَّارُ الْأَخِرَةُ خَيْرٌ لِّلَّذِينَ يَتَّقُونَ أَفَلاَ تَعْقِلُونَ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وَعَظَ أهل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أهل الغريزة ، أو الذين يعقلون بها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 ثمّ خَوَّفَ الّذين لا يعقلون عقابه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دَمَّرْنَا الْأَخَرِينَ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لَتَمُرُّونَ عَلَيْهِم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بِالَّيْلِ أَفَلاَ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مُنزِلُونَ عَلَى أَهْلِ هَـذِهِ الْقَرْيَةِ رِجْزًا مِّنَ السَّمَآءِ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تَّرَكْنَا مِنْهَآ ءَايَةَم بَيِّنَةً لِّقَوْمٍ 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 إنَّ العقلَ مع العلم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تِلْكَ الْأَمْثَـالُ نَضْرِبُهَا لِلنَّاسِ وَ مَا يَعْقِلُهَآ إِلاَّ الْعَـالِمُونَ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 ثمّ ذَمَّ الّذين لا يعقلون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قِيلَ لَهُمُ اتَّبِعُواْ مَآ أَنزَلَ اللَّهُ قَالُواْ بَلْ نَتَّبِعُ مَآ أَلْفَيْنَا عَلَيْهِ ءَابَآءَنَآ أَوَ لَوْ كَانَ ءَابَآؤُهُمْ لاَ يَعْقِلُونَ شَيْـئا وَ لاَ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الَّذِينَ كَفَرُواْ كَمَثَلِ الَّذِى يَنْعِقُ بِمَا لاَ يَسْمَعُ إِلاَّ دُعَآءً وَ نِدَآءً صُمُّم بُكْمٌ عُمْىٌ فَهُمْ</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العقلَ معِ العلم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أصل عقل </w:t>
      </w:r>
      <w:r>
        <w:rPr>
          <w:rStyle w:val="FootnoteAnchor"/>
          <w:rtl w:val="true"/>
        </w:rPr>
        <w:footnoteReference w:id="392"/>
      </w:r>
      <w:r>
        <w:rPr>
          <w:rFonts w:ascii="Amiri" w:hAnsi="Amiri" w:eastAsia="Amiri" w:cs="Amiri"/>
          <w:color w:val="111111"/>
          <w:sz w:val="28"/>
          <w:sz w:val="28"/>
          <w:szCs w:val="28"/>
          <w:rtl w:val="true"/>
          <w:lang w:bidi="ar-SA"/>
        </w:rPr>
        <w:t xml:space="preserve">الأشياء لا ينفكّ عن العلم الحقيقي بها ولا يفارقه ، وهو العلم المأخوذ عن العقل وما أدّى إليه ، فالعالم كذلك يعقل ، وغيره لا يعقل ؛ ويمكن أن يكون المراد أصل العقل والعلم ، فصاحبهما يعقل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ذَمَّ الّذينَ لا يَعقِلونَ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قِيلَ لَهُمُ اتَّبِعُواْ مَآ أَنزَلَ اللَّهُ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الذمّ للذين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 فقولهم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نَتَّبِعُ مَآ أَلْفَيْنَا عَلَيْهِ ءَابَآءَنَآ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بمعنى أنّهم لا يعقلون ما اُمروا به ولآبائهم من جهة أنّهم لو كانوا لا يعقلون لا يجوز اتّباعهم ، فهو ذمٌّ لهم من هذه الجهة ، وإن كان ما عليه آباؤهم غير معقول ؛ لمخالفتهم ما أنزل اللّه ، واتّباعهم آباءهم </w:t>
      </w:r>
      <w:r>
        <w:rPr>
          <w:rStyle w:val="FootnoteAnchor"/>
          <w:rtl w:val="true"/>
        </w:rPr>
        <w:footnoteReference w:id="395"/>
      </w:r>
      <w:r>
        <w:rPr>
          <w:rFonts w:ascii="Amiri" w:hAnsi="Amiri" w:eastAsia="Amiri" w:cs="Amiri"/>
          <w:color w:val="111111"/>
          <w:sz w:val="28"/>
          <w:sz w:val="28"/>
          <w:szCs w:val="28"/>
          <w:rtl w:val="true"/>
          <w:lang w:bidi="ar-SA"/>
        </w:rPr>
        <w:t xml:space="preserve">مثلهم ؛ فطريق آبائهم غير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ذمّ المأمورين بالاتّباع من الجهة المذكورة فقط ؛ على أن 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يَعْقِلُونَ شَيْـئا وَ لاَ يَهْتَدُونَ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أنّهم ولو كانوا مسلوبي العقل والاهتداء ، ولا ينافي هذا كونهم ذوي عقول لا يعقلون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أبلغ من الأوّل ، فافهمه ؛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ومنهما يظهر احتمال ما يشمل المعنيين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مِنْهُم مَّن يَسْتَمِعُونَ إِلَيْكَ أَفَأَنتَ تُسْمِعُ الصُّمَّ وَ لَوْ كَانُواْ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تَحْسَبُ أَنَّ أَكْثَرَهُمْ يَسْمَعُونَ أَوْ يَعْقِلُونَ إِنْ هُمْ إِلاَّ كَالْأَنْعَـامِ بَلْ هُمْ أَضَلُّ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يُقَـاتِلُونَكُمْ جَمِيعًا إِلاَّ فِى قُرًى مُّحَصَّنَةٍ أَوْ مِن وَرَآءِ جُدُرِم بَأْسُهُم بَيْنَهُمْ شَدِيدٌ تَحْسَبُهُمْ جَمِيعًا وَ قُلُوبُهُمْ شَتَّى ذَلِكَ بِأَنَّهُمْ قَوْمٌ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تَنسَوْنَ أَنفُسَكُمْ وَ أَنتُمْ تَتْلُونَ الْكِتَـابَ أَفَلاَ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 ثمّ ذمّ اللّه الكثرة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تُطِعْ أَكْثَرَ مَن فِى الْأَرْضِ يُضِلُّوكَ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لَـئِن سَأَلْتَهُم مَّنْ خَلَقَ السَّمَـاوَاتِ وَ الْأَرْضَ لَيَقُولُنَّ اللَّهُ قُلِ الْحَمْدُ لِلَّهِ بَلْ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لَـلـءِن سَأَلْتَهُم مَّن نَّزَّلَ مِنَ السَّمَآءِ مَآءً فَأَحْيَا بِهِ الْأَرْضَ مِنم بَعْدِ مَوْتِهَا لَيَقُولُنَّ اللَّهُ قُلِ الْحَمْدُ لِلَّهِ بَلْ أَكْثَرُهُمْ لاَ 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 ثمّ مدح القلّة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قَلِيلٌ مِّنْ عِبَادِىَ الشَّكُورُ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قَلِيلٌ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رَجُلٌ مُّؤْمِنٌ مِّنْ ءَالِ فِرْعَوْنَ يَكْتُمُ إِيمَـانَهُو أَتَقْتُلُونَ رَجُلاً أَن يَقُولَ رَبِّىَ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ءَامَنَ وَ مَآ ءَامَنَ مَعَهُو إِلاَّ 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وَلَـكِنَّ أَكْثَرَهُمْ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لا يشعرون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 ثمّ ذكر اُولي الألبابِ بأحسنِ الذكرِ ، وحَلاّهم بأحسن الحِلْيَةِ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يُؤْتِى</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اُولي الأَلبابِ بِأحْسَنِ الذكرِ ، وحَلاّهُم بأحْسَنِ الحِليةِ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يُؤْتِى الْحِكْمَةَ مَن يَشَآءُ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الْحِكْمَةَ مَن يَشَآءُ وَمَن يُؤْتَ الْحِكْمَةَ فَقَدْ أُوتِىَ خَيْرًا كَثِيرًا وَمَا يَذَّكَّرُ إِلاَّ أُوْلُواْ الْأَلْبَـابِ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وَالرَّاسِخُونَ فِى الْعِلْمِ يَقُولُونَ ءَامَنَّا بِهِى كُلٌّ مِّنْ عِندِ رَبِّنَا وَمَا يَذَّكَّرُص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إِلاَّ أُوْلُواْ الْأَلْبَـابِ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فِى خَلْقِ السَّمَـاوَاتِ وَالْأَرْضِ وَاخْتِلَـافِ الَّيْلِ وَالنَّهَارِ لَأَيَـاتٍ لاِّوْلِى الْأَلْبَـابِ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يَعْلَمُ أَنَّمَآ أُنزِلَ إِلَيْكَ مِن رَّبِّكَ الْحَقُّ كَمَنْ هُوَ أَعْمَى إِنَّمَا يَتَذَكَّرُ أُوْلُواْ الْأَلْبَـابِ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هُوَ قَـانِتٌ ءَانَآءَ الَّيْلِ سَاجِدًا وَ قَآلـءِمًا يَحْذَرُ الْأَخِرَةَ وَ يَرْجُواْ رَحْمَةَ رَبِّهِى قُلْ هَلْ يَسْتَوِى الَّذِينَ يعْلَمُونَ وَ الَّذِينَ لاَ يَعْلَمُونَ إِنَّمَا يَتَذَكَّرُ أُوْلُواْ الْأَلْبَـابِ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كِتَـابٌ أَنزَلْنَـاهُ إِلَيْكَ مُبَـارَكٌ لِّيَدَّبَّرُواْ ءَايَـاتِهِى وَ لِيَتَذَكَّرَ أُوْلُواْ الْأَلْبَـابِ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ءَاتَيْنَا مُوسَى الْهُدَى وَ أَوْرَثْنَا بَنِى إِسْرَاءِيلَ الْكِتَـابَ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 ذِكْرَى لِأُوْلِى الْأَلْبَـابِ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 فَإِنَّ الذِّكْرَى تَنفَعُ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 إنّ اللّه 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فِى ذَلِكَ لَذِكْرَى لِمَن كَانَ لَهُو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ءَاتَيْنَا لُقْمَـانَ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بعد هذا تفسير الحكمة بالفهم والعقل ، وفي باب معرفة الإمام والردّ إليه فسّرت بطاعة اللّه ومعرفة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فُسّرتْ ، فهي راجعة إلى العقل ومتابعته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يُؤْتَ الْحِكْمَةَ فَقَدْ أُوتِىَ خَيْرًا كَثِيرًا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فيه ذكر اُولي الألباب التي هي العقول بأحسن الذكر ، وتحليتهم بأحسن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مراده عليه السلام أنّ اللّه تعالى ذكر اُولى الألباب بأحسن الذكر ، بمعنى أنّهم أحسن ذكراً ، أي تذكّراً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يَذَّكَّرُ إِلاَّ أُوْلُواْ الْأَلْبَـابِ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فإنّ حَصْرَ التذكّر فيهم ذكرٌ لهم بأحسن الذكر ، وتحليةٌ لهم بأحسن حِلْية ، فإنّهم هم الذين ينتفعون بالعظه ويتذكّرون بالتذكير ؛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لبّ ، وهو العقل ، وكأنّه مأخوذ من لبّ الشيء وهو خالصه ، فإنّ العقل خالص الإنسان ؛ أو من اللبّ بمعنى القلب ، فإنّ الإنسان بلا عقل كالقشر بلا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عن قريب تفسير القلب بالعقل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فِى ذَلِكَ لَذِكْرَى لِمَن كَانَ لَهُو قَلْبٌ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 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للحقّ تَكُنْ أعقلَ الناسِ ، وإنّ الكَيْسَ لدى الحقّ يسيرٌ ، يا بُنيَّ إنّ الدنيا بَحْر عميقٌ ، قد غَرِقَ فيها عالَم كثير ، فلتكنْ سفينتُك فيها تقوَى اللّه ، وحَشْوُها الإيمانَ ، وشِراعُها التوكّلَ ، وقيّمُها العقلَ ، ودليلُها العلمَ ، وسكّانُها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للحقّ تَكُنْ أعقلَ الناس ، وإنّ الكَيْسَ لدى الحقّ يَسيرٌ ، يا بُنَيَّ إنّ الدنيا بحرٌ عميقٌ قد غَرِقَ فيه عالَمٌ كثيرٌ ، فَلتَكُنْ سفينتُك فيها تقوَى اللّه ِ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تواضَعْ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تَواضَعْ لأهل الحقّ ، وحذف المضاف للدلالة على أنّ التواضع لهم لأجل الحقّ ،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أشعر به التعليق على المشتقّ إلاّ أنّ هذا أظهر في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لأجل الحقّ ، فكلّ ما كان حقّاً لا تتكبّر عليه ، ولا تنظر إلى ما ينظره الناس من ترك أشياء تكون حقّاً لاُمور دنيويّة يتركونها لأجلها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نفسك للحقّ ولا ترفعها عليه ، بمعنى الانقياد له ، ولا شبهة في أنّ مَن تواضَعَ للحقّ يكون أعقل الناس الذين هم دونه في ذلك ، أي أعملهم بعقله ، فإنّ المتعارف ذلك من مثل هذا التركيب، كما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كذا تكن أحسن الناس، ونحوه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ممّن لم يفعل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أنسب بالمقام ، ثمّ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الكيس ـ وهو خلاف الحمق ـ قليلٌ عند الحقّ ، والقليل بالنسبة إلى ما هو أكثر منه وأعظم يسيرٌ ، فلا ينبغي ترك التواضع الذي هو الكيس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النظر إلى كون الحقّ أعلى من هذا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التقوى بها ينجو الإنسان من الوقوع في لجج الذنوب ومهالك الآخرة ، جَعَلَها كالسفينة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ومناسبة الإيمان للحشو ظاهرةٌ ؛ فإنّ السفينة إذا لم تكن مملوءة بمقدار مافيه صلاحها كانَ ذلك سبباً لغرقها ، وكلّما خفّت وقَلَّ حَشْوها كانت في محلّ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ومناسبة الشراع للتوكّل من جهة أنّ مدار السير على الريح الموافق الذي يحرّك الشراع لتسير السفينة ، وهذا ممّا ليس في قدرة العبد ، بل ينبغي التوكّل على اللّه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عَلَى اللَّهِ فَهُوَ حَسْبُهُ </w:t>
      </w:r>
      <w:r>
        <w:rPr>
          <w:rFonts w:eastAsia="Amiri" w:cs="Amiri" w:ascii="Amiri" w:hAnsi="Amiri"/>
          <w:color w:val="111111"/>
          <w:sz w:val="28"/>
          <w:szCs w:val="28"/>
          <w:rtl w:val="true"/>
          <w:lang w:bidi="ar-SA"/>
        </w:rPr>
        <w:t xml:space="preserve">» .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وقَيِّمُها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القيّم هو الذي يقوم بأمر الشيء ويصلحه ، فكذلك العقل كلّ ما كان ناشئاً عن أمره ففيه الرشاد ، وهو لا يعقل </w:t>
      </w:r>
      <w:r>
        <w:rPr>
          <w:rStyle w:val="FootnoteAnchor"/>
          <w:rtl w:val="true"/>
        </w:rPr>
        <w:footnoteReference w:id="402"/>
      </w:r>
      <w:r>
        <w:rPr>
          <w:rFonts w:ascii="Amiri" w:hAnsi="Amiri" w:eastAsia="Amiri" w:cs="Amiri"/>
          <w:color w:val="111111"/>
          <w:sz w:val="28"/>
          <w:sz w:val="28"/>
          <w:szCs w:val="28"/>
          <w:rtl w:val="true"/>
          <w:lang w:bidi="ar-SA"/>
        </w:rPr>
        <w:t xml:space="preserve">إلاّ ما فيه المصلحة ، فكان كالقيّم لهذه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الشيء من الأعمال الصالحة ونحوها إنّما يكون مأخوذًا على وجهه من أهله بالعلم ، كانَ العلم دليلاً مستقلاًّ ، فإنّ العقل وحده لا يكفي في الدلالة ، والعلم لا يكون إلاّ عن العقل ؛ فلهذا كانَ دليل السفينة الذي به يتوصّل إلى الغرض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وسُكّان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ذَنَبها ومؤخّرها ، والصبر عاقبته محمودة ، وهو آخر ما قد يستعمله الإنسان بعد ما يتصوّره أو يفعله من إعمال الحيلة فيما يريده ولمناسبة كونه تابعاً دائماً للمقدّم وصبره على ذلك كسكون النفس معه عن الحركة والاضطراب لغيره ؛ واللّه تعالى أعلم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 إنّ لكلّ شيء دليلاً ، ودليلُ العقل التفكّرُ ، ودليلُ التفكّرِ الصمتُ ، ولكلّ شيء مَطيّةً ، ومطيّةُ العقلِ التواضعُ ، وكفى بك جهلاً أن تركبَ ما نُهيتَ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دليلاً ، ودليلُ العقلِ التفكّرُ ، ودليلُ التفكّر الصمتُ ، ولكلِّ شيءٍ مَطيّةً ، ومَطيّةُ العقلِ التواضعُ ، وكفى بك جهلاً أن تَرْكَبَ ما نُهيتَ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شبهة في أنّ عقل الأشياء إنّما يكون بالتفكّر ليظهر به صحيحها من فاسدها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وتعقّلُ شيء بغير إعمال الفكر والتأمّل فيه لا يحصل إلاّ اتّفاقاً نادرا ، ومثله لا يعتدّ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ودليل التفكّر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 عدم الصمت لا يتمّ التفكّر على الوجه الذي يراد ، ومعه يكون دليلاً غير معتبر الدلالة ، فيكون غالباً دليلاً يوصل إلى خلاف المطلوب والمعتبر الموصل إليه لا ما يُحتمل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ومطيّة العقل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به يُستعان على إعمال العقل فيما يريده ، كما يُستعان بالمطيّة على قطع المسافة ، ومع التواضع يكون العقل مستعلياً ومسلّطاً على ما يريد ، فهو كراكب المطيّة بخلافه مع عدم التواضع ، فإنّه لا يكون كذلك ، بل يكون التكبّر عالياً عليه وقاهراً له ، فلا يكون مطيّة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بك جهلاً أن تركب ما نُهيتَ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تجعل مركوبك ما نهيت عن ركوبه وجعله مطيّة ، فإنّه حينئذٍ كالدابّة الصعبة التي قد تهلك صاحبها وتدقّ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يعبّر هذا بالمطيّة لأنّها تشعر بالانقياد والطاعة له ؛ واللّه أعلم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 ما بعث اللّه أنبياءَه ورسلَه إلى عبادِه إلاّ ليعْقِلوا عن اللّه ، فأحْسَنُهم استجابةً أحْسَنُهم معرفةً ، وأعلَمُهم بأمر اللّه أحسنهم عقلاً ، وأكْمَلُهم عقلاً أرْفَعُهم درجةً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للّه على الناس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 وحُجّةً باطنةً ، فأمّا الظاهرةُ فالرُّسُلُ والأنبياء والأئمّةُ عليهم السلام ، وأمّا الباطنةُ فالعقولُ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اللّه أنبياءه ورُسُلَه إلى عباده إلاّ ليعْقِلوا عن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دلالةً على أنّ معرفة الأشياء التي يؤمر بها المكلّف لا يكفي في جميعها العقل المأخوذ عن اللّه ، بل مادلّت عليه الأنبياء والرسل بمساعدة العقل واستعماله فيما يستعمل فيه ؛ فأحسنهم استجابةً وانقياداً للأنبياء والرسل أحسنُهم معرفةً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ترك العقل هنا دلالة على أنّ معرفة اللّه لا ينبغي أن يكون العقل وحده محكَّماً فيها ، أو جعله غالباً على غيره والأحاديث تؤيّده ، بل ينبغي الاقتصار على ما عرف سبحانه من نفسه ووصفها به سوى ما استثنى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تفصيلُ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وأعْلَمُهم بأمرِاللّه أحْسَنُهم عقلاً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من علم أوامراللّه تعالى كانَ ذلك عن عقل ، ومراتبه تتفاوت بتفاوت العلم </w:t>
      </w:r>
      <w:r>
        <w:rPr>
          <w:rStyle w:val="FootnoteAnchor"/>
          <w:rtl w:val="true"/>
        </w:rPr>
        <w:footnoteReference w:id="403"/>
      </w:r>
      <w:r>
        <w:rPr>
          <w:rFonts w:ascii="Amiri" w:hAnsi="Amiri" w:eastAsia="Amiri" w:cs="Amiri"/>
          <w:color w:val="111111"/>
          <w:sz w:val="28"/>
          <w:sz w:val="28"/>
          <w:szCs w:val="28"/>
          <w:rtl w:val="true"/>
          <w:lang w:bidi="ar-SA"/>
        </w:rPr>
        <w:t xml:space="preserve">، وبه يتفاوت حسن عقل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يُراد بالأوّل الانقياد من غير العلم أو زيادته ، وبالثاني العلم أو زيادته ، ويُراد بالأمر كلّ ما يتعلّق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يُراد بالأوّل معرفة الجزئيّات ،فإنّ المناسب لها الاستجابة والانقياد والتسليم ، وبالثاني الكلّيّات أو الأعمّ ، فإنّ الإنسان إذا كانَ أحسن عقلاً ـ أي متابعة لعقله ـ كانَ عالماً ؛ فتأمّل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وأكمَلُهم عقلاً أرْفَعُهم درجةً في الدنيا والآخرة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هذا مرتبةً فوق مرتبة الأحسن ، وهو الظاهر عن العدول عن الأحسن ، والمناسب لما قبله من أحسنهم وأعلمهم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يؤيّد كون مرتبة العلم فوق مرتبة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الأنسب على هذا أن يكون المعنى أحسن العباد استجابةً أحسنهم معرفة ، وأعلم أهل المعرفة أحسنهم عقلاً ، وأكمل أهل العقل أرفعهم درجةً ، أو أكمل الأحسن في المعرفة والعقل ، وأعلم الأحسن في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أكملهم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الأحسن عقلاً ، والعدول إلى الأكمل للتنبيه على الوصف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الدرجة في الآخرة ظاهرٌ ، وفي الدنيا ؛ باعتبار أنّه بكمال العقل يحصل تمام المداراة وحسن المعاشرة اللَذيْن يرفع اللّه بهما درجته في الدنيا ؛ أو أنّ اللّه يرفع درجته بذلك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الأولى أن يُراد أنّ درجته عنده تعالى في الدنيا والآخرة مرفوعة ، بمعنى شأنه وقرب منزلته ، والدرجة تشعر بذلك ؛ ولا عبره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يراد بالناس على الأوّل الذين هم الناس الذين تعتبر الرفعة عندهم ؛ واللّه تعالى أعلم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يا هشام ، إنّ العاقلَ الذي لا يَشْغَلُ الحلالُ شكرَه ، ولا يَغْلِبُ الحرامُ 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يا هشام ، مَن سلّطَ ثلاثا على ثلاثٍ فكأنّما أعانَ على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تفكّره بطول أمله ، ومحا طرائفَ حكمته بفضول كلامه ، وأطفأ نورَ عِبْرته بشهوات نفسه ، فكأنّما</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ياهشام ، إنّ العاقلَ الذي لا يَشْغَلُ الحلالُ شكرَه ، ولا يَغْلِبُ الحرامُ صبرَه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يشغله الرزق الحلال ونحوه وإن كَثُرَ عن شكره تعالى ؛ لأنّ متابعة العقل تدلّه دائماً على مُنعِمِه ورازقه ووجوب شكره ، فلا يشتغل بما آتاه اللّه عن شكره ، ولا يكون الحرام ، غالباً على صبره ، بل يغلب صبره الحرام ؛ لأنّ متابعة العقل زاجرة له عن ارتكاب الحرام وباعثة له على ملازمة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أظْلَمَ نورَ تفكّرِه بطول أمَلِهِ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أظْلَمَ وظَلِمَ كسَمِعَ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المراد مع الوزن التعدّي في أظلم أيضاً كظلم أو سمع ، تعدّى أظلم احتمله هنا ، وإلاّ فيمكن تضمينه معنى فعلٍ متعدّ كغطّى وستر وأذهب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 وإن خالف السياق ، فإنّه يرجع في المعنى إلى التسليط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أعانَ هواهُ على هَدْم عقلِه ، ومن هَدَمَ عقْلَه أفسَدَ عليه دينه ودنياه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كيف يزكو عند اللّه عملُكَ ، وأنت قد شغلتَ قلبَك عن أمر ربّك ، وأطعْتَ هواك على غلبة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الصبرُ على الوحدةِ علامة قوّةِ العقلِ ، فمن عَقَلَ عن اللّه اعتزلَ أهلَ الدنيا والراغبين فيها ، ورَغِبَ فيما عند اللّه ِ ، وكانَ اللّه اُنْسَه في الوحشة ، وصاحبَه في الوحدة ، وغِناهُ في العَيْلَةِ ، ومُعِزَّهُ من غير عَشيرةٍ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هَدَمَ عقلَه أفسَدَ عليه دينَه ودُنياهُ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يُراد هَدْم أصل العقل فبترك العمل به يصيّره كالمهدوم الذي لا ينتفع به ؛ أو يُراد هَدْم الأثر المترتّب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الهدم المدلول عليه بهدم ، ورجوعه إلى الموصول وإن كان أقرب معنى إلاّ أنّه يلزم منه تعدّي فعل المضمر المتّصل إلى ضميره المتّصل في غير باب ظنّ وفقد وعدم ، وقد منعه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تأويله بنحو ما أوّلوا به ما استدلّ به على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للمفعول ، ولا يرد عليه ما ذكر ، وكما أنّ الدين يحتاج إلى العمل بمقتضى العقل ، فكذا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وأطَعتَ هَواك على غَلَبَةِ عَقلِك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على غلبة هواك عقلك ، فهو من إضافة المصدر إلى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إضافته إلى الفاعل ، وذكر الغلبة حينئذٍ للتنبيه على أنّ الذي يستحقّ أن يكون غالباً هو العقل ، لا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ياهشامُ ، الصبرُ على الوحدةِ عَلامَةُ قوّةِ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به ـ واللّه أعلم ـ الوحدة والانفراد عن أهل الدنيا ؛ بدليل قوله عليه السلام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عَقَلَ عن اللّه اعتزلَ أهلَ الدنيا والراغبينَ فيها ، ورَغِبَ فيما عنداللّه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مخالطة غير أهل الدنيا ، فهو آنس باللّه وبهم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 أُنْسَه في الوحشةِ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فيما يستوحش فيه المنفرد الذي يأنس بغير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جُذُوعِ النَّخْلِ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الاُنس معنى المساعدة والتسلّط ونحوهما ، وذكره لإفادته مع ذلك الاُنسَ ونحوه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وصاحِبَه في الوحدة ، وغِناه في العَيْلَة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 أي 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واُنسه وغناه بمعنى مونسه ومغنيه ، وباب رجل عدل لا يجترأ بمثله هنا ، اللهمّ إلاّ بتأويل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 نُصِبَ الحقُّ لطاعة اللّه ، ولا نَجاةَ إلاّ بالطاعة ، والطاعةُ بالعلم ، والعلمُ بالتعلّم ، والتعلُّمُ بالعقل يُعْتَقَدُ ، ولا عِلْمَ إلاّ من عالِمٍ ربّانيٍّ ، ومعرفةُ العلمِ بالعقلِ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والطاعةُ بالعلم ، والعلمُ بالتعلّم ، والتعلّمُ بالعقل يُعتقلُ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 ـ واللّه أعلم ـ أنّ الطاعة تكون بالعلم الذي هو العلم الحقيقي ، والعلم يحصل بالتعلّم من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والتعلّم بالعقل يعتقل إمّا بمعنى يتعقّل، أو بمعنى يحفظ ويحبس عن أن يداخله غيره أو يضبط على وجهه ، وهو أكثر استعمالاً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عِلْمُ إلاّ من عالمٍ رَبّانيٍّ ، ومعرفةُ العلمِ بالعقلِ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وما قبله دلالة على أنّ العلوم الخارجة عمّا هو مستند إلى الأنبياء والأئمّة عليهم السلام المستندة إليه تعالى ، وما يتوقّف </w:t>
      </w:r>
      <w:r>
        <w:rPr>
          <w:rStyle w:val="FootnoteAnchor"/>
          <w:rtl w:val="true"/>
        </w:rPr>
        <w:footnoteReference w:id="406"/>
      </w:r>
      <w:r>
        <w:rPr>
          <w:rFonts w:ascii="Amiri" w:hAnsi="Amiri" w:eastAsia="Amiri" w:cs="Amiri"/>
          <w:color w:val="111111"/>
          <w:sz w:val="28"/>
          <w:sz w:val="28"/>
          <w:szCs w:val="28"/>
          <w:rtl w:val="true"/>
          <w:lang w:bidi="ar-SA"/>
        </w:rPr>
        <w:t xml:space="preserve">عليه ممّا لا يستلزم تضييعها أو التقصير فيها ، ليست علماً ينتفع به ، بل فيه دلالة على النهي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الربّ بزيادة الألف والنون ، وهو الكامل في العلم والعمل ؛ ذكره بعض المفسّرين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ومعرفة العلم بالعقل ؛ لأنّ العقل دليلٌ لصاحبه على اتّباع الأنبياء ونحوهم ، وباتّباعهم يُعرف العلم الذي هو علم ما هو ، فمن لم يأخذ علمه عنهم لم يعرف العلم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 قليلُ العملِ من العالم مقبولٌ مُضاعَفٌ ، وكثيرُ العملِ من أهل الهوى والجهلِ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العاقلَ رَضِيَ بالدون من الدنيا مع الحكمةِ ، ولم يَرْضَ بالدون من الحكمةِ مع الدنيا ، فلذلك رَبِحَتْ تِجارَتُهُم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ياهشام ، قليلُ العملِ من العالم مقبولٌ مضاعفٌ ، وكثيرُ العمل من أهل الهوى والجهل مَردودٌ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المضاعفة إمّا تفضّل من اللّه تعالى ، أو مضاعف باعتبار 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وإن كثر إذا لم يكن عن العلم الذي هو شرطه لا يستحقّ عليه ما يقابله ، فيكون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بهم مَن أخَذَ العلم عن غير أهله ، فسمّاه الناس عالماً وسمّى نفسه بذلك ؛ أو من كان علمه عن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الحقيقة لا يستحقّ التسمية بالعالم ، بل هو من أهل الهوى والرأي ونحوهما التي ترك العمل لأجل متابعتها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الجهل مَن عداهم من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أهل الهوى لتقدّم مرتبتهم في فساد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إرادة الجميع من أهل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أهل الجهل للتنبيه على كونهم أهل جهل ؛ واللّه أعلم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 إنَّ العقلاءَ تَرَكوا فضولَ الدنيا ، فكيف الذنوب ، وتَرْكُ الدنيا من الفَضْلِ ، وتَرْكُ الذنوبِ من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العاقلَ نَظَرَ إلى الدنيا وإلى أهلِها ، فعَلِمَ أنَّها لا تُنالُ إلاّ بالمشقّة ، ونَظَرَ إلى الآخرة ، فَعَلِمَ أنّها لا تُنالُ إلاّ بالمشقّة ، فطَلَبَ بالمشقّة أبقاهما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إنَّ العقلاءَ زَهِدوا في الدنيا ورَغِبوا في الآخرة ؛ لأنّهم عَلِموا أنّ الدنيا طالِبةٌ ومطلوبَةٌ ، والآخِرَةَ طالبةٌ ومطلوبةٌ ، فمن طَلَبَ الآخرة ، طَلَبَتْه الدنيا حتّى يَستَوفيَ منها رزقَه، ومن طَلَبَ الدنيا طَلَبَتْه الآخرةُ ، فيأتيه الموتُ ، فيُفْسِدُ عليه دنياهُ وآخرتَهُ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العقلاءَ تَرَكوا فضولَ الدنيا ، فكيف الذنوبَ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منه ـ واللّه أعلم ـ بفضول الدنيا مباحاتها الزائدة عمّا يحتاج إليه ، أو ما يعمّ المكروه ، ومن تبع عقله في ترك ذلك فتركه للذنوب 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ياهشام ، إنّ العُقلاءَ زَهِدوا في الدنيا ورَغِبوا في الآخرة ؛ لأنّهم عَلِموا أنّ الدنيا طالبةٌ و </w:t>
      </w:r>
      <w:r>
        <w:rPr>
          <w:rStyle w:val="FootnoteAnchor"/>
          <w:rtl w:val="true"/>
        </w:rPr>
        <w:footnoteReference w:id="408"/>
      </w:r>
      <w:r>
        <w:rPr>
          <w:rFonts w:ascii="Amiri" w:hAnsi="Amiri" w:eastAsia="Amiri" w:cs="Amiri"/>
          <w:color w:val="111111"/>
          <w:sz w:val="28"/>
          <w:sz w:val="28"/>
          <w:szCs w:val="28"/>
          <w:rtl w:val="true"/>
          <w:lang w:bidi="ar-SA"/>
        </w:rPr>
        <w:t>مطلوبةٌ ، والآخرة طالبةٌ ومطلوبةٌ ، فمَن طَلَبَ الآخرةَ طَلَبَتْه الدنيا حتّى يَستوفِيَ منها رزقَه ، ومن طَلَبَ الدنيا طَلَبَتْه الآخرةُ ، فيأتيه الموتُ ، فيُفْسِدُ عليه دنياه وآخرتَه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أنّ علّة زهد العقلاء في الدنيا أنّهم علموا أنّ الدنيا طالبةٌ للإنسان أن يكون فيها حريصاً عليها إلى انقضاء أجله ، ومطلوبةٌ له كذلك ، فإذا انقضى الأجل بطل الطلب من الجانبين ، والآخرة طالبةٌ للإنسان أن يعمل لها في الدنيا عملاً يوصله إلى نعيمها الدائم ، ومطلوبةٌ للإنسان بأن يكون متنعّماً فيها كذلك ؛ فمن طلب الآخرة وأراد الوصول إليها ، فعمل بما يوصله في الدنيا ، كانت الدنيا طالبة له وطامعة فيه بأن يحرص عليها وينقاد إليها إلى أن يستوفي رزقه منها الذي كتبه اللّه له ، سواء حرص عليها وطلبها أم لا ، ويحضر أجله ، وعند ذلك ينقطع طلبها وتيأس منه ، ومن طلب الدنيا واشتغل بها عمّا يوصله إلى الآخرة وحرص عليها ، طلبته الآخرة أن يعمَل لها ، فإذا انقضى أجله واستوفى رزقه من الدنيا ، أتاه الموت فأراحه عن الدنيا وحالَ بينه وبينها ، ولم يحصل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وتحتمل العبارة معنى آخر ، وهو أنّ الدنيا تطلبه لأجل أن يستوفي منها رزقه ؛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 لا للغاية كما في الأوّل ، وإذا طلبته لذلك فالرزق في الدنيا وطلبها لأجله لابدّ منه ، وهذا هو مقصود العقلاء من الدنيا ؛ ومن طلب الدنيا طلبته الآخرة على الوجه المتقدّم ، أو طلبته فأجاب داعيها ، وهو الموت في وقت لا يترتّب له على إجابتها فائدة من حيث إنّ ذلك مشروط بالعمل وقد انقضى وقته ، فبموته فسدت دنياه ولم يحصل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الراجح بعد التأمّل في هذه الاحتمالات ؛ واللّه تعالى أعلم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 من أرادَ الغِنى بلا مالٍ ، وراحة القلبِ من الحَسَد ، والسلامةَ في الدين ، فَلْيتضرَّعْ إلى اللّه عزّ وجلّ في مسألته بأن يُكَمِّلَ عقلَه ، فمن عَقَلَ قَنِعَ بما يكفيه ، ومن قَنِعَ بما يكفيه استغنى ، ومن لم يَقْنَعْ بما يكفيه لم يُدْرِك الغنى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الغِنى بلا مالٍ ، وراحةَ القلب من الحَسَد ، والسلامةَ في الدين ، فليتضرَّعْ إلى اللّه عزّ وجلّ في مسألته بأن يُكَمِّلَ عقلَه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معنى إكمال العقل ، والمعنى ظاهرٌ ، فإنّه مع كمال العقل ومتابعته تترتّب عليه الفوائد المذكورة ، ولم يذكر عليه السلام في التفريع الحسد والسلامة في الدين ؛ لأنّه بالعقل والقناعة والغنى ينتفي ما ذكروا غيره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يَقْنَعْ بما يَكفيه لم يُدْرِكِ الغِنى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ظاهرٌ وجدانيّ ، فإنّا ما رأينا من أهل الدنيا مَن يقتصر منها على حدّ ، فهذا لا تستغني نفسه عن طلب زيادة الدنيا إلى أن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تسميته غنيّاً ، فإنّ المراد </w:t>
      </w:r>
      <w:r>
        <w:rPr>
          <w:rStyle w:val="FootnoteAnchor"/>
          <w:rtl w:val="true"/>
        </w:rPr>
        <w:footnoteReference w:id="409"/>
      </w:r>
      <w:r>
        <w:rPr>
          <w:rFonts w:ascii="Amiri" w:hAnsi="Amiri" w:eastAsia="Amiri" w:cs="Amiri"/>
          <w:color w:val="111111"/>
          <w:sz w:val="28"/>
          <w:sz w:val="28"/>
          <w:szCs w:val="28"/>
          <w:rtl w:val="true"/>
          <w:lang w:bidi="ar-SA"/>
        </w:rPr>
        <w:t xml:space="preserve">ـ واللّه أعلم ـ أنّه لا يصل إلى مرتبة تكون نفسه غنيّة عن طلب ما فوقها ، بخلاف القانع ، فإنّه غنيّ وإن كان فقيرا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 إنّ اللّه َ حكى عن قومٍ صالحينَ أنّهم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علموا أنّ القلوبَ تَزيغُ وتَعودُ إلى عماها ورَداها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يَخَفِ اللّه َ مَنْ لم يَعْقِلْ عن اللّه ، ومن لم يَعْقِلْ عن اللّه لم يَعْقِدْ قلبَه على معرفةٍ</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حَكى عن قومٍ صالحينَ 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حين عَلِموا أنّ القلوبَ تَزيغُ وتَعود إلى عَماها ورَداها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عودها إلى عماها ظاهرٌ فيمن كان زائغاً ثمّ اهتدى ، وغيره يمكن أن يكون باعتبار أنّ الإنسان بحسب طبعه يميل إلى الشهوات وما فيه فساده ؛ فكذا قلبه ؛ فإذا زاغت القلوب ، فقد عادَتْ إلى مقتضى طبعها وميلها وهواها ؛ أو أنّ الزيغ راجع إلى قسم منها ، والعود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عدم اعتبار معنى العود الأصلي كالرجوع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كذا وإن لم يسبق له كون به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 الزيغ إلى اللّه سبحانه كإسناد الخذلان والإضلال إليه ، وقد تقدّم بيان معناهما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يَخَفِ اللّه َ مَن لم يَعْقِلْ عن اللّه ، ومَن لم يَعقِلْ عن اللّه لم يَعقِدْ قلبَه على معرفةٍ ثابتةٍ يُبْصِرُها ويَجِدُ حقيقتَها في قلبه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كون هذا غير خائف من جهة أنّه بعد دلالة العقل له على الأنبياء ونحوهم الذين بهم مع العقل يُعرف اللّه وأحكامه ، فمن ترك ذلك واعتمد على هواه ونحوه ، ففعله هذا فعل غير خائف ، وهذا كما يقال لمن يفعل شيئاً لا يرضى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لا تخاف اللّه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يعقل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ليترتّب عليه ما بعده ، فلو لم يذكر مرّة اُخرى لفات هذا الغرض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نحو هذا من أنّه ينبغي أخذ المعرفة عن اللّه بواسطة أنبيائه ورُسُله والأئمّة عليهم السلام ، ومن لم يكن كذلك ، لم تحصل له المعرفة اليقينيّة التي يبصرها بقلبه ويجد حقيقتها فيه ، فيكون غير ثابت على ذلك وشاكّاً فيه ، بخلاف ما إذا أخذها من معدنها ، فإنّه يكون على بصيرة في ذلك ، مطمئنَّ القلب ، لا يعتريه تبدّل ولا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الحديث ونحوه نهيٌ وذمٌّ لمن كانت معرفته للّه وعلمه بمجرّد الرأي والهوى والاستحسان والاجتهاد الذي لا يجوز ، ونهي عن العلوم التي لا تكون عن اللّه ، فتكون ثمرتها مشقّة الدنيا والآخرة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ثابتةٍ يُبْصِرُها ويَجِدُ حقيقتَها في قلبه ، ولا يكونُ أحدٌ كذلك إلاّ مَن كان قولُهُ لفعلِهِ مُصدِّقا ،</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أحد كذلك إلاّ مَن كانَ قولُه لفعلِه مُصدِّقاً ، وسِرُّه لعلانيته موافقاً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فيما رأيته من النسخ بتقديم </w:t>
      </w:r>
      <w:r>
        <w:rPr>
          <w:rStyle w:val="FootnoteAnchor"/>
          <w:rtl w:val="true"/>
        </w:rPr>
        <w:footnoteReference w:id="411"/>
      </w:r>
      <w:r>
        <w:rPr>
          <w:rFonts w:ascii="IRNazanin" w:hAnsi="IRNazanin" w:eastAsia="IRNazanin"/>
          <w:color w:val="111111"/>
          <w:sz w:val="28"/>
          <w:sz w:val="28"/>
          <w:szCs w:val="28"/>
          <w:rtl w:val="true"/>
          <w:lang w:bidi="fa-IR"/>
        </w:rPr>
        <w:t xml:space="preserve">قوله على فعله </w:t>
      </w:r>
      <w:r>
        <w:rPr>
          <w:rStyle w:val="FootnoteAnchor"/>
          <w:rtl w:val="true"/>
        </w:rPr>
        <w:footnoteReference w:id="412"/>
      </w:r>
      <w:r>
        <w:rPr>
          <w:rFonts w:ascii="Amiri" w:hAnsi="Amiri" w:eastAsia="Amiri" w:cs="Amiri"/>
          <w:color w:val="111111"/>
          <w:sz w:val="28"/>
          <w:sz w:val="28"/>
          <w:szCs w:val="28"/>
          <w:rtl w:val="true"/>
          <w:lang w:bidi="ar-SA"/>
        </w:rPr>
        <w:t xml:space="preserve">، وظاهر السياق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التقديم والتأخير سهواً من النسّاخ ، أو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 ومصدّقاً حينئذٍ مبنيٌّ للمفعول ، فتصرّف النسّاخ فيه باللام لاشتباهها بها كثيراً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Style w:val="FootnoteAnchor"/>
          <w:rtl w:val="true"/>
        </w:rPr>
        <w:footnoteReference w:id="413"/>
      </w:r>
      <w:r>
        <w:rPr>
          <w:rFonts w:ascii="Amiri" w:hAnsi="Amiri" w:eastAsia="Amiri" w:cs="Amiri"/>
          <w:color w:val="111111"/>
          <w:sz w:val="28"/>
          <w:sz w:val="28"/>
          <w:szCs w:val="28"/>
          <w:rtl w:val="true"/>
          <w:lang w:bidi="ar-SA"/>
        </w:rPr>
        <w:t xml:space="preserve">توجيه ما في الأصل بأنّ الفعل إذا خالف القول ، كان كلّ منهما مكذّباً للآخر ، وإذا وافقه ، كانَ كلّ منهما مصدّقاً للآخر ؛ 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للمفعول مع اللام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مضروبٌ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 واللّه تعالى أعلم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وسرُّهُ لعلانيته موافقا ؛ لأنّ اللّه َ ـ تبارك اسمه ـ لم يَدُلَّ على الباطن الخفيّ من العقل إلاّ بظاهرٍ منه ، وناطقٍ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 بشيء أفضلَ من العقل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 ـ تبارَكَ اسْمُه ـ لم يَدُلَّ على الباطنِ الخَفِيِّ من العقلِ إلاّ بظاهرٍ منه وناطقٍ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هذا تعليلاً لموافقة السرّ والعلانية ، فإنّه لولا العلانية لم يظهر أثر العقل الباطني ، فإذا وافَقَ الظاهر الباطن ، كانَ الظاهر دالاًّ على الخفيّ من العمل بمقتضى العقل ، ومتى خالَفَ الظاهر الباطن ، لم يكُنْ ذلك صادراً عن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للدلالة على معرفة العاقل من غيره فقط،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لا يطّلع على ذلك؛ بل هو تعليم للإنسان كيف يجب عليه أن يعمل بعقله ، وكيف يعلم أنّه عامل أو غير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غيره عليه بذلك ، فإنّه قد يظهر للغير الموافقة أو المخالفة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التعليل لتصديق القول والفعل ، وموافقة السرّ والعلانية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أظهر وأنسب بالسياق ، فبتصديق القول للفعل يظهر أثر العقل الباطني له ولغيره ، وكذا بموافقة السرّ للعلانية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الوجه الأوّل ؛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أميرُالمؤمنين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أفضَلَ من العقلِ ، وما تَمَّ عَقل امرئٍ حتّى يكونَ فيه خِصالٌ شَتّى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عُبِدَ اللّه بشيء من العبادات أفضل من عبادته بعقل الأشياء والعمل بمقتضى العقل فيها ، فإنّ هذه العبادة أفضل من غيرها ، وإن كان الغير مأخوذاً عن العقل ، فأصل عقلها أفضل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بمعنى أفضليّة العالم على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المعنى ما عُبِدَ اللّه بشيء أفضل من عبادة ناشئة عن العقل ؛ فالتفضيل حينئذٍ إمّا باعتبار اعتقاد العابد غير العامل في عبادته بمقتضى العقل فضلاً في عبادته ، نحو قول أميرالمؤمنين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فأبْدِلني بهم خيراً منهم ، وأبْدِلْهُم بي شرّاً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وإمّا بإرادة أفضل من تمام العقل ؛ وإمّا باعتبار كون المفضّل عليها مشتملة على ما هو عن عقل وغيره والذين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صَـالِحًا وَ ءَاخَرَ سَيِّئًا عَسَى اللَّهُ أَن يَتُوبَ عَلَيْهِمْ</w:t>
      </w:r>
      <w:r>
        <w:rPr>
          <w:rFonts w:eastAsia="Amiri" w:cs="Amiri" w:ascii="Amiri" w:hAnsi="Amiri"/>
          <w:color w:val="111111"/>
          <w:sz w:val="28"/>
          <w:szCs w:val="28"/>
          <w:rtl w:val="true"/>
          <w:lang w:bidi="ar-SA"/>
        </w:rPr>
        <w:t xml:space="preserve">» . </w:t>
      </w:r>
      <w:r>
        <w:rPr>
          <w:rStyle w:val="FootnoteAnchor"/>
          <w:rtl w:val="true"/>
        </w:rPr>
        <w:footnoteReference w:id="415"/>
      </w:r>
      <w:r>
        <w:rPr>
          <w:rFonts w:ascii="Amiri" w:hAnsi="Amiri" w:eastAsia="Amiri" w:cs="Amiri"/>
          <w:color w:val="111111"/>
          <w:sz w:val="28"/>
          <w:sz w:val="28"/>
          <w:szCs w:val="28"/>
          <w:rtl w:val="true"/>
          <w:lang w:bidi="ar-SA"/>
        </w:rPr>
        <w:t xml:space="preserve">والوجه الأوّل ، كأنّه خالٍ عن التكليف ؛ واللّه تعالى أعلم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تَمَّ عقلُ امرئ حتّى يكونَ فيه خصالٌ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والشرُّ منه مَأمونان ، والرشدُ والخيرُص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منه مَأمولان ، وفضلُ ماله مبذولٌ ، وفضلُ قوله مكفوفٌ ، ونصيبُهُ من الدنيا القوتُ ، لا يَشْبَعُ من العلم دهرَه ، الذلُّ أحبُّ إليه مع اللّه من العزّ مع غيره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تمّ عقل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تمّ عقله بمتابعته إيّاه في كلّ ما يدلّ عليه ، وعدم مخالفته في شيء ؛ أو ماتمّ بإتمام اللّه تعالى له إيّاه بزيادته وتوفيقه حتّى يكون فيه خصال شتّى ، أي متفرّقة ، قلّما تجتمع في واحد بتوفيق اللّه تعالى وهدايته ولطفه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جَـاهَدُواْ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ومَن جَمَعَها جَمَعَ غيرها من الخصال الحميدة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الخصال ينافي دخول المعصوم ليكون متميّزاً بغير هذه ، وذكر المؤمن في حديث الصادق عليه السلام الآتي يشعر بذلك وتعليمهم الناس يدلّ على المغايرة ، وليس منه تعليم غيرهم لغيرهم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والرشدُ والخيرُ منه مَأمولانِ ، وفضلُ مالِه مبذولٌ ، وفَضْلُ قولِه مَكفوفٌ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يكون تحصيل الرشد والخير منه مأمولاً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 ماله مبذولٌ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الزائد عن قدر كفايته وما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أنّ الذي يبذل غير الفضل لا يكون تامّ العقل ، وكذا من يقول قولاً زائداً عمّا يحتاج إليه ويقتضيه المقام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والتواضعُ أحَبُّ إليه من الشرف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الشرف هنا الرفعة التي يُنافيها التواضع عند صاحبها أو الناس ؛ واللّه أعلم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والتواضعُ أحبُّ إليه من الشَرَف ، يستكثرُ قليلَ المعروفِ من غيره ، ويستقلُّ كثيرَ المعروفِ من نفسه ، ويرى الناسَ كلَّهم خيرا منه ، وأنّه شرُّهم في نفسه ، وهو تمامُ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ويَرَى الناسَ كُلَّهم خيراً منه ، وأنّه شَرُّهم في نفسِه ، وهو تَمامُ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المراد بالناس هنا المؤمنون ، فإنّ غيرهم ليسوا من الناس الذين يدخلون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يسمّى بالعقلاء العاملون بعقلهم ، وغيرهم يسلب عنهم هذا الاسم وإن كان لهم عقل ، بل لا يسلب في مقام الذمّ إلاّ عن ذوي العقول ، ويمكن دخول من يجهل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نحو الكفّار فلا يناسب إدخالهم في الناس هنا ، إلاّ أن يُراد بالشرّ والخير ما يشمل ما لا يتعلّق بالعقائد ونحوها ممّا يمكن اشتراك المؤمن وغيره فيه ؛ فيحتمل بعيداً إدخالهم في العموم ، أو باعتبار الخاتمة وأنّ كلّ أحد يراه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يكون خاتمته أحسن من خاتمتي ، فإنّ الكافر ونحوه يمكن رجوعهما </w:t>
      </w:r>
      <w:r>
        <w:rPr>
          <w:rStyle w:val="FootnoteAnchor"/>
          <w:rtl w:val="true"/>
        </w:rPr>
        <w:footnoteReference w:id="417"/>
      </w:r>
      <w:r>
        <w:rPr>
          <w:rFonts w:ascii="Amiri" w:hAnsi="Amiri" w:eastAsia="Amiri" w:cs="Amiri"/>
          <w:color w:val="111111"/>
          <w:sz w:val="28"/>
          <w:sz w:val="28"/>
          <w:szCs w:val="28"/>
          <w:rtl w:val="true"/>
          <w:lang w:bidi="ar-SA"/>
        </w:rPr>
        <w:t xml:space="preserve">إلى الحقّ وحسن الخاتمة ، ويمكن فيه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مضمون هذا الوجه الغزالي في الإحياء </w:t>
      </w:r>
      <w:r>
        <w:rPr>
          <w:rStyle w:val="FootnoteAnchor"/>
          <w:rtl w:val="true"/>
        </w:rPr>
        <w:footnoteReference w:id="418"/>
      </w:r>
      <w:r>
        <w:rPr>
          <w:rFonts w:ascii="Amiri" w:hAnsi="Amiri" w:eastAsia="Amiri" w:cs="Amiri"/>
          <w:color w:val="111111"/>
          <w:sz w:val="28"/>
          <w:sz w:val="28"/>
          <w:szCs w:val="28"/>
          <w:rtl w:val="true"/>
          <w:lang w:bidi="ar-SA"/>
        </w:rPr>
        <w:t xml:space="preserve">؛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أمالي الشيخ بإسناده عن زر بن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المؤمن مؤمناً حتّى يكون كامل العقل ، ولن يكون كامل العقل حتّى يكون فيه 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منه مأمول ، والشرّ منه مأمون ، يستقلّ كثير الخير من نفسه ، ويستكثر قليل الخير من غيره ، ويستكثر قليل الشرّ من نفسه ، ويستقلّ كثير الشرّ من غيره ، ولا يتبرّم بطلب الحوائج قِبَلَه ، ولا يسأم من طلب العلم عمره ، الذلّ أحبّ إليه من العزّ ، والفقر أحبّ إليه من الغنى ، حسبه من الدنيا قوت ، والعاشرة ـ وما العاشرة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يلقى أحداً إلاّ قال هو خير منّي وأتقى ، 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خير منه وأتقى ، وآخَرُ شرّ منه وأدنى ، فإذا لقي الذي هو خير منه تواضَعَ له ليلحق به ، وإذا لقي الذي هو شرّ منه وأدنى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شرّ هذا ظاهرٌ وخيره باطنٌ ، فإذا فعل ذلك فقد علا وسادَ أهل زمانه</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 السلام في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والعاشرة وما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قول أميرالمؤمنين 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تمام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ومعناهما تعظيم أمر العاشرة والتعجيب منها ، وأنّها أمر شاقّ عزيزُ الوقوع ، كتعظيم أمر القارعة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الْقَـارِعَةُ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الْقَارِعَةُ</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تمام أمر الإيمان إمّا بمعنى أنّها كمال أمره ، بحيث إذا حصلتْ دخل تحتها غيرها ، فإنّ من حصَّل هذه المرتبة هانَ عليه غيرها ؛ وإمّا بمعنى أنّ بها يختم هذا الأمر ، ولا يبقى بعده ما يحتاج إليه تمام الإيمان ، كما ختمتْ نبيّنا صلى الله عليه و آله النبوّة والرسالة ، وكان جامعاً لكمالات الأنبياء وزائداً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قرينة على إرادة المؤمنين دون غيرهم ، فالأوّل مثله ؛ واللّه تعالى أعلم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يا هشام ، إنّ العاقلَ لا يَكْذِبُ وإن كانَ فيه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لا دينَ لمن لا مروءةَ له ، ولا مروءة لمن لا عقلَ له ، وإنّ أعظمَ الناسِ قدْرا الذي لا يَرى الدنيا لنفسه خطرا ، أما إنَّ أبدانَكُم ليس لها ثمنٌ إلاّ الجنّةُ ، فلا تَبيعوها بغيرها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مروّةَ له ، ولا مروّةَ لمن لا عَقلَ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اُريد بالمروّة ما يتحقّق به أصل الدين ، فنفي الدين بنفي المروّة ظاهرٌ ، وإلاّ فالمراد نفي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يعمل بعقله ، فقد سلب المروّة كما سلب غيرها إن لم يعمل أصلاً ، وإلاّ فبما يقتضي سلب المروّة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أعظمَ الناسِ قَدْراً الذي لا يَرَى الدنيا لنفسه خَطَراً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الحظّ والنصيب ؛ عن النهاية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ومنزلتُه والسَبَق الذي يتراهن عليه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والمعنى هنا ـ واللّه أعلم ـ أنّ أعظم الناس قَدْرا عنداللّه من لا يرى الدنيا عوضاً لنفسه ، فإنّ من اختار الدنيا على الآخرة ، فقد باعَ نفسه بالدنيا ورضي بها عوضاً عن نفسه وثمناً لها ؛ أو من لا يرى كلّ الدنيا ثمناً لنفسه ، على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أبدانَكُم ليس لها ثمنٌ إلاّ الجنّةُ ، فلا تَبيعوها بغيرِها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ثمن الأبدان الذي ينبغي للعاقل أن يبيعها به إنّما هو الجنّة ، فإنّ اللّه سبحانه خَلَقَ عبادَه ليكونوا من أهلها بشرط طاعتهم ، وأعطاهم القدرة على تحصيل ذلك ، فمن باعَ بدنه بغيرها كانَ سفيهاً مغبونا ببيعه بغير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من هذا القبيل ؛ واللّه تعالى أعلم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 إنَّ أمير المؤمنين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علامة العاقل أن يكونَ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 إذا سُئلَ ، وينطقُ إذا عجزَ القومُ عن الكلام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عَلامةِ العاقلِ أنْ يَكونَ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 إذا سُئلَ ، ويَنطِقُ إذا عجَز القومُ عن الكلامِ ، ويُشيرُ بالرأي الذي يَكونُ فيه صَلاحُ أهلِه ، فمَن لم يَكُنْ فيه مِن هذه الخصال الثلاث </w:t>
      </w:r>
      <w:r>
        <w:rPr>
          <w:rStyle w:val="FootnoteAnchor"/>
          <w:rtl w:val="true"/>
        </w:rPr>
        <w:footnoteReference w:id="424"/>
      </w:r>
      <w:r>
        <w:rPr>
          <w:rFonts w:ascii="Amiri" w:hAnsi="Amiri" w:eastAsia="Amiri" w:cs="Amiri"/>
          <w:color w:val="111111"/>
          <w:sz w:val="28"/>
          <w:sz w:val="28"/>
          <w:szCs w:val="28"/>
          <w:rtl w:val="true"/>
          <w:lang w:bidi="ar-SA"/>
        </w:rPr>
        <w:t>شيءٌ فهو أحمقُ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شبهة في أنّ العاقل يدلّه عقله على أنّه إذا سُئل وكان عالماً بما سئل عنه أن يُجيب السائل بما يعلم ، وإذا لم يعلم أن يجيبه بعد العلم ، ومع المصلحة المسوّغة قد ينعكس الأمر ، والجميع داخلٌ تحت الجواب إذا سئل ، وفي ترك الجواب مخالفة لمقتضى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بما يخالف ليس بجوابٍ مطلوبٍ من العقلاء ليدخل تحت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وينطق إذا عجز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ـ واللّه أعلم ـ أنّ العقل يقتضي أنّه متى تكلّم القوم بالصواب ، فماداموا يتكلّمون به فالعاقل في راحة من الكلام وغناء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راحة اللسان في النطق ، وراحة العقل في الصمت</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فالعاقل يختار راحة عقله ، فإذا عجزوا عن الكلام بالصواب تعيّن عليه الكلام ، وحينئذٍ تصير راحة العقل في النطق ؛ فإنّ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وينطق إذا عجز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راحة العقل ليستْ في مطلق الصمت ، بل في الصمت المستغني به عن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 في العلم تبيّن أقداركم</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كما يأتي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 تعرفوا</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 فإنّ المقامات مختلفة ، فقد يقتضي المقام التكلّم بالصواب ، كما تقدّم ، فيعرف بكلامه الصواب وأنّه أهله ؛ وقد يقتضي المقام تكلّمه ؛ لجهل الحاضرين حاله ورتبته ونحو ذلك ؛ فالتقييد لابدّ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 ونحوه غير داخلين ، والضابط متابعة العقل صمتاً ونُطقاً ؛ واللّه أعلم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ويُشيرُ بالرأي الذي يكونُ فيه صَلاحُ أهلِه ،فمن لم يكنْ فيه من هذه الخصال الثلاث شيء فهو 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يَجلسُ في صدر المجلس إلاّ رجلٌ فيه هذه الخصالُ الثلاث ، أو واحدةٌ منهنّ ، فمن لم يكن فيه شيء منهنّ فجَلَسَ ، فهو أحمقُ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ويشير بالرأي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صلاح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منه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الرأي ، وظاهر الإطلاق دخول غير المؤمنين بل غير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يؤيّد بما يدلّ بإطلاقه على نصح مطلق المستشير ، وحينئذٍ فيقيّد بما لا ضرر فيه على مؤمن أو مسلم ولا يخالف الشرع ونحو ذلك ممّا فيه صلاح المستشير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نحو هذا مخصوص بالمؤمنين ، فإنّ مثل ذلك يكون متعلّقاً بهم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لعلّه تنبيه </w:t>
      </w:r>
      <w:r>
        <w:rPr>
          <w:rStyle w:val="FootnoteAnchor"/>
          <w:rtl w:val="true"/>
        </w:rPr>
        <w:footnoteReference w:id="428"/>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الصلاح لا على معنى الاستخدام ، فإنّ النصح غير مختصّ بأهل الصلاح بالمعنى المشهور مع احتماله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يَجلسُ في صدرِ المجلسِ إلاّ رجلٌ فيه هذه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الذي يجلس في صدر المجلس يتوجّه إليه الناس بالسؤال ، ويكون محلاًّ للكلام بما ليس عند غيره وكذا المشورة ، كان جلوس هذا ناشئا عن </w:t>
      </w:r>
      <w:r>
        <w:rPr>
          <w:rStyle w:val="FootnoteAnchor"/>
          <w:rtl w:val="true"/>
        </w:rPr>
        <w:footnoteReference w:id="429"/>
      </w:r>
      <w:r>
        <w:rPr>
          <w:rFonts w:ascii="Amiri" w:hAnsi="Amiri" w:eastAsia="Amiri" w:cs="Amiri"/>
          <w:color w:val="111111"/>
          <w:sz w:val="28"/>
          <w:sz w:val="28"/>
          <w:szCs w:val="28"/>
          <w:rtl w:val="true"/>
          <w:lang w:bidi="ar-SA"/>
        </w:rPr>
        <w:t xml:space="preserve">قلّة عقل منه ، وعدم تأمّل لما يترتّب عليه ممّا يلزم صاحب هذا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والواحدة من هذه الخصال تكفي لكونه محلاًّ لذلك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والحماقة هنا إمّا من قبيل سلب العقل عن العاقل ، وهو الظاهر من المقام </w:t>
      </w:r>
      <w:r>
        <w:rPr>
          <w:rStyle w:val="FootnoteAnchor"/>
          <w:rtl w:val="true"/>
        </w:rPr>
        <w:footnoteReference w:id="430"/>
      </w:r>
      <w:r>
        <w:rPr>
          <w:rFonts w:ascii="Amiri" w:hAnsi="Amiri" w:eastAsia="Amiri" w:cs="Amiri"/>
          <w:color w:val="111111"/>
          <w:sz w:val="28"/>
          <w:sz w:val="28"/>
          <w:szCs w:val="28"/>
          <w:rtl w:val="true"/>
          <w:lang w:bidi="ar-SA"/>
        </w:rPr>
        <w:t xml:space="preserve">؛ وإمّا لتنبيه غيره لأن لا يفعل كفعله وإن كان بغير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طَلَبْتُم الحوائجَ فاطلبوها من أهْلِها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ومَن أهلُها؟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قَصَّ اللّه ُ في كتابه وذَكَرَهم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يَتَذَكَّرُ أُوْلُواْ الْأَلْبَـابِ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أُولوا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الصالحين داعيةٌ إلى الصلاح ، وآدابُ العلماء زيادةٌ في العقل ، وطاعةُ ولاةِ العدلِ تمامُ العزّ ، واستثمار المال تمامُ المروءة ، وإرشاد المستشير قضاءٌ لحقّ النعمة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طَلَبْتُم الحوائجَ فاطلبوها من أهلها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إذا أردتم طلب الحوائج ، فاطلبوها من أهل العقول العاملين بمقتضى عقولهم ، فإنّه مَن كان كذلك ، كانَ محلاًّ لأن يقضي الحوائج ، فإنّ تركه ذلك لا يجامع عقله ، والفرض أنّه عاقل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واستثمارُ المالِ تمامُ المروّةِ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في استثماره مروّة تامّة ؛ لأنّه باعث على اجتناب ما فيه دناءة وخِسّة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مروّة كاملة في نفسها لمن يقنع به ، ولا يميل به الدناءة معه إلى غيره ، فإنّ المراد استثماره لأجل رفع </w:t>
      </w:r>
      <w:r>
        <w:rPr>
          <w:rStyle w:val="FootnoteAnchor"/>
          <w:rtl w:val="true"/>
        </w:rPr>
        <w:footnoteReference w:id="431"/>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والمقامات تدلّ على مثل هذا التقييد في نحو هذا ، ومن هذا القبيل دلالته على أنّ المراد استثماره على وجه لا ينافي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وإرشادُ المُستشيرِ قَضاءٌ لحقِّ النعمةِ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المراد من النعمة فيه النعمة التي أنعم اللّه سبحانه بها على المستشار بأن منحه من العقل والرأي السديد ماصار بسببه يُرجَع إليه في المشورة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لنبيّه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فِى الْأَمْرِ</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لمصلحة اقتضت ذلك ، لا لكونهم أحسن رأياً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تقدير أن يكون بمعنى الاستشارة ، ولو كان المراد منها مشاركَتهم في المشورة لمصلحة ، لم يرد ما ذكر ؛ واللّه تعالى أعلم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وكفُّ الأذى من كمال العقل ، وفيه راحةُ البدن عاجلاً وآجلاً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إنَّ العاقلَ لا يُحدِّثُ من يَخافُ تكذيبَه ، ولا يسألُ من يَخافُ منعَه ، ولا يَعِدُ ما لا يقدرُ عليه ، ولا يرجو ما يُعنَّفُ برجائه ، ولا يُقْدِمُ على ما يخافُ فوتَه بالعجز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 الأذى من كمالِ العقلِ ، وفيه راحةُ البدنِ عاجلاً وآجلاً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شبهة في أنّ العاقل يعلم أنّ الأذى المنهيَّ عنه وَبالٌ وتَعَبٌ على صاحبه في الدنيا كخوفه ممّن يؤذيه وغيره من نحو السلطان ، فيتعب بدنه بحركة وضرب ونحوهما ، وقد يؤول إلى مرض ونحوه يحصلان من خوف وفكر ووساوس </w:t>
      </w:r>
      <w:r>
        <w:rPr>
          <w:rStyle w:val="FootnoteAnchor"/>
          <w:rtl w:val="true"/>
        </w:rPr>
        <w:footnoteReference w:id="433"/>
      </w:r>
      <w:r>
        <w:rPr>
          <w:rFonts w:ascii="Amiri" w:hAnsi="Amiri" w:eastAsia="Amiri" w:cs="Amiri"/>
          <w:color w:val="111111"/>
          <w:sz w:val="28"/>
          <w:sz w:val="28"/>
          <w:szCs w:val="28"/>
          <w:rtl w:val="true"/>
          <w:lang w:bidi="ar-SA"/>
        </w:rPr>
        <w:t xml:space="preserve">؛ وفي الآخرة بالعذاب بسبب ذلك ؛ ففي ترك الأذى راحة الدارين ، فمن كمال العقل ـ بمعنى متابعته في ترك ذلك ـ كفّ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ذكر البدن مشاركة الروح في الراحة والتعب للبدن ، فإنّه يعبّر في مثله بالبدن ونحوه عمّا له زيادة تميز وظهور فيما تعلّق به شيء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وهو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ياهشام ، إنّ العاقلَ لا يُحَدِّثُ مَن يَخافُ تكذيبَه </w:t>
      </w:r>
      <w:r>
        <w:rPr>
          <w:rStyle w:val="FootnoteAnchor"/>
          <w:rtl w:val="true"/>
        </w:rPr>
        <w:footnoteReference w:id="4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يتابع عقله ويعمل به لا يفعل هذه الأشياء ، فينبغي للعاقل أن لا يفعلها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ليس له غريزة أصلاً ـ أو غريزة ناقصة ـ يفعل هذه الأشياء ، فينبغي لصاحب الغريزة أن لا يفعل مثل فعله ويتشبّه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التعيير واللؤم ، والمعنى ظاهرٌ ، واللّه أعلم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 عن سهل بن زياد رَفَعَه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غِطاءٌ ستير ، والفضلُ جمالٌ ظاهرٌ ، فاسْتُرْ خَلَلَ خلقِك بفَضْلك ، وقاتِلْ هواكَ بعقلك ، تَسْلَمْ لك المودّةُ ، وتَظْهرْ لك المحبّةُ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سهل بن زياد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غِطاءٌ ستيرٌ ، والفضلُ جمالٌ ظاهرٌ ، فَاستُرْ خَلَلَ خلقِك بفضلك ؛ وقاتِلْ هَواك بعقلك ، تَسْلَمْ لك المودّةُ ، وتَظهرْ لك المحبّةُ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بمعنى مستور ، وأن يكون بمعنى 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أنسب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 والثانى به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مستور قد يكون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محجوب وستر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إلى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ضدّ النقص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بمعنى الخلقة ، وبالضمّ وضمّتين السجيّة والطبع والمروّة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ـ واللّه أعلم ـ أنّ العقل غطاء يستر العيوب الباطنة ، والفضلُ ـ وهو الأثر الذي يظهر في الإنسان من المزايا الحسنة ـ جمالٌ له ، فإذا كان خلقته ناقصة ، جمّلها بالفضل وجَبَرَ نقصها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يغطّي كلّ عيب ، والإحسان يقطع اللسان ، وعالج هواه الباطني بالعقل الساتر أو المستور ، أي الباطني ، فيصير بذلك كاملاً في الظاهر والباطن ، ساتراً للظاهر بالظاهر ، وللباطن بالباطن ؛ فتسلم له المودّة ، أي مودّته للّه تعالى ، وتخلص من شوائب مرضها بمتابعة الهوى ، أو مودّة الناس له ، وتظهر له محبّته للّه ، أو تنكشف له محبّة اللّه له أو أثرها ، أو محبّة الناس ، أو مطلقا ؛ فمن أحبّه اللّه أحبَّه الناس الذين هم الناس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الستير ، بمعنى فاعل ، إمّا تأكيد وإمّا تأسيس ؛ لأنّ الغطاء قد لا يستر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بضمّ الخاء ـ ظاهرٌ ، إلاّ أنّه متفرّع على ذكر الفضل من غير ملاحظة ما في الخَلق بفتح الخاء ، وحاصله أنّ الفضل جمالٌ ظاهرٌ ، فاستر خلقك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في الجملة ما يأتي في حديث المفضّل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وحسن الخلق مجلبة للمودّة</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عليه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كلّ واحد ممّا يدخل تحت الهوى من القوّة وشدّة المدافعة ، فناسب التعبير به ، فإنّ الستر لا يشعر بذلك ، بل ربما أشعر بخلافه ، فإنّ المستور مشعر بضعف فيه وعدم مقاومة ، والأمر بما ذكر أمرٌ بتحصيله وبذل الجهد فيه إن لم يكن حاصلاً وبالعمل به ومراعاة ما يليق به إن كان حاصلاً ؛ واللّه تعالى أعلم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 عن أحمد بن محمّد ، عن عليّ بن حديد ، عن سُماعة بن ص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وعنده جَماعةٌ من مَواليه ، فجرى ذكرُ العقل والجهل ، 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العقلَ وجندَه ، والجهلَ وجندَه 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لا نَعرفُ إلاّ ما عرَّفتنا ، 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 العقلَ ـ وهو أوّلُ خَلْق من الروحانيّين ـ عن يمين العرش من نوره ،</w:t>
      </w:r>
    </w:p>
    <w:p>
      <w:pPr>
        <w:pStyle w:val="BookText"/>
        <w:rPr/>
      </w:pPr>
      <w:r>
        <w:rPr>
          <w:rFonts w:ascii="Amiri" w:hAnsi="Amiri" w:eastAsia="Amiri" w:cs="Amiri"/>
          <w:color w:val="111111"/>
          <w:sz w:val="28"/>
          <w:sz w:val="28"/>
          <w:szCs w:val="28"/>
          <w:rtl w:val="true"/>
          <w:lang w:bidi="ar-SA"/>
        </w:rPr>
        <w:t xml:space="preserve">قوله عليه السلام في حديث سماعة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العقلَ وجندَه والجهلَ وجندَه تَهتَدوا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كثيراً مّا يستعمل المعرفة بمعنى التصديق بالشيء والعمل به ، ولا يراد التصوّر فقط ، ولا التصديق من غير عمل فيما لا يكفي فيه ذلك ،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الحقّ تدخل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هنا من هذا القبيل ؛ فالمعنى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ذلك واتّبعوا العقل وجانبوا الجهل تهتدوا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ما يأتي في آخر الحديث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يُدْرَكُ ذلك بمعرفة العقل وجنوده ، وبمجانبة الجهل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ـ واللّه أعلم ـ بالإدراك الوصول إليه ؛ ففيه تأييدٌ لما ذكر من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بمعنى تهتدوا إن أردتم الهداية ، أو بمعنى تهتدوا إلى ما تريدون منهما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هَدَيْنَـاهُ النَّجْدَيْنِ</w:t>
      </w:r>
      <w:r>
        <w:rPr>
          <w:rFonts w:eastAsia="Amiri" w:cs="Amiri" w:ascii="Amiri" w:hAnsi="Amiri"/>
          <w:color w:val="111111"/>
          <w:sz w:val="28"/>
          <w:szCs w:val="28"/>
          <w:rtl w:val="true"/>
          <w:lang w:bidi="ar-SA"/>
        </w:rPr>
        <w:t xml:space="preserve">» . </w:t>
      </w:r>
      <w:r>
        <w:rPr>
          <w:rStyle w:val="FootnoteAnchor"/>
          <w:rtl w:val="true"/>
        </w:rPr>
        <w:footnoteReference w:id="43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 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خلْقا عظيما ، وكرّمتُكَ على جميع خلقي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خلَق الجهلَ من البحر الأُجاج ظلمانيّا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فلم يُقْبِلْ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استكبرتَ ، فلَعَنَهُ ، ثمّ جعل للعقل خسمةً وسبعينَ جُندا ، فلمّا رأى الجهلُ ما أكرَمَ اللّه به العقلَ وما أعطاهُ ، أضمَرَ له العداوةَ ، فقال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 هذا خلقٌ مِثْلي خَلَقْتَه وكرَّمْتَه وقوَّيْتَه ، وأنا ضدُّه ولا قوّةَ لي به ، فأعْطِني من الجُنْد</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فلم يُقْبِلْ،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استكبرتَ، فَلَعَنَه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 أنّ اللّه سبحانه جعل للعقل والجهل نوعاً من التكليف ، ونوعاً من العقاب مع المخالفة ، فبمخالفة الجهل لَعَنَه ، وتوعّده إن عصى بعد ذلك بالإخراج من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وعصيانه بمخالفته ما يؤمر به لا باستعمال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تدبّر حكمة التكليف مع إعطاء القدرة للمكلّف والاستطاعة لا يتوهّم أنّ في خَلْق الجهل وجنوده ما لعلّه يخطر بالبال ؛ فهو من قبيل خلق الشهوات والدواعي في الإنسان مع قدرته على الكفّ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للعقل خمسةً وسبعينَ جُنداً</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ما أعطيتَه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فإن عصيتَ بعد ذلك أخرَجْتُك وجندَك من رحمتي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 فأعطاه خمسةً وسبعينَ جُندا ، فكان ممّا أعطى العقلَ من الخمسة والسبعين الجندَ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المذكور هنا ثمانية وسبعون ، ويحتمل ـ واللّه أعلم ـ أن يكون وقع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وتحريف أوّلاً ، ثمّ تبعه الناسخون بأن يكون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كثيراً ما تكتب بغير الف ، بل الأصل فيها ذلك بحسب قواعد الخطّ ، فكانت النقطتان قريبتين من الثاء ، وهما في نفسهما متّصلتان أو متّصلتين بالثاء ، فحصل اشتباه ثمانية بخمسة إمّا في الموضعين ، أو في أحدهما ، وتصرّف النسّاخ في الآخر أو الآخرين بالموافقة ، وتصحيف الخمسة بالثمانية أيضاً قريبٌ مع توهّم الموافقة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واقع في الحديث يَظْهَر لمن 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يُنسب إلى شيخنا البهائي ـ طاب ثراه ـ هنا حواش هذه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هنا ثمانية وسبعون ، ولعلّ الثلاثة الزائدة إحدى فقرتي الرجاء والطمع ، وإحدى فقرتي الفهم ، وإحدى فقرتي السلامة والعافية ، فجمع الناسخون بين البدلين ، غافلين عن البدليّة ، كما ذكرناه عند الطمع واليأس ؛ انتهى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وعند ذكر الطمع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وضدّه تكرار لذكر الرجاء وضدّه ، ولا يمكن توجيهه بإرادة الطمع من الخلق واليأس منهم لذمّ الطمع منهم ومدح اليأس ، فكيف يجعل الأوّل من جنود العقل ، والثاني من جنود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واليأس وضدّه الطمع ؛ والظاهر أنّ هذه النسخة كانت في بعض النسخ بدلَ اُختها ، فرآها بعض الناظرين فجمع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عدم الجمع بين الاُختين ، انتهى </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وكتب على العافية وضدّها البلاء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السلامة وضدّها البلاء ، فينبغي حمل إحدى الاُختين على ما حملناه عليه في الطمع والرجاء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المنسوب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الرجاء والقنوط مغايران للطمع واليأس في الجملة ، والبلاء في الموضعين يمكن اعتباره مختلفاً ، فالبلاء مع السلامة غيره مع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الجنود ما هو متقارب المعنى من هذا القبيل غير ما ذكر ، فمع وجود الجميع يمكن حمل كلّ على معنى يخالف الآخر ، ولكنّه توجيه في الجملة كما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بعض الجنود ـ التي عباراتها مختلفة ومآلها واحد ـ معدودا كلّ اثنين منها بواحد ، وذكرها لاختلاف التعبير باختلاف أهله كالرجاء والقنوط ، والطمع واليأس ، والفهم والغباوة ، والفهم والحمق ، والسلامة والبلاء ، والعافية والبلاء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بُعد هذه التوجيهات ؛ واللّه أعلم وأهله بحقيقة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الخصال أحد وثمانون </w:t>
      </w:r>
      <w:r>
        <w:rPr>
          <w:rStyle w:val="FootnoteAnchor"/>
          <w:rtl w:val="true"/>
        </w:rPr>
        <w:footnoteReference w:id="441"/>
      </w:r>
      <w:r>
        <w:rPr>
          <w:rFonts w:ascii="Amiri" w:hAnsi="Amiri" w:eastAsia="Amiri" w:cs="Amiri"/>
          <w:color w:val="111111"/>
          <w:sz w:val="28"/>
          <w:sz w:val="28"/>
          <w:szCs w:val="28"/>
          <w:rtl w:val="true"/>
          <w:lang w:bidi="ar-SA"/>
        </w:rPr>
        <w:t xml:space="preserve">وفي أوّل الحديث كما هنا خمسة وسبعون ، وبين ماهنا وهناك اختلاف ، مَن أرادَ الاطّلاع عليه راجعه هناك ، ومثل هذا يقع من التساهل في ضبط الأحاديث ، وبعض الألفاظ في الخصال بمعنى بعض الألفاظ في هذا الكتاب ، وكأنّه قرينة على ما ذكرناه من اختلاف التعبير ، أو من النقل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بعض الرواة كان يروي بعض الكلام بلفظٍ ، وآخَرُ يرويه بآخَرَ ، وفي وقت الجمع جمع الجميع ؛ واللّه أعلم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الخير ، وهو وزير العقل ، وجعل ضدَّه الشرَّ ، وهو وزير الجهل ؛ والإيمانُ ، وضدَّه الكفرَ ؛ والتصديقُ ، وضدّه الجحودَ ؛ والرجاءُ ، وضدّه القنوطَ ؛ والعدلُ ، وضدّه الجورَ ؛ والرضا ، وضدّه السخطَ ؛ والشكرُ ، وضدّه الكفرانَ ؛ والطمعُ ، وضدّه اليأسَ ؛ والتوكّلُ ، وضدّه الحرصَ ؛ والرأفةُ ، وضدّها القسوةَ ؛ والرحمةُ ، وضدّها الغضبَ ؛ والعلمُ ، وضدّه الجهلَ ؛</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 وهو وزير العقل ، وجعَل ضدّه الشرّ ، وهو وزير الجهل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الوجه في هذا أنّ ما عدا الخير من جنود العقل يرجع إليه ، وكذا الشرّ ، كما يرجع الجند إلى وزير السلطان في اُمورهم ، فوجه الشبه كون كلّ واحد مرجعا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هذه الجنود منها ما هو اختياريٌّ وهو أكثرها ، وبعضها غير اختياريّ بحسب الظاهر ، كالفهم والحمق ، والغنى والفقر ، والتذكّر والسُهو ، والحفظ والنسيان والشهامة والبلادة ، والفهم والغباوة ، فما كان منه من جنود العقل يكون تفضّلاً منه تعالى على من يتّبع العقل وجنوده الاختياريّة ، وتابَعَ الجهل وجنوده الاختياريّة يمكن أن يكون متابعته سبباً لحصول هذه الأشياء فيه عقوبة له بها وإن لم يعاقب عليها ، وقد يمدّه اللّه تعالى برفعها عنه إذا سلك سبيل العقل وجنوده ، كما يأتي في آخر الحديث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سائر ذلك من موالينا ، فإنّ أحَدَهم لا يخلو من أن يكونَ فيه أحد هذه الجنود حتّى يستكملَ ويَنقى من جنود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اطّلع اللّه على عبده بذلك مَنَحَه ما هو من جنود العقل ، ورفَع عنه ماهو من جنود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جَـاهَدُواْ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وهو تعالى أحقّ من برّ بالقسم ووَفى بالوعد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 ما ذكر من كونه غير اختياري أو أكثره بما يرجع إلى الاختياري ، كما يأتي إن شاءَاللّه تعالى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والفهمُ ، وضدّه الحُمْقَ ؛ والعفّة ، وضدّها التهتُّكَ ؛ والزهُد ، وضدّه الرغبةَ ؛ والرفق ، وضدّه الخُرْقَ ؛ والرهبةُ ، وضدّه الجرأةَ ؛ والتواضعُ ، وضدّه الكِبْرَ ؛ والتُّؤَدَةُ ، وضدّها 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التسرُّعَ ؛ والحلمُ ، وضدّها السَّفَهَ ؛ والصمتُ ، وضدّه الهَذَرَ ؛ والاستسلامُ ، وضدّه الاستكبارَ ؛ والتسليمُ ، وضدّه الشكَّ ؛ والصبرُ ، وضدّه الجَزَعَ ؛ والصفْحُ ، وضدّه الانتقامَ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والفهم ، وضدّه الحُمْقَ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الفهم يأتي مع الغباوة أيضا ، ويمكن أن يكون المراد به فهم الأشياء التي ينبغي فهمها بمعنى تفهّمها ، ويكون تركه حمقاً ، كالعاقل وغير العاقل ، فإنّه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يعمل بمقتضى عقله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أحمقٌ كذلك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صُمُّم بُكْمٌ عُمْىٌ</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فيرجع إلى الاختياري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والغنى ، وضدّه الفقرَ ؛ والتذكّرُ ، وضدّه السهْوَ ؛ والحفظُ ، وضدّه النسيانَ ؛ والتعطّفُ ، وضدّه القطيعةَ ؛ والقنوعُ ، وضدّه الحرصَ ؛ والمؤاساةُ ، وضدّها المنعَ ؛ والمودَّةُ ، وضدَّها العداوةَ ؛ والوفاءُ ، وضدّه الغَدْرَ ؛ والطاعةُ ، وضدّها المعصيةَ؛ والخضوعُ، وضدّه التطاوُلَ؛ والسلامةُ، وضدّها البلاءَ؛ والحُبُّ، وضدّه البغضَ؛ والصدقُ ، وضدّه الكذبَ ؛ والحقُّ ، وضدّه الباطلَ؛ والأمانةُ ، وضدّها الخيانةَ ؛ والإخلاصُ ، وضدّه الشَّوْبَ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والغنى ، وضدّه الفقرَ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المراد به غنى النفس وفقرها ، لا غنى المال ، فإنّ الأوّل هو الغنى الحقيقي ، فالعاقل غنيٌّ بهذا المعنى وإن كان فقيراً ، والجاهل فقيرٌ وإن كان غنيّاً ، فيرجع إلى الاختياري ؛ أو الغنى الحاصل من القناعة ، وقد يرجع إلى الأوّل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والتذكّرُ ، وضدّه السهوَ ؛ والحفظُ ، وضدّه النسيانَ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إلحاقه بالاختياريّ بقرينة التذكّر ، فإنّ العاقل لمحافظته على ما يقتضي العقل المحافظة عليه لا يرتكب التغافل الذي يؤول إلى السهو عنه ، فهو من قبيل عقل الأشياء وجهلها ، لا أصل الغريزة ، ونحوه الحفظ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والسلامةُ ، وضدّها البلاءَ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المراد به السلامة من الذنوب والتبعات والبلاء بها ، فإنّ السليم من سلم منها ، والمبتلى من ابتلي بها ، لا السلامة من محن الدنيا وآفاتها ، فإنّ البلاء موكّل بالأمثل فالأمثل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والشهامةُ ، وضدّها البلادَةَ ؛ والفهمُ ، وضدّه الغَباوَةَ ؛ والمعرفةُ ، وضدّها الإنكارَ ؛ والمداراةُ ، وضدّها المكاشَفَةَ ؛ وسلامةُ الغيب ، وضدها المماكرة ؛ والكتمان ، وضدّها الإفشاء؛ والصلاةُ ، وضدّها الإضاعَةَ ؛ والصومُ ، وضدّه الإفطارَ ؛ والجهادُ ، وضدّه النكولَ ؛ والحجُّ ، وضدّه نَبْذَ الميثاق ؛ وصَوْنُ الحديث ، وضدّه النميمةَ ؛ وبِرُّ الوالدين ، وضدّه العقوقَ ؛ والحقيقةُ ، وضدّها الرياءَ ؛ والمعروفُ ، وضدّه المنكَرَ ؛ والستْرُ ، وضدّه التبرّجَ ؛ والتقيّةُ ، وضدّها الإذاعةَ ؛ والإنصافُ ، وضدَّه الحميّةَ ؛ والتَهْيِئَةُ ، وضدَّها البَغْيَ ؛ والنظافةُ ، وضدّها القَذَرَ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والشهامةُ ، وضدّها البلادةَ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الذكيّ الفؤاد المتوقّد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حصول ذلك من متابعة العقل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التوجيه بنحو ما مرّ في الفهم والحمق ، فيرجع إلى الاختياري ؛ وكذا الفهم والغباوة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والنهية </w:t>
      </w:r>
      <w:r>
        <w:rPr>
          <w:rStyle w:val="FootnoteAnchor"/>
          <w:rtl w:val="true"/>
        </w:rPr>
        <w:footnoteReference w:id="445"/>
      </w:r>
      <w:r>
        <w:rPr>
          <w:rFonts w:ascii="Amiri" w:hAnsi="Amiri" w:eastAsia="Amiri" w:cs="Amiri"/>
          <w:color w:val="111111"/>
          <w:sz w:val="28"/>
          <w:sz w:val="28"/>
          <w:szCs w:val="28"/>
          <w:rtl w:val="true"/>
          <w:lang w:bidi="ar-SA"/>
        </w:rPr>
        <w:t>، وضدّها البغي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النهية واحدة النهى ، وهي العقول ؛ لأنّها تنهى عن القبيح </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وفي أكثر ما رأيته من نسخ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من فوق والمثنّاة من تحت والهمزة ، ولا يظهر له وجه مناسبة يعتدّ به ، والأوّل له وجه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كتبوا على النسخ حاشية مجهولة أنّ المراد التهيئة للقاء الإمام والبغي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 لا يحضرني وجه يعتدّ به ، ولعلّه مصحّف عن لفظ آخَرَ ؛ واللّه أعلم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والحياء ، وضدّها الجَلَعَ ؛ والقصد ، وضدّه العدوانَ ؛ والراحة ، وضدّها التعَبَ ؛ والسهولةُ ، وضدّها الصعوبة ؛ والبركةُ ، وضدّها المَحْقَ ؛ والعافية ، وضدّها البلاءَ ؛ والقَوامُ ، وضدّه المكاثرة ؛ والحكمةُ ، وضدّها الهوى ؛ والوقارُ ، وضدّه الخِفّةَ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والقصدُ ، وضدّه العدوانَ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المراد بالعدوان تجاوز حدّ القصد الذي لا ينبغي تجاوزه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والراحةُ ، وضدّها التعَبَ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المراد الراحة من متاعب الدنيا للدنيا ، فالتعب للآخرة في الدنيا راحة للعقل ، والتعب للدنيا من لوازم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السهولة والصعوبة ، فإنّ العقل يسهل معه ما يصعب مع الجهل ؛ لأنّ طريقه مستقيم سهل ، وطريق الجهل حزن وعَرٌّ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والبركةُ ، وضدّها المَحْقَ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شبهة في أنّ ما يكون صادراً عن العقل يكون موافقاً لرضاه تعالى ، ولمّا كان كذلك فالبركة لازمة له ، وما خالفه فالمحق لازم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والعافية ، وضدّها البلاء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المراد بها العافية ممّا يبتلى به أهل الجهل بنوع مغايرة للسلامة والبلاء ، ويحتمل الاتّحاد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يراد بها هنا ما تقدّم من تفسيرها بأنّها طاعة اللّه ومعرفة الإمام ، ويحتمل غيره من معانيها ، ككونها كلّ كلام وافَقَ الحقّ ونحوه ، فإنّها جميعها ترجع إلى كون الهوى ومتابعته ضدّاً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معاني الحكمة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العقل حكمة لأنّه يمنع صاحبه من الجهل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اعتباره بنوع مغايرة لأصل العقل ليكون من جنده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والسعادةُ ، وضدّها الشقاوةَ ؛ والتوبةُ ،وضدّها الإصرارَ ؛ والاستغفارُ ، وضدّه الاغترارَ ؛ والمحافَظَةُ ، وضدّها التهاونَ ؛ والدعاءُ ، وضدَّه الاستنكافَ ؛ والنشاطُ ، وضدّه الكَسَلَ ؛ والفَرَحُ ، وضدَّه الحَزَنَ ؛ والأُلْفَةُ ، وضدَّها الفُرْقَةَ ؛ والسخاءُ ، وضدَّه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فلاتجتمعُ هذه الخصالُ كُلُّها من أجنادِ العقلِ إلاّ فينبيّ أو وصيّ نبيّ،أو مؤمن قد امتحَنَ</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والسعادةُ ، وضدّها الشقاوةَ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شبهة في أنّ من كان عاقلاً ، أي عاملاً بعقله ، كان سعيداً ، ومن كانَ جاهلاً كذلك كانَ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القدرة على سلوك طريق يكون به الإنسان سعيداً وطريق يكون به شقيّاً ترجعان </w:t>
      </w:r>
      <w:r>
        <w:rPr>
          <w:rStyle w:val="FootnoteAnchor"/>
          <w:rtl w:val="true"/>
        </w:rPr>
        <w:footnoteReference w:id="448"/>
      </w:r>
      <w:r>
        <w:rPr>
          <w:rFonts w:ascii="Amiri" w:hAnsi="Amiri" w:eastAsia="Amiri" w:cs="Amiri"/>
          <w:color w:val="111111"/>
          <w:sz w:val="28"/>
          <w:sz w:val="28"/>
          <w:szCs w:val="28"/>
          <w:rtl w:val="true"/>
          <w:lang w:bidi="ar-SA"/>
        </w:rPr>
        <w:t xml:space="preserve">إلى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والفَرَحُ ، وضدّه الحَزَنَ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وجهه أنّ العاقل لا يحزن على مافات ؛ لدلالة عقله إيّاه على عدم الفائدة في الحزن ، وبعثه على الرضا بقضاء اللّه ، فيكون فَرِحا فيما يحزن منه الجاهل ، مسرورا بما يساء منه ؛ فلا ينافيه ما قد يحزن له المؤمن من نحو حزنه على مافات منه من التقصير ، أو ممّا يعدّه تقصيراً ونحوه ؛ ولا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تَفْرَحُواْ بِمَآ ءَاتَــاكُمْ</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فإنّ لهذا مقاماً آخر ، وهو الفرح بما يحصل له ويقع في يده ولا يفوته ، فهو مقيّد بنحو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يفرح بما فيه رضاه تعالى ، سواءٌ فاتَه أم لم 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فالتقييد لابدّ منه في الجميع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جمع هذه الخصال ووصل إلى مرتبة الرضا بالقضاء لا يعتريه غمّ ولا حزن أصلاً، وإن حصل ما يشبههما منه، فليس منهما؛ واللّه تعالى أعلم بمقاصد أوليائه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 قلبَه للإيمان ، وأمّا سائرُ ذلك من موالينا فإنّ أحدَهم لا يخلو من أن يكونَ فيه بعضُ هذه الجنودِ حتّى يَستكملَ ، ويَنْقى من جنود الجهل ، فعند ذلك يكونُ في الدرجة العُليا مع الأنبياء والأوصياء ، وإنّما يُدْرَكُ ذلك بمعرفة العقل وجنوده ، وبُمجانبة الجهل وجنودِه ؛ وَفَّقنا اللّه ُ وإيّاكم لطاعته ومَرضاتِه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جَماعةٌ من أصحابنا، عن أحمد بن محمّد بن عيسى،عن الحسن بن عليّ بن فضّال، عن بعض أصحابنا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كَلَّمَ رسولُ اللّه صلى الله عليه و آله العبادَ بكُنْهِ عقله 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ـ معاشِرَ الأنبياء ـ اُمِرْنا أن نُكَلِّمَ الناسَ على قَدْر عقولهم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سائرُ ذلك من موالينا فإنّ أحدَهم لا يخلو من أن يكون فيه بعضُ هذه الجنودِ حتّى يَستكملَ ويَنْقى من جنود الجهل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بقيّة الناس الذين ذكر منهم النبيّ والوصيّ والمؤمن الذين هم شيعتهم عليهم السلام وموالوهم ومحبّوهم لا غيرهم ، فلا يخلو أحدهم من أن يكون فيه بعض جنود العقل حتّى يستكمل ويحصل جميع الجنود ، فيكون نقيّا من جنود الجهل إن فعل ذلك وطلب الكمال وحصّله ، فإن فعل ذلك يكون في الدرجة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منه أنّ غير الشيعة ليسوا كذلك ، وذلك لأنّ صاحب الجنود قد ضيّعوه ولم يحصلوا منه على شيء يعتدّ به ، والجنود تابعة للسلطان ، فما كان منها بصورة السلطان وصورة بعض الجنود ، فليس منها كما تقدّم في معاوية ، نعم إذا حصل صاحب الجند أمكن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بقيّة ما يتعلّق بهذا المقام ؛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حديث 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كَلَّمَ رسولُ اللّه صلى الله عليه و آله العبادَ بكُنْهِ عقله قطُّ،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شبهة في أنّ عقول غير المعصومين ناقصة بالنسبة إلى عقولهم عليهم السلام ، ومخاطبة من لا يدرك بعقله المخاطب به قد تكون سبباً لعدم القبول ، وبالعقل يعرف المكلّف نبوّة النبيّ ونحوها؛ فلهذا كان كلامهم لهم على قدر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وبتفاوت العقول يتفاوت الكلام ، ومقتضى العقل والتأسّي بهم أن يكون غيرهم ممّن يكلّم الناس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 الأنبياء عليهم السلام كاملة ، ومن خلاف العمل بمقتضى العقل كلامُ الإنسان بمالا يعقل ، فأيّ فائدة في أمرهم عليهم السلام بذلك؟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اقتضت حكمة اللّه سبحانه أنّه لم يفوّض إلى أنبيائه التبليغ بمجرّد دلالة العقل ، بل بأمر منه تعالى في غير ما ثبت فيه التفويض ، وأمرهم بالتبليغ المطلق قد لا يظهر للأنبياء كونه بقدر عقولهم أو بقدر عقول المخاطبين ، فإنّ الأنبياء أيضاً لا يعلمون وجوه حكمته تعالى إلاّ بتعليم منه ، ولا يفعلون إلاّ ما اُمروا به ، ولو كان مدلولاً عليه بالعقل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 عن سهل بن زيادٍ ، عن النوفليّ ، عن السكونيّ ، عن جعفر ، عن أبيه عليهماالسلام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 الجُهّالِ تَستفِزُّها الأطماعُ ، وتَرتهنُها المنى ، وتَستعلِقُها الخدائعُ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السكوني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قلوبَ الجُهّالِ تَستَفِزُّها الأطماعُ ، وتَرتهنُها المنى ، وتَستعلِقُها الخدائعُ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شبهة في أنّه إذا لم يعمل الإنسان بمقتضى عقله كانَ جاهلاً ، فتستفزّه الأطماع ، أي تستخفّه ، بمعنى أنّها تجده خفيفاً ، فتطلب لخفّته انقياده إليها ، فتجده سريعا إلى إجابتها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شأن كلّ من استخفّ شيئاً وأراد انقياده ؛ بخلاف العاقل ، فإنّ الأطماع تستثقله ، فلا تقدم على تسخيره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وترتهنها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تجعلها كالرهن الذي لا ينتفع به صاحبه مادام رهناً ، وإذا فكّه خرج عن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وقلوب الجُهّال مرهونة عند الأمانيّ ، مسلّطة على منعها عمّا تستعمل فيه ، فهي في يدها وتصرّفها ، ومانعة إيّاها عن التصرّف في غير ما يتعلّق بها ، بخلاف قلوب العقلاء ، فإنّها تتصرّف كيف ما اقتضاه 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وتستعلقها الخدائع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العلق وهو الهوى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علقها بالكسر وعلق حبّها بقلبه ، أي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 الخدائع تجعل قلوب الجهّال متعلّقة بها وهاوية إيّاها كتعلّق العاشق بالمعشوق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أن يكون من الإعلاق ، وهو إرسال العلق على الموضع ليمصّ الدم ؛ أو من العلق وهو الدم الغليظ ، والقطعة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على الأوّل أنّ الخدائع تجعلها كاللحم الخالي من الدم في عدم قوامه بما فيه حياته ، من غير نظر إلى إخراج الفاسد منه ؛ لأنّ ذلك من فعل العاقل لا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كالقطعة من الدم ، وإذا وصل القلب إلى هذه الحالة سقط من الانتفاع به ، وذلك بخلاف قلوب متابعي العقل ، فإنّ الخدائع لا تجد إليها سبيلاً ؛ واللّه تعالى أعلم بمقاصد أوليائه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أبيه ، عن جعفر بن محمّد الأشعريّ ، عن عبيداللّه الدهقان ، عن دُرُستَ ، عن إبراهيم بن عبدالحميد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 الناسِ عقلاً أحْسَنُهم خُلُقا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 عن أبي هاشم الجعفريّ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الرضا عليه السلام فتذاكرنا العقلَ والأدبَ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 ، العقلُ حِباءٌ من اللّه ، والأدبُ كُلْفَةٌ ، فمن تكلّفَ الأدبَ قَدَرَ عليه ، ومن تكلّفَ العقلَ ، لم يَزدَدْ بذلك إلاّ جهلاً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إبراهيم بن عبدالحميد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 الناسِ عقلاً أحْسَنُهُم خُلقاً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والضمّتين ، وقد تقدّم معناه ، وإذا كان الإنسان حَسَن الخلق ، كانَ العقلُ معه مستريحاً في انقياده إليه وتسخيره ، بخلاف ما إذا كان سيّء الخلق ، فإنّه يضعف عن مقاومته ويقوى به جانب الجهل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يتحقّق كمال العقل في الجملة ولو بالإضافة مع عدم إساءة الخلق ، أو معها كذلك ، وبه يتمّ التفضيل ، وقد يكون من باب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أَهْوَنُ عَلَيْهِ</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باتّباع محاسن الأخلاق واجتناب مساويها كثيرٌ ، وهذا إنّما يكون بعد إعطاء القدرة على تحصيلها ، فإذا عمل بمقتضى العقل وأجهَدَ نفسه في تحصيلها ، كانَ عقله كاملاً ، والكمال متفاوت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أبي هاشم الجعفري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أباهاشم ، العقلُ حباءٌ من اللّه ، والأدبُ كُلْفَةٌ ، فمن تكلّفَ الأدبَ قَدَرَ عليه ، ومن تكلّفَ العقلَ لم يَزْدَدْ بذلك إلاّ جهلاً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بلا جزاء ، فالعقل عطاء من اللّه سبحانه لعبده لأجل نفعه بمتابعته ، وترتّب الثواب الجزيل له عليها ، والأدب ممّا يقتضيه العقل ، فإذا لم يكن حاصلاً يقدر الإنسان على أن يحمل نفسه مشقّة تحصيله ، فتحصيله مقدورٌ له ، بخلاف العقل بمعنى الغريزة ، فمن أراد أن يزيد في عقله الذي أعطاه اللّه تعالى إيّاه وقسمه له ، لم يقدر على ذلك ، فلو تكلّفه لم يزدد به إلاّ جهلاً ؛ لأنّه ينتقل من الجهل البسيط إلى الجهل المركّب ، فيزيد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يرتّب عليه ما يتوهّم أنّه من مقتضى العقل ، فكلّ ما يترتّب عليه يكون زيادة في الجهل ، أو أنّه يزيد بذلك زيادة العقل لأجل رفع الجهل بمالا يصل إليه بما عنده من العقل ، فيزيد بذلك جهله ، فينبغي طلب الزيادة من واهب الأصل الذي لا يخيب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عدم حصول العقل المكتسب بقدرة العبد ، إلاّ أن يُراد به ما يَحصل من مقتضى العقل الغريزي ويترتّب عليه ، فمن سمّى مثل هذا عقلاً مكتسباً فلا نزاع معه ، فهو غير العقل المقسوم الذي لا يقدر العبد على زيادته ؛ واللّه أعلم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أبيه ، عن يحيى بن المبارك ، عن عبداللّه بن جَبَلَةَ ، عن إسحاق ابن عمّار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لي جارا كثيرَ الصلاةِ ، كثيرَ الصدقةِ ، كثيرَ الحجِّ لا بأس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 كيف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ليس له 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يرتفعُ بذلك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إسحاق بن عمّار بعد قوله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لي جاراً كثير الصلاة ، كثير الصدقة ، كثير الحجّ لا بأس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إسحاق ُكيف عقلُه؟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ليس له 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يَرتَفِعُ بذلك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ينتفع بذاك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والمعنى على الأوّل أنّ هذا الشيء الكائن منه مع عدم العقل لا يحصل به الرفعة عنداللّه أو رفعة بسببها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رفيع المنزلة بوصفه بذلك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 عن أحمد بن محمّد السيّاريّ ، عن أبي يعقوب البغداديّ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السكّيتِ لأبي الحسن عليه السلام لِمَاذا بَعَثَ اللّه ُ موسى بن عمران عليه السلام بالعصا ويَدِهِ البيضاء وآلةِ السحرِ؟ وبعث عيسى بآلة الطبّ ؟ وبعث محمّدا ـ صلّى اللّه عليه وآله وعلى جميع الأنبياء ـ بالكلام والخُطَبِ؟ فقال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لمّا بَعَثَ موسى عليه السلام كان الغالبُ على أهلِ عصره السحرَ ، فأتاهم من عنداللّه بما لم يكنْ في وُسْعِهِم مثلُهُ ، وما أبْطَلَ به سحرَهم ، وأثْبَتَ به الحجّةَ عليهم ، وإنّ اللّه َ بَعَثَ عيسى عليه السلام في وقتٍ قد ظهرَتْ فيه الزماناتُ ، واحتاجَ الناسُ إلى الطبّ ، فأتاهم من عنداللّه تعالى بما لم يكن عندهم مثلُه ، وبما أحيا لهم الموتى ، وأبرَأَ الأكمَهَ والأبرصَ بإذن اللّه تعالى ، وأثبَتَ به الحجّةَ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تعالى بعث محمّدا صلى الله عليه و آله في وقتٍص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كان الغالبُ على أهل عصره الخُطَبَ والكلامَ ـ وأظنُّه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ـ فأتاهم من عند اللّه تعالى من مواعظه وحِكَمِه ما أبطلَ به قولَهم ، وأثْبَتَ به الحجّةَ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للمفعول أنسب من بنائه للفاعل ؛ لأنّه على الأوّل يفيد أنّ هذا الذي يحصل منه من العبادة لا يحصل به لأحد 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وبناؤه للفاعل يفيد أنّه لا يرتفع 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استفيد منه أنّه من غيره كذلك ، إلاّ أنّ الأوّل أدلّ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وسلب العقل عنه سلب للعمل بمقتضاه بحيث تقع هذه منه على وجهها ، فهو جاهل مؤدٍّ لما ذكر على غير وجهه ، فلا يحصل له رفعة بذلك ، وكذا غيره الذي يعمل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سلب أصل العقل ، بمعنى سلبه بالكلّيّة أو بسلب </w:t>
      </w:r>
      <w:r>
        <w:rPr>
          <w:rStyle w:val="FootnoteAnchor"/>
          <w:rtl w:val="true"/>
        </w:rPr>
        <w:footnoteReference w:id="451"/>
      </w:r>
      <w:r>
        <w:rPr>
          <w:rFonts w:ascii="Amiri" w:hAnsi="Amiri" w:eastAsia="Amiri" w:cs="Amiri"/>
          <w:color w:val="111111"/>
          <w:sz w:val="28"/>
          <w:sz w:val="28"/>
          <w:szCs w:val="28"/>
          <w:rtl w:val="true"/>
          <w:lang w:bidi="ar-SA"/>
        </w:rPr>
        <w:t xml:space="preserve">أكثره ، وقد يفعل المجنون مثل ذلك لا عن قصد ، ومسلوب الأكثر قد يفعله مشوباً برياء ونحوه بحيث لا يكون كفعل الكامل ، ولا يكون معاقباً فيما لا يصل إليه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الارتفاع حينئذٍ يحمل على مالا يدخل فيه الذمّ ، بمعنى أنّ مثل هذا الفعل الصادر عن مثل هذا ليس ممّا يرتفع به العاقل لو فعله كما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ووجاهة الأوّل ظاهرة ؛ واللّه أعلم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 ما رأيْتُ مثلَكَ قطُّ ، فما الحجّةُ على الخلق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 يَعرفُ به الصادقَ على اللّه فيُصدِّقُه ، والكاذبَ على اللّه فيُكذِّبُه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ـ واللّه ـ هو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 عن مُعلّى بن محمّد ، عن الوشّاء ، عن المثنّى الحَنّاط ، عن قُتيبةَ الأعشى ، عن ابن أبي يعفور ، عن مَوْلًى لبني شيبان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اللّه ُ يَدَهُ على رؤوس العباد ، فجَمَعَ بها عقولَهم وكَمَلَتْ به أحلامُهم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ابن السكّيت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الحجّةُ على الخلقِ اليومَ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يَعْرِفُ به الصادقَ على اللّه فيُصَدِّقُه ، والكاذبَ على اللّه فيُكَذِّبُه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أبي الحسن عليه السلام لابن السكّيت يتضمّن أنّه عليه السلام الحجّة في ذلك الوقت ، وأنّ معرفة الحجّة بتصديق العقل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غيره بتكذيب العقل له ، فقد أجاب عليه السلام على أبلغ وجه وأحسنه بحيث لو كان مخالف يُتّقى منه لما وجد إلى الكلام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الحديث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مولى بني شيبان </w:t>
      </w:r>
      <w:r>
        <w:rPr>
          <w:rStyle w:val="FootnoteAnchor"/>
          <w:rtl w:val="true"/>
        </w:rPr>
        <w:footnoteReference w:id="4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 وَضَعَ اللّه ُ يَدَه على رؤوسِ العبادِ ، فجَمَعَ بها عقولَهم ، وكملَتْ به أحلامُهم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القدرة ونحوها ممّا يليق به سبحانه ، وتكون بمعنى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ـ واللّه أعلم ـ أنّ عقولهم المنتشرة المختلفة ـ التي سمّوها أو اعتقدوها عقولاً وإن لم تكن كلّها عقولاً في الحقيقة ـ تصير كلّها عقلاً واحداً حقيقيّاً ظاهرا مع إزالة شبهة مارسخ في أفكارهم وسمّوه عقلاً وتمييزه وإخراجه ، فيصير الحقّ بذلك واضحاً كمال الوضوح لكلّ أحدٌ ، خالصاً من شوائب الجهل ، يعقل به المكلّف ما يراد منه ويدلّ عليه بسهولة ، فإمّا أن يتبعه مع هذا الوضوح فيسلم ، أو لا فيهلك ، ولا يقبل منه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المعنى أنّ العقول التي أعطاهم اللّه إيّاها ولم يتبعوها كلّهم وخالفوا ما دلّتهم عليه ، كأنّها قد فارقتهم ، أو فارقهم بعضها </w:t>
      </w:r>
      <w:r>
        <w:rPr>
          <w:rStyle w:val="FootnoteAnchor"/>
          <w:rtl w:val="true"/>
        </w:rPr>
        <w:footnoteReference w:id="453"/>
      </w:r>
      <w:r>
        <w:rPr>
          <w:rFonts w:ascii="Amiri" w:hAnsi="Amiri" w:eastAsia="Amiri" w:cs="Amiri"/>
          <w:color w:val="111111"/>
          <w:sz w:val="28"/>
          <w:sz w:val="28"/>
          <w:szCs w:val="28"/>
          <w:rtl w:val="true"/>
          <w:lang w:bidi="ar-SA"/>
        </w:rPr>
        <w:t xml:space="preserve">، وألفوا الجهل ومتابعته ، فيجمعها اللّه تعالى لهم في ذلك الوقت بعد تفرّقها وانتشارها على 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النعمة من اليد محتملة ، فإنّ هذا نعمة عظيمة 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التعبير بوضع اليد على الرؤوس التي هي مقرّ العقول إشعارٌ بكمال الرأفة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حلم ، وهو الأناة والعقل ، والمناسب هنا الثاني ، وذكره لدفع التكرار إن لم يغاير العقول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الجمع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واللّه تعالى أعلم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 عن سهل بن زياد ، عن محمّد بن سليمانَ ، عن عليّ بن إبراهيم ، عن عبداللّه بن سنان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 على العِباد النبيُّ ، والحجّةُ فيما بين العباد وبين اللّه 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في حديث عبداللّه 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اللّه ِ على العبادِ النبيُّ ، والحجّةُ فيما بين العبادِ وبين اللّه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النبيّ عليه السلام حجّة اللّه على العباد إمّا بمعنى أنّ اللّه سبحانه يحتجّ عليهم بأنّي بعثت إليكم نبيّاً وقطعت عذركم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أنّ النبيّ الذي بعثه يحتجّ عليهم به ، بأن يقول لهم النبيّ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بلّغتكم ما اُمرتُ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فيما بين العباد وبين اللّه العقل من حيث إنّ النبيّ لا يعلم جميع العقلاء من اُمّته ، ولا مقدار ما عند كلّ واحد من العقل ؛ فهذه الحجّة بينهم وبين اللّه ، فيحتجّ اللّه على العاقل بأنّي قد منحتك عقلاً تطيع به الأنبياء وتعمل بما تؤمر به وتنهى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أنّ العقل يحتجّ عليهم به ،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التركيب ـ وهو بين العباد وبين اللّه ـ إن ثبت بصورته عن المعصوم ، فهو حجّة على الحريريّ في إنكاره ، وإن كانَ نقلاً بالمعنى ،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استثناء مثل هذا باعتبار ؛ واللّه أعلم </w:t>
      </w:r>
      <w:r>
        <w:rPr>
          <w:rStyle w:val="FootnoteAnchor"/>
          <w:rtl w:val="true"/>
        </w:rPr>
        <w:footnoteReference w:id="456"/>
      </w:r>
      <w:r>
        <w:rPr>
          <w:rFonts w:ascii="Amiri" w:hAnsi="Amiri" w:eastAsia="Amiri" w:cs="Amiri"/>
          <w:color w:val="111111"/>
          <w:sz w:val="28"/>
          <w:sz w:val="28"/>
          <w:szCs w:val="28"/>
          <w:rtl w:val="true"/>
          <w:lang w:bidi="ar-SA"/>
        </w:rPr>
        <w:t xml:space="preserve">، فتدبّر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 عن أحمد بن محمّدٍ 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دِعامةُ الإنسانِ العقلُ ، والعقلُ منه الفِطْنَةُ والفهمُ والحفظُ والعلمُ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 حديث أحمد بن محمّد المرسل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دِعامَةُ الإنسانِ العقلُ ، والعقلُ منه الفِطْنَةُ والفهمُ والحفظُ والعلمُ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دعامة الشيء عماده ، فدعامة الإنسان وعماده وركنه الأعظم ـ الذي يستحقّ به أن يسمّى إنساناً ـ هو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هنا يحتمل المعنيين ، فالمعنى على أحدهما أنّ عقل الإنسان للأشياء التي يدلّه عليها </w:t>
      </w:r>
      <w:r>
        <w:rPr>
          <w:rStyle w:val="FootnoteAnchor"/>
          <w:rtl w:val="true"/>
        </w:rPr>
        <w:footnoteReference w:id="457"/>
      </w:r>
      <w:r>
        <w:rPr>
          <w:rFonts w:ascii="Amiri" w:hAnsi="Amiri" w:eastAsia="Amiri" w:cs="Amiri"/>
          <w:color w:val="111111"/>
          <w:sz w:val="28"/>
          <w:sz w:val="28"/>
          <w:szCs w:val="28"/>
          <w:rtl w:val="true"/>
          <w:lang w:bidi="ar-SA"/>
        </w:rPr>
        <w:t xml:space="preserve">العقل هو عماده الذي قام به ، والعقل بهذا المعنى منه تحصل فطنته وفهمه وحفظه وعلمه التي يحصّلها على وجهها ؛ لأنّ العقل يبعثه على تفطّن مايليق به ، ويبعثه أيضاً على فهمه وحفظه وعلى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فبالعقل يتوجّه إلى ما ينفعه تمام التوجّه ، فتحصل هذه المذكورات ، ومن جَدَّ وَجَدَ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جَـاهَدُواْ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 الذي لا يتّبع عقله لا يحصل منه هذا التامّل والتوجّه،فيكون ذلك باعثاً على أضداد ما ذكر، فإنّ الشيء ما لم يتكرّر النظر فيه والإقبال عليه لم يحصل التفطّن له وفهمه وحفظه والعلم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هذه الأشياء ونحوها ممّا لا يمكن تحصيله ليكون تكليفاً بما لا يطاق ، بخلاف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يتفاوت قدر ما أعطى اللّه الإنسان منها ، وعلى قدر ذلك يكون التكليف ، فإنّ اللّه سبحانه جَلَّ عن أن يكلّف فوق الطاقة ، وأن يأمر وينهى ويحسّن المأمور به ويرغّب فيه ويعد عليه الثواب ، ويقبّح المنهيّ عنه ويتوعّد عليه بالعقاب ولا يكون للمكلّف إلى ذلك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قاعدة في مثل هذه المذكورات من الفهم والفطنة والحفظ ونحوها بأن يكون معناها فهم الأشياء وحفظها ، لا أصل الفهم والحفظ كأكثر مواقع العقل ، وهي التي يقع بسببها المدح والذمّ والوعد والوعيد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تعقّل هذا ، خلص من ورطة نسبة الجبر ونحوه إليه تعالى ممّا هو منزّه عنه ؛ فالجاهل ـ وإن كان ذا فطنة وفهم وحفظ ـ لا يَنخَرِطُ </w:t>
      </w:r>
      <w:r>
        <w:rPr>
          <w:rStyle w:val="FootnoteAnchor"/>
          <w:rtl w:val="true"/>
        </w:rPr>
        <w:footnoteReference w:id="459"/>
      </w:r>
      <w:r>
        <w:rPr>
          <w:rFonts w:ascii="Amiri" w:hAnsi="Amiri" w:eastAsia="Amiri" w:cs="Amiri"/>
          <w:color w:val="111111"/>
          <w:sz w:val="28"/>
          <w:sz w:val="28"/>
          <w:szCs w:val="28"/>
          <w:rtl w:val="true"/>
          <w:lang w:bidi="ar-SA"/>
        </w:rPr>
        <w:t xml:space="preserve">في هذا السلك ، فإنّ وصفه بالفهم والحفظ بمعنى أنّه يفهم ما يسمعه ، سواء كان عن عقلٍ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كونه حافظاً أنّ قوّته الحافظة قويّة على حفظ ما يرد عليها ؛ وقس على هذا الفطنة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كونه عالماً أنّه عالم بما يسمّيه الجهّال علماً ، كما قال أميرالمؤمنين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سمّاه أشباه الناس عالماً وليس بعالم</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 لا أنّه عالم بالعلم الحقيقي ، فإنّه لا يكون ناشئاً إلاّ عن العقل ، فهو عالم بما لا يعتدّ به ، وحافظ وفطن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معتبر ، وإنّما المعتبر ما يترتّب عليه النفع من هذه الأشياء ونحوها ، لا ما يسمّيه صاحبها ونحوه بهذه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عليه السلام في هذا الحديث لإخراج نحو </w:t>
      </w:r>
      <w:r>
        <w:rPr>
          <w:rStyle w:val="FootnoteAnchor"/>
          <w:rtl w:val="true"/>
        </w:rPr>
        <w:footnoteReference w:id="461"/>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تأييد عقله من النور كانَ عالماً ، حافظاً ، ذاكراً ، فطناً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 تأييد عقله للأشياء من المؤيّد ـ الذي دَلَّه عليها وتبعه فيها ـ كائناً من النور الذي خلق اللّه تعالى العقل منه المذكور في الحديث السابق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أوّل خلق من الروحانيين عن يمين العرش من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العاقل عالماً ، حافظاً ، ذاكراً ، فطناً ، فهماً ، أي كانَ هذا هو الموصوف بهذه في الحقيقة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 وهو أن يراد بالعقل الغريزة ، فالمعنى حينئذٍ أنّ عماد الإنسان في أعضائه وقواه وحواسّه الظاهرة والباطنة وغيرها هو العقل ، فإنّه مع عدمه لا تميز له عن سائر الحيوانات ، بل هي متميّزة عليه ، فإنّه إنّما يستحقّ الإنسانيّة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الغريزة يحصل منها الفطنة والفهم والحفظ والعلم التي يتفطّن بها ويفهم ويحفظ ، ويعلم ما ينبغي أن يدرك بها ويحصل ، فيخرج ما خرج أوّلاً ، فلا حاجة إلى إعادته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وبالعقل يَكْمُلُ ، وهو دليلُه ومُبْصِرُه ومفتاحُ أمرِه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وبالعقلِ يَكمُلُ ، وهو دليلُه ومُبصِرُه </w:t>
      </w:r>
      <w:r>
        <w:rPr>
          <w:rStyle w:val="FootnoteAnchor"/>
          <w:rtl w:val="true"/>
        </w:rPr>
        <w:footnoteReference w:id="462"/>
      </w:r>
      <w:r>
        <w:rPr>
          <w:rFonts w:ascii="Amiri" w:hAnsi="Amiri" w:eastAsia="Amiri" w:cs="Amiri"/>
          <w:color w:val="111111"/>
          <w:sz w:val="28"/>
          <w:sz w:val="28"/>
          <w:szCs w:val="28"/>
          <w:rtl w:val="true"/>
          <w:lang w:bidi="ar-SA"/>
        </w:rPr>
        <w:t>ومِفتاحُ أمْرِه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بعقله للأشياء </w:t>
      </w:r>
      <w:r>
        <w:rPr>
          <w:rStyle w:val="FootnoteAnchor"/>
          <w:rtl w:val="true"/>
        </w:rPr>
        <w:footnoteReference w:id="463"/>
      </w:r>
      <w:r>
        <w:rPr>
          <w:rFonts w:ascii="Amiri" w:hAnsi="Amiri" w:eastAsia="Amiri" w:cs="Amiri"/>
          <w:color w:val="111111"/>
          <w:sz w:val="28"/>
          <w:sz w:val="28"/>
          <w:szCs w:val="28"/>
          <w:rtl w:val="true"/>
          <w:lang w:bidi="ar-SA"/>
        </w:rPr>
        <w:t xml:space="preserve">يصير إنساناً كاملاً ، وبعدمه يكون ناقصاً بقدر ما ينقص من عقله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السرّ في إفهام النقص ، دون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خارج عن الإنسانيّة ونحو ذلك ممّا لا يشعر بمطلق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أبلغ من اعتبار أنّ غير العاقل بهذا المعنى يكون إنساناً ناقصاً ، وإن كان هذا المتبادر الذي تدلّ عليه هذه العبارة ظاهراً ؛ فافهمه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دليله ومبصره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عقل الإنسان للأشياء هو الذي دَلَّه وَبَصَّرَه ، وفتح له أمر ما فعله ممّا فيه 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إرجاع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العقل على وجه الاستخدام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الذي هو الغريزة هو الذي يدلّ ويبصر ويفتح الأمر لمن اتّخذه دليلاً ومبصراً ومفتاحاً ، وتركه لا ينفي كونه دليلاً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تأييدُ عقلِه من النور كانَ عالما ، حافظا ، ذاكرا ، فَطِنا ، فَهِما ، فعَلِمَ بذلك كيف ولِمَ وحَيْثُ ، وعَرَفَ مَن نَصَحَه ومَن غَشَّه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تأييدُ عقلِه من النور كانَ عالماً ، حافظاً ، ذاكراً ، فَطِناً ، فَهِما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تقديم غير العلم سوى العقل عليه أوّلاً لتوقّف العلم عليه ، وبعد معرفة ذلك قدّم هنا العلم لشرفه وعلوّ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 تأييد عقله من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المعنى الذي تقدّم ، وهو أن يكون المراد بالعقل المعنى المصدري ، فإنّه حينئذٍ مؤيّد بالعقل الاسمي الغريزي ، وعلى الوجه الآخر كيف ينطبق؟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توجيهه بأنّ العقل كما يُطلق على الصحيح يُطلق على الفاسد وإن لم يكن عقلاً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عقله فاسد ، إذا كانت الأشياء التي تصدر عنه لا تصدر عن العقل الصحيح ؛ فالمعنى حينئذٍ إذا كان عقله مؤيّداً بالنور ، أي عقلاً صحيحا ، ومالم يؤيّد بالنور فهو عقل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المقام هنا كلاماً طويلاً لعلّك إذا تدبّرته يظهر لك ، ويظهر أيضاً القويّ من الأوجه التي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ينظر فيها إلى تقديم وتأخير ، بل إلى كثرة القرائن التي تظهر من تضاعيف الحديث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فَعَلِمَ </w:t>
      </w:r>
      <w:r>
        <w:rPr>
          <w:rStyle w:val="FootnoteAnchor"/>
          <w:rtl w:val="true"/>
        </w:rPr>
        <w:footnoteReference w:id="464"/>
      </w:r>
      <w:r>
        <w:rPr>
          <w:rFonts w:ascii="Amiri" w:hAnsi="Amiri" w:eastAsia="Amiri" w:cs="Amiri"/>
          <w:color w:val="111111"/>
          <w:sz w:val="28"/>
          <w:sz w:val="28"/>
          <w:szCs w:val="28"/>
          <w:rtl w:val="true"/>
          <w:lang w:bidi="ar-SA"/>
        </w:rPr>
        <w:t>بذلك كيفَ ، و لِمَ ، وحيثُ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إذا كان تأييد عقله من النور ، ترتّب عليه ما ذكر من العلم وما بعده ، فيعلم به كيف يكون الشيء ، ولأيّ شيء يكون ، وحيث ينبغي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مَن ليس كذلك ، فإنّه لا يعلم ، ولا يحفظ ، ولا يذكر ، ولا يتفطّن ، ولا يفهم كيف ، ولِمَ ، وحيث ؛ لأنّ إدراكها بهذه الأشياء فرع العقل النوري وما يترتّب عليه ، ويعرف أيضاً بذلك من نَصَحَه ومن غَشَّه بدلالة ما ذكر عليه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عَرَفَ ذلك عَرَفَ مَجْراه ومَوْصولَه ومَفْصولَه ، وأخلَصَ الوحدانيّةَ للّه ، والإقرارَ بالطاعة ، فإذا فَعَلَ ذلك كانَ مُستدركا لما فاتَ ، وواردا على ما هوآتٍ ، يَعْرِفُ ما هو فيه ، ولأيّ شيء هو هاهنا ، ومن أين يَأتيه ، وإلى ما هو صائرٌ ؛ وذلك كلُّه من تأييدِ 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عَرَفَ بذلك </w:t>
      </w:r>
      <w:r>
        <w:rPr>
          <w:rStyle w:val="FootnoteAnchor"/>
          <w:rtl w:val="true"/>
        </w:rPr>
        <w:footnoteReference w:id="465"/>
      </w:r>
      <w:r>
        <w:rPr>
          <w:rFonts w:ascii="Amiri" w:hAnsi="Amiri" w:eastAsia="Amiri" w:cs="Amiri"/>
          <w:color w:val="111111"/>
          <w:sz w:val="28"/>
          <w:sz w:val="28"/>
          <w:szCs w:val="28"/>
          <w:rtl w:val="true"/>
          <w:lang w:bidi="ar-SA"/>
        </w:rPr>
        <w:t>عَرَفَ مَجراه ومَوْصولَه ومفصوله ، وأخلَصَ الوحدانيّة للّه والإقرارَ بالطاعة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إذا عرف الإنسان هذه الأشياء ، عرف ما يجري فيه العقل وما يترتّب عليه وما يتّصل بذلك وينفصل عنه فيتبعه ، أو مجرى نفسه وما ينبغي أن يتّصل به كالنصح وما ينفصل عنه كالغشّ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معرفة هذه الأشياء ونتيجتها إخلاص الوحدانيّة للّه والإقرار له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فَعَلَ </w:t>
      </w:r>
      <w:r>
        <w:rPr>
          <w:rStyle w:val="FootnoteAnchor"/>
          <w:rtl w:val="true"/>
        </w:rPr>
        <w:footnoteReference w:id="466"/>
      </w:r>
      <w:r>
        <w:rPr>
          <w:rFonts w:ascii="Amiri" w:hAnsi="Amiri" w:eastAsia="Amiri" w:cs="Amiri"/>
          <w:color w:val="111111"/>
          <w:sz w:val="28"/>
          <w:sz w:val="28"/>
          <w:szCs w:val="28"/>
          <w:rtl w:val="true"/>
          <w:lang w:bidi="ar-SA"/>
        </w:rPr>
        <w:t xml:space="preserve">كان مستدرِكاً لمافاتَ </w:t>
      </w:r>
      <w:r>
        <w:rPr>
          <w:rStyle w:val="FootnoteAnchor"/>
          <w:rtl w:val="true"/>
        </w:rPr>
        <w:footnoteReference w:id="467"/>
      </w:r>
      <w:r>
        <w:rPr>
          <w:rFonts w:ascii="Amiri" w:hAnsi="Amiri" w:eastAsia="Amiri" w:cs="Amiri"/>
          <w:color w:val="111111"/>
          <w:sz w:val="28"/>
          <w:sz w:val="28"/>
          <w:szCs w:val="28"/>
          <w:rtl w:val="true"/>
          <w:lang w:bidi="ar-SA"/>
        </w:rPr>
        <w:t>، ووارداً على ماهو آتٍ ، يَعرِفُ ما هو فيه ، ولأيِّ شيءٍ هو هاهنا ، ومِن أينَ يأتيه ، وإلى ماهو صائرٌ ؛ وذلك كلُّه من تأييدِ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فإذا أخلص الوحدانيّة والإقرار بالطاعة بسبب ما ذكر قبلهما ، أو إذا فعل جميع ذلك الذي غايته الإخلاص والإقرار ، كانَ قد أدرك مامضى من عمره ولم يفت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والسين حينئذٍ لمعنى أنّه كان طالباً لإدراكه فأدركه ، أو كان مستدركاً لمافات منه وضيّعه في الماضي كاستدراك الفائت من الذنب بالتوبة ، بمعنى أنّه أدرك الخلاص من تبعته ، أو بمعنى أنّه تلافاه ونحو ذلك ممّا يناسب هذا اللفظ ، وإذا حصل هذه الحالة كان وارداً على ماهوآت ، عارفا ماهو فيه في الحال ، ولأيّ شيء يفعل ذلك الحاضر الذي يفعله ، ومن أيّ جهة يأتيه ، وإلى أيّ شيء يصير ؛ وجميع ذلك من تأييد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لفائدة أنّ العاقل يعرف وجه الفعل الحاضر لا المستقبل ، فلولا التقييد به لأوهم ما يشمله إن لم يكن مصحّفاً فيما رأيته عن لفظ آخر ؛ واللّه تعالى أعلم بمقاصد أوليائه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 عن سَهل بن زياد ، عن إسماعيل بن مِهران ، عن بعض رجاله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دليلُ المؤمِن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الحسين بن محمّد ، عن معلّى بن محمّد ، عن الوشّاء ، عن حمّاد بن عثمان ، عن السَّرِيِّ بن خالد، عن أبي عبداللّه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فَقْرَ أشدُّ من الجَهْل، ولا مالَ أعْودُ من 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ابن مهران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دَليلُ المؤمِن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لاينافي هذا كونه دليل غير المؤمن أيضاً ، فإنّ من يتبع الدليل ويطيعه يضاف إليه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دليله ، كما يدلّ شخص جماعة على طريق ونحوه ، فيتبعه بعضهم ولا يتبعه الباقي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دليل فلان ، والمراد 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لمّا كان مسيره وظَعْنه </w:t>
      </w:r>
      <w:r>
        <w:rPr>
          <w:rStyle w:val="FootnoteAnchor"/>
          <w:rtl w:val="true"/>
        </w:rPr>
        <w:footnoteReference w:id="468"/>
      </w:r>
      <w:r>
        <w:rPr>
          <w:rFonts w:ascii="Amiri" w:hAnsi="Amiri" w:eastAsia="Amiri" w:cs="Amiri"/>
          <w:color w:val="111111"/>
          <w:sz w:val="28"/>
          <w:sz w:val="28"/>
          <w:szCs w:val="28"/>
          <w:rtl w:val="true"/>
          <w:lang w:bidi="ar-SA"/>
        </w:rPr>
        <w:t xml:space="preserve">وإقامته بدلالة العقل كانَ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تنبيه على أنّ التخلّف عن هذا الدليل مخرج </w:t>
      </w:r>
      <w:r>
        <w:rPr>
          <w:rStyle w:val="FootnoteAnchor"/>
          <w:rtl w:val="true"/>
        </w:rPr>
        <w:footnoteReference w:id="469"/>
      </w:r>
      <w:r>
        <w:rPr>
          <w:rFonts w:ascii="Amiri" w:hAnsi="Amiri" w:eastAsia="Amiri" w:cs="Amiri"/>
          <w:color w:val="111111"/>
          <w:sz w:val="28"/>
          <w:sz w:val="28"/>
          <w:szCs w:val="28"/>
          <w:rtl w:val="true"/>
          <w:lang w:bidi="ar-SA"/>
        </w:rPr>
        <w:t xml:space="preserve">عن الإيمان أو كماله بحسب التخلّف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في حديث السريّ بن 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 لا فقْرَ أشدُّ من الجهل ، ولا مالَ أعوَدُ من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الفقر كثيراً مّا يستعمل بمعنى كون الإنسان عادماً لما له خطر ، إمّا في نفس الأمر ، أو بحسب العرف والعادة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مالاً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فقير من المروّة ، وإن كان ذامالٍ ، كما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مال فقير من مروّته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الفقر هنا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مالا يخفى من المناسبة للفقر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عليه الصلاة والسلام عدل عن مقابلة الفقر بالغنى لحصول الغنى من هذه العبارة ، مع ما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المناسبة والبلاغه ممّا ليس في نحو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كالعقل</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فمن عرف هذا الكلام حقَّ المعرفة ، أشْعَرَ بمصدره ومورده ؛ كيف ، وهو كلام سيّد البشر ومورده أميرالمؤمنين صلوات اللّه عليهما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 عن سَهْل بن زياد ، عن ابن أبي نجرانَ ، عن العلاء بن رزينٍ ، عن محمّد بن مسلم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 العقلَ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فأقْبَلَ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أحْسَنَ منك ، إيّاك آمُرُ ، و إيّاك أنْهى ، وإيّاك اُثيبُ ، وإيّاكَ اُعاقبُ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عِدَّةٌ من أصحابنا، عن أحمدَ بن محمّد، عن الهَيْثم بن أبي مسروقٍ النهديِّ، عن الحسين بن خالد،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آتِيهِ واُكلِّمُهُ ببعض كلامي ، فيعرِفُهُ كلَّه ، ومنهم مَن آتِيهِ فاُكَلِّمُهُ بالكلام ، فيَسْتَوْفي كلامي كلَّه ، ثمّ يَرُدُّه عَلَيَّ كما كَلَّمْتُهُ ، ومنهم من آتِيهِ فاُكلِّمُهُ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 وما تَدْرِي لِمَ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تُكَلِّمُهُ ببعض كلامك فيعْرِفُه كُلَّه ، فذاك مَن عُجِنَتْ نطفتُهُ بعقله ؛ وأمّا الذي تُكَلِّمُهُ فيستوفي كلامَك ثمّ يُجِيبُك على كلامك ، فذاك الذي رُكِّبَ عقلُه</w:t>
      </w:r>
    </w:p>
    <w:p>
      <w:pPr>
        <w:pStyle w:val="BookText"/>
        <w:rPr/>
      </w:pPr>
      <w:r>
        <w:rPr>
          <w:rFonts w:ascii="Amiri" w:hAnsi="Amiri" w:eastAsia="Amiri" w:cs="Amiri"/>
          <w:color w:val="111111"/>
          <w:sz w:val="28"/>
          <w:sz w:val="28"/>
          <w:szCs w:val="28"/>
          <w:rtl w:val="true"/>
          <w:lang w:bidi="ar-SA"/>
        </w:rPr>
        <w:t xml:space="preserve">قوله عليه السلام في حديث إسحاق 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تُكَلِّمُه ببعض كلامك فيَعْرِفُه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معناه ـ واللّه أعلم ـ أنّ تفاوت الإدراك والفهم سببه ما ذكره عليه السلام ، فمن عجنت نطفته بعقله كان مدركاً بعقله لمضمون جميع الكلام من التكلّم ببعضه </w:t>
      </w:r>
      <w:r>
        <w:rPr>
          <w:rStyle w:val="FootnoteAnchor"/>
          <w:rtl w:val="true"/>
        </w:rPr>
        <w:footnoteReference w:id="471"/>
      </w:r>
      <w:r>
        <w:rPr>
          <w:rFonts w:ascii="Amiri" w:hAnsi="Amiri" w:eastAsia="Amiri" w:cs="Amiri"/>
          <w:color w:val="111111"/>
          <w:sz w:val="28"/>
          <w:sz w:val="28"/>
          <w:szCs w:val="28"/>
          <w:rtl w:val="true"/>
          <w:lang w:bidi="ar-SA"/>
        </w:rPr>
        <w:t xml:space="preserve">؛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التفاوت بين هؤلاء لا يقتضي أحسنيّة حال الأوّل بالنسبة إلى من بعده ، وكذا الثاني من حيث إعطائه ذلك ؛ بل المدار في الثلاثة على متابعة العقل والعمل به على قدر ما أعطاه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وقسمة هذا الإدراك والشعور نحو قسمة العقل متفاوتاً ، فكما أنّ زيادة الحصّة من العقل لا يترتّب لصاحبها زيادة حسن حال على غيره إلاّ بالعمل، فكذا هنا صاحب الإدراك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في بطن اُمّه ؛ وأمّا الذي تُكَلِّمُهُ بالكلام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 فذاك الذي رُكّبَ عقلُه فيه بعدما كَبِرَ ، فهو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 عن بعض من رَفَعَهَ ، 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كثيرَ الصلاة ، كثيرَ الصيام ، فلا تُباهوا به حتّى تَنظُروا كيف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الرجلَ كثيرَ الصلاةِ ، كثيرَ الصيامِ فلا تُباهوا به حتّى تَنظُروا كيف عقلُه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إلى كثرة أعمال الرجل حتّى تنظروا كيف عقله لها وأخذه إيّاها عن العقل ، فإن كان كذلك كانت أفعاله واقعة على وجهها ، فكان ممّن يباهى به ، وإن كانت صادرة عن غير عقل وأخذاً </w:t>
      </w:r>
      <w:r>
        <w:rPr>
          <w:rStyle w:val="FootnoteAnchor"/>
          <w:rtl w:val="true"/>
        </w:rPr>
        <w:footnoteReference w:id="472"/>
      </w:r>
      <w:r>
        <w:rPr>
          <w:rFonts w:ascii="Amiri" w:hAnsi="Amiri" w:eastAsia="Amiri" w:cs="Amiri"/>
          <w:color w:val="111111"/>
          <w:sz w:val="28"/>
          <w:sz w:val="28"/>
          <w:szCs w:val="28"/>
          <w:rtl w:val="true"/>
          <w:lang w:bidi="ar-SA"/>
        </w:rPr>
        <w:t xml:space="preserve">لها على غير وجهها ، فليس فاعلها ممّن يباهى به ، فإنّ العمل من غير علم لا ثمرة له ؛ هذا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أن يكون المراد بالعقل الغريزة ، والمعنى حينئذٍ أنّ العمل ينبغي أن يكون على قدر ما عند الإنسان من العلم والعقل الذي كلّف بمقداره من العمل ، فإذا كان ذلك منه كثيراً زائداً على ذلك ، كانَ ممّن لا يُباهى به ، فإنّ الزائد كالناقص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أصحابنا، رَفَعَه، عن مفضّل بن عمرَ، عن أبي عبداللّه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لايُفْلِحُ من لايَعقِلُ، ولا يَعقِلُ من لايعلمُ، وسوفَ يَنْجُبُ من يَفهمُ، ويَظْفَرُ من يَحْلُمُ، والعلمُ ص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جُنَّة، والصدقُ عِزٌّ ، والجهلُ ذُلٌّ ، والفهمُ مَجْدٌ ، والجودُ نُجْحٌ ، وحُسْنُ الخُلُقِ مَجْلَبَةٌ للمودّة ،</w:t>
      </w:r>
    </w:p>
    <w:p>
      <w:pPr>
        <w:pStyle w:val="BookText"/>
        <w:rPr/>
      </w:pPr>
      <w:r>
        <w:rPr>
          <w:rFonts w:ascii="Amiri" w:hAnsi="Amiri" w:eastAsia="Amiri" w:cs="Amiri"/>
          <w:color w:val="111111"/>
          <w:sz w:val="28"/>
          <w:sz w:val="28"/>
          <w:szCs w:val="28"/>
          <w:rtl w:val="true"/>
          <w:lang w:bidi="ar-SA"/>
        </w:rPr>
        <w:t xml:space="preserve">قوله عليه السلام في حديث مفضّل 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يامفضّلُ ، لا يُفلِحُ مَن لا يَعقِلُ ، ولا يَعقِلُ من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يفلح من لا يعمل بعقله ، ولا يعقل ما يُراد منه ويَدلّه العقل عليه من لا يتعلّم العلم ، فإنّه ثمرة العقل ونتيجته ، فإذا لم يحصّله كان كغير العاقل ، بل أسوأ حالاً من حيث عدم فوز غير العاقل الحقيقي بالمراتب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وسوف يَنجُبُ من يَفهَمُ ، ويَظفَرُ مَن يَحلُمُ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الإتيان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أثر فهم الأشياء المطلوبة منه يظهر في الآخرة وأنّ نجيب الدنيا لا يكون نجيباً إلاّ بالاعتبار المذكور ، ونحوه الظفر الحاصل من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إرادة نجابة الدنيا والظفر فيها بحيث يكون أثره في الآخرة ،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باعتبار أنّ النجابة والظفر يحصلان بعد الفهم والحلم المقتضيين لمضيّ زمان يحصلان فيه ليترتّبا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جُنَّةٌ ، والصدقُ عِزٌّ ، والجهلُ ذُلٌّ ، والفهمُ مَجْدٌ ، والجودُ نُجْحٌ ، وحُسن الخُلُق مَجلَبَةٌ للمودّةِ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شبهة في أنّ العلم يقي صاحبه ، ويحفظه في الآخرة من العذاب ، وفي الدنيا من النقص الحاصل من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ماوقى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والصدق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الصادق لا يشينه ذلّ الكذب في الدنيا والآخرة ، والجاهل ذليل بالنسبة إلى العالم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وبفهم الأشياء على وجهها يصير الإنسان ذا مجد ـ أي شرف ـ وكرم عنداللّه وعند الناس الذين هم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والجود 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الظفر بالحوائج ، ونجح أمر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تيسّر وسهل ، فالجواد يسرع إليه قضاء الحوائج في الدنيا وهو مقضيها في الآخرةِ ظافِرٌ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الخلق مجلبة لمودّته للّه ومودّة اللّه له ، أو لمودّة العدوّ والصديق ، أو مطلقا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والعالمُ بزمانه لا تهجُمُ عليه اللوابسُ ، والحزمُ مَساءةُ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والعالِمُ بزمانه لا تَهجُمُ عليه اللوابِسُ ، والحَزمُ مساءةُ الظنِّ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أنّ العالم بأهل زمانه لا يدخل عليه منهم ما يلبس عليه أمره ويضرّ بحاله ، بل يكون راجعاً في اُموره إلى اللّه وإلى العقل والعلم ودلالتهما على مافيه صلاحه ؛ أو العالم بزمانه وما يقتضيه من العمل فيه ، ونحوه لا يدخل عليه تلبيس أهله ، ولا يلتبس عليه فيه أمر كما يلتبس على غيره ممّن ليس بعالم ؛ وهذا كلّه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والحزم مساءة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قول أميرالمؤمنين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الغدر طباعاً فالثقة بكلّ أحد عجزٌ</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أسأت إذ أحسنت ظنّي بكموالحزم سوء الظنّ بالناس </w:t>
      </w:r>
      <w:r>
        <w:rPr>
          <w:rStyle w:val="FootnoteAnchor"/>
          <w:rtl w:val="true"/>
        </w:rPr>
        <w:footnoteReference w:id="474"/>
      </w:r>
      <w:r>
        <w:rPr>
          <w:rFonts w:ascii="Amiri" w:hAnsi="Amiri" w:eastAsia="Amiri" w:cs="Amiri"/>
          <w:color w:val="111111"/>
          <w:sz w:val="28"/>
          <w:sz w:val="28"/>
          <w:szCs w:val="28"/>
          <w:rtl w:val="true"/>
          <w:lang w:bidi="ar-SA"/>
        </w:rPr>
        <w:t xml:space="preserve">وقد يتوهّم المنافاة بين هذا وما تضمّن مدح حسن الظنّ ، فالجمع بينهما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فيما يتعلّق باللّه سبحانه فظاهرٌ ، فإنّ حسن الظنّ باللّه تعالى مرتبة شريفة ، وكذا أنبياؤه ورُسُله والأئمّة عليهم السلام ونحوهم ؛ وأمّا غيرهم حسن الظنّ به من حيث حمل أفعاله وأقواله التي يمكن حملها على وجه صحيح فيما يتعلّق بذلك الغير إذا كان ممّن يحسن 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يتعلّق بمحسن الظنّ ، فإنّه مع تحصيل العلم بدلالة العقل يكون اعتماده على ذلك ، فلا ينبغي الاعتماد على غيره فيما يخالفه ولا يدلّ عليه العقل والشرع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يمكن الجمع ، وفيه إشارة إلى النهي عن اتّباع الظنّ الذي لا يجوز وعدم تقليد الغير والاعتماد عليه لحسن الظنّ به فيما لا يجوز ويتيسّر تحصيل العلم به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فحسن الظنّ له موارد ، وسوء الظنّ له موارد تظهر بالتتبّع ؛ واللّه تعالى أعلم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المرء والحكمة نِعْمةُ العالِم، والجاهلُ شقيٌّ بينهما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المرءِ والحِكْمةِ نِعمةُ العالِمِ ، والجاهِلُ شَقِيٌّ بينهما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يظهرلنظري القاصر من معنى هذا الكلام الشريف وتركيبه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 خبره الظرف المتقدّم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ما قبل ، وما بعد قاعدة في مثله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المرء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حينئذٍ أنّ العالم نعمة عظيمة كائنة بين الإنسان والحكمة ، فإذا أراد الحكمة حصّلها من ذلك العالم ، وأمّا الجاهل فإنّه شقيّ بين المرء والحكمة ؛ لأنّه إن أجاب السائل المتعلّم يكون جوابه غير صحيح ولا موافق للصواب ؛ فشقاؤه ظاهر ، وإن اتّفق إصابته نادراً كان صوابه خطأ ؛ فلا يخرج بذلك عن الشقاوة ، كما في حديث تقسيم القاضي وأنّه أحد الثلاثة الذين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يجب كان متعوبا </w:t>
      </w:r>
      <w:r>
        <w:rPr>
          <w:rStyle w:val="FootnoteAnchor"/>
          <w:rtl w:val="true"/>
        </w:rPr>
        <w:footnoteReference w:id="475"/>
      </w:r>
      <w:r>
        <w:rPr>
          <w:rFonts w:ascii="Amiri" w:hAnsi="Amiri" w:eastAsia="Amiri" w:cs="Amiri"/>
          <w:color w:val="111111"/>
          <w:sz w:val="28"/>
          <w:sz w:val="28"/>
          <w:szCs w:val="28"/>
          <w:rtl w:val="true"/>
          <w:lang w:bidi="ar-SA"/>
        </w:rPr>
        <w:t xml:space="preserve">بخجله من جهة عدم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أظهر في الجاهل الذي يرى نفسه أهلاً لمعرفة الحكمة ، بل ربما كان توبيخاً لمن حصل غيرها من العلوم التي لا دَخْلَ لها بها ، فصار له بذلك شهرة يظنّ الجاهل به معرفة الحكمة التي هي أحكام اللّه ، ونحوها ممّا تقدّم ويأتي من معانى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ذكر الشقيّ والعدول عن المقابلة بالشقاء تنبيهٌ على أنّ الجاهل متّصف بالشقاوة ، وأنّ الحكمة لا ينبغي أن تطلب من الجاهل الشقيّ وأن يجعل واسطة بين الحكمة وطالبها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والجاهل شقاء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للمقابلة المذكورة ، وكثيراً مّا يلتبس على الكتبة غير العارفين ما يكتب بالألف ، فيكتبونه بالياء وبالعكس توهّماً أنّه مقصورٌ أو لعدم التمييز ، ويكون هذا من هذا القبيل ، ولكن مع صحّة الأوّل لا يحتاج إلى هذا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والدي طاب ثراه على هذا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لي من الخبر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ومضاف إليه ، والإضافة لاميّة ، والمعنى أنّ بين المرء والحكمة نعمة للعالم ، وهي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الإضافة بيانيّة ، أي نعمة هي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 شقيّ بينهما لحرمانه النعمة على الأوّل ، وحصول الشقاء مقابل النعمة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بعض محقّقي المعاصرين أنّ المراد كون العالم شقيّاً لتعبه على تحصيل العلم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 أَنزَلْنَا عَلَيْكَ الْقُرْءَانَ لِتَشْقَى</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والجاهل شقيّ لفوات هذه الحالة عنه ، فهو تعبان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 فمن جهة اللفظ ؛ إذا الظاهر حينئذٍ شقيّان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 فلأنّ الجاهل مستريح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الآتية دليل على ذلك ، وهو ما روي في باب النوادر عن طلحة بن زيد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فالعلماء يحزنهم ترك الرعاية ، والجُهّال يحزنهم حفظ الرواية</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والدي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كون الإضافة بيانيّة يؤول إلى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الظاهر حينئذٍ شقيّان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يجاب عنه بأنّ فعيلاً يسوغ فيه مثل هذا ، أو إنّه من قبيل نحن بمّا عندنا وأنت بما عندك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هذا المقام خلاف الظاهر كما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والتوجيه الذي حكاه لا يخلو من اضطراب وعدم انتظام في اللفظ والمعنى يَظْهَرُ لمن تأمّله حقّ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المعنى ـ على تقدير الإضافة البيانيّة 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ـ واحدا ، كان الترجيح للإضافه للسلامة من 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السلامة من الحذف لا يصلح مرجّحاً مطلقاً ، فإنّه ربما كان اقتضاء المقام وبلاغة الكلام وسلاسته في الحذف ، وأنت إذا تأمّلت هذا المقام تجد في الحذف وتنكير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والاستيناف مالا يوجد مع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نعمة بين المرء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الظرف على الخبر مع تقديم الخبر على المبتدأ يمنع من هذا ، فإنّه يصير كلاما من غير التراكيب المتعارفة في كلام الفصحاء على تقدير جوازه بحسب قواعد العربيّة ؛ واللّه تعالى أعلم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واللّه ُ وليُّ مَن عَرَفَه ، وعدوُّ من تكلَّفَهُ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وَليُّ مَن عَرَفَه ، وعدوُّ مَن تَكَلَّفَه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وليّ مَن عرفه المعرفة المأمور بها على وجهها ، وعدوّ من تكلّف معرفته أو تكلّفه في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وإيجاز الحذف من فنون البلاغة ، خصوصاً مع تقدّم ما يدلّ على المحذوف ، وذلك إمّا بأن يعرفه بغير المعرفة المأمور بها ، كأن يجعل له شريكاً ، أو يصفه بما لا يجوز عليه تعالى ونحو ذلك ، أو بأن لا يطيعه فيما اُمر به ونهي ، فإنّ ذلك داخلٌ في عدم المعرفة أو كمالها 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ادّعى معرفته مع ما ذكر فهو متكلّف لها ، غير داخلٍ إليها من بابها ؛ وهو معنى </w:t>
      </w:r>
      <w:r>
        <w:rPr>
          <w:rStyle w:val="FootnoteAnchor"/>
          <w:rtl w:val="true"/>
        </w:rPr>
        <w:footnoteReference w:id="478"/>
      </w:r>
      <w:r>
        <w:rPr>
          <w:rFonts w:ascii="Amiri" w:hAnsi="Amiri" w:eastAsia="Amiri" w:cs="Amiri"/>
          <w:color w:val="111111"/>
          <w:sz w:val="28"/>
          <w:sz w:val="28"/>
          <w:szCs w:val="28"/>
          <w:rtl w:val="true"/>
          <w:lang w:bidi="ar-SA"/>
        </w:rPr>
        <w:t xml:space="preserve">التكلّف ، فإنّه يتعب نفسه على غير طائل ، بخلاف الأوّل ، فإنّه على يقين من المعرفة والثواب عليها ؛ واللّه أعلم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والعاقلُ غفورٌ ، والجاهلُ خَتورٌ ، وإن شئتَ أن تُكْرَمَ فَلِنْ، وإن شئتَ أن تُهانَ فَاخْشُنْ ، ومن كَرُمَ أصلُه لانَ قْلبُهُ، ومن خَشُنَ عنصرُه غَلُظَ كبدُه،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والعاقِلُ غفورٌ ، والجاهلُ خَتورٌ ، وإن شِئتَ أن تُكرَمَ فَلِنْ ، وإن شئتَ أن تُهَنَ فَاخْشُنْ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والخديعة ،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أنسب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من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وتهن من الوهن وهو الضعف ؛ والمعنى </w:t>
      </w:r>
      <w:r>
        <w:rPr>
          <w:rStyle w:val="FootnoteAnchor"/>
          <w:rtl w:val="true"/>
        </w:rPr>
        <w:footnoteReference w:id="479"/>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كَرُمَ أصلُه لانَ قلبه ، ومن خَشُنَ عُنصرُه غَلُظَ كَبِدُه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ـ واللّه أعلم ـ أنّ ذكر مثل هذا ليفعله الناس ، فإنّ ذلك مقدور ، فمن لانَ قلبُه كانَ فعلُه كفعل كريم الأصل إذا فعل بمقتضى كرم أصله ، وإن كان أصله غير كريم ؛ ومن غلظ كبده كانَ فعلُه </w:t>
      </w:r>
      <w:r>
        <w:rPr>
          <w:rStyle w:val="FootnoteAnchor"/>
          <w:rtl w:val="true"/>
        </w:rPr>
        <w:footnoteReference w:id="480"/>
      </w:r>
      <w:r>
        <w:rPr>
          <w:rFonts w:ascii="Amiri" w:hAnsi="Amiri" w:eastAsia="Amiri" w:cs="Amiri"/>
          <w:color w:val="111111"/>
          <w:sz w:val="28"/>
          <w:sz w:val="28"/>
          <w:szCs w:val="28"/>
          <w:rtl w:val="true"/>
          <w:lang w:bidi="ar-SA"/>
        </w:rPr>
        <w:t xml:space="preserve">كفعل رديٌ الأصل كذلك ، وإن كان أصله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يراد بالأصل الصفات الحميدة والخلال الحسنة ونحو ذلك ، وله شواهد ، فمن ارتكبها كان لين القلب ، دقيق الكبد ، ومن تَرَكَها كانَ قاسي القلب ، غليظ 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كناية عن القسوة وضدّها أو الشدّة وضدّها ؛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والكبد في بعض النسخ بالمثنّاة من تحت ، وفي بعضها بالموحّدة ؛ والمعنى على التقديرين ظاهر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فَرَّطَ تَوَرَّطَ، ومن خافَ العاقبةَ تَثَبَّتَ عن التوغُّلِ فيما لا يَعلَمُ، ومن هَجَمَ على أمرٍ بغير عِلْم جَدَعَ أنفَ نفسه، ومَن لم يعلَمْ لم يفهَمْ، ومَن لم يفهَمْ لم يَسلَمْ، ومن لم يَسلَمْ لم يُكرَمْ ، ومَن لم يُكرَمْ يُهْضَمْ ، ومَن يُهْضَمْ كانَ ألْوَمْ ، ومن كانَ كذلك كانَ أحْرى أن يَنْدَم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فَرَّطَ تَوَرَّطَ ، ومَن خاف العاقبةَ تثبَّتَ عن التَّوَغُّلِ فيما لا يَعلَمُ ، ومَن هَجَمَ على أمرٍ بغير علمٍ فقد جَدَعَ أنفَ نفسه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بليّة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أوغل القوم وتوغّلوا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أمعنوا في سيرهم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الدخول في الشيء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بالمهملة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فرّط فيما يجب التحفّظ منه فقد وقع في الهلكة ، ومن خاف العاقبة </w:t>
      </w:r>
      <w:r>
        <w:rPr>
          <w:rStyle w:val="FootnoteAnchor"/>
          <w:rtl w:val="true"/>
        </w:rPr>
        <w:footnoteReference w:id="481"/>
      </w:r>
      <w:r>
        <w:rPr>
          <w:rFonts w:ascii="Amiri" w:hAnsi="Amiri" w:eastAsia="Amiri" w:cs="Amiri"/>
          <w:color w:val="111111"/>
          <w:sz w:val="28"/>
          <w:sz w:val="28"/>
          <w:szCs w:val="28"/>
          <w:rtl w:val="true"/>
          <w:lang w:bidi="ar-SA"/>
        </w:rPr>
        <w:t xml:space="preserve">ـ وهي العقاب في الآجل والتعب والمشقّة في العاجل ـ تثبّت عن الدخول فيما لا علم له به ، والظاهر أنّ المقام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هجم على أمر ممّا يجب الأخذ فيه بالعلم فقد نكل بنفسه بقطع أنفه ، وهو كناية عن فعله بنفسه كهذا الأمر الشنيع الذي يظهر للناس ولا يخفى على أحد ممّن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الحديث ظاهر ؛ واللّه أعلم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استَحكمَتْ لي فيه خَصلةٌ من خصال الخير احتَمَلْتُه عليها ، واغتفَرْتُ فقدَ ما سِواها ، ولا أغْتفِرُ فَقْدَ عقلٍ ولا دينٍ؛</w:t>
      </w:r>
    </w:p>
    <w:p>
      <w:pPr>
        <w:pStyle w:val="BookText"/>
        <w:rPr/>
      </w:pPr>
      <w:r>
        <w:rPr>
          <w:rFonts w:ascii="Amiri" w:hAnsi="Amiri" w:eastAsia="Amiri" w:cs="Amiri"/>
          <w:color w:val="111111"/>
          <w:sz w:val="28"/>
          <w:sz w:val="28"/>
          <w:szCs w:val="28"/>
          <w:rtl w:val="true"/>
          <w:lang w:bidi="ar-SA"/>
        </w:rPr>
        <w:t xml:space="preserve">قوله عليه السلام في حديث محمّد بن يحيى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استَحكمَتْ لي فيه خَصلةٌ من خِصالِ الخيرِ احتَمَلْتُه عليها ، واغتفَرْتُ فَقْدَ ماسواها ، ولا أغتَفِرُ فَقدَ عقلٍ ولا دينٍ ؛ لأنّ مُفارَقَةَ الدينِ مُفارقةُ الأمنِ ، فلا يَتَهَنَّأُ بحياةٍ مع مَخافةٍ ، وفَقْدُ العقلِ فَقْدُ الحياةِ ، ولا يُقاسُ إلاّ بالأموات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ذكره لإفادة أنّ الاستحكام بحسب الظاهر أو بما يقوله الناس غير معتدّ به ، بل المعتبر ما ظهر لي من ذلك وتحقّق ، فالاستحكام متضمّن لهذا المعنى مع إفادته أصل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يكون معناه أنّ تلك الخصلة استحكمت لمحبّتي والانقياد إليّ ومعرفة حقّي ، فإذا كانت لغير ذلك لم يعتدّ بها وإن سمّاها الناس خيراً ووصفوها بالاستحكام ، فإنّه لا خير في غير ما يرضيه عليه السلام ، فالاستحكام يكون لغير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احتملته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للتعليل ، كما قيل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لِتُكَبِّرُواْ اللَّهَ عَلَى مَا 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ـكُمْ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تحمّلته بسببها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التحمّل ما يدلّ على أنّها لا تكفي إلاّ من جهة التحمّل، لاأنّها كافية له عن غيرها من خصال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ـ وهو وجه في الجملة ـ أن تكون بمعنى المصاحبة ، كما قيل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رَبَّكَ لَذُو مَغْفِرَةٍ لِّلنَّاسِ عَلَى ظُـلْمِهِمْ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كذلك ، وهو أن تكون بمعنى الباء ، كما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اركب على اسم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قد يرجع إلى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ـ وهو أبعدها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الإتيان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الاحتمال ، دون التحمّل ، بمعنى حمله على هذه الخصلة دون تركه من غير حمل لأجل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بمعنى الاستعلاء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 مستقرّ ، أي كائناً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مستقّراً ؛ أو لغو بمعنى كونه ثابتا أو مقيماً إن لم يكن من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بعيد ، لكنّه وجه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تقرّر هذا ، فالمعنى ـ واللّه أعلم ـ أنّ من تمكّنت فيه خصلة واحدة من خصال الخير بحيث صارت له كالملكة والسجيّة يتحمّله عليه السلام على ما فيه من عدم وجود غيرها من خصال الخير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به من لم يكن فيه مع ذلك شيء من خصال الشرّ ، أو شرّ يرجى إصلاحه من جهة الاستحكام ، وكون ذلك له عليه السلام ولا يتحمّل من كان فاقداً للعقل أو فاقداً للدين على معنى منع الخلو ، دون الجمع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مفارَقةَ الدين مفارَقَةُ الأمن ، فلا يَتهنّاُ بحياة مع مَخافةٍ ، وفَقْدُ العقل فَقْدُ الحياة ، ولا يُقاسُ إلاّ بالأموات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مفارقة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فقد الدين لا يحصل معه أمن ، فإنّ من كان فاقداً لدين كان عدوّاً لذي الدين ، فالخوف منه دائماً متوقّع مع الصحبة ، ومع الخوف لا يتهنّأ الخائف بحياة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وكلامهم عليهم السلام في مثل هذا لتعليم الناس ، فلا يرد علمهم </w:t>
      </w:r>
      <w:r>
        <w:rPr>
          <w:rStyle w:val="FootnoteAnchor"/>
          <w:rtl w:val="true"/>
        </w:rPr>
        <w:footnoteReference w:id="484"/>
      </w:r>
      <w:r>
        <w:rPr>
          <w:rFonts w:ascii="Amiri" w:hAnsi="Amiri" w:eastAsia="Amiri" w:cs="Amiri"/>
          <w:color w:val="111111"/>
          <w:sz w:val="28"/>
          <w:sz w:val="28"/>
          <w:szCs w:val="28"/>
          <w:rtl w:val="true"/>
          <w:lang w:bidi="ar-SA"/>
        </w:rPr>
        <w:t xml:space="preserve">بمن يحصل منه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عقل الأشياء ، أو العقل الغريزي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أنسب بالسياق ، والثاني بفقد الحياة والقياس بالأموات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التوجيه بما يوافق الأوّل أو يوافقه الأوّل من المتحمّل مبنيّاً للمفعول فقد لحياة المتحمّل مبنيّاً للفاعل ، إمّا لأنّه مع عدم العقل يكون من تحمّله كفاقد الحياة ؛ إذ الضرر منه دائماً متوقّع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يفرق بينه وبين فاقد الدين بأنّ فاقد الدين قد يبعثه العقل على ما لا يصل إلى مرتبة فقد الحياة ، بل إلى مرتبة الخوف ؛ ولهذا كان التعبير في الأوّل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يتهنّأ بحياة مع 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بفقد الحياة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لأنّ مع عدم المناسبة بين شخصين كعاقل وجاهل مع دوام الصحبة يكون العاقل كفاقد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يفرق في هذا المثال بين العاقل والجاهل ، فإنّ الجاهل قد لا يسمّى حينئذٍ فاقد الحياة ؛ فلهذا لم أقل يكون أحدهما كفاقد الحياة ؛ ومن كانت هذه حاله لايقاس إلاّ بالأموات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مفارقة الدين مفارقة لأمن من فارق الدين من العذاب باعتبار وجود العقل ، فلا يتهنّأ بحياة مع مخافة ، وفقد العقل فقد لحياة الفاقد ؛ لأنّ غير العاقل لا ينتفع بحياته كما ينتفع العاقل في تحصيل ثمرة الحياة ، فهو كغير الحيّ أو غير حيّ بالحياة المعتبرة ؛ ومن كان كذلك فحكمه حكم الأموات من حيث إنّ الميّت كما لا يحصل منه بعد الموت ما يترتّب عليه ثمرة ، فكذا غير العاقل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تُسْمِعُ الصُّمَّ</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صُمُّم بُكْمٌ عُمْىٌ</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هذين الوجهين يظهر احتمال وجهٍ آخَرَ مركّبٍ منهما ؛ أو وجهين ، أحدهما أبعد من الآخر ، وكان السياق يقتضي ترجيح الوجه المتقدّم من الوجهين السابقين ؛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ينبغي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للمفعول ، وإن توهّم مناسبة بناء الفاعل لبعض الوجوه ؛ واللّه تعالى أعلم بمقاصد أوليائه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بن هاشم ، عن موسى بن إبراهيم المحاربيّ ، عن الحسن بن موسى ، عن موسى بن عبداللّه ، عن ميمون بن عليّ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ميمون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إعجابه مع وجود العقل ودلالته على ترك الإعجاب ، فالمراد بضعف عقله ضعفه بترك العمل به ؛ وإن كان المراد ضعفه بمعنى كونه غير مدرك بما عنده من العقل ترك الإعجاب ، فالمراد ضعف الغريزة ، ويترتّب عليهما الذمّ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 فإنّ مثل هذا لتقريع من يعمل هذا العمل إلاّ على إرادة ترك ما يعمله مثله ؛ واللّه أعلم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عبداللّه العاصميّ ، عن عليّ بن الحسن ، عن عليّ بن أسباطٍ ، عن الحسن بن الجَهْم ، عن أبي الحسن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عنده أصحابُنا وذُكر العقلُ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يُعْبَاُ بأهل الدين ممّن لا عقْلَ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ممّن يَصف هذا الأمر قوما لا بأسَ بهم عندنا وليستْ لهم تلك العقولُ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هؤلاء ممّن خاطَبَ اللّه ُ ، إنَّ اللّه</w:t>
      </w:r>
    </w:p>
    <w:p>
      <w:pPr>
        <w:pStyle w:val="BookText"/>
        <w:rPr/>
      </w:pPr>
      <w:r>
        <w:rPr>
          <w:rFonts w:ascii="Amiri" w:hAnsi="Amiri" w:eastAsia="Amiri" w:cs="Amiri"/>
          <w:color w:val="111111"/>
          <w:sz w:val="28"/>
          <w:sz w:val="28"/>
          <w:szCs w:val="28"/>
          <w:rtl w:val="true"/>
          <w:lang w:bidi="ar-SA"/>
        </w:rPr>
        <w:t xml:space="preserve">قوله عليه السلام في حديث الحسن بن الجَهْم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يُعْبَأُ بأهلِ الدينِ بمن </w:t>
      </w:r>
      <w:r>
        <w:rPr>
          <w:rStyle w:val="FootnoteAnchor"/>
          <w:rtl w:val="true"/>
        </w:rPr>
        <w:footnoteReference w:id="487"/>
      </w:r>
      <w:r>
        <w:rPr>
          <w:rFonts w:ascii="Amiri" w:hAnsi="Amiri" w:eastAsia="Amiri" w:cs="Amiri"/>
          <w:color w:val="111111"/>
          <w:sz w:val="28"/>
          <w:sz w:val="28"/>
          <w:szCs w:val="28"/>
          <w:rtl w:val="true"/>
          <w:lang w:bidi="ar-SA"/>
        </w:rPr>
        <w:t>لا عَقْلَ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يعبأ أهل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فالمعنى على الأوّل أنّه لا يعبأ بمن كان من أهل الدين والمنسوبين إليه إذا لم يكن له عقل يتّبعه ويعمل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سلب الغريزة بمعنى أنّه ليس معدوداً من أهل الدين الذين يعتنى بهم ويحصل لهم النفع بعملهم وينتفع بهم ، بل من كان هكذا ، كان بمنزلة البهائم أو نقصها بتقريب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ترتّب العقاب واللوم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 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باهل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النسخة المعنى أنّ أهل الدين لا يعدّون مثله داخلاً في الدين ، وهو ظاهر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هؤلاء ممن خاطَبَ اللّه ُ ، إنّ اللّه َ خَلَقَ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منه أنّ المراد أنّ هؤلاء ليس لهم عقول كاملة ، فهي ناقصة من أصلها ، ومن كان كذلك ، فليس ممّن خاطب اللّه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يَـاأُوْلِى الْأَبْصَـارِ</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كما تقدّم في ح ديث الحسن بن الجهم أيضاً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اُولئك ممّن عاتب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نحو ما تقدّم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دخول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يَذَّكَّرُ إِلاَّ أُوْلُواْ الْأَلْبَـابِ</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ونحوه تحت الخطاب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خلَق العقلَ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 فأقبَلَ،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شيئا أحسَنَ منك أو أحبَّ إليَّ منك، بك آخُذُ ، وبك اُعطي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محمّد ، عن أحمد بن محمّد بن خالد ، عن أبيه ، عن بعض أصحابنا ، عن أبي عبداللّه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الإيمان والكفر إلاّ قِلّةُ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يابن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يَرفَعُ رغبتَه إلى مخلوق ، فلو أخلَصَ نيّتَه للّه لَأتاهُ الذي يُريدُ في أسرعَ من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هؤلاء لا يخاطبهم اللّه بما لا تصل إليه عقولهم ؛ لأنّ اللّه تعالى خلق العقل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آخذ ، وبك اُعطي ؛ فالثواب أو العقاب إنّما يكون على قدر ما يؤتى الإنسان من العقل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أحمد بن محمّد بن 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بين الإيمانِ والكفرِ إلاّ قلّةُ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يَرفَعُ رَغْبَتَه إلى مخلوقٍ ، فلو أخْلَصَ نيّتَه للّه لأتاه الذي يُريدُ في أسْرَعَ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أنّه ما بين انتقال الإنسان من الإيمان إلى الكفر في مثل ما يأتي إلاّ قلّة العقل ، أي إلاّ ترك العمل بما يقتضيه العقل ؛ بقرينة تتمّة الحديث ، وهي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المعنى ما بين إيمان الإنسان وكفره إلاّ قلّة العقل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قد يحذف كثيراً لقرينة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بحسب المعنى كأنّه 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والكفر إن كان المراد به الكفر الحقيقي ، فلعلّ المراد رفع رغبته إلى المخلوق مع اعتقاده أنّه هو الرازق أو المعطي أو الشريك في ذلك ، وإن كان المراد به غيره ممّا لا ينبغي أن يفعله كامل الإيمان ـ كما هو شائع في الحديث وغيره من إطلاق الكفر والشرك والكافر والمشرك على مثل ذلك ـ فالمعنى ما بين كمال الإيمان ونقصه واسطة إلاّ قلّة العقل ، كانَ يرفع الإنسان حاجته إلى مخلوق يجعله وسيلة وسبباً إلى نجحها ، لا على معنى الشركة والاختصاص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وكامل الإيمان ينبغي أن لا يشرك معه تعالى غيره بسببيّة ولا نحوها ، كما ورد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والوسائل ، فإنّ القلّة مع الذلّة</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ـ واللّه أعلم ـ أنّه لا ينبغي الطلب إلاّ من اللّه سبحانه ، فإنّ في الطلب من غيره وجعله وسيلة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القلّة لا تفارق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أنّه لا يحصل له حينئذٍ شيء ، كما في دعاء زين العابدين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توجّه بحاجته إلى أحد من خلقك ، أو جعله سبب نجحها دونك ، فقد تعرّض للحرمان ، واستحقّ من عندك فوت الإِحسان</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إن لم يكن الحرمان من غير هذه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بمعنى أنّه وإن حصّل شيئاً ممّن قصده ، فهو مقلّ فقير ؛ من حيث إنّ التحصيل بما فيه ذلّة لا ينبغي أن يُسمّى صاحبه غنيّاً ، بل الغنيّ من أغناه اللّه ولو بالفقر ، والفقير من حرمه اللّه ولو بالغنى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مادلّ على قضاء حاجة المؤمن إذا طلبها من أخيه ، واحتياج الناس بعضهم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 الأحاديث من سؤال الغنيّ عن شرار الخلق لا غيرهم ، وما في بعض الأدعية من سؤال الغنيّ عمّن هو غنيّ عن السائل ومثله كثيرٌ ، ومدار نظام العالم على احتياج الناس بعضهم إلى بعض ؛ لأنّه في جميع ذلك ينبغي أن يكون الإنسان طلبه وسؤاله من اللّه تعالى معتقداً أنّ العبد الذي يطلب منه عبدٌ مثله غير مالك حقيقي ، بل مسخّر من اللّه لأن يقضي حاجته ؛ لما قد جرى من عادة اللّه ، ولتنزّهه عن أن يتعاطى مثل ذلك ، فهو كطلب عبد من عبد مالايملك من مال مولاه ، فإذا كان الطلب من المولى أمَرَعبده بإعطاء ما يريده ، والعبد لا ملك له في الحقيقة يتصرّف فيه بإعطاء ونحوه ، وإيّاك أن تعجّل بتوهّم شيء من هذا الكلام ينفي </w:t>
      </w:r>
      <w:r>
        <w:rPr>
          <w:rStyle w:val="FootnoteAnchor"/>
          <w:rtl w:val="true"/>
        </w:rPr>
        <w:footnoteReference w:id="492"/>
      </w:r>
      <w:r>
        <w:rPr>
          <w:rFonts w:ascii="Amiri" w:hAnsi="Amiri" w:eastAsia="Amiri" w:cs="Amiri"/>
          <w:color w:val="111111"/>
          <w:sz w:val="28"/>
          <w:sz w:val="28"/>
          <w:szCs w:val="28"/>
          <w:rtl w:val="true"/>
          <w:lang w:bidi="ar-SA"/>
        </w:rPr>
        <w:t xml:space="preserve">الاختيار والقدرة والملك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يفهم من كلام سيّد العابدين عليه الصلاة والسلام ما يؤيّد ذلك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جعله سبب نجحها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مفهومه على أحد معنيي ما يدلّ عليه أنّه إذا جعلك سبب نجحها دونه ، لم يتعرّض للحرمان ، وإن كان الطلب من العبد مع اعتقاده أنّه تعالى سبب النجح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والإشارة بذلك إلى رفع الرغبة بمعنى أنّ اللّه تعالى يؤتيه ما يريد في أسرع من زمان رفع الرغبة إلى المخلوق ، فكيف بما بعده ؛ واللّه تعالى أعلم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عدّةٌ من أصحابنا ، عن سهل بن زياد ، عن عُبيد اللّه الدهقان ، عن أحمدَ بن عمر الحلبيّ ، عن يحيى بن عمران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استُخْرِجَ غورُ الحكمة ، وبالحكمة استُخْرِجَ غورُ العقل ،</w:t>
      </w:r>
    </w:p>
    <w:p>
      <w:pPr>
        <w:pStyle w:val="BookText"/>
        <w:rPr/>
      </w:pPr>
      <w:r>
        <w:rPr>
          <w:rFonts w:ascii="Amiri" w:hAnsi="Amiri" w:eastAsia="Amiri" w:cs="Amiri"/>
          <w:color w:val="111111"/>
          <w:sz w:val="28"/>
          <w:sz w:val="28"/>
          <w:szCs w:val="28"/>
          <w:rtl w:val="true"/>
          <w:lang w:bidi="ar-SA"/>
        </w:rPr>
        <w:t xml:space="preserve">قوله عليه السلام في حديث يحيى بن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بالعقلِ استُخْرِجَ غورُ الحكمةِ ، وبالحكمة استُخرج غور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باستعمال العقل استعمالاً تامّا استخرج الخفيّ من الحكمة ، فالظاهر بطريق أولى وباستعمال الحكمة وتتبّعها استخرج الخفيّ من العقل ؛ فكلّ واحد منهما ممدّ للآخر فيما يستخرج ، ومنبّه لصاحبه على الخفيّ من الآخر ، ومظهر لما كان كامناً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فيه الدور حتّى لو اُريد استخراج خفيّ كلّ منهما بالآخر لم يلزم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يدلّ على أنّ من كانوا بهذه الحالة هكذا ، كان فعلهم الذي وصلوا به إلى هذه المرتبة ، وهذا ليس في التعبير بغير الماضي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وبحُسْن السياسةِ يكون الأدبُ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حَياةُ قلب البصير ، كما يَمشي الماشي في الظلمات بالنور بحُسن التخلّصِ وقلّة التربّصِ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وبحُسْنِ السياسةِ يَكونُ الأدبُ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وجهه ظاهر ، فإنّ الأدب الصالح إنّما يكون بالسياسة الحسنة التي تقتضيه ، وهو وضع كلّ شيء موضعه ، فلا توضع العصا موضع </w:t>
      </w:r>
      <w:r>
        <w:rPr>
          <w:rStyle w:val="FootnoteAnchor"/>
          <w:rtl w:val="true"/>
        </w:rPr>
        <w:footnoteReference w:id="493"/>
      </w:r>
      <w:r>
        <w:rPr>
          <w:rFonts w:ascii="Amiri" w:hAnsi="Amiri" w:eastAsia="Amiri" w:cs="Amiri"/>
          <w:color w:val="111111"/>
          <w:sz w:val="28"/>
          <w:sz w:val="28"/>
          <w:szCs w:val="28"/>
          <w:rtl w:val="true"/>
          <w:lang w:bidi="ar-SA"/>
        </w:rPr>
        <w:t xml:space="preserve">السيف ولا العكس ، ولا الكلام الليّن موضع الخشن ولا العكس ونحو ذلك ، ومتى خرج عن ذلك خرج عن الصلاح إلى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يقولُ ـ يعني أميرالمؤمنين عليه السلام ـ التفكّرُ حياةُ قلبِ البصيرِ ، كما يَمشي الماشي في الظلماتِ بالنور بحُسْنِ التَّخَلُّصِ وقلّةِ التربُّصِ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شبّه عليه الصلاة والسلام صاحب البصيرة في أنّ التفكّر حياة لقلبه بصاحب البصر الذي يمشي في الظلمات ومعه نور من سراج ونحوه يحسن التخلّص بذلك النور من مهالك الأرض وحزنها وصعبها ، ولا يتربّص زيادة عن مقدار ما لابدّ منه من قطع المسافة ، فكما أنّ الماشي في الظلمات من غير نور فإنّه متوقّع هلاكه وضلاله فهو ميّت الجسد ، فكذا صاحب البصر القلبي إذا لم يصدر منه ما يصدر عن فكر وتأمّل ، يقع في مهاوي الضلال والعمى ، ويتربّص ويلبث فيها ولا يحسن التخلّص منها ، ومَن هذا شأنه فهو ميّت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شبّه عليه السلام التفكّر في كونه حياة قلب البصير بمشي الماشي في الظلمات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شبّه التفكّر بالنور الذي به يحسن الماشي التخلّص وقلّة التربّص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والمآل واحدٌ أو متقارب ، والأوسط أقرب إلى مدلول اللفظ ، وهذا من تشبيه المعقول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 عن عبداللّه البزّاز ، عن محمّد بن عبدالرحمن بن حمّاد ، عن الحسن بن عمّار ، عن أبي عبداللّه عليه السلام في حديث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الأُمور ومَبدأَها وقوَّتَها وعِمارتَها ـ التي لا ينتفع شيء إلاّ به ـ العقلُ الذي جعله اللّه ُ زينةً لخَلْقه ونورا لهم ، فبالعقل عَرَفَ العبادُ خالقَهم ، وأنّهم مخلوقون ، وأنّه المدبّر لهم ، وأنّهم المدبَّرون ، وأنّه الباقي وهم الفانون ؛ واستدلّوا بعقولهم على ما رأوا من خلقه ، من سمائه وأرضه ، وشمسه وقمره ، وليله ونهاره ، وبأنَّ له ولهم خالقا ومدبِّرا لم يَزَلْ ولا يَزولُ ، وعَرَفوا به الحسنَ من القبيح ، وأنَّ الظلمةَ في الجهل ، وأنَّ النورَ في العلم ، فهذا ما دَلَّهم عليه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يكتفي العباد بالعقل دون غيره؟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العاقلَ لدَلالة عقله ـ الذي جعله اللّه ُ قِوامَه وزينتَه وهدايتَه ـ عَلِمَ أنَّ اللّه َ هو الحقُّ ، وأنّه هو ربُّه ، وعَلِمَ أنَّ لخالقه محبّةً ، وأنَّ له كَراهِيَةً ، وأنَّ له طاعةً ، وأنَّ له معصيةً ، فلم يَجِدْ عقلَه يَدُلُّهُ على ذلك ، وعَلِمَ أنّه لا يوصَلُ إليه إلاّ بالعلم وطَلَبِهِ ، وأنّه لا يَنتفِعُ بعقله إنْ لم يُصِبْ ذلك بعلمه ، فوجب على العاقل طلبُ العلمِ والأدبِ الذي لا قوام له إلاّ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محمّد ، عن بعض أصحابه ، عن ابن أبي عمير ، عن النضر بن سُوَيْدٍ ، عن حُمْرانَ وصفوانَ بن مِهْرانَ الجمّال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أخصَبُ من العقل ، ولا فَقْرَ أحطُّ من الحُمق ، ولا استظهارَ في أمرٍ بأكثرَ من المشورة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آخر كتاب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والحمدللّه وحده وصلّى اللّه على محمّد وآله 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بالمحسوس باعتبار ما يؤول إليه والمجموع بالمجموع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عدم اعتبار </w:t>
      </w:r>
      <w:r>
        <w:rPr>
          <w:rStyle w:val="FootnoteAnchor"/>
          <w:rtl w:val="true"/>
        </w:rPr>
        <w:footnoteReference w:id="494"/>
      </w:r>
      <w:r>
        <w:rPr>
          <w:rFonts w:ascii="Amiri" w:hAnsi="Amiri" w:eastAsia="Amiri" w:cs="Amiri"/>
          <w:color w:val="111111"/>
          <w:sz w:val="28"/>
          <w:sz w:val="28"/>
          <w:szCs w:val="28"/>
          <w:rtl w:val="true"/>
          <w:lang w:bidi="ar-SA"/>
        </w:rPr>
        <w:t xml:space="preserve">الحياة في المشبّه به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للاستعانة أو المصاحبة ، وترك العطف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بحسن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كالبدل منه ، أو لكونه مسبّباً عنه ؛ واللّه أعلم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2528_31761"/>
    </w:p>
    <w:p>
      <w:pPr>
        <w:pStyle w:val="Heading2"/>
        <w:numPr>
          <w:ilvl w:val="1"/>
          <w:numId w:val="1"/>
        </w:numPr>
        <w:rPr/>
      </w:pPr>
      <w:bookmarkStart w:id="60" w:name="__RefHeading___Toc4297349_3804643083"/>
      <w:bookmarkStart w:id="61" w:name="_Toc22"/>
      <w:bookmarkEnd w:id="59"/>
      <w:bookmarkEnd w:id="60"/>
      <w:r>
        <w:rPr>
          <w:rtl w:val="true"/>
        </w:rPr>
        <w:t>كتاب فضل العلم</w:t>
      </w:r>
      <w:bookmarkEnd w:id="61"/>
    </w:p>
    <w:p>
      <w:pPr>
        <w:pStyle w:val="Heading3"/>
        <w:numPr>
          <w:ilvl w:val="2"/>
          <w:numId w:val="1"/>
        </w:numPr>
        <w:rPr/>
      </w:pPr>
      <w:bookmarkStart w:id="62" w:name="__RefHeading___Toc4297351_3804643083"/>
      <w:bookmarkStart w:id="63" w:name="_Toc23"/>
      <w:bookmarkEnd w:id="62"/>
      <w:r>
        <w:rPr>
          <w:rtl w:val="true"/>
        </w:rPr>
        <w:t>باب فرض العلم ووجوب طلبه</w:t>
      </w:r>
      <w:bookmarkEnd w:id="63"/>
    </w:p>
    <w:p>
      <w:pPr>
        <w:pStyle w:val="BookText"/>
        <w:rPr/>
      </w:pPr>
      <w:r>
        <w:rPr>
          <w:rFonts w:ascii="Amiri" w:hAnsi="Amiri" w:eastAsia="Amiri" w:cs="Amiri"/>
          <w:color w:val="111111"/>
          <w:sz w:val="28"/>
          <w:sz w:val="28"/>
          <w:szCs w:val="28"/>
          <w:rtl w:val="true"/>
          <w:lang w:bidi="ar-SA"/>
        </w:rPr>
        <w:t xml:space="preserve">كتاب فضل العلمباب فرض العلم ووجوب طلبه والحَثِّ عليهأخبرنا محمّد بن يعقوب ، عن عليّ بن إبراهيم بن هاشم ، عن أبيه ، عن الحسن بن أبي الحسين الفارسيّ ، عن عبدالرحمن بن زيد ، عن أبيه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 ألا إنَّ اللّه َ يُحِبُّ بُغاةَ العلم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فرض العلم و وجوب طلبه و الحثّ عليه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 ألا إنّ اللّه َ يُحِبُّ بُغاةَ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المراد بالعلم هنا ما يشمل المعرفة على الوجه الذي لا يحصل إلاّ بالتعلّم والطلب والعلم بأحكام اللّه تعالى التي يحتاج إليها المكلّف ؛ ولا شبهة في تفاوت أحوال المكلّفين ، فمن كان قادراً على فهم كلام اللّه ورسوله والأئمّة عليهم السلام ولو بحسب الظاهر ، يجب عليه تعلّم ذلك من أهله ، ومن لم يكن له هذه القوّة ، وجب عليه الرجوع إلى مَن يفهم معاني كلامهم 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رجل قد روى حديثنا</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وما يأتي إن شاء اللّه تعالى في حديث نَقَله في الاحتجاج من الأمر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عن محمّد بن الحسين ، عن محمّد بن عبداللّه ، عن عيسى بن عبداللّه العُمَريّ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محمّد بن عيسى ، عن يونس بن عبدالرحمن ، عن بعض أصحابه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يَسَعُ الناسَ تَرْكُ المسألة عمّا يَحتاجون إليه؟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بتقليد مَن كان كذا وكذا </w:t>
      </w:r>
      <w:r>
        <w:rPr>
          <w:rStyle w:val="FootnoteAnchor"/>
          <w:rtl w:val="true"/>
        </w:rPr>
        <w:footnoteReference w:id="496"/>
      </w:r>
      <w:r>
        <w:rPr>
          <w:rFonts w:ascii="Amiri" w:hAnsi="Amiri" w:eastAsia="Amiri" w:cs="Amiri"/>
          <w:color w:val="111111"/>
          <w:sz w:val="28"/>
          <w:sz w:val="28"/>
          <w:szCs w:val="28"/>
          <w:rtl w:val="true"/>
          <w:lang w:bidi="ar-SA"/>
        </w:rPr>
        <w:t xml:space="preserve">، وغيره ؛ فمن لم يكن له هذه القوّة ورجع إلى غيره فهو طالب أيضاً لعلم ما يحتاج إليه ، وواجبٌ عليه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الاجتهاد والتقليد 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وجوبه عيناً بالمعنى الأوّل ، فيشهد ببطلانه العقل والنقل ، ويلزم منه تكليف ما لا يطاق ، أو سقوط التكليف عن بعض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من كان قادراً على العلم بالمعنى الأوّل ، فالظاهر أنّه يجب عليه تحصيله ، ومن كان قادراً على علم شيء من غير تقليد فيه ، وجب عليه علم ذلك المقدار ، والرجوع فيما عداه إلى غيره ممّا يحتاج إليه ؛ بمقتضى العلم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ولتفصيله محلّ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ناطق بما يدلّ على وجوب التعلّم ؛ فالفريضه بمعناها المشهور وكذا السنّة ؛ فالفريضة بمعنى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باغ ، كقُضاة وقاض ، وهو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الواوي ، بمعنى نظر إليه كيف هو ، ويكون فائدته في الحديث التنبيهَ على أنّ طالب العلم ينبغي أن ينظر إلى علمه الذي يطلبه ويحصّله كيف يأخذه ومن أين يأخذه ، فلا ينظر إلى مجرّد التسمية بالعلم وطالبه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أحسن من الأوّل ، فإنّ العدول في الأوّل كأنّه لعدم تكرار هذه المادّة فقط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مشعر بزيادة عن مطلق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ـ وهو الثاني ـ معنى شريف ؛ واللّه تعالى أعلم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وغيرُه ، عن سهل بن زياد ؛ ومحمّدُ بن يحيى ، عن أحمدَ بن محمّد بن عيسى ، جميعا عن ابن محبوب ، عن هشام بن سالم ، عن أبي حمزةَ ، عن أبي إسحاقَ السَّبيعي ، عمّن حَدَّثَه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اعلَموا أنّ كمالَ الدين طلبُ العلم والعملُ به ، ألا وإنَّ طلبَ العلم أوجَبُ عليكم من طلب المال ؛ إنّ المالَ مَقسومٌ مضمونٌ لكم ، قد قَسَمَه عادلٌ بينكم ، وضَمِنَه وسَيَفي لكم ، والعلمُ مخزونٌ عند أهله ، وقد اُمِرْتُمْ بطلبه من أهله ، فَاطلُبوهُ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أبي إسحاق السبيعي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اعلَموا أنّ كمالَ الدينِ طلبُ العلمِ والعملُ به ، ألا وإنّ طَلَبَ العلمِ أوجَبُ عليكم من طلَبِ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أصل الدين يحصل بالإقرار بالشهادتين ، كانَ الكمال بالعلم والعمل معاً ، فكما لا يحصل الكمال بالعلم وحده لا يحصل بالعمل وحده ؛ لانتفاء فائدة كلّ منهما بدون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طلب العلم أوجب عليكم من طلب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التفضيل فيه على أصله ، بمعنى أنّ طلب المال والسعي في تحصيله واجبٌ في الجملة ، ومع هذا يمكن أن يصل إلى صاحبه من غير سعي ، وقد يكون الضمان والوصول في بعضه متوقّفاً على شرط كالتوكّل والسعي ونحوه ، بخلاف العلم ، فإنّ اللّه سبحانه لم تقتض حكمته أن يوصل إلى أحد حصّة من العلم من غير تعلّمٍ من أهله وسعي في تحصيله ، سوى المستثنى من المعرفة في الجملة ، بل خزَنَه عند أهل العلم وأمر بتحصيله منهم ، وذلك بخلاف الرزق ، فإنّ المضمون منه لابدّ أن يصل إلى صاحبه إمّا بغير شرط أو مع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فرّق بين المضمون والمقسوم ، فالمضمون لابدّ </w:t>
      </w:r>
      <w:r>
        <w:rPr>
          <w:rStyle w:val="FootnoteAnchor"/>
          <w:rtl w:val="true"/>
        </w:rPr>
        <w:footnoteReference w:id="497"/>
      </w:r>
      <w:r>
        <w:rPr>
          <w:rFonts w:ascii="Amiri" w:hAnsi="Amiri" w:eastAsia="Amiri" w:cs="Amiri"/>
          <w:color w:val="111111"/>
          <w:sz w:val="28"/>
          <w:sz w:val="28"/>
          <w:szCs w:val="28"/>
          <w:rtl w:val="true"/>
          <w:lang w:bidi="ar-SA"/>
        </w:rPr>
        <w:t xml:space="preserve">من وصوله ، سواء سعى صاحبه أم لا ، والمقسوم قد يتوقّف على السعي ، فإذا صادف محلّ القسمة وَصَلَ إلى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هذا المقسوم غير المقسوم في كلامه عليه السلام ، فإنّه يكون بمعنى الذي قسمه اللّه وضمنه ، فلاينافيه هذا ـ إن ثبت ـ بما يعتمد عليه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أنّ طلب العلم أوجب عليكم من طلب المال من الناس الذي يحتجّ طالبه بأنّه واجب عليه ؛ لأنّ تحصيل الكفاية أو ما تقوم به الحياة واجبٌ ، فخطابه عليه السلام لمثل هذا بأنّ الرزق مضمون يصل إلى الإنسان ولو بالاحتياج إلى السعي بغير هذا الطلب ، فيقال لمن يدّعي وجوب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أوجب عليك منه إذا كان الغير واجبا دونه ؛ وهذا بخلاف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يمكن الجمع بين القسمة والضمان والأمر بالسعي بما تقدّم ونحوه ؛ فتأمّل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 عن أحمد بن محمّد البرقيّ ، عن يعقوبَ بن يزيدَ ، عنص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أبي عبداللّه ـ رجلٍ من أصحابنا ـ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 ألا وإنَّ اللّه َ يُحِبُّ بُغاةَ 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محمّد بن عبداللّه ، عن أحمدَ بن محمّد بن خالد ، عن عثمان بن عيسى ، عن عليّ بن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تفقّهوا في الدين ؛ فإنّه من لم يَتفقَّهْ منكم في الدين فهو أعرابيٌّ ؛ إنَّ اللّه 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لِّيَتَفَقَّهُواْ فِى الدِّينِ وَ لِيُنذِرُواْ قَوْمَهُمْ إِذَا رَجَعُواْ إِلَيْهِمْ لَعَلَّهُمْ يَحْذَرُونَ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قوله عليه السلام في حديث عليّ بن أبي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مَن لم يَتَفَقَّهْ منكم في الدين فهو أعرابيٌّ ، إنّ اللّه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فِى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أعرابي ، وهم سكّان البادية ، سواء كانوا عرباً أم غيرهم ؛ ولذلك كانوا بعيدين عن معرفة أحكام اللّه وحدوده ومحاسن الشيم ومكارم الأخلاق ، فمن لم يتفقّه في دين اللّه كانَ أعرابيّاً ، أي متّصفاً بما يتّصف به الأعرابي ممّا ذكر ، فمن شاركهم في ذلك فهو مثلهم ، فهو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حاتم ، وفلانٌ أبو لهب ونحوهما ، وهم الذين قال اللّه تعالى في شأنهم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 نِفَاقًا وَ أَجْدَرُ أَلاَّ يَعْلَمُواْ حُدُودَ مَآ أَنزَلَ اللَّهُ</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بالآية على كون الأمر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كلام ليس هذا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دلّت بظاهرها على وجوب التفقّه كفايةً ، وتقليد من لم يَنفُر لمن نَفَرَ ، إلاّ أن يقال بعدم منافاتها لوجوب التفقّه ، فيكون الإنذار للتفقّه منهم كما تفقّهوا ؛ فيرجع إلى غيرها من الأدلّة ، وهذا على تقدير كون التفقّه معنى خاصّا ؛ واللّه تعالى أعلم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 عن جعفر بن محمّد ، عن القاسم بن الربيع ، عن مفضّل بن عمر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بالتفقّه في دين اللّه ، ولا تكونوا أعرابا ، فإنّه من لم يَتفقَّهْ في دين اللّه لم يَنظُرِ اللّه ُ إليه يوم القيامة ، ولم يُزَكِّ له عملاً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مفضّل 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لم يَتَفَقَّهْ في دينِ اللّه ِ لم يَنظُرِ اللّه ُ إليه يومَ القيامةِ ، ولم يُزَكِّ له عَمَلاً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يدلّ بظاهره على وجوب التفقّه على كلّ مكلّف ، وإنّه لا يجوز له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بأنّ المقلّد متفقّه أيضاً ، فإنّه يفقه الأحكام الواجبة عليه ونحوها بواسطة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الرحمة والرأفة </w:t>
      </w:r>
      <w:r>
        <w:rPr>
          <w:rStyle w:val="FootnoteAnchor"/>
          <w:rtl w:val="true"/>
        </w:rPr>
        <w:footnoteReference w:id="500"/>
      </w:r>
      <w:r>
        <w:rPr>
          <w:rFonts w:ascii="Amiri" w:hAnsi="Amiri" w:eastAsia="Amiri" w:cs="Amiri"/>
          <w:color w:val="111111"/>
          <w:sz w:val="28"/>
          <w:sz w:val="28"/>
          <w:szCs w:val="28"/>
          <w:rtl w:val="true"/>
          <w:lang w:bidi="ar-SA"/>
        </w:rPr>
        <w:t xml:space="preserve">ونحوهما ، وهو يدلّ على أنّ مثل هذا لا يعفو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وَيَغْفِرُ مَا دُونَ ذَلِكَ لِمَن يَشَآءُ</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إمّا لعلمه عليه السلام بأنّ مشيّة المغفرة لا تتعلّق بهذا ، كما لا تتعلّق بغيره ممّن لا يشاء اللّه أن يغفر له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النظر لاينافي أصل المغفرة في الجملة بحمل النظر على معنى يوافقه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حينئذٍ بين المشرك الذي لا يغفر اللّه له ، ومَن علم أنّه لا يغفر له من غير المشركين ، كما في تارك التفقّه على تقدير عدم المغفرة أصلاً؟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ـ واللّه أعلم ـ أنّ أهل الذنب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 ، وهذا لا يغفر اللّه له ألبتّة ، وغيره ، وهو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تتعلّق المشيّة بمغفرته له ، وقسمٌ لا تتعلّق بها ، أو تتعلّق بعدمها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التعلّق بعدم المغفرة لافرق بين غير المشرك وبينه إلاّ من جهة تفاوت العقاب بحسب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من علم تعلّق المشيّة به بالمغفرة أو عدمها ، الفرق بينه وبين المشرك ظاهرٌ ، وكذا عدم تزكية عمل غير المتفقّه ، فإنّ عمله من غير تحصيل ما هو شرط صحّة العمل لا يصلح للتزكية ، وعدم تزكية العمل قد لا يستلزم وجود العمل ، فإنّ حاصله أنّه غير داخل في أهل العمل المزكّي ، وغير الداخل يشمل من لا عمل له أصلاً ؛ فتأمّل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إسماعيل ، عن الفضل بن شاذان ، عن ابن أبي عمير ، عن جَميل بن دَرّاج ، عن أبان بن تَغْلِبَ، عن أبيعبداللّه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أصحابي ضُرِبَتْ رؤوسُهم بالسياط حتّى يَتفقّهوا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 حديث أبان بن تغلب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أصحابي ضُرِبَتْ رؤوسُهم بالسياطِ حتّى يَتَفَقَّهوا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تمنّيتُ أو أحببتُ ، وقد أكّد عليه السلام ذلك بلام الابتداء لزيادة تمنّيه ومحبّته لأن يقع ، ولو توقّف على هذا النوع العظيم من الضرب الواقع على أشرف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انتهاء الغاية ، أي إلى أن يحصل منهم التفقّه ؛ أو بمعنى التعليل ، أي لكي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أبلغ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2528_31767"/>
    </w:p>
    <w:p>
      <w:pPr>
        <w:pStyle w:val="Heading3"/>
        <w:numPr>
          <w:ilvl w:val="2"/>
          <w:numId w:val="1"/>
        </w:numPr>
        <w:rPr/>
      </w:pPr>
      <w:bookmarkStart w:id="65" w:name="__RefHeading___Toc4297353_3804643083"/>
      <w:bookmarkStart w:id="66" w:name="_Toc24"/>
      <w:bookmarkEnd w:id="64"/>
      <w:bookmarkEnd w:id="65"/>
      <w:r>
        <w:rPr>
          <w:rtl w:val="true"/>
        </w:rPr>
        <w:t>باب صفة العلم وفضله</w:t>
      </w:r>
      <w:bookmarkEnd w:id="66"/>
    </w:p>
    <w:p>
      <w:pPr>
        <w:pStyle w:val="BookText"/>
        <w:rPr/>
      </w:pPr>
      <w:r>
        <w:rPr>
          <w:rFonts w:ascii="Amiri" w:hAnsi="Amiri" w:eastAsia="Amiri" w:cs="Amiri"/>
          <w:color w:val="111111"/>
          <w:sz w:val="28"/>
          <w:sz w:val="28"/>
          <w:szCs w:val="28"/>
          <w:rtl w:val="true"/>
          <w:lang w:bidi="ar-SA"/>
        </w:rPr>
        <w:t xml:space="preserve">عليُّ بن محمّد ، عن سهل بن زياد ، عن محمّد بن عيسى ، عمّن رواه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رجلٌ عَرَفَ هذا الأمر ، لَزِمَ بيتَه ولم يَتعرَّفْ إلى أحد من إخوانه؟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يَتفقَّهْ هذا في دينه؟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صفة العلم وفضله وفضل العلماءمحمّد بن الحسن وعليّ بن محمّد ، عن سهل بن زياد ، عن محمّد بن عيسى ، عن عُبيد اللّه بن عبداللّه الدهقان،عن دُرُستَ الواسطيّ،عن إبراهيمَ بن عبدالحميد،عن أبي الحسن موسى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 آله المسجدَ ، فإذا جَماعةٌ قد أطافوا برجل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العلاّمةُ؟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بأنساب العرب ووقائعها ، وأيّام الجاهليّة ، والأشعار العربيَّة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علْمٌ لا يَضرُّ مَن جَهِلَه ، ولا يَنفَعُ من عَلِمَه ؛ ثمَّ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 أو فريضة عادلة ، أو سنَّة قائمة ،</w:t>
      </w:r>
    </w:p>
    <w:p>
      <w:pPr>
        <w:pStyle w:val="BookText"/>
        <w:rPr/>
      </w:pPr>
      <w:r>
        <w:rPr>
          <w:rFonts w:ascii="Amiri" w:hAnsi="Amiri" w:eastAsia="Amiri" w:cs="Amiri"/>
          <w:color w:val="111111"/>
          <w:sz w:val="28"/>
          <w:sz w:val="28"/>
          <w:szCs w:val="28"/>
          <w:rtl w:val="true"/>
          <w:lang w:bidi="ar-SA"/>
        </w:rPr>
        <w:t xml:space="preserve">قوله عليه السلام في حديث محمّد بن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يَتَفَقَّهُ هذا في دينِه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جملة ما يدلّ على أنّ التفقّه يجب أن يكون من الأفواه ، ولا يكفي فيه تتبّع الكتب ، وتارك الأمرين أشدّ فساداً إن لم يحصل من التتبّع ماهو 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صفة العلم وفضله وفضل العلماءقوله صلى الله عليه و آله في حديث إبراهيم بن عبد الحميد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 أو فَريضةٌ عادِلَةٌ ، أو سُنّةٌ قائمة ، وما خلا هنّ فهو 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حصر صلى الله عليه و آله العلم الحقيقي في ثلاثة أقسام ، أو أشياء ، أو علوم و </w:t>
      </w:r>
      <w:r>
        <w:rPr>
          <w:rStyle w:val="FootnoteAnchor"/>
          <w:rtl w:val="true"/>
        </w:rPr>
        <w:footnoteReference w:id="502"/>
      </w:r>
      <w:r>
        <w:rPr>
          <w:rFonts w:ascii="Amiri" w:hAnsi="Amiri" w:eastAsia="Amiri" w:cs="Amiri"/>
          <w:color w:val="111111"/>
          <w:sz w:val="28"/>
          <w:sz w:val="28"/>
          <w:szCs w:val="28"/>
          <w:rtl w:val="true"/>
          <w:lang w:bidi="ar-SA"/>
        </w:rPr>
        <w:t xml:space="preserve">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ولاينافي الحصر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علم لا يضرّ مَن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ذاك ليس علماً حقيقيّاً وإن سمّاه علماً ، أو باعتبار تسمية غيره له علماً ، كما لو 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أغنيت زيداً بأن أعطيته درهما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الغنى لا يضرّ زيداً ولا ينفعه ، ومثل هذا متعارف 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يُراد بالعلم ما يحصل منه العمل ، ولا يتمّ إلاّ بالآية المحكمة ؛ إذ المتشابه لا يتشخّص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والفريضة العادلة محتملة لأن يراد العلم بها ، لإمكان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بالعادلة المستقيمة ردّاً على المبدعة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القائمة محتملةٌ لإرادة نحو العادلة ، ويحتمل أن يراد بها الدائمة ؛ لما صرّح به في القاموس </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والاحتراز بها في الأوّل عن المبدعات من الغلوات،وفي الثاني عن المنقطع من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من العلم العمل بنوع من التوجيه ؛ فليتأمّل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النهاية الأثيريّة 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 أو سنّة قائمة ، أو فريضة عادلة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الدائمة المستمرّة التي العمل بها متّصل لا يترك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العدل في القسمة ، أي معدّلّة على السهام المذكورة في الكتاب والسنّة من غير جور ؛ ويحتمل أن يكون المراد أنّها مستنبطة من الكتاب والسنّة ، فتكون هذه الفريضة تعدل بما أخذ عنها ؛ </w:t>
      </w:r>
      <w:r>
        <w:rPr>
          <w:rStyle w:val="FootnoteAnchor"/>
          <w:rtl w:val="true"/>
        </w:rPr>
        <w:footnoteReference w:id="505"/>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احتمال آخر ، وهو أن يكون المراد بالآية المحكمة الآية التي قد أُحكم معناها ، وأتقن وعلم على وجهه بمعرفته ونقله عن أهل العلم عليهم السلام ، سواء كانت محكمة بالمعنى المشهور أم لا ، فإنّ المحكّم به قد يحتاج في بيانه ووضوحه وما يتوقّف عليه إلى ذلك ؛ وبالفريضة العادلة الواجب المفروض الخالي عن الزيادة والنقصان ، وبالسنّة القائمة إمّا المندوب ، أو ما يشمله إن خصّصنا الفريضة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وصف الآية بالمحكمة إشارة إلى تمام التثبّت في معرفة كلام اللّه تعالى ، والفريضة بالعادلة إلى أنّ الفرائض معرفتها أسهل لشهرتها وتكثّر نقلها والعمل بها ، فناسب التنبيه فيها على الخلل بالقيام بها في الحدّين ، والسنّة بالقيام لمناسبته لها ، فإنّ السنن لاحرج في أمرها كالفرائض 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أنّ أقوى الاحتمالات إرادة معرفة الكتاب والسنّة على وجههما الذي ينبغي ، وتخصيص الفريضة لما في علم الفرائض من الإشكال الذي كثيراً مّا يقع بسببه خلاف العدل ، فيجب معرفته على وجهه والتحرّز فيه من 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شاركه فيه غيره إلاّ أنّه كثيراً مّايقع فيه الجور بسبب عدم معرفته على وجهه ؛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وجه العدول عن التعبير بالعلم بالآية ، والعلم بالفريضة ، والعلم بالسنّة للتنبيه على أنّ العلم وحده لا يكفي في كون صاحبه عالماً ، بل لابدّ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والدي رحمه اللّه إلى نحو هذا فيما تقدّم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وفريضه عادلة وسنّة قائمة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عِيشَةٍ رّاضِيَةٍ</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بمعنى عادل صاحبها وقائم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محكمة يمكن أن يكون معناها محكم معناها ، فيرجع إلى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العلم بمعنى المعلوم ، فلا يحتاج إلى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أظهر ؛ واللّه أعلم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وما خلاهنّ فهو فَضْلٌ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خلاهنّ فهو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أنّ ما عداهنّ زيادة غير محتاج إليها ، ويمكن دخول ما يتوقّف عليه من باب المقدّمة ، ولعلّ تركه لعدم الاحتياج سابقاً إلى أكثر المقدّمات وتيّسر فهم ما يراد منهم عليهم السلام بالسليقة ، ولكنّه من جملة كون الأمر بالشيء أمراً بما يتوقّف عليه ؛ ومن جملة الفضل ما زاد عمّا يحتاج إليه من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بالفضل معنى أنّ من اتّصف بغير ما ذكر لا يستحقّ صاحبه الوصف بالعلم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فاضل ؛ لأنّ العلم منحصر 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الصلاة والسلام في جملة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لإرادته عليه السلام أن يخبروا بما يعتقدونه من معنى العلاّمة فينبّههم على الخطأ في هذه التسمية ، بل في أصل العلم فضلاً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والأشعار والعربيّة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كون علم العربيّة المدوّن الآن لم يكن في عصره عليه السلام ، فإنّ العرب كان فيهم من يميّز الكلام الصحيح من غيره ، والفصيح كذلك ؛ وكانوا يرجعون إلى آحاد منهم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حسّان بن ثابت مع الخنساء في مجلس النابغة في البيت المشهور مشهورةٌ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الجفنات الغرّ يلمعن في الضحىوأسيافنا يقطرن من نجدة دما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واعتراضها بذكر الأسياف دون السيوف ، ويقطرن دون يسلن ، وبالجفنات دون الجفان وغير ذلك ؛ فعلم العربيّة كان يعرف بالسليقة ، ويظهر الصحيح من الكلام والفاسد والفصيح وغيره لبعض دون بعض وإن كان كلامه صحيحاً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 عن أحمد بن محمّد بن عيسى ، عن محمّد بن خالد ، عن أبي البَخْتريّ، عن أبيعبداللّه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ورثة الأنبياء، وذاك أنَ الأنبياءَ لم يُورِثوا درهما ولا دينارا ، وإنَّما أورَثوا أحاديثَ من أحاديثهم ، فمَن أخَذَ بشيء منها فقد أخَذَ حظّا</w:t>
      </w:r>
    </w:p>
    <w:p>
      <w:pPr>
        <w:pStyle w:val="BookText"/>
        <w:rPr/>
      </w:pPr>
      <w:r>
        <w:rPr>
          <w:rFonts w:ascii="Amiri" w:hAnsi="Amiri" w:eastAsia="Amiri" w:cs="Amiri"/>
          <w:color w:val="111111"/>
          <w:sz w:val="28"/>
          <w:sz w:val="28"/>
          <w:szCs w:val="28"/>
          <w:rtl w:val="true"/>
          <w:lang w:bidi="ar-SA"/>
        </w:rPr>
        <w:t xml:space="preserve">قوله عليه السلام في حديث أبي البَخْتَري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الأنبياءِ ، وذاكَ أنّ الأنبياءَ لم يورِثوا درهماً ولا ديناراً ، وإنّما أوْرَثوا أحاديثَ من أحاديثهم ، فمن أخَذَ بشيءٍ منها فقد أخَذَ حظّاً وافراً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يدلّ على خلاف ما ادّعى من معنى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وذلك لأنّه 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توهّم من هذا الكلام أنّ الأنبياء لا يورثون صاحب الميراث المالي فاستأنف عليه السلام ذلك وعلّله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وذاك أنّ الأنبياء لم يورثوا درهماً ولا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الوارث هنا إنّما يرث وإن كان أجنبيّاً من حيث النسب ؛ لأنّ الأنبياء لم يتركوا الوارث المال شيئاً ممّا ذكر يصل إليه بالميراث النسبي ونحوه حتّى يكون مختصّاً بهم، بل ورّثوا أحاديث من أحاديثهم،وذلك لايختصّ به الوارث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التوريث على ما ذُكر هو الذي يقتضيه المقام وسياق الكلام ، فلا يرد أنّه عدل عن غيره مع احتمالها ، أو ظهور المعنى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والدرهم والدينار يحتمل أن يكون المراد بهما النوعان ، وأن يكونا كناية عن المتروكات ، أو عن الشيء المعتدّ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ثبت توريث بعض الأنبياء على أحد الأوجه ، اُجيب ببعضها أو بتخصيص العامّ وأنّ الحكم باعتبار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فاطمة عليهاالسلام الميراث يمكن أن يكون طلبا لحقّها من هذه الجهة ؛ حيث منعت من غيرها ؛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يدلّ على ما ادّعاه الأوّل لأجل منع فاطمه عليهاالسلام ، والحال أنّ الأصحاب لم يتوجّهوا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بأنّ المراد نفي التوريث من حيث النبوّة ، وأمّا من حيث غيرها فالميراث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إرث العلماء منهم ، فإنّه إنّما يتعلّق من حيث النبوّة ؛ حيث إنّ العلماء ورثة الأنبياء في هذا الخبر ، فلمّا ذكر عليه السلام ذلك أراد نفي إرادة توريث المال ، بل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تمّ ما رأيته بخطّه ـ قدّس سرّه ـ في مجموعة على هذه الأحاديث التي نقلت كلامه عليها ، وقد رأيته بعد ما كتبت مضمون ما تقدّم في حاشية المعالم ، وفّق اللّه لإتمامها ولكلّ ما له فيه رضى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وافرا ، فانظُروا عِلْمَكم هذا عمّن تأخذونه؟ فإنَّ فينا ـ أهلَ البيت ـ في كلّ خَلَفٍ عُدولاً يَنفون عنه تحريفَ الغالين ، وانتحالَ المبطلين ، وتأويلَ الجاهلين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علمَكم هذا عمّن تأخُذُونَه؟ فإنّ فينا أهلَ البيتِ في كلّ خَلَفٍ عدولاً يَنْفُونَ عنه تحريفَ الغالينَ ، وانْتِحالَ المُبطلينَ ، وتأويلَ الجاهلينَ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لمن يأخذ العلم بأن لا يأخذه إلاّ ممّن ورّث العلم من الأنبياء ، وأن لا يأخذ إلاّ ما وصل منهم إلى العلماء على سبيل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الإشارة بهذا إشارةٌ إلى أنّ غيره ليس من العلم الذي يُنتفع به ، فمن أراد أخذه أخَذَه من أيّ من شاء ، لا أنّه أمرٌ بأخذه ، بل هو للدلالة على أنّ ما كان كذلك فليس بشيء وليس له 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عليه السلام مواضع أخذه ؛ لأنّ الحقّ كثيراً مّا يشاب بالباطل ، وبسبب عدم التميز يذهب الباطل بالحقّ ويترتّب عليه مفاسد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وجه الاختلاف بين الإماميّة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فإنّ في زمان كلّ خلف ـ أي واحد منهم عليهم السلام يخلف من قبله ـ جماعةً موصوفين بهذه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شمول ذلك لزمان الغيبة الكبرى ، ففيه أمرٌ بأخذه عن مثل هؤلاء ، ونهيٌ عن أخذه عمّن لم يتّصف بهذه الصفات ، فهو دالّ على عدم الاعتماد على رواية مخالفي المذهب وموافقيه غير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المتقدّمين ـ رضوان اللّه عليهم ـ كان اعتمادهم على القرائن الدالّة على صحّة الحديث ، وإلاّ فكيف يخفى عليهم هذا مع نقل ما يدلّ على اجتنابه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جملة القرائن أن يروي الحديثَ الذي رواه المخالف العدلُ الإمامي أيضاً ، فلِمَ عدلوا عنه إلى ذكر المخالف؟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ربما لم ينقلوه عنه بطريق الرواية ، بل وجدوه في كتاب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سند الرواية ذكر المرويّ عنه في جميع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 المراد من العدالة ما يدخل تحته نحو المخالف الثقة بعيدٌ ، فإنّه جاهل مبطل أو 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العدول غيرهم ، ولا يلزم أن يكونوا منهم غير أئمّة حتّى لو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على هذا المعنى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 </w:t>
      </w:r>
      <w:r>
        <w:rPr>
          <w:rStyle w:val="FootnoteAnchor"/>
          <w:rtl w:val="true"/>
        </w:rPr>
        <w:footnoteReference w:id="509"/>
      </w:r>
      <w:r>
        <w:rPr>
          <w:rFonts w:ascii="Amiri" w:hAnsi="Amiri" w:eastAsia="Amiri" w:cs="Amiri"/>
          <w:color w:val="111111"/>
          <w:sz w:val="28"/>
          <w:sz w:val="28"/>
          <w:szCs w:val="28"/>
          <w:rtl w:val="true"/>
          <w:lang w:bidi="ar-SA"/>
        </w:rPr>
        <w:t xml:space="preserve">والتحريفُ من الغالين حملُهم الكلام على ما يُناسب اعتقادهم الفاسد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انتحالُ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نسبتُهم إليهم عليهم السلام أحاديث ونحوها توافق ماهم عليه من الباطل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انتحل فلان شعر غيره أو قول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ادّعاه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لا يعرفون مواقع الكلام ومعانيه ومصادره وموارده ، فيحملونه على ما يخطر ببالهم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بالجاهلين ما يعمّ كلّ من لم يأخذه على وجهه ، ويجزم بتأويل يقتضيه جهله ، ولا يكون مدلولاً ولا ظاهراً ونحو ذلك ؛ واللّه تعالى أعلم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الحسينُ بن محمّد ، عن معلّى بن محمّد ، عن الحسن بن عليّ الوشّاء ، عن حمّاد بن عثمانَ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 بعبد خيرا فَقَّهَه في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إسماعيل ، عن الفضل بن شاذان ، عن حمّاد بن عيسى ، عن رِبْعِيّ بن عبداللّه ، عن رجل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الكمالُ كلُّ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 والصبرُ على النائبة ، وتقديرُ المعيشة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حمّاد بن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 بعبدٍ خيراً فَقَّهَه في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الإرادة لها معانٍ تأتي إن شاء اللّه تعالى ، واللّه تعالى لا شكّ في أنّه يريد الخير من كلّ أحد ولكلّ أحد ، ولكن إذا أطاعه العبد هَيَّأَ له أسباب الخير وأعانه عليه وأعظمه التفقّه في الدين ، فهذا ممّن أراد اللّه به الخير ومنه ، ومن لم يكن كذلك يريده منه ، لا به ؛ وفرق 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بشير الآتي يؤيّد مضمون ما ذكر في هذا الحديث ، وعدل اللّه وحكمته يقتضيان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كون الإرادة بمعنى العلم المعنى ظاهرٌ </w:t>
      </w:r>
      <w:r>
        <w:rPr>
          <w:rStyle w:val="FootnoteAnchor"/>
          <w:rtl w:val="true"/>
        </w:rPr>
        <w:footnoteReference w:id="510"/>
      </w:r>
      <w:r>
        <w:rPr>
          <w:rFonts w:ascii="Amiri" w:hAnsi="Amiri" w:eastAsia="Amiri" w:cs="Amiri"/>
          <w:color w:val="111111"/>
          <w:sz w:val="28"/>
          <w:sz w:val="28"/>
          <w:szCs w:val="28"/>
          <w:rtl w:val="true"/>
          <w:lang w:bidi="ar-SA"/>
        </w:rPr>
        <w:t xml:space="preserve">؛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رِبْعيّ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الكمالُ كلُّ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 والصبرُ على النائبة ، وتقديرُ المعيشة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قبيل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الرجل كلّ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أنّه جامع لصفات كلّ رجل ممّا يقتضي المقام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هنا أنّ الكمال منحصرٌ في هذه الثلاثة حصراً إضافيّاً أو خطابيّاً ونحوه ، وأعظمها ما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 ظاهرٌ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محمّد بن سنان ، عن إسماعيل بن جابر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اُمناءُ ، والأتقياءُ حصونٌ ، والأوصياءُ سادةٌ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مَنارٌ ، والأتقياءُ حصونٌ ، والأوصياءُ سادةٌ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في حديث إسماعيل بن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العلماءُ اُمناء ، والأتقياء حصونٌ ، والأوصياء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آُخرى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منارٌ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الأوصياء منارٌ ، والأتقياء حصون ، والعلماء سادة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من العلماء أهل العلم الحقيقي ، فإنّهم هم الموصوفون بالأمانة وهم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إيماءٌ إلى أنّ من لا أمانة له لا يؤخذ عنه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الأتقياءِ ـ واللّه أعلم ـ الأتقياءُ من العلماء ، فإنّ التقوى بغير علم لا يتحقّق كالعلم بغير تقوى ، إلاّ أن يكون من يوصف بالتقوى من غير أهل العلم الذين يمكنهم التعلّم ، ويكون تقواه مأخوذة عن العالم ، وهذا إن سمّي عالما فبها ، وإلاّ فالظاهر أنّ دخوله في الأتقياء الذين هم حصون من حيث الضميمة إلى العلماء الأتقياء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المراد من العلماء من يكون عندهم من التقوى مالا يخرجهم عن الأمانة في تأدية العلم وغيره ، ومن الأتقياء منهم من عنده زيادة في التقوى عن الأوّل ولهذا كانوا حصوناً ، فإنّ زيادة تقواهم تبعثهم على التشدّد في أمر العلم والدين ، فأشبهوا الحصون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العالم الأوّل فليست عنده تلك الشدّة ، بل هو أمين على ما عنده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بكونهم حصوناً أنّ اللّه سبحانه يمنع بسببهم عباده من أن ينزل بهم قحط أو نحوه ، كما في بعض الآثار ممّا معناه أنّ للّه عباداً بهم يرزقون وبهم يمطرون </w:t>
      </w:r>
      <w:r>
        <w:rPr>
          <w:rStyle w:val="FootnoteAnchor"/>
          <w:rtl w:val="true"/>
        </w:rPr>
        <w:footnoteReference w:id="511"/>
      </w:r>
      <w:r>
        <w:rPr>
          <w:rFonts w:ascii="Amiri" w:hAnsi="Amiri" w:eastAsia="Amiri" w:cs="Amiri"/>
          <w:color w:val="111111"/>
          <w:sz w:val="28"/>
          <w:sz w:val="28"/>
          <w:szCs w:val="28"/>
          <w:rtl w:val="true"/>
          <w:lang w:bidi="ar-SA"/>
        </w:rPr>
        <w:t xml:space="preserve">، والأوصياء لا يكونون إلاّ علماء أتقياء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وكونهم سادة العلماء والأتقياء فضلاً عن غيرهم ظاهرٌ ، فإنّهم مصدر العلوم والتقوى ومعدنهما </w:t>
      </w:r>
      <w:r>
        <w:rPr>
          <w:rStyle w:val="FootnoteAnchor"/>
          <w:rtl w:val="true"/>
        </w:rPr>
        <w:footnoteReference w:id="512"/>
      </w:r>
      <w:r>
        <w:rPr>
          <w:rFonts w:ascii="Amiri" w:hAnsi="Amiri" w:eastAsia="Amiri" w:cs="Amiri"/>
          <w:color w:val="111111"/>
          <w:sz w:val="28"/>
          <w:sz w:val="28"/>
          <w:szCs w:val="28"/>
          <w:rtl w:val="true"/>
          <w:lang w:bidi="ar-SA"/>
        </w:rPr>
        <w:t xml:space="preserve">، ومنهم اُخذت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وتأخيرهم في الذكر للإخبار بأنّهم سادة لمن ذكر وغيره ، أو لأنّهم سادة من ذكر فقط ، فإنّ غير العلماء والأتقياء لا يكونون لهم سادة ؛ لكونهم غير منقادين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لا ينافي عموم سيادتهم بمعنى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العلماء بغير تقوى والمتّقون بغير علم فلا يدخلون هنا ، ولا يليق حمل الكلام على ما يقتضي إدخالهم ؛ لدلالة العقل والنقل على خلافه ، وكلام المعصوم يجلّ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بقي احتمال ، وهو أن يكون المراد تفسير العلماء بأنّهم هم الاُمناءُ فمن لم يكن أميناً لا يكون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الأتقياء بالحصون للمناسبة بين معنى التقوى والحصن ، فكما يمنع الحصن ويقي مادار عليه ، فكذا التقوى تمنع من ارتكاب ما لا يجوز ، وتقي صاحبها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الأوصياء بأنّهم سادة لأنّهم قد استخلفوا من قبل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 عليهم بأمره ، ومن كان كذلك فهو سيّدٌ واجب الاتّباع والطاعة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جيّد ، والفرق بينه وبين ما تقدّم اعتباريٌّ ؛ واللّه تعالى أعلم والتوجيه على الرواية والنسخة يظهر ممّا ذكرناه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إدريس ، عن محمّد بن حسّان ، عن إدريس بن الحسن ، عن أبي إسحاقَ الكنديّ ، عن بَشير الدهّان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فيمن لا يتفقّهُ من أصحابنا ،</w:t>
      </w:r>
    </w:p>
    <w:p>
      <w:pPr>
        <w:pStyle w:val="BookText"/>
        <w:rPr/>
      </w:pPr>
      <w:r>
        <w:rPr>
          <w:rFonts w:ascii="Amiri" w:hAnsi="Amiri" w:eastAsia="Amiri" w:cs="Amiri"/>
          <w:color w:val="111111"/>
          <w:sz w:val="28"/>
          <w:sz w:val="28"/>
          <w:szCs w:val="28"/>
          <w:rtl w:val="true"/>
          <w:lang w:bidi="ar-SA"/>
        </w:rPr>
        <w:t xml:space="preserve">قوله عليه السلام في حديث بَشير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فيمن لا يَتَفَقَّهُ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 وليس المراد لاخير فيمن لا يأخذ الفقه عنهم لتكون ابتدائيّة ، وإن كان المعنى في نفسه صحيحا إلاّ أنّه في غير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الحديث ظاهر ، فإنّ الرجل إذا لم يكن غنيّاً بفقهه ما يحتاج إليه فقهاً مأخوذاً عنهم عليهم السلام ولو من غيرهم ، احتاج إلى أخذ ما يحتاج إليه من أهل الخلاف ، وقد لا يكون عنده غيرهم فيسألهم عمّا يحتاج إليه فيعلمونه </w:t>
      </w:r>
      <w:r>
        <w:rPr>
          <w:rStyle w:val="FootnoteAnchor"/>
          <w:rtl w:val="true"/>
        </w:rPr>
        <w:footnoteReference w:id="513"/>
      </w:r>
      <w:r>
        <w:rPr>
          <w:rFonts w:ascii="Amiri" w:hAnsi="Amiri" w:eastAsia="Amiri" w:cs="Amiri"/>
          <w:color w:val="111111"/>
          <w:sz w:val="28"/>
          <w:sz w:val="28"/>
          <w:szCs w:val="28"/>
          <w:rtl w:val="true"/>
          <w:lang w:bidi="ar-SA"/>
        </w:rPr>
        <w:t xml:space="preserve">بما يقتضيه مذهبهم ، فيدخل في باب ضلالتهم وهو لا يعلم أنّه باب ضلالة ، فإنّه مع التعلّم منهم وعدم وجود من يدلّه قد لا يهتدي إلى أنّ هذا مخالف للحقّ ؛ وهو ظاهر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بشير ، إنّ الرجلَ منهم إذا لم يَستَغْنِ بفِقْهِهِ احْتاجَ إليهم ، فإذا احْتاجَ إليهم أدخَلوهُ في باب ضَلالتهم وهو لا يَعْلَمُ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محمّد ، عن سهل بن زياد ، عن النوفليّ ، عن السكونيّ ، عن أبي عبداللّه عليه السلام ، 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إلاّ 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مُطاع،</w:t>
      </w:r>
    </w:p>
    <w:p>
      <w:pPr>
        <w:pStyle w:val="BookText"/>
        <w:rPr/>
      </w:pPr>
      <w:r>
        <w:rPr>
          <w:rFonts w:ascii="Amiri" w:hAnsi="Amiri" w:eastAsia="Amiri" w:cs="Amiri"/>
          <w:color w:val="111111"/>
          <w:sz w:val="28"/>
          <w:sz w:val="28"/>
          <w:szCs w:val="28"/>
          <w:rtl w:val="true"/>
          <w:lang w:bidi="ar-SA"/>
        </w:rPr>
        <w:t xml:space="preserve">قوله صلى الله عليه و آله في حديث السكوني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خيرَ في العيش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مُطاع ، ومُستمعٍ واعٍ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أنّ العالم إذا كان مطاعاً لعلمه ، كانَ فَرِحاً مسروراً لذلك ، لا لجهة حبّ الرئاسة ، بل لإجراء أحكام اللّه تعالى على وجهها وظهور أثر علمه فيمن أطاعه ، فيكون الخير في عيشه ، وإذا لم يطع كان منغّصاً حزيناً على فوات ذلك ، فإنّ المراد به مثل هذا العالم ، وكان مكدّر العيش لما ذكر ولعدم ظهور أثر خيره ، حزيناً على ضياع ثمرة علمه بالنسبة إلى الغير ، وأمّا بالنسبة إليه فثوابه ثوابه ؛ إذ لا تقصير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يزيد حزنه من جهة أنّ عدم الإطاعة يترتّب عليه ترك مدارسة العلم وتعليمه فيؤدّي إلى نقصه ، فيكون حزنه على نقصه وعلى ما يفوته من الثواب على مدارسته ونشره ، وإذا لم يكن عالما ولا مطاعاً ، أو كان مطاعا غير عالم ، فلا خير في عيشه وإن كان منعماً فيه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خير بخيرٍ بعده النار</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الخير على هذا غيره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هنا اعتبار العالم المطاع ، والعالم غير المطاع فقط دون بقيّة الأقسام وإن ترتّب عليها ما يناسبها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مُستمع واع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ومحمّدُ بن يحيى ، عن أحمد بن محمّد ، عن ابن أبي عمير ، عن سَيف بن عميرة ، عن أبي حمزة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ومستمع 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مستمع للعلم ، وكلّ ما فيه صلاحه ، وإن كان الظاهر الأوّل ، ويكون مع ذلك واعياً ، أي حافظاً له ، عاملاً به ، فلو انتفى الأمران أو أحدهما ، كان عيشه لا خير فيه وإن كان منعماً في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والخير هنا كالثاني المتقدّم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أبي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للمفعول ، ويكون بناؤه له لإرادة انتفاعه وانتفاع غيره ؛ أو يحمل العالم على من يعمل بعلمه وينتفع هو به ، فإنّه هو الذي يستحقّ هذا الاسم ثمّ يعتبر انتفاع غيره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نوع تأمّل من جهة التقييد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إلاّ أن لا يُراد الانتفاع الكامل منه ، ولا يخلو منه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مبنيّاً للفاعل ، فالمعنى حينئذٍ أن يكون عاملاً بعلمه عملاً ينفعه في الآخرة ، فإنّ هذا هو الانتفاع الحقيقي الذي يعدّ انتفاعاً ، لا أن يستأكل به حطام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تحت انتفاعه به نفع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من لا يكون عنده علم ينتفع به وينفع غيره ، وإن كان عنده في الجملة معرفة ما تقع به العبادة صحيحة ؛ ليتمّ أصل التفضيل ؛ واللّه أعلم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 عن أحمد بن إسحاق ، عن سَعدانَ بن مسلم ، عن معاوية بن عمّار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راوِيَةٌ لحديثكم يَبُثُّ ذلك في الناس ، ويُشَدِّدُهُ في قلوبهم وقلوب شيعتكم ، ولعلّ عابدا من شيعتكم ليسَتْ له هذه الروايةُ ، أيُّهما أفضلُ؟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الراوِيَةُ لحديثنا يَشُدُّ به قلوبَ شيعتنا أفضلُ من ألفِ عابدٍ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معاوية 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الراوِيَةُ لحَديثنا يَشُدُّ به قلوبَ شيعتِنا أفضلُ من ألفِ عابِدٍ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ما هنا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السبعين ألف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الراوية لايصل إلى مرتبة العالم الأوّل ، كما يشعر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بأنّ التفضيل على الألف لاينافي التفضيل على أكثر منه ، وقد يترك الأكثر لمناسبة حال المخاطب وما يصل إليه عقله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أحمد بن محمّد بن أبي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أبي الحسن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شيعتي أنّ زيارتي تَعدِلُ عنداللّه ألفَ 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ـ يعني ابنَهُ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حَجَّةٍ؟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واللّه ِ ، وألفَ ألف حَجَّةٍ لمن زاره عارفا بحقّه</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2528_31780"/>
    </w:p>
    <w:p>
      <w:pPr>
        <w:pStyle w:val="Heading3"/>
        <w:numPr>
          <w:ilvl w:val="2"/>
          <w:numId w:val="1"/>
        </w:numPr>
        <w:rPr/>
      </w:pPr>
      <w:bookmarkStart w:id="68" w:name="__RefHeading___Toc4297355_3804643083"/>
      <w:bookmarkStart w:id="69" w:name="_Toc25"/>
      <w:bookmarkEnd w:id="67"/>
      <w:bookmarkEnd w:id="68"/>
      <w:r>
        <w:rPr>
          <w:rtl w:val="true"/>
        </w:rPr>
        <w:t>باب أصناف الناس</w:t>
      </w:r>
      <w:bookmarkEnd w:id="69"/>
    </w:p>
    <w:p>
      <w:pPr>
        <w:pStyle w:val="BookText"/>
        <w:rPr/>
      </w:pPr>
      <w:r>
        <w:rPr>
          <w:rFonts w:ascii="Amiri" w:hAnsi="Amiri" w:eastAsia="Amiri" w:cs="Amiri"/>
          <w:color w:val="111111"/>
          <w:sz w:val="28"/>
          <w:sz w:val="28"/>
          <w:szCs w:val="28"/>
          <w:rtl w:val="true"/>
          <w:lang w:bidi="ar-SA"/>
        </w:rPr>
        <w:t xml:space="preserve">باب أصناف الناسعليُّ بن محمّد ، عن سهل بن زياد ؛ ومحمّدُ بن يحيى ، عن أحمد بن محمّد بن عيسى جميعا ، عن ابن محبوب ، عن أبي اُسامة ، عن هشام بن سالم ، عن أبي حمزة ، عن أبي إسحاقَ السَّبيعيّ ، عمّن حدّثه ممّن يوثَقُ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أميرَالمؤمنين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آلوا بعدَ رسول اللّه صلى الله عليه و آله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آلوا إلى عالِم على هُدًى من اللّه قد أغناه اللّه ُ بماص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عَلِمَ عن عِلْم غيره،وجاهلٍ مُدَّع للعلم لا عِلْمَ له ، مُعجَبٍ بما عنده قد فَتَنَتْهُ الدنيا وفَتَنَ غيرَهُ،</w:t>
      </w:r>
    </w:p>
    <w:p>
      <w:pPr>
        <w:pStyle w:val="BookText"/>
        <w:rPr/>
      </w:pPr>
      <w:r>
        <w:rPr>
          <w:rFonts w:ascii="Amiri" w:hAnsi="Amiri" w:eastAsia="Amiri" w:cs="Amiri"/>
          <w:color w:val="111111"/>
          <w:sz w:val="28"/>
          <w:sz w:val="28"/>
          <w:szCs w:val="28"/>
          <w:rtl w:val="true"/>
          <w:lang w:bidi="ar-SA"/>
        </w:rPr>
        <w:t xml:space="preserve">ولا يناسب كون صاحب الألف غير عارف ، نعم قد تتفاوت المعرفة فيتفاوت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باختلاف مراتب العُبّاد بكثرة العبادة وقلّتها ، أو بزيادة الإخلاص ونقصه ، أو بما معها شيء من العلم ، كما يفهم من قول الراوي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عابدا من شيعتكم ليست له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لكثير الرواية ، 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إقبال وإدبار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أصناف الناسقوله عليه السلام في حديث أبي إسحاق السبيعي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آلوا بعدَ رسولِ اللّه صلى الله عليه و آله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آلوا إلى عالمٍ على هُدًى من اللّه ِ قد أغناه اللّه ُ بما عَلِمَ عن عِلْمِ غيره ، وجاهلٍ مُدَّعٍ للعلم لا عِلْمَ له ، مُعجَبٍ بما عنده قد فَتَنَتْهُ الدنيا وفَتَنَ غيرَه ، ومُتَعَلِّمٍ من عالمٍ على سبيلِ هُدًى من اللّه ونَجاةٍ ، ثمّ هَلَكَ مَن ادَّعى ، وخابَ مَن افْتَرى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آلوا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ـ وهو الظاهر ـ أنّ الناس بعد رسول اللّه صلى الله عليه و آله رجعوا إلى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 أنّهم رجعوا بعده صلى الله عليه و آله إلى هؤلاء الثلاثة بعد أن كانوا في حياته يرجعون إليه فقط ، وإن كان بعضهم رجوعه 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قسم رابع </w:t>
      </w:r>
      <w:r>
        <w:rPr>
          <w:rStyle w:val="FootnoteAnchor"/>
          <w:rtl w:val="true"/>
        </w:rPr>
        <w:footnoteReference w:id="516"/>
      </w:r>
      <w:r>
        <w:rPr>
          <w:rFonts w:ascii="Amiri" w:hAnsi="Amiri" w:eastAsia="Amiri" w:cs="Amiri"/>
          <w:color w:val="111111"/>
          <w:sz w:val="28"/>
          <w:sz w:val="28"/>
          <w:szCs w:val="28"/>
          <w:rtl w:val="true"/>
          <w:lang w:bidi="ar-SA"/>
        </w:rPr>
        <w:t xml:space="preserve">على هذا يقابل الثالث أغنى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وفتن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كائن على هدى من اللّه قد أغناه اللّه بما علم عن علم غيره ، أي عن أن يحتاج إلى أخذ العلم عن غيره على نحو أخذ الناس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المعصوم المفترض الطاعة ، فإنّه الموصوف بهذه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مدّع للعلم لاعلم له معجَبٌ ـ بالبناء للمفعول ـ قد سوّل له الشيطان وهواه العجب بذلك ، وهو من لم يتمسّك بحبلهم وسلك غير طريقتهم ، عالماً بأنّ الحقّ لهم ومعهم ، فقد افتتن بالدنيا وترك طاعتهم لذلك ، وفتن غيره بإضلاله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وفتن غيره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فيه ؛ لأنّه هو افتتن بالدنيا وترك الآخرة لها ، وغيره قد يكون افتتانه للدنيا وقد لا تكون الدنيا ملحوظة له ، كافتتان الغافلين والجاهلين الذين لا معرفة لهم ولم يتفحّصوا عن الحقّ وأهله ، بل رأوا انقياد أشباه الناس إليهم ، فتابعوهم على ذلك من غير تفتيش عن حقيقة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المتعلّم من العالم ، وهو المتعلّم منهم عليهم السلام ، بواسطة أو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وإخباره عليه السلام بانقسام الناس إلى الأقسام الثلاثة كان في زمنه عليه السلام ، والظاهر استمرار هذا بعده أيضاً ، وإن تشعّب بعض الأقسام شُعَباً وتفرّق فرقاً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ومُتعلِّمٍ من عالِم على سبيل هُدًى من اللّه ونَجاةٍ ، ثمَّ هلكَ من ادَّعى ، وخابَ من افْتَرى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هلك من ادّعى ، وخاب من افترى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بفتح المثلّثة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فكأنّه عليه السلام بعد أن ذكر الأقسام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القسم الذي هو محلّ البعد عن الخير والصواب ومتابعة الحقّ وأهله وَقَعَ الهلاك بالدعوي لغير الحقّ ، والخيبة للمفتري بالافتراء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من ادّعى وافترى لبيان سوء حالهم وقبيح صفاتهم ، أو يكون إشارة إلى الآخرة ، أو إلى ظهور أثره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والإشارة إلى محلّ النجاة الذي هو الآخرة أقرب لفظاً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التقادير فالماضي لتحقّق الوقوع وإرادته ـ واللّه أعلم ـ فهو 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 أو قال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الراوي ، ويحتمل أن يكون من كلامه عليه السلام من غير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لتغاير ما قبلها وما بعدها بالخبريّة والإنشائيّة ، وتأخّر وقت الهلاك لأنّه في الآخرة ، وهلاك الدنيا معه غير معلوم إرادته مع احتماله ، وهو 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الاختلاف بالخبريّة والإنشائيّة مالو كان من كلام الراوي ، وهو إنشاء للدعاء على من فعل ذلك ، ويحتمل بعيداً الإخبار ؛ واللّه تعالى أعلم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الأشعريّ ، عن معلّى بن محمّد ، عن الحسن بن عليّ الوشّاء ، عن أحمدَ بن عائذ ، عن أبي خديجةَ سالِمِ بن مُكْرَمٍ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 ومتعلّمٌ ، وغُثاءٌ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أبي خديجة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ومُتعلِّمٌ وغُثاءٌ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المراد بالعالم العالم الحقيقي الذي ينصرف إليه العالم عند الإطلاق ، وذلك هم عليهم السلام ، كما في حديث جميل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العلماء</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تعلّم منهم يكون عالماً ، كما في حديث أبي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عالماً</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عالماً ومتعلّماً باعتبارين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 المدّعي العلم أو التعلّم داخل في الغثاء ، وإن كان بصورة العالم أو المتعلّم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والمدّ ـ ما يجيء فوق السيل ممّا يحمله من الزبد والوسخ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الغثاء الذي كنّا نحدّث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أراذلَ الناس وسَقَطَهم ؛ انتهى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كغُراب وُزنّار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القَمْش ، والزَّبْدُ والهالكُ ، والبالي من ورق الشجر المخاط زَبَدِ السيل ؛ انتهى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مستعار ممّا ذكر للمناسبة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مأخوذاً من غَثَا السيلُ المرتَعَ يَغْثوه غَثْواً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بعضه إلى بعض وأذهَب حلاوتَه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والمناسبة هنا أيضاً ظاهرة ، لكنّه موقوف على استعمال الغثاء بهذا المعنى ، فإنّه لم يذكر في الصحاح سوى ما نقل هنا </w:t>
      </w:r>
      <w:r>
        <w:rPr>
          <w:rFonts w:eastAsia="Amiri" w:cs="Amiri" w:ascii="Amiri" w:hAnsi="Amiri"/>
          <w:color w:val="111111"/>
          <w:sz w:val="28"/>
          <w:szCs w:val="28"/>
          <w:rtl w:val="true"/>
          <w:lang w:bidi="ar-SA"/>
        </w:rPr>
        <w:t xml:space="preserve">. </w:t>
      </w:r>
      <w:r>
        <w:rPr>
          <w:rStyle w:val="FootnoteAnchor"/>
          <w:rtl w:val="true"/>
        </w:rPr>
        <w:footnoteReference w:id="52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عن عبداللّه بن محمّد ، عن عليّ بن الحَكَم ، عن العلاء بن رَزينٍ ، عن محمّد بن مسلم ، عن أبي حمزةَ الثمالي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عالما ، أو متعلّما ، أو أحِبَّ أهلَ العلم ، ولا تكن رابعا فتَهْلِكَ بِبُغْضِهم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أبي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عالماً ، أو مُتعلّماً ، أو أحِبَّ أهلَ العلم ، ولا تَكُنْ رابعاً فَتَهْلِكَ ببغضهم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 على أن تكون عالماً فكن عالماً ، وإن لم تقدر على هذه المرتبة فكن متعلّماً ، فإن لم تقدر فكُنْ محبّاً لأهل العلم ، ولا تكن رابعاً ، أي لاتكن مبغضاً لأهل العلم باعتبار تقسيم غير العالم والمتعلّم إلى محبّ ومبغض بقرينة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فتهلك ببغضهم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يرد ما يحتمل أن يقال ، وهو أن يفرض </w:t>
      </w:r>
      <w:r>
        <w:rPr>
          <w:rStyle w:val="FootnoteAnchor"/>
          <w:rtl w:val="true"/>
        </w:rPr>
        <w:footnoteReference w:id="522"/>
      </w:r>
      <w:r>
        <w:rPr>
          <w:rFonts w:ascii="Amiri" w:hAnsi="Amiri" w:eastAsia="Amiri" w:cs="Amiri"/>
          <w:color w:val="111111"/>
          <w:sz w:val="28"/>
          <w:sz w:val="28"/>
          <w:szCs w:val="28"/>
          <w:rtl w:val="true"/>
          <w:lang w:bidi="ar-SA"/>
        </w:rPr>
        <w:t xml:space="preserve">قسم آخر غير محبّ ولا 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قد فهم من الأمر بالثلاثة النهي عنه وكذا المبغض ، لكن لمّا كان المبغض متحقّق الهلاك خَصَّه عليه السلام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قد تناوله </w:t>
      </w:r>
      <w:r>
        <w:rPr>
          <w:rStyle w:val="FootnoteAnchor"/>
          <w:rtl w:val="true"/>
        </w:rPr>
        <w:footnoteReference w:id="523"/>
      </w:r>
      <w:r>
        <w:rPr>
          <w:rFonts w:ascii="Amiri" w:hAnsi="Amiri" w:eastAsia="Amiri" w:cs="Amiri"/>
          <w:color w:val="111111"/>
          <w:sz w:val="28"/>
          <w:sz w:val="28"/>
          <w:szCs w:val="28"/>
          <w:rtl w:val="true"/>
          <w:lang w:bidi="ar-SA"/>
        </w:rPr>
        <w:t xml:space="preserve">النهي الذي تضمّنه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والهلاك في حقّه قد لا يكون متحقّقاً ؛ من حيث إنّه قد يعفو اللّه عنه ، أو أنّه مبنيٌّ على ما هو متعارف من طباع البشر من كون المرء عدوّ ما جهل والناس إلى أشباههم أميل ، فإذا خلا الإنسان من القسمين الأوّلين ، كانَ مقتضى طبعه البغض ، أو من الثلاثة فكذلك ، فلا يكاد </w:t>
      </w:r>
      <w:r>
        <w:rPr>
          <w:rStyle w:val="FootnoteAnchor"/>
          <w:rtl w:val="true"/>
        </w:rPr>
        <w:footnoteReference w:id="524"/>
      </w:r>
      <w:r>
        <w:rPr>
          <w:rFonts w:ascii="Amiri" w:hAnsi="Amiri" w:eastAsia="Amiri" w:cs="Amiri"/>
          <w:color w:val="111111"/>
          <w:sz w:val="28"/>
          <w:sz w:val="28"/>
          <w:szCs w:val="28"/>
          <w:rtl w:val="true"/>
          <w:lang w:bidi="ar-SA"/>
        </w:rPr>
        <w:t xml:space="preserve">حينئذٍ يتحقّق من يخلو من المحبّة والبغض ، فترك ذكره عليه السلام لذلك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اغد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بتحصيل هذه المرتبة الشريفة ، فإن قصرت في هذا التحصيل والوصول إلى هذه المرتبة ، فحصّل ما دونها وهو التعلّم ، فإن قصرت همّتك عن الأمرين ، فكن من القسم الثالث ، ولا تضيّع ما يراد منك بالكلّيّة، ولا تصل إلى المرتبة الرابعة فتهلك بسببها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والخطاب حينئذٍ لمن يقدر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الاحتمالين يظهر ثالث يتعلّق الخطاب فيه بالقسمين باعتبار ما يناسب حال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يستفاد من هذا الحديث أنّ من كان مقصّراً في تحصيل العلم والتعلّم قد ينفعه حبّ العلماء في الجملة ، وربما يعفواللّه عنه بسبب ذلك ، ولكنّه لا يخرج به عن الغثاء ، كما يدلّ عليه الحديث السابق والآتي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لا يتيسّر له ذلك أو لا يقدر عليه وإن كان معذوراً ، فإنّه خال من النفع كالغثاء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خروج المحبّ لأهل العلم عن الغثاء الصِرْف بنفعه لنفسه بالمحبّة في الجملة ، لا عن مطلق الغثاء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في أنّ محبّ العالم الحقيقي حقّ المحبّة لا يكون إلاّ من محبّيهم وشيعتهم فقد ينفعه ذلك ، وغير محبّهم وإن كان بصورة العالم والمتعلّم والمحبّ له خارجٌ عمّا ذكر ، ولا شبهة في بغضهم لأهل العلم الحقيقي ، فيكونوا من الهالكين ؛ واللّه أعلم بمقاصد أوليائه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عليُّ بن إبراهيم ، عن محمّد بن عيسى ، عن يونس ، عن جميل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يَغدوا النّاسُ على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 ومتعلّمٍ ، وغُثاءٍ ؛ فنحن العلماءُ ، وشيعتُنا المتعلّمون ، وسائرُ الناس غُثاءٌ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عليه السلام في حديث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العلماءُ، وشيعَتُنا المتعلّمونَ،وسائرُ الناسِ غُثاءٌ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فنحن العلماء حقّ العلماء ، وشيعتنا الذين يصدق عليهم المتعلّمون لو تعلّموا بخلاف غيرهم ، فإنّهم وإن علموا أو تعلّموا ليسوا بعالمين ولا 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ولاينافي هذا صدق العالم على من تعلّم من شيعتهم فصار عالماً ، كما في الحديث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دلالة على أنّ من لا يتعلّم ليس من شيعتهم وأنّه داخل في الغثاء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يحمل على أنّه ليس من كاملي الشيعة ، خصوصاً إذا كان محبّاً لأهل العلم على ما تقدّم تفصيله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البقيّة ، مأخوذٌ من السؤر ، وهو الذي صحّحه الحريري وجعله بمعنى الجميع في درّة الغوّاص من أوهام الخواصّ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جوّزه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في الحديث الآتي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كفَضْلِ القمر على سائرِ النجومِ</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إلاّ أن يتكلّف </w:t>
      </w:r>
      <w:r>
        <w:rPr>
          <w:rStyle w:val="FootnoteAnchor"/>
          <w:rtl w:val="true"/>
        </w:rPr>
        <w:footnoteReference w:id="527"/>
      </w:r>
      <w:r>
        <w:rPr>
          <w:rFonts w:ascii="Amiri" w:hAnsi="Amiri" w:eastAsia="Amiri" w:cs="Amiri"/>
          <w:color w:val="111111"/>
          <w:sz w:val="28"/>
          <w:sz w:val="28"/>
          <w:szCs w:val="28"/>
          <w:rtl w:val="true"/>
          <w:lang w:bidi="ar-SA"/>
        </w:rPr>
        <w:t xml:space="preserve">بإدخاله في النجوم ، ولكن استعماله بمعنى الجميع كثير شائع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2528_31786"/>
    </w:p>
    <w:p>
      <w:pPr>
        <w:pStyle w:val="Heading3"/>
        <w:numPr>
          <w:ilvl w:val="2"/>
          <w:numId w:val="1"/>
        </w:numPr>
        <w:rPr/>
      </w:pPr>
      <w:bookmarkStart w:id="71" w:name="__RefHeading___Toc4297357_3804643083"/>
      <w:bookmarkStart w:id="72" w:name="_Toc26"/>
      <w:bookmarkEnd w:id="70"/>
      <w:bookmarkEnd w:id="71"/>
      <w:r>
        <w:rPr>
          <w:rtl w:val="true"/>
        </w:rPr>
        <w:t>باب ثواب العالم والمتعلّم</w:t>
      </w:r>
      <w:bookmarkEnd w:id="72"/>
    </w:p>
    <w:p>
      <w:pPr>
        <w:pStyle w:val="BookText"/>
        <w:rPr/>
      </w:pPr>
      <w:r>
        <w:rPr>
          <w:rFonts w:ascii="Amiri" w:hAnsi="Amiri" w:eastAsia="Amiri" w:cs="Amiri"/>
          <w:color w:val="111111"/>
          <w:sz w:val="28"/>
          <w:sz w:val="28"/>
          <w:szCs w:val="28"/>
          <w:rtl w:val="true"/>
          <w:lang w:bidi="ar-SA"/>
        </w:rPr>
        <w:t xml:space="preserve">باب ثواب العالم والمتعلّممحمّدُ بن الحسن وعليّ بن محمّد ، عن سهل بن زياد ؛ ومحمّدُ بن يحيى ، عن أحمد بن محمّد جميعا ، عن جعفر بن محمّد الأشعريّ ، عن عبداللّه بن ميمون القدّاح ؛ وعليّ بن إبراهيمَ، عن أبيه، عن حمّاد بن عيسى، عن القَدّاح، عن أبيعبدللّه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يَطلُبُ فيه عِلْما سَلَكَ اللّه به طريقا إلى الجنّة ، وإنَّ الملائكةَ لتَضَعُ أجنحتَها لطالب العلم رضا به، وإنّه يَستغفرُ لطالب العلم مَن في السماء ومَن في الأرض حتّى الحوت في البحر ، وفضلُ العالم على العابد كفضل القمر على سائر النجوم ليلةَ البدر ، وإنَّ العلماءَ ورثةُ الأنبياء ، إنَّ الأنبياء لم يورّثوا دينارا ولا درهما ، ولكن ورَّثوا العلمَ ، فمَنْ أخَذَ منه أخذ بحظٍّ وافرٍ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 عن الحسن بن محبوب ، عن جميل بن صالح ، عن محمّد بن مسلم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يُعلّم العلمَ منكم له أجرٌ</w:t>
      </w:r>
    </w:p>
    <w:p>
      <w:pPr>
        <w:pStyle w:val="BookText"/>
        <w:rPr/>
      </w:pPr>
      <w:r>
        <w:rPr>
          <w:rFonts w:ascii="Amiri" w:hAnsi="Amiri" w:eastAsia="Amiri" w:cs="Amiri"/>
          <w:color w:val="111111"/>
          <w:sz w:val="28"/>
          <w:sz w:val="28"/>
          <w:szCs w:val="28"/>
          <w:rtl w:val="true"/>
          <w:lang w:bidi="ar-SA"/>
        </w:rPr>
        <w:t xml:space="preserve">باب ثواب العالم والمتعلّمقوله عليه السلام في حديث محمّد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يُعَلِّمُ العلمَ منكم له أجرٌ مثلُ أجرِ المتعلِّمِ ، وله الفضلُ عليه ، فَتَعَلَّموا العلمَ من حَمَلَةِ العلم ، وعَلِّمُوهُ إخوانَكم كما عَلَّمَكُموه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أنّ أجر المعلّم مثل أجر المتعلّم ، وللمعلّم الفضل على المتعلّم من حيث كونه معلّمه ؛ فالفضل إمّا بمعنى التفضّل بالتعليم ولاينافي زيادة الأجر ، أو بمعنى الزيادة في الأجر ، أي له أجر مثل أجره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بهم الأئمّة عليهم السلام ، ويحتمل إرادة ما يشمل غيرهم ممّن تعلّم من علمهم وحمله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تنبيه على أنّه لا ينبغي تعلّم العلم إلاّ من حملته ولو بواسطة ، فإنّ علم غيرهم جهل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أجرِ المتعلّمِ ، وله الفضلُ عليه ، فتعلّموا العلمَ من حَمَلَةِ العلم ، وعلّموه إخوانَكم كما علّمكموه العلماءُ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إبراهيم ، عن أحمدَ بن محمّد البرقي ، عن عليّ بن الحَكمَ ، عن عليّ بن أبي حمزة،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خيرا فله مثلُ أجر من</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وعلّموه إخوانكم كما علّمكموه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علّموه إخوانكم في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والتشبيه ، يحتمل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علّموهم إيّاه على وجهه من غير زيادة ولانقصان مثل ما تعلّمتموه من حملته وما رخّص فيه من الزيادة والنقصان غير المخلّين لاينافيه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علّموهم مثل ما علّموكم ، فكما يجب عليكم التعلّم يجب 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الحملة ، ولعلّ في التعبير به إشارة إلى أنّهم هم الذين يسمّون بالعلماء ، وأنّهم المستحقّون لهذا الاسم ، لاغيرهم ممّن لم يكن علمه عنهم ، ومن كان علمه عنهم فتسميتهم بالعلماء من حيث تعلّمهم علمهم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عَلَّمَ خيراً فله مثلُ أجرِ مَن عَمِلَ به ، قلتُ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علَّمَه غيرَه يَجري ذلك 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علّمه النّاسَ كلّهم جَرى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عَلَّمَه غيرَه يَجري ذلك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الناسَ كُلَّهم جرى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العلم الذي فيه الخير ، فيكون احترازاً عن تعليم ما لا خير فيه ممّا يسمّيه الناس علماً إمّا مع كونه خالياً من الشرّ أيضاً ، وهو العلم الذي لا ينفع من عَلِمَه ولا يضرّ من جَهِلَه ، وإمّا مع كونه شرّاً كالعلوم التي تنتهي بصاحبها إلى الخروج عن سبيل العلوم الحقّة ، وتنفّر الخاطر منها ، وقد تنتهي به إلى زيغ العقيدة ؛ نسأل اللّه العفو والعافية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مثل أجر من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أنّ العالم بغير عمل لا أجر له ، بل عليه الوزر ، كما يدلّ عليه أحاديث متكثّرة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 شيئاً من أعمال الخير أو ما 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علّمه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المنصوبَ يرجع إلى الخير ، وكذا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المعلِّم بالبناء للفاعل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ذلك الخير أحد غير المعلِّم ـ بالبناء للفاعل ـ بأن كان التعليم من المعلَّم ـ مبنيّاً للمفعول ـ بلا واسطة أو بواسطة ، يجري ذلك الثواب للمعلّم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ذلك الخير الذي أصله </w:t>
      </w:r>
      <w:r>
        <w:rPr>
          <w:rStyle w:val="FootnoteAnchor"/>
          <w:rtl w:val="true"/>
        </w:rPr>
        <w:footnoteReference w:id="528"/>
      </w:r>
      <w:r>
        <w:rPr>
          <w:rFonts w:ascii="Amiri" w:hAnsi="Amiri" w:eastAsia="Amiri" w:cs="Amiri"/>
          <w:color w:val="111111"/>
          <w:sz w:val="28"/>
          <w:sz w:val="28"/>
          <w:szCs w:val="28"/>
          <w:rtl w:val="true"/>
          <w:lang w:bidi="ar-SA"/>
        </w:rPr>
        <w:t xml:space="preserve">من تعليمه الناس كلّهم يجري له مثل أجرهم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السؤال حينئذٍ أنّه تبادر إلى فهم السائل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خيراً فله مثل أجر من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بغير واسطة ، مع أنّ الواسطة هو المعلّم ، فسأل عن ذلك الخير الذي علّمه ، أنّه لو علّمه المتعلّم هل يجري للمعلّم أم لا؟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ثانياً لعلّمه ، وضميره للمتعلّم العامل ، والمنصوب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إلى الخير مفعوله الأوّل ،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الأوّلُ ضميره المنصوب ومفعوله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المتعلّم ذلك الخير أحداً غيره يجري ذلك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الناس كلّهم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سبيل الفرض والتقدير بمعنى أنّه لو فرض تعليم ذلك المتعلّم جميع الناس ، جرى ذلك للمعلّم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وإفراد الفرض في الوجه الأوّل من الناس أكثر ، فافهمه ؛ واللّه أعلم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 عن محمّد بن عبدالحميد ، عن العلاء بن رزين ، عن أبي عبيدةَ الحَذَّاء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بَابَ هُدًى فله مثلُ أجرِ من عَمِلَ به ، ولا يُنقَصُ اُولئك من اُجورهم شيئا ، ومَن عَلَّمَ بابَ ضَلالٍ كانَ عليه مثلُ أوزارِ من عَمِلَ به ، ولا يُنقَصُ اُولئك من أوزارهم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أبي عبيدة الحذّاء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بابَ هدىً فله مثلُ أجرِ مَن عَمِلَ به ، ولا يُنقَصُ أُولئك من اُجورِهم شيئاً ، ومَن عَلَّمَ بابَ ضَلالٍ كانَ عليه مثلُ أوزارِ مَن عَمِلَ به ، ولا يُنقَصُ أُولئك من أوزارِهم شيئا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لازماً ومتعدّياً إلى مفعول وإلى مفعولين ، وهو هنا من قبيل الثالث وهو مبنيّ للمفعول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الفائدة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 فإنّ ماقبله يغني عن ذكره؟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w:t>
      </w:r>
      <w:r>
        <w:rPr>
          <w:rStyle w:val="FootnoteAnchor"/>
          <w:rtl w:val="true"/>
        </w:rPr>
        <w:footnoteReference w:id="529"/>
      </w:r>
      <w:r>
        <w:rPr>
          <w:rFonts w:ascii="Amiri" w:hAnsi="Amiri" w:eastAsia="Amiri" w:cs="Amiri"/>
          <w:color w:val="111111"/>
          <w:sz w:val="28"/>
          <w:sz w:val="28"/>
          <w:szCs w:val="28"/>
          <w:rtl w:val="true"/>
          <w:lang w:bidi="ar-SA"/>
        </w:rPr>
        <w:t xml:space="preserve">فائدته من جهة أنّ باباً من الهدى أو باباً من الضلالة إذا كان للعامل به ثواب مقدّر أو عقاب كذلك كما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كذا أجره عشرة دراهم مثلاً ، ومن أعان فاعله كان له مثله ؛ فربما يوهم أنّ له مثله من ذلك المقدّر ، بمعنى أنّهما يشتركان فيه بالسويّة ، فربما توهّم هنا مثل ما توهّم في المثال ؛ فدفع عليه السلام ذلك الوهم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ينقص اُولئك من اُجورهم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تعليم باب الضلالة ؛ واللّه أعلم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 عن عليّ بن محمّد بن سَعْد ، رَفَعَه ، عن أبي حمزةَ ، عن عليّ بن الحسين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طلب العلم لَطَلَبوه ولو بسَفْك المُهَجِ وخَوضِ</w:t>
      </w:r>
    </w:p>
    <w:p>
      <w:pPr>
        <w:pStyle w:val="BookText"/>
        <w:rPr/>
      </w:pPr>
      <w:r>
        <w:rPr>
          <w:rFonts w:ascii="Amiri" w:hAnsi="Amiri" w:eastAsia="Amiri" w:cs="Amiri"/>
          <w:color w:val="111111"/>
          <w:sz w:val="28"/>
          <w:sz w:val="28"/>
          <w:szCs w:val="28"/>
          <w:rtl w:val="true"/>
          <w:lang w:bidi="ar-SA"/>
        </w:rPr>
        <w:t xml:space="preserve">قوله عليه السلام في حديث أبي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طلبِ العلمِ لَطَلَبوه ولو بسَفْكِ المُهَجِ وخَوْضِ اللُّجَجِ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مهجة ، وهي الدم ، ويقال لدم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معظمه ، وهما كنايتان عن بذل أنفَس ما يكون وأعزّه على صاحبه ، وركوب أشقّ ما يكون وأصعبه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ما في طلب العلم من الفائدة والمنفعة وحصول السعادة الأبديّة ، لبذلوا في تحصيله أعزّ شيء عليهم ، ولو كان المبذول مهجهم ، أو تسبّبوا إلى تحصيله بذلك ، وسلكوا إليه أشقّ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يخطر ببال عارف بمواقع الكلام أنّ مثل هذا يظهر منه أنّ بذل النفس وإلقاءها إلى التهلكة في مثله جائز ، فإنّه مجرّد بيان ما ذكر مع أنّ طلب العلم الذي تحصل </w:t>
      </w:r>
      <w:r>
        <w:rPr>
          <w:rStyle w:val="FootnoteAnchor"/>
          <w:rtl w:val="true"/>
        </w:rPr>
        <w:footnoteReference w:id="530"/>
      </w:r>
      <w:r>
        <w:rPr>
          <w:rFonts w:ascii="Amiri" w:hAnsi="Amiri" w:eastAsia="Amiri" w:cs="Amiri"/>
          <w:color w:val="111111"/>
          <w:sz w:val="28"/>
          <w:sz w:val="28"/>
          <w:szCs w:val="28"/>
          <w:rtl w:val="true"/>
          <w:lang w:bidi="ar-SA"/>
        </w:rPr>
        <w:t xml:space="preserve">منه الفائدة يشترط كونه خاليا ممّا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فهذا ممّا لا يخطر ببال من 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بسفك المهج لو كان يمكن بذله ، وخوض اللجج لو كان يمكن خوضها ، كما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اُعطيك حقّك ولو من عينى ، ولا اُعطيك ولو صعدت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مثله الفعل على تقدير إمكان هذا الأمرُ ، والحثّ على فعله أو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وجهاً آخر ، وهو أنّ من تصوّر أمراً عظيماً وطلب تحصيله ، لا يلتفت في تحصيله إلى ما يحصل له من المشقّة حتّى لو كان في ذلك هلاكه ، فبشدّة تهالكه عليه لا يلتفت إلى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الناس ما يترتّب على طلب العلم، لبذلوا مهجهم، ذاهلين عن كون بذلها ينبغي أولا ينبغي،ولخاضوا اللجج ذاهلين عن إمكان خوضها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فالمعنى أنّ اللّه سبحانه أخفى عنهم كنه فائدة طلب العلم وإن ظهرت بوجه مّا ؛ لئلاّ يسلكوا ما لايليق سلوكه ؛ واللّه تعالى أعلم بمقاصد أوليائه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اللُّجَجِ ، إنَّ اللّه ـ تبارك وتعالى ـ أوحى إلى دانيال أنَّ أمقَتَ عبيدي إليَّ الجاهلُ المستخِفُّ بحقِّ أهل العلم ، التاركُ للاقتداء بهم ، وأنَّ أحَبَّ عبيدي إليَّ التقيُّ الطالبُ للثواب الجزيل ، اللازمُ للعلماء ، التابعُ للحلماء ، القابلُ عن الحكماء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ـ تبارك وتعالى ـ أوحى إلى دانيالَ أنّ أمْقَتَ عبيدي إليَّ الجاهلُ المستخِفُّ بحقّ أهلِ العلمِ ، التارِكُ للاقتداء بهم ، وأنّ أحَبَّ عبيدي إليَّ التَّقِيُّ الطالِبُ للثوابِ الجَزيلِ ، اللازمُ للعلماء ، التابعُ للحكماء ، القابلُ عن الحكماء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بيان منه عليه السلام لما هو أعظم فوائد العلم وما يترتّب على تركه ، فإنّ مقت اللّه سبحانه ، المترتّبَ على تركه وحبّه تعالى لمن فيه الصفات المذكورة أمرٌ يسهل عنده بذل المهج وخوض اللجج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تفسيرها بأنّها طاعة اللّه ومعرفة الإمام عن الصادق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 وبأنّها الفهم والعقل عن الكاظم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ءَاتَيْنَا لُقْمَـانَ الْحِكْمَةَ</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ـ بالكسر ـ العدل ، والعلم ، والحلم ، والنبوّة ، والقرآن ، والإنجيل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أيضا الحكمة من العلم </w:t>
      </w:r>
      <w:r>
        <w:rPr>
          <w:rStyle w:val="FootnoteAnchor"/>
          <w:rtl w:val="true"/>
        </w:rPr>
        <w:footnoteReference w:id="534"/>
      </w:r>
      <w:r>
        <w:rPr>
          <w:rFonts w:ascii="Amiri" w:hAnsi="Amiri" w:eastAsia="Amiri" w:cs="Amiri"/>
          <w:color w:val="111111"/>
          <w:sz w:val="28"/>
          <w:sz w:val="28"/>
          <w:szCs w:val="28"/>
          <w:rtl w:val="true"/>
          <w:lang w:bidi="ar-SA"/>
        </w:rPr>
        <w:t xml:space="preserve">؛ والحكيم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 وصاحب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المتقن للأُمور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ما يمنع من الجهل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كلام وافق الحقّ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ترجع إلى قولهما عليهماالسلام ، 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الجاهل على المستخفّ لترتّب الاستخفاف على الجهل وترك الاقتداء مترتّب على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أنّ من أرادَ ملازمة العلماء لينتفع بعلمهم ، ومتابعة الحكماء ليقبل عنهم ، ينبغى أن يتزوّد التقوى أوّلاً ويتّخذها مركباً وعدةً لتوجّهه إليهم ، وذخيرةً وزاداً في ملازمته لهم وغيرها ، وإلاّ فالملازمة والمتابعة والقبول ـ بمعنى الأخذ عنهم ـ لا تفيد شيئاً مع عدم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ذكر الحكماء بعد العلماء تنبيها على أنّه لا يكفي ملازمة من يسمّى عالماً ؛ بل إذا لازَمَ العالم لا يتّبعه إلاّ إذا كان حكيماً مطيعا للّه ، عاملاً بعلمه ، فإذا كان كذلك قبل عنه ، إن لم يكن بينهما مغايرة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وتكرير الحكماء بالاسم الظاهر دون المضمر لئلاّ يتوهّم أنّ القبول عن العلماء والحكماء معاً ، مع أنّ العلماء غير الحكماء لا ينبغي القبول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والاتّحاد في العلماء والحكماء والتقارب محتملان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الأنبياء والأوصياء من العلماء والحكماء كأنّها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حينئذٍ ملازمتهم للعلم ومتابعتهم والقبول عنهم للحكمة ؛ واللّه أعلم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3" w:name="pg2528_31800"/>
    </w:p>
    <w:p>
      <w:pPr>
        <w:pStyle w:val="Heading3"/>
        <w:numPr>
          <w:ilvl w:val="2"/>
          <w:numId w:val="1"/>
        </w:numPr>
        <w:rPr/>
      </w:pPr>
      <w:bookmarkStart w:id="74" w:name="__RefHeading___Toc4297359_3804643083"/>
      <w:bookmarkStart w:id="75" w:name="_Toc27"/>
      <w:bookmarkEnd w:id="73"/>
      <w:bookmarkEnd w:id="74"/>
      <w:r>
        <w:rPr>
          <w:rtl w:val="true"/>
        </w:rPr>
        <w:t>باب صفة العلماء</w:t>
      </w:r>
      <w:bookmarkEnd w:id="75"/>
    </w:p>
    <w:p>
      <w:pPr>
        <w:pStyle w:val="BookText"/>
        <w:rPr/>
      </w:pPr>
      <w:r>
        <w:rPr>
          <w:rFonts w:ascii="Amiri" w:hAnsi="Amiri" w:eastAsia="Amiri" w:cs="Amiri"/>
          <w:color w:val="111111"/>
          <w:sz w:val="28"/>
          <w:sz w:val="28"/>
          <w:szCs w:val="28"/>
          <w:rtl w:val="true"/>
          <w:lang w:bidi="ar-SA"/>
        </w:rPr>
        <w:t xml:space="preserve">عليّ بن إبراهيم ، عن أبيه ، عن القاسم بن محمّد ، عن سليمانَ بن داود المِنْقَريّ ، عن حفص بن غياث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تَعَلَّمَ العلمَ ، وعَمِلَ به ، وعَلَّمَ للّه ، دُعِيَ في ملكوت السماوات عظيما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للّه ، وَعَمِلَ للّه ، وعَلَّمَ 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صفة العلماءمحمّد بن يحيى العطّار ، عن أحمد بن محمّد بن عيسى ، عن الحسن بن محبوب عن معاويةَ 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 وتَزيّنوا معه بالحلم والوَقار ، وتواضَعوا لمن تُعلِّمونه العلمَ ، وتَواضَعوا لمن طلبتم منه العلمَ ، ولا تكونوا علماءَ جبّارين فيَذْهَبَ باطلُكُم بحقِّكُمْ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حفص بن غياث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تَعَلَّمَ العلمَ وعَمِلَ به وعَلَّمَ للّه دُعِيَ في ملكوتِ السماواتِ عظيماً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للّه ، وعَمِلَ للّه ، وعَلَّمَ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للثلاثة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في ملكوت السماوات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 ذكراً عظيما ، أو وصف وصفاً عظيما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بهذا الاسم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عظيمٌ ؛ فإنّه تعلّم للّه وعمل للّه وعلّم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الأوّلين يكون هذا القول هو العظيم ، فإنّ وصف تعلّمه وعمله وتعليمه بكونها للّه وصف عظيم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صفة العلماءقوله عليه السلام في حديث معاوية بن وهب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علماءَ جَبّارينَ فيَذْهَبَ باطلُكُم بحقّكم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يكون الباطل الذي هو التجبّر مذهبا لثمرة علمكم عنكم وإبقاء محض الاسم عليكم ، فإنّكم لا تستحقّون ثمرة العلم إلاّ بترك التجبّر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بالباطل التجبّر وغيره ممّا قد لا يكون فعله مذهباً للحقّ وثوابه ، ولكن وجود التجبّر سبب لذهاب الباطل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ذهاب الباطل بالحقّ أنّه يأخذه معه عنهم فيكون ذاهباً به ، وقد يكون بمعنى إذهابه ، فلا يحتاج إلى أن يكون الباطل ذاهباً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حقّقه بعض النحاة من أنّ ذَهَبَ به بمعنى أذهبه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بعضهم بينهما بأنّ ذَهَبَ به يقتضي ذهابه معه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الأوّل مبنيّ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يأتي بمعنى أذهبه ، ومنه الآية وذهب معه ومنه غيرها ممّا يناسبه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الباء للمصاحبة ، والمعنى يذهب باطلكم مصاحباً لحقّكم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على الإحباط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بأنّ معناه أنّه بسبب التكبّر الذي هو الباطل لا يكتب للعالم ثوابٌ ، لا أنّه يحبط به العمل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محمّد بن عيسى ، عن يونسَ ، عن حمّاد بن عثمان ، عن الحارث بن المغيرة النصريّ ، عن أبي عبداللّه عليه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يَخْشَى اللَّهَ مِنْ عِبَادِهِ الْعُلَمَـاؤُاْ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بالعلماء من صَدَّقَ فعلُه قولَه ، ومن لم يُصَدِّقْ فعلُه قولَه فليس بعالم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الحارث بن المغيرة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بالعلماءِ مَن صَدَّقَ فِعلهُ قولَه ، ومن لم يُصَدِّقْ فعلُه قولَه فليس بعالمٍ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ليس المراد من تصديق الفعل للقول وعدم تصديقه الصدقَ والكذب فقط ، بل يشمل </w:t>
      </w:r>
      <w:r>
        <w:rPr>
          <w:rStyle w:val="FootnoteAnchor"/>
          <w:rtl w:val="true"/>
        </w:rPr>
        <w:footnoteReference w:id="539"/>
      </w:r>
      <w:r>
        <w:rPr>
          <w:rFonts w:ascii="Amiri" w:hAnsi="Amiri" w:eastAsia="Amiri" w:cs="Amiri"/>
          <w:color w:val="111111"/>
          <w:sz w:val="28"/>
          <w:sz w:val="28"/>
          <w:szCs w:val="28"/>
          <w:rtl w:val="true"/>
          <w:lang w:bidi="ar-SA"/>
        </w:rPr>
        <w:t xml:space="preserve">ما إذا أمر بشيء أو نهى عنه أو ذكر موعظة ونحو ذلك ممّا يقتضيه العلم والعمل ، فإن فعَل به مع القول كان عالماً ، وإلاّ فهو ليس ممّن يستحقّ التسمية بالعالم ، فإنّه لا يسمّى به إلاّ من كان محصّلاً لمعناه ؛ أو أنّه ليس بعالم ينتفع بعلمه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ليس بعاقل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يعمل بمقتضى عقله ؛ واللّه أعلم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 عن أحمد بن محمّد البرقيّ ، عن إسماعيل بن مِهرانَ ، عن أبي سعيد القمّاط، عن الحلبيّ، عن أبيعبداللّه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بالفقيه حقّ الفقيه؟ من لم يُقَنِّطِ الناسَ من رحمة اللّه ، ولم يُؤمِنْهم من عذاب اللّه ، ولم يُرخّصْ لهم في معاصي اللّه ، ولم يَتركِ القرآنَ رغبةً عنه إلى غيره ، ألا لا خيرَ في علم ليس فيه تَفَهُّمٌ ، ألا لا خيرَ في قراءةٍ ليس فيها تدبُّرٌ ، ألا لا خيرَ في عبادةٍ ليس فيها تَفكُّرٌ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اُخْبِرُكُم بالفقيهِ حَقِّ الفقيهِ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للفقيه الذي قبلها ، ويحتمل البدل ، وقد كان في الأصل صفة للفقيه الذي بعدها والأصل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بالفقيه الفقيه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رجل عدل ، فيكون حينئذٍ بدلاً أو عطف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اشتراط المطابقة في مثل هذه الإضافة بين الصفة والموصوف في الاُمور المشهورة فيهما مع عدم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والنصب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أو الرفع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يَتْرُكِ القرآنَ رغبةً عنه إلى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 الترك بالرغبة عنه إلى غيره للاحتراز عمّا لو ترك لمانع وعذر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الفقيه لا يترك القرآن لأجل الرغبةً عنه ، أي الزهد فيه وعدم الاعتناء به منتهياً في الرغبة أو مائلاً إلى غيره بحيث يكون راغباً فيه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للتوضيح وبيان أنّ الغير قد يكون فعلاً وقد يكون تركاً ونحوهما ، والكلّ غير الاشتغال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القرآن يحتمل أن يكون المراد به ترك العمل بأحكام القرآن رغبةً عنه إلى العمل بغيره من الهوى والرأي والاستحسان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ترك تلاوته للرغبة عنه إلى غيره ممّا لا ينبغي تركه لأجله ، فإذا ترك شيئاً من أحكامه أو غيرها ولم يكن عالماً به ، لم يكن خارجاً عن صفة الفقيه مع عدم التقصيرُ أو ترك تلاوته لعذر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بترك القرآن ترك تعلّمه لأجل الرغبة في غيره ، فلو كان لعذر </w:t>
      </w:r>
      <w:r>
        <w:rPr>
          <w:rStyle w:val="FootnoteAnchor"/>
          <w:rtl w:val="true"/>
        </w:rPr>
        <w:footnoteReference w:id="540"/>
      </w:r>
      <w:r>
        <w:rPr>
          <w:rFonts w:ascii="Amiri" w:hAnsi="Amiri" w:eastAsia="Amiri" w:cs="Amiri"/>
          <w:color w:val="111111"/>
          <w:sz w:val="28"/>
          <w:sz w:val="28"/>
          <w:szCs w:val="28"/>
          <w:rtl w:val="true"/>
          <w:lang w:bidi="ar-SA"/>
        </w:rPr>
        <w:t xml:space="preserve">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بعيد من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فائدة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الاحتراز عمّا لو ترك القرآن لا رغبةً عنه إلى غيره ، بل لاحتياجه إلى الغير ورغبته </w:t>
      </w:r>
      <w:r>
        <w:rPr>
          <w:rStyle w:val="FootnoteAnchor"/>
          <w:rtl w:val="true"/>
        </w:rPr>
        <w:footnoteReference w:id="541"/>
      </w:r>
      <w:r>
        <w:rPr>
          <w:rFonts w:ascii="Amiri" w:hAnsi="Amiri" w:eastAsia="Amiri" w:cs="Amiri"/>
          <w:color w:val="111111"/>
          <w:sz w:val="28"/>
          <w:sz w:val="28"/>
          <w:szCs w:val="28"/>
          <w:rtl w:val="true"/>
          <w:lang w:bidi="ar-SA"/>
        </w:rPr>
        <w:t xml:space="preserve">فيه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والرغبة في الغير أعمّ من الرغبة عن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أوجه وأنسب ، وهو ينطبق على ترك التلاوة في الجملة لشغل بغيرها يجب عليه الاشتغال به أو يجوز الرغبة فيه ، وعلى ترك الأحكام التي لا يمكنه تحصيلها ، وقد ينطبق على ترك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مامرّ ؛ واللّه تعالى أعلم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خيرَ في علمٍ ليس فيه تَفهُّمٌ ، ألا لا خيرَ في قراءة ليس فيها</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لاخَيْرَ في علمٍ ليس فيه تَفَهُّمٌ ، ألا لاخيرَ في قراءةٍ ليس فيها تَدَبُّرٌ ، ألا لاخيرَ في عبادةٍ ليس فيها تَفَكُّرٌ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المراد من التفهّم مجرّد التوجّه إلى فهم معاني المسائل ، بل العمل بما يقتضيه العلم ، فإنّ من يعلم ويفهم إذا لم يعمل بما يعلمه ويفهمه لا يستحقّ الوصف بالعلم والفهم ، وكذا التدبّر والتفكّر ، فإنّ ثمرتهما العمل بما يؤدّيان إليه ، لا مجرّد الخطور </w:t>
      </w:r>
      <w:r>
        <w:rPr>
          <w:rStyle w:val="FootnoteAnchor"/>
          <w:rtl w:val="true"/>
        </w:rPr>
        <w:footnoteReference w:id="542"/>
      </w:r>
      <w:r>
        <w:rPr>
          <w:rFonts w:ascii="Amiri" w:hAnsi="Amiri" w:eastAsia="Amiri" w:cs="Amiri"/>
          <w:color w:val="111111"/>
          <w:sz w:val="28"/>
          <w:sz w:val="28"/>
          <w:szCs w:val="28"/>
          <w:rtl w:val="true"/>
          <w:lang w:bidi="ar-SA"/>
        </w:rPr>
        <w:t xml:space="preserve">في الفكر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لِّيَدَّبَّرُواْ ءَايَـاتِهِ</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يحتاج التدبّر إلى تقييد كالتفكّر والتفهّم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الإتيان بهذه الصيغ دون الفهم والفكر إشعارٌ 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ـ واللّه أعلم ـ من التفكّر في العبادة إحضارُ معاني الأقوال والأفعال في فكره عند كلّ واحد منها </w:t>
      </w:r>
      <w:r>
        <w:rPr>
          <w:rStyle w:val="FootnoteAnchor"/>
          <w:rtl w:val="true"/>
        </w:rPr>
        <w:footnoteReference w:id="545"/>
      </w:r>
      <w:r>
        <w:rPr>
          <w:rFonts w:ascii="Amiri" w:hAnsi="Amiri" w:eastAsia="Amiri" w:cs="Amiri"/>
          <w:color w:val="111111"/>
          <w:sz w:val="28"/>
          <w:sz w:val="28"/>
          <w:szCs w:val="28"/>
          <w:rtl w:val="true"/>
          <w:lang w:bidi="ar-SA"/>
        </w:rPr>
        <w:t xml:space="preserve">، ورسالة جدّى المبرور الشهيد الثاني ـ قدّس سرّه ـ في أسرار الصلاة وافية بهذه المعاني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تَدَبُّرٌ ، ألا لا خيرَ في عبادةٍ لا فِقْهَ فيها ، ألا لا خيرَ في نُسُكٍ لا وَرَعَ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لاخيرَ في عبادةٍ لا فِقْهَ فيها ، ألا لاخيرَ في نُسُكٍ لا وَرَعَ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النُّسُك ـ مثلّثة وبضمّتين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 وقد نَسَكَ ، كَنَصَر وكَرُمَ </w:t>
      </w:r>
      <w:r>
        <w:rPr>
          <w:rStyle w:val="FootnoteAnchor"/>
          <w:rtl w:val="true"/>
        </w:rPr>
        <w:footnoteReference w:id="547"/>
      </w:r>
      <w:r>
        <w:rPr>
          <w:rFonts w:ascii="Amiri" w:hAnsi="Amiri" w:eastAsia="Amiri" w:cs="Amiri"/>
          <w:color w:val="111111"/>
          <w:sz w:val="28"/>
          <w:sz w:val="28"/>
          <w:szCs w:val="28"/>
          <w:rtl w:val="true"/>
          <w:lang w:bidi="ar-SA"/>
        </w:rPr>
        <w:t xml:space="preserve">؛ والوَرَع ـ محرّكة ـ التقوى ، ووَرِعَ كوَرِثَ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لاخير في عبادة لا تقوى فيها ولا كفّ عمّا ينبغي الكفّ عنه ، كما لاخير في عبادة لا فِقْه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بالنسك عبادة خاصّة أو صفة فيها للمغايرة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ذكر النسك لعدم تكرار اللفظ ؛ واللّه أعلم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ومحمّدُ بن إسماعيل ، عن الفضل بن شاذان النيسابوريّ جميعا ، عن صفوانَ بن يحيى ، عن أبي الحسن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علامات الفقه الحلمَ والصمتَ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أحمد بن عبداللّه ، عن أحمد بن محمّد البرقيّ ، عن بعض أصحابه ،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السَّفَهُ والغِرَّةُ في قلب العالم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صفوان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عِلاماتِ الفقه </w:t>
      </w:r>
      <w:r>
        <w:rPr>
          <w:rStyle w:val="FootnoteAnchor"/>
          <w:rtl w:val="true"/>
        </w:rPr>
        <w:footnoteReference w:id="549"/>
      </w:r>
      <w:r>
        <w:rPr>
          <w:rFonts w:ascii="Amiri" w:hAnsi="Amiri" w:eastAsia="Amiri" w:cs="Amiri"/>
          <w:color w:val="111111"/>
          <w:sz w:val="28"/>
          <w:sz w:val="28"/>
          <w:szCs w:val="28"/>
          <w:rtl w:val="true"/>
          <w:lang w:bidi="ar-SA"/>
        </w:rPr>
        <w:t>الحلمَ والصمتَ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يحتمل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الأشياء وفهمها ، فإنّ الإنسان إذا كان حليماً لم يمنعه غضبه وطيشه عن التعلّم والتفقّه ، وإذا كان غير حليم كان ذلك مانعاً 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والصمت من الإنسان يدلّ أيضاً على فقهه </w:t>
      </w:r>
      <w:r>
        <w:rPr>
          <w:rStyle w:val="FootnoteAnchor"/>
          <w:rtl w:val="true"/>
        </w:rPr>
        <w:footnoteReference w:id="550"/>
      </w:r>
      <w:r>
        <w:rPr>
          <w:rFonts w:ascii="Amiri" w:hAnsi="Amiri" w:eastAsia="Amiri" w:cs="Amiri"/>
          <w:color w:val="111111"/>
          <w:sz w:val="28"/>
          <w:sz w:val="28"/>
          <w:szCs w:val="28"/>
          <w:rtl w:val="true"/>
          <w:lang w:bidi="ar-SA"/>
        </w:rPr>
        <w:t xml:space="preserve">الأشياء ، فإنّ الذي يفقه لا يتكلّم إلاّ بما تدعو الحاجة إليه ، بخلاف من قصده الجدال ونحوه ، فإنّه يكثره ليظفر بما يريده من المنازعة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كون الإنسان فقيهاً قد حصل الفقه على وجهه أن يكون حليماً ؛ لأنّ الحلم لازم للفقيه حقّ الفقيه ، وكذا الصمت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البرقي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السَّفَه والغِرَّةُ في قلب العالِم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الحلم ، وأصله الخفّة والحركة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الصحاح وعن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الحلم أو نقيضه ، أو الجهل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الخديعة والغفلة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فالمعنى أنّه لا يكون خادعاً لغيره ولا غارّاً له ، فإنّ العالم الذي يسمّى عالماً لا يشتمل على مثل هذين من النقائص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الغرّة بمعنى الغفلة فيمكن إرادتها ، بمعنى أنّه لا يكون غافلاً عمّا يتعلّق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كونه لا يغرّ فيمكن إرادته بما ذكر في معنى الغفلة ، لا مطلقا ، فإنّ المؤمن غِرٌّ كريم ؛ واللّه أعلم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 عن محمّد بن خالد ، عن محمّد بن سنان ،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ابن مريم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الحواريّين ، لي إليكم حاجةٌ اقضوها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حاجتُك يا روح اللّه ، فقام فغَسَلَ أقدامَهم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نحن أحقَّ بهذا يا روح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أحقَّ النّاس بالخدمة العالمُ ، إنّما تواضَعْتُ هكذا لكيما تَتَواضَعوا بعدي في الناس كتواضعي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عيسى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بالتواضع تُعمر الحكمةُ لا بالتكبّر ، وكذلك في السَّهْل يَنْبُتُ الزرْعُ ، لا في الجَبَل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أبيه ، عن عليّ بن معبد ، عمّن ذكره ، عن مُعاويةَ بن وَهْب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 إنَّ للعالم ثلاثَ</w:t>
      </w:r>
    </w:p>
    <w:p>
      <w:pPr>
        <w:pStyle w:val="BookText"/>
        <w:rPr/>
      </w:pPr>
      <w:r>
        <w:rPr>
          <w:rFonts w:ascii="Amiri" w:hAnsi="Amiri" w:eastAsia="Amiri" w:cs="Amiri"/>
          <w:color w:val="111111"/>
          <w:sz w:val="28"/>
          <w:sz w:val="28"/>
          <w:szCs w:val="28"/>
          <w:rtl w:val="true"/>
          <w:lang w:bidi="ar-SA"/>
        </w:rPr>
        <w:t xml:space="preserve">قوله عليه السلام في حديث محمّد 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بالتواضع تُعْمَرُ الحكمةُ لا بِالتكبُّرِ ، وكذلك في السَّهْلِ يَنْبُتُ الزرعُ لا في الجَبَلِ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لاشبهة في أنّ العالم إذا كان متواضعاً ، أقبلت عليه القلوب ولم تتنفّر منه ، وإذا كان متكبّراً نفرتْ منه ، وميل الناس إليه وتعلّمهم منه سبب لعمارة الحكمة وقيام نظامها ، وتنفّرهم سبب لهدم بُنيانها ، فتكبّر </w:t>
      </w:r>
      <w:r>
        <w:rPr>
          <w:rStyle w:val="FootnoteAnchor"/>
          <w:rtl w:val="true"/>
        </w:rPr>
        <w:footnoteReference w:id="553"/>
      </w:r>
      <w:r>
        <w:rPr>
          <w:rFonts w:ascii="Amiri" w:hAnsi="Amiri" w:eastAsia="Amiri" w:cs="Amiri"/>
          <w:color w:val="111111"/>
          <w:sz w:val="28"/>
          <w:sz w:val="28"/>
          <w:szCs w:val="28"/>
          <w:rtl w:val="true"/>
          <w:lang w:bidi="ar-SA"/>
        </w:rPr>
        <w:t xml:space="preserve">العالم يلحقه مع ما يلزم التكبّر من الإثم ، إثم هَدْم بناء الحكمة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معاوية بن وَهْب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طالبَ العلمِ ، إنّ للعالمِ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والحلمَ والصمتَ ، وللمُتكلِّفِ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بالمعصية ، ويَظلِمُ مَن دونَه بالغَلَبَة ، ويُظاهِرُ الظَّلَمَةَ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نداء لمن يريد تحصيل العلم ، فنبّهه عليه السلام بأنّ للعالم ثلاث علامات ، فإذا رأيتهنّ في عالم فاطلب منه العلم وحَصِّلْه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يفيده أنّه ينبغي أن يكون هكذا ليكون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الذي يسمّى علماً حقيقةً ؛ فلا عبرة بما قد يسمّى علماً وهو محض القشر من دون لبّ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الذي هو لازم للعلم المذكور ، فإنّه من جملة العمل بالعلم ، بل هو من العمدة في العمل ؛ لما يترتّب على عدم الأناة والرفق من المفاسد التي تخرج العالم عن كونه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بالعلم ما يدخل تحته الحلم والصمت ، يكون ذكراً لهما صريحاً بعد ذكرهما ضمناً ؛ وإن اُريد العلم مع قطع النظر عن اللوازم فالأمر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فيما ينبغي الصمت عنده ، فإنّ فيه راحة العقل ، وهو علامة الفهم للأشياء ، وفي النطق راحة اللسان كما ورد في الحديث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وهما متضادّ ان ، ولا شبهة في أنّ ملاحظة العقل وراحته ممّا يقود صاحبه إلى أنواع الخير ودفع الضرر ، ومجرّد ملاحظة راحة اللسان قد يترتّب عليها مفاسد لاتحصى ، فربّ كلمة جلبت حتفاً وضرراً دنيويّاً واُخرويّاً ؛ ولهذا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العاقل وراء قلبه ، وقلبُ الجاهل وراء لسانه</w:t>
      </w:r>
      <w:r>
        <w:rPr>
          <w:rFonts w:eastAsia="Amiri" w:cs="Amiri" w:ascii="Amiri" w:hAnsi="Amiri"/>
          <w:color w:val="111111"/>
          <w:sz w:val="28"/>
          <w:szCs w:val="28"/>
          <w:rtl w:val="true"/>
          <w:lang w:bidi="ar-SA"/>
        </w:rPr>
        <w:t xml:space="preserve">» . </w:t>
      </w:r>
      <w:r>
        <w:rPr>
          <w:rStyle w:val="FootnoteAnchor"/>
          <w:rtl w:val="true"/>
        </w:rPr>
        <w:footnoteReference w:id="55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والحلمَ والصمتَ ، وللمتكلّف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بالمعصية ، ويَظلِمُ مَن دونَه بالغَلَبَة ، ويُظاهِرُ الظَّلَمَةَ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يخفى أنّ المراد بالصمت الصمت في المحلّ الذي يقتضي الشرع والعقل أن يصمت عنده؛ بقرينة المقام، وتتمّة الحديث، ودلالة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لاينافي كون الناطق أشرف من الصامت مع قطع النظر عمّا يلزم كلاًّ منهما من المحاسن والمساوي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نداء للعالم بحسب الظاهر ، فإنّه يسمّى بطالب العلم إمّا توبيخاً لمن لم تكن فيه هذه العلامات ، وإمّا تنبيهاً له على أنّه ينبغي أن يكون فيه وأن لا يكون خالياً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أتى عليه السلام بصيغة نداء البعيد للتنبيه على أنّ من لم تكن فيه هذه العلامات لا يكون عالماً وأنّه بعيد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عليه السلام بالعالم ثانياً لأنّ من كانت فيه كانَ عالما ، ومن لم تكن فيه وكان موبخا </w:t>
      </w:r>
      <w:r>
        <w:rPr>
          <w:rStyle w:val="FootnoteAnchor"/>
          <w:rtl w:val="true"/>
        </w:rPr>
        <w:footnoteReference w:id="556"/>
      </w:r>
      <w:r>
        <w:rPr>
          <w:rFonts w:ascii="Amiri" w:hAnsi="Amiri" w:eastAsia="Amiri" w:cs="Amiri"/>
          <w:color w:val="111111"/>
          <w:sz w:val="28"/>
          <w:sz w:val="28"/>
          <w:szCs w:val="28"/>
          <w:rtl w:val="true"/>
          <w:lang w:bidi="ar-SA"/>
        </w:rPr>
        <w:t xml:space="preserve">أو قصَد تنبيهه ، كانت تسميته بطالب العلم هي المناسبة لحاله ، فإنّه مع عدم هذه العلامات ـ إمّا بتركها أو الغفلة عنها ـ لم يصل إلى مرتبة استحقاق التسمية بالعالم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وللمتكلّف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لمن يريد أن يدخل نفسه في زمرة العلماء وليس منهم إمّا لعدم تحصيله أصل العلم ، أو لتضييع ثمرته وهي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له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ينازع من فوقه من العلماء بما فيه معصية اللّه ، ومعصيته ذلك العالم بأن لا يطيعه مع وجوب طاعته عليه حُبّاً للرئاسة وعدم الانقياد ، وإظهاراً لأنّه ليس دونه حسدا وبغياً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2528_31819"/>
    </w:p>
    <w:p>
      <w:pPr>
        <w:pStyle w:val="Heading3"/>
        <w:numPr>
          <w:ilvl w:val="2"/>
          <w:numId w:val="1"/>
        </w:numPr>
        <w:rPr/>
      </w:pPr>
      <w:bookmarkStart w:id="77" w:name="__RefHeading___Toc4297361_3804643083"/>
      <w:bookmarkStart w:id="78" w:name="_Toc28"/>
      <w:bookmarkEnd w:id="76"/>
      <w:bookmarkEnd w:id="77"/>
      <w:r>
        <w:rPr>
          <w:rtl w:val="true"/>
        </w:rPr>
        <w:t>باب حقّ العالم</w:t>
      </w:r>
      <w:bookmarkEnd w:id="78"/>
    </w:p>
    <w:p>
      <w:pPr>
        <w:pStyle w:val="BookText"/>
        <w:rPr/>
      </w:pPr>
      <w:r>
        <w:rPr>
          <w:rFonts w:ascii="Amiri" w:hAnsi="Amiri" w:eastAsia="Amiri" w:cs="Amiri"/>
          <w:color w:val="111111"/>
          <w:sz w:val="28"/>
          <w:sz w:val="28"/>
          <w:szCs w:val="28"/>
          <w:rtl w:val="true"/>
          <w:lang w:bidi="ar-SA"/>
        </w:rPr>
        <w:t xml:space="preserve">باب حقّ العالمعليّ بن محمّد بن عبداللّه ، عن أحمدَ بن محمّد ، عن محمّد بن خالد ، عن سليمان بن جعفر الجعفريّ ، عمّن ذَكَرَهُ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العالم أن لا تُكثرَ عليه السؤالَ ، ولا تَأخُذَ بثوبه ، وإذا دَخَلْتَ عليه وعندَه قومٌ فسَلِّمْ</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يظلم من هو دونه ، إمّا في العلم الرسمي ، أو في الجاه والاعتبار ، أو فيهما إظهاراً لتسلّطه وغلبته عليه ، وميلاً إلى أن لا يترقّى فيكون له حالة لا يريدها له ، والظلم من شيم النفوس إن لم يكن منها لها زاجراً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حاله يكون معاوناً للظلمة ؛ لميله إلى الظلم وعدم ورع يحجزه ، وللطمع فيما عندهم ، وحبّ المال والجاه ، وغير ذلك ممّا يكون سبباً إلى الالتجاء </w:t>
      </w:r>
      <w:r>
        <w:rPr>
          <w:rStyle w:val="FootnoteAnchor"/>
          <w:rtl w:val="true"/>
        </w:rPr>
        <w:footnoteReference w:id="557"/>
      </w:r>
      <w:r>
        <w:rPr>
          <w:rFonts w:ascii="Amiri" w:hAnsi="Amiri" w:eastAsia="Amiri" w:cs="Amiri"/>
          <w:color w:val="111111"/>
          <w:sz w:val="28"/>
          <w:sz w:val="28"/>
          <w:szCs w:val="28"/>
          <w:rtl w:val="true"/>
          <w:lang w:bidi="ar-SA"/>
        </w:rPr>
        <w:t xml:space="preserve">إلى أهل الظلم ومعاونتهم ، فهو شريكهم في الظلم ، بل حظّه من الظلم أوفى ؛ لإظهاره في لباس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شأن من يتّخذ العلم سُلَّما يعرج فيه إلى منازل الظلمة التي علوّها انخفاض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يخيّل مثل هذا على أهل العقول الضعيفة أنّه ربما يسعف بمعاونتهم مظلوماً أو يقوى ضعيفاً ، وما هو إلاّ مكرٌ وخديعةٌ ؛ نسأل اللّه التوفيق لما يحبّه ويرضاه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العريض لما لايعنيه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باب حقّ العالمقوله عليه السلام في حديث سليمان بن جعفر الجعفري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حَقِّ العالِمِ أنْ لا تُكْثِرَ عليه السؤالَ ، ولا تَأخُذَ بثوبه </w:t>
      </w:r>
      <w:r>
        <w:rPr>
          <w:rStyle w:val="FootnoteAnchor"/>
          <w:rtl w:val="true"/>
        </w:rPr>
        <w:footnoteReference w:id="5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كثرة السؤال فقد تورث الملل والسامة ، وأمّا الأخذ بالثوب وهو التشبّث به كما يفعله أهل الإلحاح بمن يطلبون منه حاجة ، فإنّه من سوء الأدب ، والأدب مع الاُستاد مطلوبٌ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2528_31821"/>
    </w:p>
    <w:p>
      <w:pPr>
        <w:pStyle w:val="Heading3"/>
        <w:numPr>
          <w:ilvl w:val="2"/>
          <w:numId w:val="1"/>
        </w:numPr>
        <w:rPr/>
      </w:pPr>
      <w:bookmarkStart w:id="80" w:name="__RefHeading___Toc4297363_3804643083"/>
      <w:bookmarkStart w:id="81" w:name="_Toc29"/>
      <w:bookmarkEnd w:id="79"/>
      <w:bookmarkEnd w:id="80"/>
      <w:r>
        <w:rPr>
          <w:rtl w:val="true"/>
        </w:rPr>
        <w:t>باب فقد العلماء</w:t>
      </w:r>
      <w:bookmarkEnd w:id="81"/>
    </w:p>
    <w:p>
      <w:pPr>
        <w:pStyle w:val="BookText"/>
        <w:rPr/>
      </w:pPr>
      <w:r>
        <w:rPr>
          <w:rFonts w:ascii="Amiri" w:hAnsi="Amiri" w:eastAsia="Amiri" w:cs="Amiri"/>
          <w:color w:val="111111"/>
          <w:sz w:val="28"/>
          <w:sz w:val="28"/>
          <w:szCs w:val="28"/>
          <w:rtl w:val="true"/>
          <w:lang w:bidi="ar-SA"/>
        </w:rPr>
        <w:t xml:space="preserve">عليهم جميعا ، وخُصَّهُ بالتحيّة دونَهم ، وَاجْلِسْ بين يديه ، ولا تَجْلِسْ خلفَه ، ولا تَغْمِزْ بعينك ، ولا تُشِرْ بيدك ، ولا تُكْثِرْ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وقال فلانٌ ، خلافا لقوله ، ولا تَضْجَرْ بطول صحبته ، فإنّما مَثَلُ العالم مَثَلُ النَّخْلَةِ تَنتظرُها حتّى يَسقُطَ عليك منها شيء ، والعالمُ أعظمُ أجرا من الصائم القائم الغازي في سبيل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باب فقد العلماءعدَّة من أصحابنا ، عن أحمد بن محمّد بن خالد ، عن عثمان بن عيسى ، عن</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واجْلِسْ بين يديه ، ولا تَجْلِسْ خَلفَه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وجهه ظاهرٌ ، فإنّ الجلوس خلفه ينافي التأدّب المطلوب مع الاُستاد ، وهو الجلوس بين يديه على الهيئة المعتبرة ، وقد يحوج الاُستاد إلى الالتفات إليه إذا سأله ، وفي ذلك مشقّة عليه تنافي التأدّب معه ، وإن لم يلتفت كانَ منافياً لما ينبغي من المعلّم من الرفق بالمتعلّم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والعالِمُ أعظمُ أجراً من الصائم القائم ، الغازي في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وجهه أنّ من فيه هذه الصفات كانَ نفعه مقصوراً على نفسه ، وربما دَخَلَ عليه بسبب عدم العلم ما يفسدها أو يقلّ ثوابها بسببه ، كما تقدّم في حديث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نفعه لنفسه ولغيره عامٌّ وخالصٌ من الوجوه المفسدة ، فإنّ المراد به العالم الذي يعمل بعلمه ، وغيره علمه كسراب بقيعة وكخضراء الدَمَن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فقد العلماءقوله عليه السلام في حديث سليمان بن 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يَموتُ من المؤمنينَ أحَبَّ إلى</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أيّوب الخزّاز ، عن سليمانَ بن خالد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يموتُ من المؤمنينَ أحَبَّ إلى إبليسَ من موت فقيه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بعض أصحابه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الفقيهُ ثُلِمَ في الإسلام ثُلمةٌ لا يَسُدُّها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 عن ابن محبوب ، عن عليّ بن أبي حمزةَ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موسى بن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بَكَتْ عليه الملائكةُ وبقاعُ الأرض التي كانَ يَعبد اللّه َ عليها ، وأبوابُ السماء التي كانَ يُصعَدُ فيها بأعماله ، وثُلِمَ في الإسلام ثُلمَةٌ لا يَسدُّها شيء ؛ لأنَّ المؤمنين الفقهاءَ حصونُ الإسلام كحِصْن سُورِ المدينة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وعنه ، عن أحمدَ ، عن ابن محبوب ، عن أبي أيّوب الخزّاز ، عن سليمان بن خالد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يَموتُ من المؤمنين أحَبَّ إلى إبليسَ من مَوْت فقيه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إبليسَ من مَوْتِ 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الفقيه حقّ الفقيه كلّ ما يفعله ناقض لغرض إبليس لعنه اللّه ، ومن أطاعه فليس بفقيه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مات الفقيه فإن كان واحداً اشتدّت شوكته ، وإن تعدّد سُرَّ بنقص عدوّه ورجاء قوّة التسلّط على مَن يريد ؛ وذلك بخلاف غير الفقيه ، فإنّه يحزن لموته من حيث إنّه مسلّط عليه ومن جملة جنوده الذين سخّرهم للانقياد إليه ، أو هو طامع في تسخيرهم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ابن أبي عمير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المؤمنُ الفقيهُ ثَلُمَ في الإسلام ثُلمَةٌ لا يَسُدُّها شَيْءٌ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يسدّها شيء ولو كان عالماً آخر ؛ لما يأتي في الحديث الذي بعده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المؤمنين الفقهاءَ حصونُ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كلّما وجد عالم كان حصناً مستقلاًّ ، والثلمة التي حصلت بموت الفقيه تبقى على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فقيه فهو بناء وقوّة للإسلام غير البناء الذي انثلم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أنّه لا يسدّها شيء غير الفقيه ؛ لأنّ تشييده للإسلام وتقويته لا يحصلان من غيره ، فإنّه الذي يتمّ به النظام الشرعي ؛ فبه يتمّ أمر العبادات والمعاملات وغيرهما وينتظم على الوجه المعتبر ، فالكلّ راجع إليه ، وهو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المؤمن قبل الفقيه للاحتراز عمّن يسمّى فقيهاً من فقهاء الإسلام الظاهري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والثُّلمة ـ بالضمّ ـ فرجة المكسور والمهدوم ، أو الخلل ؛ كما في القاموس والصحاح </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 عن سهل بن زياد ، عن عليّ بن أسباط ، عن عمّه يعقوبَ بن سالم ، عن داود بن فَرْقَدٍ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عزَّ وجلَّ ـ لا يَقْبِضُ العلمَ بعد ما يُهبِطُهُ ، ولكن يموتُ العالمُ فيَذْهَبُ بما يَعلَمُ ، فَتَلِيهِمُ الجُفاة ، فيَضِلّونَ ويُضِلّونَ ، ولا خيرَ في شيء ليس له أصل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داود بن فرقد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عزّ وجلّ لا يَقْبِضُ العلمَ بعد ما يُهْبِطُه ، ولكن يَموتُ العالمُ فيَذْهَبُ بما يَعلَمُ ، فتَلِيهِمُ الجُفاةُ ، فَيَضِلّونَ ويُضِلّونَ ، ولا خير في شيء ليس له أصلٌ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هذ الحديث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أهبط العلم على أهله وهم الأنبياء ، وقد وصل منهم ، إلى الأوصياء لأجل مصلحة عباده وانتظام تكليفهم المطلوب منهم ، ليتعلّموه منهم ويعلّموا به وينقادوا إليهم ، كما اُمروا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لطف منه سبحانه بهم ، ولا يليق بجنابه الكريم أن يقبض عنهم العلم ويمنعهم اللطف ، بل إن ضيّعوه كان ذلك من سوء صنيعهم واختيارهم ، ويقبح من آحاد أهل الكرم المجازي الرجوعُ فيما جادَ به ، فما ظنّك بالكريم الحقيقي المطلق الذي من جوده يجود الجواد ، ومن كرمه يتكرّم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ـ وهي مترتّبة على الاُولى ـ أنّه إذا مات العالم ولم يأخذ الناس عنه العلم ، ذَهَبَ معه علمه ، وهو كناية عن عدم وجوده إذا لم يأخذوا عنه العلم ، فإذا أخذوا عنه وتعلّموه ، لم يذهب العلم الذي يحتاج إليه بذهابه ، بل ذهب وأبقى عندهم العلم المحتاج إليه ، وإذا ذهب العلم بذهابه ، تصدّى له من لا عِلْمَ له ، فضَلَّ عن سبيل الهدى ، وارتكب طريق الغواية والعمى ، ولَفَّقَ حشواً من رأيه يُجيب به مَن سَألَه لئلاّ ينسب إلى الجهل ؛ فضَلَّ في نفسه وأضَلَّ غيره ؛ فهذا هو الجافي القاطع لصلة الرحم الإسلاميّة ، وسمّى نفسه مجتهداً يرجع إليه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تظنّنّ بعلماء أهل الحقّ شيئا من هذا ، فإنّهم لا يقولون بشيء إلاّ أن يكون أصله مأخوذاً من كلامه تعالى أو من قول معصوم ، واختلافهم لاختلاف ما وَصَلَ إليهم بحسب الظاهر وتفاوت أفهامهم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حرج في تسمية ما أدّى إليه سعيهم اجتهاداً ، بل الاجتهاد الذي لا أصل له إلاّ الرأي والقياس والاستحسان واتّباع الهوى ، هو الممنوع منه والمذموم في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جمع من علمائنا ـ رضوان اللّه عليهم ـ بنحو هذا ، وسيأتي إن شاءاللّه طرفٌ منه ، ومع ذلك فقد يقع الخطأ ؛ لأنّهم غير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ينبّه على مثله جدّي المرحوم السعيد الشهيد الثاني ، وجدّي المحقّق الشيخ حسن ـ طاب ثراهما ـ وغيرهما ، ومثل هذا كان من المتقدّمين ، لكنّه قليل ، والخلاف واقع بينهم ، وبسبب كثرة الأحاديث لديهم وقرب عهدهم قَلَّتْ فروعهم وفروع كثيرة ترجع إلى قاعدة أو أصل معتمد أيّحرج فيه؟ وقد تقدّم نحو هذا ، وتكراره لتكرار التشنيع عليهم في مثل هذه المقامات من الجاهل بحالهم وحال علمهم ؛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خير في شيء ليس 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علم الجفاة الذين صاروا ولاةً لهم ـ أي للناس الذين يرجع إليهم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عليهم بالمقام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يرجعون إليهم من غير أن يكون عندهم أصل علم مأخوذ عن أهل العلم ـ لاخير فيه ، فلا ينبغي متابعتهم فيه ، بل كلّه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التعبير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خير في شيء ليس 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المقام التعبير بأنّه شرٌّ ونحوه ، خصوصا ما في هذا المقام من ولاية الجفاة وضلالهم وإضلالهم ، فإنّه محض الشرّ؟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عنه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من يليهم من الجفاة في قالب العلماء ـ الذين يأتون بصورة ما يتوهّمه الجاهل علماء ـ يتوهّم كونهم علماء ؛ وذلك مظنّة توهّم الخير فيهم من الجهّال ، فنفى عليه السلام هذا الخير المتوهّم منبّهاً على أنّه ليس من الخير في شيء ، نظير ماورد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لاخير بخير بعده النار</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نفى الخير عن كلّ ما ليس له أصل ، ونفيه يوافق كلّ ما ليس له أصل ، بخلاف إثبات الشرّ ، فإنّه لا يُناسب إرادة العموم ؛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لاخير فيه فهو شرّ أو في حكمه ، فإنّ كون الإنسان ـ مثلاً ـ مسلوب الخير بالكلّيّة يكون شرّاً أو بمنزلته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يستعمل مثله ويراد منه نفي الشيء مع إثبات ضدّه أو نقيضه ، بل قد يكون المقصود بالذات إثبات الضدّ أو النقيض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ليس عنده من العدل شيء ، ويراد أنّه مع ذلك ظالم ، أو يراد به أنّه ظالم فقط في جميع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يأتي في حديث لقمان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رأيت قوماً لا يذكرون اللّه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الذي يموت فيذهب معه العلم ، الظاهر أنّ المراد به غير المعصوم ، والمعنى حينئذٍ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به المعصوم ، أو ما يشمل غيره ، والمعنى في غيره أيضاً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المعصوم وذهابه بما يعلم فباعتبار أنّ الإمام الذي بعده قد لا يمكن الوصول إليه ، ولا أخذ العلم عنه ؛ لخوفٍ وتقيّةٍ ونحو ذلك ، فإذا ذهب الإمام الذي كان يمكن أخذ العلم عنه ولم يؤخذ ، ذَهَبَ بعلمه حيث لم يأخذوه عنه ، فيبقى بين أيديهم ينتفعون به فيمتنعون عن متابعة الجفاة والانقياد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يخلوا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فيذهب بما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في الجملة لكون ذهب به قد يقتضي ذهابه معه ، والظاهر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تستعمل في المعنيين ، فيقال في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بمعنى أذهبه ، وفي مثل ماهنا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بمعنى ذهب معه ، والقاعدة ما يقتضيه المقام ، وقد تقدّم نحوه ؛ واللّه أعلم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 عن محمّد بن عليّ ، عمّن ذَكَرَهُ ، عن جابر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يُسَخّي نفسي في سرعة الموت والقتل فينا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يَرَوْاْ أَنَّا نَأْتِي الْأَرْضَ نَنقُصُهَا مِنْ 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ذهابُ العلماء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يُسَخّي نفسي في سُرعَةِ الموتِ والقتلِ ، فينا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يَرَوْاْ أَنَّا نَأْتِى الْأَرْضَ نَنقُصُهَا مِنْ أَطْرَافِهَا</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وهو ذهاب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أنّه لمّا كانت الآية دالّة على ذهاب العلماء ، وهم عليهم السلام العلماء حقّ العلماء ، كان ذلك باعثاً لأن يكون عليه السلام سخيّاً بنفسه في سرعة الموت والقتل ، فمن أسباب السخاء إخباره تعالى بأنّه بذهابهم يحصل النقص العظيم في الأرض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أَطْرَافِهَا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لاينافي أن يكون ممّا يسخّي ، فيكون هذا من جملة ما تسخوا به النفس ، فإنّ وراءه من أسباب السخاء الرضا بقضاء اللّه تعالى وحُبّ لقائه ، فمن أحَبَّ لقاء اللّه أحَبَّ اللّه لقاءه ، ونحو ذلك ممّا يليق بشأنهم وعلُوّ منزلتهم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المعنى أنّه تعالى لمّا أخبر بنقص الأرض من أطرافها ، وكان المراد به ذهاب العلماء ، وكانوا عليهم السلام هم العلماء حقّ العلماء ، سخت نفسه بما يريده اللّه من نقص الأرض حبّاً لما يريده ويختاره ويقضي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الكلام الشريف ترغيبٌ للعلماء ، وحثٌّ على تحصيل العلم ؛ ليكون العالم داخلاً تحت مضمون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وإتيان الأرض من اللّه سبحانه بمعنى إتيان أمره ونحوه ، ونقص الأرض نقصُ أعظم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كناية عن النقص الحاصل في جميع الأرض ، فإنّ العلماء بركة الأرض وأهلها ، وبهداهم يهتدون ، وبنقصهم ينقصون ، أو باعتبار تعدّد العلماء الكائنين في 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الاحتمالات مبنيّة على تفسير الآية لا تفسير لها ؛ واللّه تعالى أعلم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2" w:name="pg2528_31836"/>
    </w:p>
    <w:p>
      <w:pPr>
        <w:pStyle w:val="Heading3"/>
        <w:numPr>
          <w:ilvl w:val="2"/>
          <w:numId w:val="1"/>
        </w:numPr>
        <w:rPr/>
      </w:pPr>
      <w:bookmarkStart w:id="83" w:name="__RefHeading___Toc4297365_3804643083"/>
      <w:bookmarkStart w:id="84" w:name="_Toc30"/>
      <w:bookmarkEnd w:id="82"/>
      <w:bookmarkEnd w:id="83"/>
      <w:r>
        <w:rPr>
          <w:rtl w:val="true"/>
        </w:rPr>
        <w:t>باب مجالسة العلماء</w:t>
      </w:r>
      <w:bookmarkEnd w:id="84"/>
    </w:p>
    <w:p>
      <w:pPr>
        <w:pStyle w:val="BookText"/>
        <w:rPr/>
      </w:pPr>
      <w:r>
        <w:rPr>
          <w:rFonts w:ascii="Amiri" w:hAnsi="Amiri" w:eastAsia="Amiri" w:cs="Amiri"/>
          <w:color w:val="111111"/>
          <w:sz w:val="28"/>
          <w:sz w:val="28"/>
          <w:szCs w:val="28"/>
          <w:rtl w:val="true"/>
          <w:lang w:bidi="ar-SA"/>
        </w:rPr>
        <w:t xml:space="preserve">باب مجالسة العلماء وصحبتهمعليُّ بن إبراهيم ، عن محمّد بن عيسى ، عن يونسَ ،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 اخْتَرِ المجالسَ على عينك ، فإن رأيتَ قوما يذكرونَ اللّه جلَّ وعزَّ فاجْلِسْ معهم ؛</w:t>
      </w:r>
    </w:p>
    <w:p>
      <w:pPr>
        <w:pStyle w:val="BookText"/>
        <w:rPr/>
      </w:pPr>
      <w:r>
        <w:rPr>
          <w:rFonts w:ascii="Amiri" w:hAnsi="Amiri" w:eastAsia="Amiri" w:cs="Amiri"/>
          <w:color w:val="111111"/>
          <w:sz w:val="28"/>
          <w:sz w:val="28"/>
          <w:szCs w:val="28"/>
          <w:rtl w:val="true"/>
          <w:lang w:bidi="ar-SA"/>
        </w:rPr>
        <w:t xml:space="preserve">باب مجالسة العلماء وصحبتهمقوله عليه السلام في حديث لقمان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 اخْتَرِ المجالسَ على عينك ، فإن رأيتَ قوماً يَذكُرونَ اللّه ـ جلّ وعزّ ـ فاجْلِسْ معهم ، فإن تَكُنْ عالماً نَفَعَكَ علْمُك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اختر المجالس على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اختياراً كائناً على عينك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على رأيك ، أي عملاً كائناً على رأيك ، إمّا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توصلك إليه عينك </w:t>
      </w:r>
      <w:r>
        <w:rPr>
          <w:rStyle w:val="FootnoteAnchor"/>
          <w:rtl w:val="true"/>
        </w:rPr>
        <w:footnoteReference w:id="567"/>
      </w:r>
      <w:r>
        <w:rPr>
          <w:rFonts w:ascii="Amiri" w:hAnsi="Amiri" w:eastAsia="Amiri" w:cs="Amiri"/>
          <w:color w:val="111111"/>
          <w:sz w:val="28"/>
          <w:sz w:val="28"/>
          <w:szCs w:val="28"/>
          <w:rtl w:val="true"/>
          <w:lang w:bidi="ar-SA"/>
        </w:rPr>
        <w:t xml:space="preserve">وما يؤدّي إليه رأيك ؛ أو من قبيل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تشتهي عينك والبس ما يشتهي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كونه من باب الاستعلاء على ما يقرب من المجرور أظهر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أَجِدُ عَلَى النَّارِ هُدًى</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أي اختياراً كائناً على ما تراه عينك ، فيكون من الاستعلاء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على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الباء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اركب على اسم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 اختياره مشاركاً لاختيار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اكْتَالُواْ عَلَى النَّاسِ يَسْتَوْفُونَ</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بذكر اللّه ذكر ما يتعلّق بتوحيده وتنزيهه وعظمته ، ونحو ذلك</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تكن عالما نَفَعَكَ عِلْمُك ، وإن تكنْ جاهلاً عَلَّموكَ ، ولعلّ اللّه َ أن يُظِلَّهم برحمته فيَعُمَّك معهم ، وإذا رأيت قوما لا يذكرون اللّه فلا تَجْلِسْ معهم ، فإن تكن عالما لم يَنْفَعْكَ علمُك ، وإن كنتَ جاهلاً يزيدوك جهلاً ، ولعلَّ اللّه َ أن يُظِلّهم بعقوبة فَيَعُمَّكَ معهم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ممّا يتعلّق بالمعرفة ؛ بقرينة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تكن عالماً نَفَعك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فإن كنت عالماً نَفَعَكَ علمك بمذاكرتك إيّاهم وكلامك معهم في ذلك وكتب لك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دخول ما يتعلّق بأحكام اللّه تحت ذكر اللّه بنوع توجيه أو تقدير يشمله بقرينة ذكر القسمين فقط ، وهما ذكراللّه وعدم ذكره ، وأمره بالجلوس في الأوّل ، ونهيه عن الجلوس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إرادة ذكر اللّه المتعارف ؛ فإنّه المتبادر ، أو ما 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قوما لا يذكرونَ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مامرّ في خطبة الكتاب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بِمَآ أَنزَلَ اللَّهُ</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وما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يشأ لم يكن</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فإنّ الظاهر أنّ 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قوماً يذكرون غير اللّه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اللّه َ أنْ يُظِلَّهُم بعقوبةٍ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نفع العلم وزيادة الجهل قرينتان في الجملة وبعد اجتماع الناس في المجالس من غير كلام كذلك ، وذكر غير اللّه كالغيبة ونحوها ممّا يحتمل حصول العقوبة بسببه ، ويمكن دخول ذكر ما يتعلّق باُمور الدنيا ممّا لايحتاج إليه ولا يجدي نفعاً ، بل ما يشمل السكوت عبثاً ، فإنّ معاشرة الغافل عن ذكراللّه تكسب الغفلة ، والجليس يكتسب من جليسه ، فلم ينتفع بعلمه لتركه حينئذٍ ، وبالمشاركة والسماع </w:t>
      </w:r>
      <w:r>
        <w:rPr>
          <w:rStyle w:val="FootnoteAnchor"/>
          <w:rtl w:val="true"/>
        </w:rPr>
        <w:footnoteReference w:id="572"/>
      </w:r>
      <w:r>
        <w:rPr>
          <w:rFonts w:ascii="Amiri" w:hAnsi="Amiri" w:eastAsia="Amiri" w:cs="Amiri"/>
          <w:color w:val="111111"/>
          <w:sz w:val="28"/>
          <w:sz w:val="28"/>
          <w:szCs w:val="28"/>
          <w:rtl w:val="true"/>
          <w:lang w:bidi="ar-SA"/>
        </w:rPr>
        <w:t xml:space="preserve">يزيد الجهل عما كان فيه قبل مجالستهم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بُعد في نزول العقوبة بهذه الأشياء والمداومة عليها في ذلك الزمان أو مطلقا بنوع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شيء ؛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الحديث ظاهر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أبيه ؛ ومحمّد بن يحيى ، عن أحمدَ بن محمّد بن عيسى جميعا ، عن ابن محبوب ، عن دُرُسْتَ بن أبي منصور ، عن إبراهيم بن عبد الحميد ، عن أبي الحسن موسى بن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مُحادَثَةُ العالم على المزابل خيرٌ من مُحادَثَةِ الجاهل على الزرابيّ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إبراهيم بن عبدالحميد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مُحادَثَةُ العالمِ على المَزابِلِ خيرٌ من مُحادَثَةِ الجاهلِ على الزَّرابِيِّ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تنبيه على أنّ الشرف والرفعة الحقيقيين ليسا بالزرابيّ ونحوها من مزخرفات أهل الدنيا وتجمّلاتهم التي قد صارت سببا لانحصار الشرف والرفعة فيمن جمعها ولو من غير حلّها ، بل الشريف من تشرّف بطاعة اللّه والقرب منه والزلفى لديه ، والرفيع كذلك ، وإن كان مقامه على المزابل ونحوها ممّا هو خسيس عند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كنايتان عمّا هو رفيع وخسيس عند أشباه الناس ، أو المقصود هذان النوعان ، وغيرهما يعلم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الطنفسة؛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البساط ذو الخَمل،وجمعها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النهاية</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والخطاب بمثل هذا الكلام لأهله ، وللإعلام بمن ينبغي محادثته وترك محادثته ، وأنّه لو كانت محادثة الجاهل علي الزرابيّ ومحادثة العالم على المزابل ، كانَتْ هذه خيراً من تلك ، فإنّ غرض العاقل ومطلبه الأهمّ الاستفادة من العالم ، فلاينافي ذلك خسّة المكان ، كما لا يزين الجاهل اعتبار المكان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إيماء إلى أنّ الجُهّال ـ ولو غالباً ـ أهلُ هذه الأشياء المعتبرة عند أهل الدنيا ؛ وإلى أنّ العالم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ظاهر ؛ فإنّ العالم حقَّ العالم يكون زاهداً في الدنيا ، قانعاً بما يعبر به إلى الآخرة من أقلّ القوت ونحوه ، غير متعرّض لتحصيل ما يحصل به الزرابيّ ونحوها من الحرام والشبهات ؛ نسأل اللّه حُسن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مقابلة الجاهل بالعالم أنّ المراد به غير العالم ، ومن كان عالماً مرتكباً لما ذكر ، كان كذي العقل غير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به الجاهل المقابل للعاقل ، فإنّ العالم المذكور هو العاقل ؛ والمآل واحد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 عن أحمد بن محمّد البرقيّ ، عن شريف بن سابق ، عن الفضل بن أبي قُرَّة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الحواريّونَ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 مَن نُجالِسُ؟ قال من تذكّرُكُم اللّه َ رؤيتُهُ ، ويَزيدُ في علمِكُم منطِقُهُ ، ويُرغِّبُكُمْ في الآخرة عملُه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الفضل بن أبي 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الحواريّونَ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 مَن نُجالِسُ؟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تُذَكِّرُكُم </w:t>
      </w:r>
      <w:r>
        <w:rPr>
          <w:rStyle w:val="FootnoteAnchor"/>
          <w:rtl w:val="true"/>
        </w:rPr>
        <w:footnoteReference w:id="574"/>
      </w:r>
      <w:r>
        <w:rPr>
          <w:rFonts w:ascii="Amiri" w:hAnsi="Amiri" w:eastAsia="Amiri" w:cs="Amiri"/>
          <w:color w:val="111111"/>
          <w:sz w:val="28"/>
          <w:sz w:val="28"/>
          <w:szCs w:val="28"/>
          <w:rtl w:val="true"/>
          <w:lang w:bidi="ar-SA"/>
        </w:rPr>
        <w:t>اللّه َ رُؤيَتُه ، و يَزيدُ في علمكم مَنطِقُه ، ويُرَغِّبُكُم في الآخرةِ عمَلُه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مراده عليه السلام مَن جَمَعَ الأوصاف الثلاثة ، فإنّ من جمَعها لا يحصل فيه التباسٌ ؛ لأنّ من يذكّر اللّه رؤيته قد يكون بصورة من هو كذلك في نفس الأمر ، إذا لم يكن عالماً ولا عاملاً ، وكذا إذا اُضيف إليه مع ذلك العلم دون العمل ، أو انفرد بالعلم دون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التذكير لأنّه أوّل المراتب ، وترتّب الباقي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الاكتفاء بكلّ واحد إذا علم حال مَن يرى ، ومن يزيد في العلم منطقه كذلك إذا قام بشروط العلم ، ومن يرغّب في الآخرة عمله كذلك إذا كان عنده من العلم ما يصحّ به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عليه أثر الخوف والعبادة ، وهو ممّن ورد في شأنهم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ذُبُل الشفاه من الظماء ، خُمُص البطون من الطوى ، عمش العيون من البكاء</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خطبة أميرالمؤمنين عليه السلام لهمام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بَراهم الخوف بَرْيَ القِداحُ ، ينظر إليهم الناظر فيحسبهم مرضى وما بالقوم من مرض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خولطوا ولقد خَالَطَهم أمر عظيم</w:t>
      </w:r>
      <w:r>
        <w:rPr>
          <w:rFonts w:eastAsia="Amiri" w:cs="Amiri" w:ascii="Amiri" w:hAnsi="Amiri"/>
          <w:color w:val="111111"/>
          <w:sz w:val="28"/>
          <w:szCs w:val="28"/>
          <w:rtl w:val="true"/>
          <w:lang w:bidi="ar-SA"/>
        </w:rPr>
        <w:t xml:space="preserve">» . </w:t>
      </w:r>
      <w:r>
        <w:rPr>
          <w:rStyle w:val="FootnoteAnchor"/>
          <w:rtl w:val="true"/>
        </w:rPr>
        <w:footnoteReference w:id="576"/>
      </w:r>
      <w:r>
        <w:rPr>
          <w:rFonts w:ascii="Amiri" w:hAnsi="Amiri" w:eastAsia="Amiri" w:cs="Amiri"/>
          <w:color w:val="111111"/>
          <w:sz w:val="28"/>
          <w:sz w:val="28"/>
          <w:szCs w:val="28"/>
          <w:rtl w:val="true"/>
          <w:lang w:bidi="ar-SA"/>
        </w:rPr>
        <w:t xml:space="preserve">وفي هذه الخطبة ما يقصم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فعلاماتهم في الآثار كثيرة ، وبالمخالطة وحسن النقد وترك اتّباع الهوى يتميّز المحقّ من المبطل ، وصاحب الخلق من المتخلّق ، والطبع من المتطبّع ، وإلاّ فهذا وما بعده ممّا تنصب </w:t>
      </w:r>
      <w:r>
        <w:rPr>
          <w:rStyle w:val="FootnoteAnchor"/>
          <w:rtl w:val="true"/>
        </w:rPr>
        <w:footnoteReference w:id="577"/>
      </w:r>
      <w:r>
        <w:rPr>
          <w:rFonts w:ascii="Amiri" w:hAnsi="Amiri" w:eastAsia="Amiri" w:cs="Amiri"/>
          <w:color w:val="111111"/>
          <w:sz w:val="28"/>
          <w:sz w:val="28"/>
          <w:szCs w:val="28"/>
          <w:rtl w:val="true"/>
          <w:lang w:bidi="ar-SA"/>
        </w:rPr>
        <w:t xml:space="preserve">بتكلّفه الحبائل التي توقع الجاهل كثيراً فيها خصوصاً الأخير ، ولكون الخطاب للحواريين يكون خطاباً لمن يعرف الموصوف حقّ المعرفة وجريانه في غيرهم لمن يكون أهلاً لذلك ، فإنّ مَن تابع متصنّعا ورآه بصورة من يذكّر </w:t>
      </w:r>
      <w:r>
        <w:rPr>
          <w:rStyle w:val="FootnoteAnchor"/>
          <w:rtl w:val="true"/>
        </w:rPr>
        <w:footnoteReference w:id="578"/>
      </w:r>
      <w:r>
        <w:rPr>
          <w:rFonts w:ascii="Amiri" w:hAnsi="Amiri" w:eastAsia="Amiri" w:cs="Amiri"/>
          <w:color w:val="111111"/>
          <w:sz w:val="28"/>
          <w:sz w:val="28"/>
          <w:szCs w:val="28"/>
          <w:rtl w:val="true"/>
          <w:lang w:bidi="ar-SA"/>
        </w:rPr>
        <w:t xml:space="preserve">اللّه رؤيته ، فتذكيره له ليس تذكيراً حقيقياً ؛ لاستناده إمّا إلى جهل أو تعصّب ومتابعة هوى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كان في هذه المرتبة ، كان من رآه تذكّره رؤيته اللّه سبحانه أن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من هذا القبيل ماورد من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بمعنى أنّ من رآه كان ثوابه ثواب من فعل نوعاً من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بعد ما نقل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أنّ عليّاً كان إذا بَرَزَ ،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ما أشرف هذا الفتى ، لا إله إلاّ اللّه ، ما أعلم هذا الفتى ، لا إله إلاّ اللّه ، ما أكرم هذا الفتى ، أي ما أتقى ، لا إله إلاّ اللّه ، ما أشجع هذا الفتى ، فكانت رؤيَتُه عليه السلام تَحْمِلُهم على كلمة التوحيد ؛ انتهى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الظاهر ، ولا يبعد أن يكون المقصود بالذات من عيسى عليه السلام نفسه ، وكذلك أبو عبداللّه عليه السلام ومَن في مرتبتهما من أهل العصمة ، فإنّهم الجامعون لهذه الأوصاف ، ومن يحذو حذوهم داخلٌ بالتبعيّة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بمثله لإرادة العموم وكونه أحسن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جالسوا مثلي وأكثرَ فائدة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عالماً عاملاً ، لكنّه لا يصل في العمل إلى مرتبة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علمه أكثر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جمع منها وصفين أو الجميع ، فهو 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الفرق بين الأوّل والثالث بعدم ظهور عمل الأوّل جميعه ، بل أثره ، كما يدلّ عليه كلام أميرالمؤمنين عليه السلام ، والثالث من يُظهر عملَه لا لرياء ونحوه ، بل إمّا ليُتّبع في ذلك أو لغرض آخر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 مجهول الحال لايليق ، فإنّ من يذكّر </w:t>
      </w:r>
      <w:r>
        <w:rPr>
          <w:rStyle w:val="FootnoteAnchor"/>
          <w:rtl w:val="true"/>
        </w:rPr>
        <w:footnoteReference w:id="581"/>
      </w:r>
      <w:r>
        <w:rPr>
          <w:rFonts w:ascii="Amiri" w:hAnsi="Amiri" w:eastAsia="Amiri" w:cs="Amiri"/>
          <w:color w:val="111111"/>
          <w:sz w:val="28"/>
          <w:sz w:val="28"/>
          <w:szCs w:val="28"/>
          <w:rtl w:val="true"/>
          <w:lang w:bidi="ar-SA"/>
        </w:rPr>
        <w:t xml:space="preserve">اللّه حقَّ ذكره رؤيتُه لا يكون </w:t>
      </w:r>
      <w:r>
        <w:rPr>
          <w:rStyle w:val="FootnoteAnchor"/>
          <w:rtl w:val="true"/>
        </w:rPr>
        <w:footnoteReference w:id="582"/>
      </w:r>
      <w:r>
        <w:rPr>
          <w:rFonts w:ascii="Amiri" w:hAnsi="Amiri" w:eastAsia="Amiri" w:cs="Amiri"/>
          <w:color w:val="111111"/>
          <w:sz w:val="28"/>
          <w:sz w:val="28"/>
          <w:szCs w:val="28"/>
          <w:rtl w:val="true"/>
          <w:lang w:bidi="ar-SA"/>
        </w:rPr>
        <w:t xml:space="preserve">إلاّ بعد الاطّلاع على حقيقة أمره،والعالم إذا لم يكن عاملاً، لا يؤخذ عنه العلم ؛ لأنّه غير مأمون ، وقد نهي عن الأخذ عن مثله ، وكذا المرائي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التفحّص وعدم ظهور خلاف الواقع ـ إن لم يعتبر أمر الباطن ـ ربما يكون من يذكّر اللّه برؤيته مثاباً ، وإثم تصنّعه عليه ، وكذا العامل المرائي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علمكم هذا عمّن تأخذونه ، فإنّ في كلّ خلف منّا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يقتضي أنّ العلم لا يؤخذ إلاّ من العدل ؛ واللّه تعالى أعلم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محمّد بن إسماعيل ، عن الفضل بن شاذان ، عن ابن أبي عمير ، عن منصور بن حازم، عن أبيعبداللّه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أهل الدين شرفُ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 عن أبيه ، عن القاسم بن محمّد الأصبهانيّ ، عن سليمان بن داودَ المِنْقَريّ ، عن سفيانَ بن عُيَيْنَةَ ، عن مِسْعَرِ بن كِدامٍ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لَمَجْلِسٌ أجْلِسُهُ إلى مَن أثِقُ به أوْثَقُ في نفسي من عَمَلِ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صلى الله عليه و آله في حديث منصور بن حازم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مُجالَسَةُ أهلِ الدينِ شَرَفُ الدنيا والآخرةِ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بالمجالسة ـ واللّه أعلم ـ كثرتها وتكرّرها من حيث إنّهم أهل الدين ، كما يشعر به التعليق على الدين ، والتكرّر يفهم من المجالسة ، ولا شرف أعلى من الإسلام الذي هو الدين ، ومن كان شريفاً في الدنيا بالدين </w:t>
      </w:r>
      <w:r>
        <w:rPr>
          <w:rStyle w:val="FootnoteAnchor"/>
          <w:rtl w:val="true"/>
        </w:rPr>
        <w:footnoteReference w:id="583"/>
      </w:r>
      <w:r>
        <w:rPr>
          <w:rFonts w:ascii="Amiri" w:hAnsi="Amiri" w:eastAsia="Amiri" w:cs="Amiri"/>
          <w:color w:val="111111"/>
          <w:sz w:val="28"/>
          <w:sz w:val="28"/>
          <w:szCs w:val="28"/>
          <w:rtl w:val="true"/>
          <w:lang w:bidi="ar-SA"/>
        </w:rPr>
        <w:t xml:space="preserve">، كانَ شريفاً في الآخرة ؛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مِسْعَرِ بن كِدامٍ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المجلس </w:t>
      </w:r>
      <w:r>
        <w:rPr>
          <w:rStyle w:val="FootnoteAnchor"/>
          <w:rtl w:val="true"/>
        </w:rPr>
        <w:footnoteReference w:id="584"/>
      </w:r>
      <w:r>
        <w:rPr>
          <w:rFonts w:ascii="Amiri" w:hAnsi="Amiri" w:eastAsia="Amiri" w:cs="Amiri"/>
          <w:color w:val="111111"/>
          <w:sz w:val="28"/>
          <w:sz w:val="28"/>
          <w:szCs w:val="28"/>
          <w:rtl w:val="true"/>
          <w:lang w:bidi="ar-SA"/>
        </w:rPr>
        <w:t>أجْلِسُهُ إلى مَن أثِقُ به أوثَقُ في نفسي مِن عَمَلِ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الكلام ونحوه منهم عليهم السلام تعليمٌ لشيعتهم ومتابعيهم ، وحَثٌّ لهم على أخذ العلم من معدنه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باب شائع ، وهو أن يتكلّم الإنسان كلاماً مع نفسه وقصده تعليم السامع وتفهيمه ، كما في قوله تعالى حكاية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لِىَ لاَ أَعْبُدُ الَّذِى فَطَرَنِى</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أنّ الإنسان إذا جلس إلى عالم يثق بعلمه وتعلّم منه العلم ، كانَ خيراً له من عبادة سنة ، أو من أن يتعب نفسه في تحصيل علم من غير العالم المذكور بالفكر والتأمّل ونحوه ، أو بمجالسة من لم يحصل به تمام الوثوق ونحو ذلك ، وما فيه من هذه الأقسام خير على تقدير إفرادها ، والتفضيل </w:t>
      </w:r>
      <w:r>
        <w:rPr>
          <w:rStyle w:val="FootnoteAnchor"/>
          <w:rtl w:val="true"/>
        </w:rPr>
        <w:footnoteReference w:id="586"/>
      </w:r>
      <w:r>
        <w:rPr>
          <w:rFonts w:ascii="Amiri" w:hAnsi="Amiri" w:eastAsia="Amiri" w:cs="Amiri"/>
          <w:color w:val="111111"/>
          <w:sz w:val="28"/>
          <w:sz w:val="28"/>
          <w:szCs w:val="28"/>
          <w:rtl w:val="true"/>
          <w:lang w:bidi="ar-SA"/>
        </w:rPr>
        <w:t xml:space="preserve">فيه ظاهر ، ومالا خير فيه أصلاً ، فهو بحسب اعتقاد فاعله ، كما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لصوم يوم من شعبان أحبّ إليّ من أن اُفطر يوماً من شهر رمضان</w:t>
      </w:r>
      <w:r>
        <w:rPr>
          <w:rFonts w:eastAsia="Amiri" w:cs="Amiri" w:ascii="Amiri" w:hAnsi="Amiri"/>
          <w:color w:val="111111"/>
          <w:sz w:val="28"/>
          <w:szCs w:val="28"/>
          <w:rtl w:val="true"/>
          <w:lang w:bidi="ar-SA"/>
        </w:rPr>
        <w:t xml:space="preserve">» . </w:t>
      </w:r>
      <w:r>
        <w:rPr>
          <w:rStyle w:val="FootnoteAnchor"/>
          <w:rtl w:val="true"/>
        </w:rPr>
        <w:footnoteReference w:id="587"/>
      </w:r>
      <w:r>
        <w:rPr>
          <w:rFonts w:ascii="Amiri" w:hAnsi="Amiri" w:eastAsia="Amiri" w:cs="Amiri"/>
          <w:color w:val="111111"/>
          <w:sz w:val="28"/>
          <w:sz w:val="28"/>
          <w:szCs w:val="28"/>
          <w:rtl w:val="true"/>
          <w:lang w:bidi="ar-SA"/>
        </w:rPr>
        <w:t xml:space="preserve">وقول أميرالمؤمنين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فأبْدِلْني بهم خيراً منهم ، وأبْدِلْهُم بي شرّا منّي</w:t>
      </w:r>
      <w:r>
        <w:rPr>
          <w:rFonts w:eastAsia="Amiri" w:cs="Amiri" w:ascii="Amiri" w:hAnsi="Amiri"/>
          <w:color w:val="111111"/>
          <w:sz w:val="28"/>
          <w:szCs w:val="28"/>
          <w:rtl w:val="true"/>
          <w:lang w:bidi="ar-SA"/>
        </w:rPr>
        <w:t xml:space="preserve">» . </w:t>
      </w:r>
      <w:r>
        <w:rPr>
          <w:rStyle w:val="FootnoteAnchor"/>
          <w:rtl w:val="true"/>
        </w:rPr>
        <w:footnoteReference w:id="588"/>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أنّه ينبغي أن يكون الجالس متوجّهاً ومصغيا وملتجئاً إليه فيما يريده ، بتضمينه ما ذكر ممّا يناسبه أو تقديره ، لا مجرّد الجلوس معه ؛ واللّه أعلم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5" w:name="pg2528_31853"/>
    </w:p>
    <w:p>
      <w:pPr>
        <w:pStyle w:val="Heading3"/>
        <w:numPr>
          <w:ilvl w:val="2"/>
          <w:numId w:val="1"/>
        </w:numPr>
        <w:rPr/>
      </w:pPr>
      <w:bookmarkStart w:id="86" w:name="__RefHeading___Toc4297367_3804643083"/>
      <w:bookmarkStart w:id="87" w:name="_Toc31"/>
      <w:bookmarkEnd w:id="85"/>
      <w:bookmarkEnd w:id="86"/>
      <w:r>
        <w:rPr>
          <w:rtl w:val="true"/>
        </w:rPr>
        <w:t>باب سؤال العالم وتذاكره</w:t>
      </w:r>
      <w:bookmarkEnd w:id="87"/>
    </w:p>
    <w:p>
      <w:pPr>
        <w:pStyle w:val="BookText"/>
        <w:rPr/>
      </w:pPr>
      <w:r>
        <w:rPr>
          <w:rFonts w:ascii="Amiri" w:hAnsi="Amiri" w:eastAsia="Amiri" w:cs="Amiri"/>
          <w:color w:val="111111"/>
          <w:sz w:val="28"/>
          <w:sz w:val="28"/>
          <w:szCs w:val="28"/>
          <w:rtl w:val="true"/>
          <w:lang w:bidi="ar-SA"/>
        </w:rPr>
        <w:t xml:space="preserve">باب سؤال العالم وتذاكرهعليّ بن إبراهيم ، عن أبيه ، عن ابن أبي عمير ، عن بعض أصحابنا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مَجدور أصابَتْهُ جَنابةٌ ، فغسّلوه فماتَ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 ألاّ سألوا ، فإنَّ دَواءَ العِيِّ السؤالُ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حمّاد بن عيسى ، عن حريزٍ ، عن زرارةَ ومحمّد بن مسلم وبريد العجليّ،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لحُمْرانَ بن أعينَ في شيء سَأَلَه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يَهْلِكُ النّاسُ لأنّهم لا يَسألونَ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سؤال العالم وتذاكرهفي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أنسب بتذاكره ، والأنسب بالعالم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الواقع في الباب ، ومعناه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العلم ، فهو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في حديث ابن أبي عمير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 ، ألاّ سألوا ، فإنّ دواءَ العِيِّ السؤالُ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 الأمر و عيي كرضي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يهتد لوجه مراده ، أو عجز عنه ولم يطق أحكامه ؛ كذا في القاموس </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العيّ التحيّر في الكلام </w:t>
      </w:r>
      <w:r>
        <w:rPr>
          <w:rStyle w:val="FootnoteAnchor"/>
          <w:rtl w:val="true"/>
        </w:rPr>
        <w:footnoteReference w:id="590"/>
      </w:r>
      <w:r>
        <w:rPr>
          <w:rFonts w:ascii="Amiri" w:hAnsi="Amiri" w:eastAsia="Amiri" w:cs="Amiri"/>
          <w:color w:val="111111"/>
          <w:sz w:val="28"/>
          <w:sz w:val="28"/>
          <w:szCs w:val="28"/>
          <w:rtl w:val="true"/>
          <w:lang w:bidi="ar-SA"/>
        </w:rPr>
        <w:t xml:space="preserve">، والمراد به هنا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تنبيه على أنّ الجاهل قد يؤدّيه هوى نفسه وحُبّ عدم الاعتراف بجهله إلى إهلاك النفس ، وفيه مع ذلك هلاك نفسه كما في الحديث الذي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يَهلك الناس لأنّهم لا يسألون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الجُدَري ـ بضمّ الجيم وفتح الدال وفتحهما ـ وهي القروح في البدن تنقط وتقيح ؛ كذا في القاموس والصحاح </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ويحتمل إرادة ما يشمل غيره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عن سهل بن زياد، عن جعفر بن محمّد الأشعريّ، عن عبداللّه بن ميمون القدّاح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العلمَ عليه قُفْلٌ ، ومفتاحُه المسألةُ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 عن أبيه ، عن النوفليّ ، عن السكونيّ ، عن أبي عبداللّه عليه السلام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 عن محمّد بن عيسى بن عُبيد ، عن يونس بن عبدالرحمن ، عن أبي جعفر الأحول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 الناسَ حتّى يَسألوا ويَتفقّهوا ويَعرفوا إمامَهم ، ويَسعُهم أن يَأخُذوا بما يقولُ وإن كان تقيّةً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عليه السلام في حديث عبداللّه بن ميمون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العلمَ عليه قُفلٌ، ومِفتاحُه المَسألةُ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العلم الحقيقي هو الذي يكون محفوظاً ومصوناً ، وغيره مبتذل لا يستحقّ أن يُصان ويضرب عليه بقفل ، فإنّه لا يستحقّ من العلم إلاّ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التشبيه بالقفل وجعل مفتاحه المسألة إيماءٌ إلى أنّ مَن أراد فتح هذا القفل بغير مفتاح ونحوه ، احتاج إلى كسره ، فلا يكون قفلاً صحيحا يستحقّ التسمية بالقفل بعد الكسر ، فكذا من أراد أخذ هذا العلم من غير مسألة ، كان كاسرا لقفل العلم ومخرجاً للعلم عن صيانته ، فلا يكون ذلك العلمَ المصونَ ، بل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أبي جعفر الأحول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يَسَعُ الناسَ حتّى يَسألوا ويَتفقّهوا ويَعرِفوا إمامَهم ، ويَسَعُهم أن يَأخُذوا بما يقولُ وإن كانت </w:t>
      </w:r>
      <w:r>
        <w:rPr>
          <w:rStyle w:val="FootnoteAnchor"/>
          <w:rtl w:val="true"/>
        </w:rPr>
        <w:footnoteReference w:id="592"/>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مضيّق عليهم وغير جائز لهم أن يقولوا أو يفعلوا أو يعتقدوا شيئاً من أحكام اللّه تعالى من غير أن يسألوا عنه من يعلمه ، وموسّع لهم أن يأخذوا بكلّ ما يقوله الإمام عليه السلام وإن وجدت تقيّة فيما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والتوسعة في غير التقيّة كالأخذ من باب التسليم مع الاختلاف ونحوه ، فإنّ كلاًّ منهما مع كونه مأخوذاً عن الإمام يكون له وجه ، وقد لا يعرف ذلك الوجه ، بخلاف التقيّة ، فإنّها لا وجه للأمر بما يقتضيه إلاّ التقيّة ؛ فلهذا أتى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تأخير معرفة الإمام عليه السلام في الذكر ـ وإن كانت الواو لا تدلّ على الترتيب ـ باعتبار أنّ السؤال والتفقّه ينبغي أن يكونا من إمام يعرفونه بالإمامة أو عنه ؛ فهو في قوّة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يسعهم حتّى يسألوا ويتفقّهوا من إمامهم أو عنه ويسعهم إلخ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تامّة كما سبق 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حتّى يكون أبواه هما اللذان يُهوّدانه ويُنصرّانه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أي إلاّ أن يكون أبواه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العطاء من الفضول سماحةحتّى تجود وما لديك قليل </w:t>
      </w:r>
      <w:r>
        <w:rPr>
          <w:rStyle w:val="FootnoteAnchor"/>
          <w:rtl w:val="true"/>
        </w:rPr>
        <w:footnoteReference w:id="594"/>
      </w:r>
      <w:r>
        <w:rPr>
          <w:rFonts w:ascii="Amiri" w:hAnsi="Amiri" w:eastAsia="Amiri" w:cs="Amiri"/>
          <w:color w:val="111111"/>
          <w:sz w:val="28"/>
          <w:sz w:val="28"/>
          <w:szCs w:val="28"/>
          <w:rtl w:val="true"/>
          <w:lang w:bidi="ar-SA"/>
        </w:rPr>
        <w:t xml:space="preserve">أي إلاّ أن تجود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 الناس إلاّ أن يسألوا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يكونون في سعة من ضيق الجهل إلى وقت السؤال ، بمعنى أنّهم مضيّق عليهم إلى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أنسب ؛ واللّه أعلم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عليٌّ ، عن محمّد بن عيسى ، عن يونسَ ، عمّن ذَكَرَه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لرجل لا يُفَرِّغُ نفسَه في كلّ جُمُعَةٍ لأمر دينه ، فيَتعاهَدَه ويسألَ عن دينه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عبداللّه بن سِنان ، عن ص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 ـ عزَّ وجلَّ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العلمِ بين عبادي ممّا تحيا عليه القلوبُ الميتةُ إذا هُمُ انْتَهَوْا فيه إلى أمري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 لرجلٍ لا يُفَرِّغُ نفسَه في كلّ جُمُعَةٍ لأمر دينه ، فيَتَعاهَدَه ويَسألَ عن دينه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استقذار ، وفيها ستّ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 والفتح والكسر ، مع التنوين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وتنوينها للتنكير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والظاهر أنّ المراد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ويحتمل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جمعة يوماً أو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الحديث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في مثل هذا يفيد العموم في من يحتمله وإن لم يكن فيه أداة تفيده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تمرة خير من 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فهو في معنى اُفّ لكلّ رجل ، كما في الرواية الاُخرى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 لكلّ مسلم</w:t>
      </w:r>
      <w:r>
        <w:rPr>
          <w:rFonts w:eastAsia="Amiri" w:cs="Amiri" w:ascii="Amiri" w:hAnsi="Amiri"/>
          <w:color w:val="111111"/>
          <w:sz w:val="28"/>
          <w:szCs w:val="28"/>
          <w:rtl w:val="true"/>
          <w:lang w:bidi="ar-SA"/>
        </w:rPr>
        <w:t xml:space="preserve">» . </w:t>
      </w:r>
      <w:r>
        <w:rPr>
          <w:rStyle w:val="FootnoteAnchor"/>
          <w:rtl w:val="true"/>
        </w:rPr>
        <w:footnoteReference w:id="596"/>
      </w:r>
      <w:r>
        <w:rPr>
          <w:rFonts w:ascii="Amiri" w:hAnsi="Amiri" w:eastAsia="Amiri" w:cs="Amiri"/>
          <w:color w:val="111111"/>
          <w:sz w:val="28"/>
          <w:sz w:val="28"/>
          <w:szCs w:val="28"/>
          <w:rtl w:val="true"/>
          <w:lang w:bidi="ar-SA"/>
        </w:rPr>
        <w:t xml:space="preserve">قوله عليه السلام في حديث عبداللّه 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العلمِ بين عبادي ممّا تَحيا عليه القلوبُ الميتةُ إذا هُمُ انْتَهَوْا فيه إلى أمري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أنّ تذاكر العلم إذا كان العلم ممّا ينتهى به أو بتذاكره إلى أمر اللّه تعالى ، أي تكون غايته أمراللّه ، من معرفته ومعرفة أمره ونهيه ، ونحوهما ممّا تحيا عليه القلوب الميتة بالجهل وما في معناه ، فالجاهل من حيث عدم انتفاعه بما ينتفع به العالم كالميّت من حيث عدم انتفاعه بما ينتفع به الحيّ ؛ بل هو الميّت ، والعالم هو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الشرط تنبيه على أنّ تذاكر العلم المسمّى به ، الذي لا يكون غايته أمره تعالى ، لا تيحا به القلوب ، وربما زادها موتاً وعمىً ، وربما دخل تحت الانتهاء إلى أمراللّه ما يتوقّف عليه أمراللّه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وتذاكر العلم المشروط يكون سبباً لعناية اللّه تعالى وهدايته وتوفيقه ورفع خساسة الجهل ، وهذا هو الحياة ، أو الإحياء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التعليل ، أي ممّا تحيا لأجله ؛ أو الاستعلاء المعنوي بمعنى حياة كائنة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والأوجه التي تقدّمت في قول لقمان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المجالس على عينك</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يمكن تنزيل ما هنا عليها ، أو على أكثرها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محمّد بن سِنان ، عن أبي الجارود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 عبدا أحيا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إحياؤه؟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يُذاكِرَ به أهلَ الدين وأهلَ الورع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أبي الجارود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 عبداً أحيا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إحياؤه؟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يُذاكِرَ به أهلَ الدينِ وأهلَ الوَرَعِ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دلالة على أنّ غير أهل الدين وأهل الورع لا ينبغي بذل العلم ومذاكرته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بأهل الدين أهل الديانة والتقوى ، لا المقابل للمخالف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أنّ غير أهل الدين بالمعنى المذكور وأهل الورع لم يحفظوه على وجهه ، وربما خانوا </w:t>
      </w:r>
      <w:r>
        <w:rPr>
          <w:rStyle w:val="FootnoteAnchor"/>
          <w:rtl w:val="true"/>
        </w:rPr>
        <w:footnoteReference w:id="598"/>
      </w:r>
      <w:r>
        <w:rPr>
          <w:rFonts w:ascii="Amiri" w:hAnsi="Amiri" w:eastAsia="Amiri" w:cs="Amiri"/>
          <w:color w:val="111111"/>
          <w:sz w:val="28"/>
          <w:sz w:val="28"/>
          <w:szCs w:val="28"/>
          <w:rtl w:val="true"/>
          <w:lang w:bidi="ar-SA"/>
        </w:rPr>
        <w:t xml:space="preserve">فيه ، أو اتّخذوه سلّماً للعروج إلى غير تقوى اللّه ، وسبباً لحطام الدنيا والاستطاعة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فذكر الأهل مع الورع إمّا لإرادة قسم آخر من أهل الدين ، فيهم زيادة تقوى عن القسم الأوّل ، أو باعتبار وجه آخر مغاير في الجملة ، وإمّا لإرادة تفسير أهل الدين بأهل الورع ، لا تفسير الدين بالورع ، وإن كانت الفائدة تظهر في المضاف فقط ؛ فليفهم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بأهل الدين أهل الإيمان بشرط أن يكونوا من أهل الورع ؛ للاحتراز عمّا ذكر سابقاً ، أو أهل الدين يتفرّس فيهم الانتفاع بالعلم والخروج به عن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قريب ممّا تقدّم ، وأهل الورع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الدين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وإظهار </w:t>
      </w:r>
      <w:r>
        <w:rPr>
          <w:rStyle w:val="FootnoteAnchor"/>
          <w:rtl w:val="true"/>
        </w:rPr>
        <w:footnoteReference w:id="599"/>
      </w:r>
      <w:r>
        <w:rPr>
          <w:rFonts w:ascii="Amiri" w:hAnsi="Amiri" w:eastAsia="Amiri" w:cs="Amiri"/>
          <w:color w:val="111111"/>
          <w:sz w:val="28"/>
          <w:sz w:val="28"/>
          <w:szCs w:val="28"/>
          <w:rtl w:val="true"/>
          <w:lang w:bidi="ar-SA"/>
        </w:rPr>
        <w:t xml:space="preserve">المقدّر لنكتة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الأوجه مبنيّة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للمفعول ، وعلى قراءته مبنيّاً للفاعل فالمعنى أنّ أهل الدين والورع بأيّ وجه اعتبرا ممّا تقدّم إذا تذاكروا به ، فتذاكرهم إحياءٌ للدين ، وأمّا غيرهم فمذاكرتهم بالعلم لا تكون إحياءً له ، فإنّ حياة العلم بأن تكون المذاكرة بحيث لا يخرج بها عمّا يليق بالعلم والعمل به ، وغير أهل الدين لا يتذاكرون به على الوجه المذكور ؛ لعدم تقواهم وأمانتهم ، فيخرجوا العلم عمّا هو عليه ولا يعملوا به ، فيبقى العلم على ما كان عليه من عدم الانتفاع به الذي هو كمَوْتِه ، بل ربما زادوه موتاً ؛ واللّه أعلم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عن أحمدَ بن محمّد ، عن عبداللّه بن محمّد الحَجّال ، عن بعض أصحابه ،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تَذاكروا وتَلاقوا وتَحدّثوا ، فإنَّ الحديثَ جِلاءٌ للقلوب ، إنَّ القلوبَ لترينُ كما يَرين السيفُ ، وجلاؤها الحديث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صلى الله عليه و آله في حديث الحَجّال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تَذاكَروا وتَلاقوا وتَحَدَّثوا ، فإنّ الحديثَ جلاءٌ للقلوبِ ، إنّ القلوبَ لَتَرِينُ كما يَرينُ السيفُ ، جلاؤه </w:t>
      </w:r>
      <w:r>
        <w:rPr>
          <w:rStyle w:val="FootnoteAnchor"/>
          <w:rtl w:val="true"/>
        </w:rPr>
        <w:footnoteReference w:id="600"/>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جلاؤه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المبتدأ والخبر صفة للسيف ؛ لكون اللام فيه 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وإن جازت في مثل هذه اللام ، إلاّ أنّها هنا لا تستقيم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مستأنفة ،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ماجلاؤه؟ والأوّل أربط وأنسب بالتشبيه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السيف يجلى بالحديد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الحديث هنا الحديث المعهود ، لا مطلق الحديث ؛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رانَ على قلبه ذنبه ، يرين ، ريناً ، وريوناً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هنا أنّ القلوب تصدى كما يصدى السيف ، ويجلى صداها بالحديث كما يجلى صدا السيف بالحديد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تذاكروا وتلاقوا وتحدّثوا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المطلق ، ويحتمل باعتبار الترتيب الذكري أن يكون الأمر بالمذاكرة مطلقاً ، ويكونَ الأمر بالتلاقي للحديث ؛ واللّه أعلم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أبيه ، عن فَضالةَ بن أيّوبَ ، عن عمر بن أبان ، عن منصور الصيقل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تَذاكُرُ العلْمِ دراسةٌ ، والدراسةُ صلاةٌ حَسنةٌ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الصيقل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تذاكُرُ العلمِ دِراسةٌ ، والدراسةُ صلاةٌ حَسنةٌ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التذاكر قد يظهر منه كونه أعمّ من الدراسة ، ذَكَرَ عليه السلام هذا ، أي إنّ مطلق التذاكر دراسة ، أي يترتّب عليه من الثواب ما يترتّب على الدراسة الخاصّة ، أو أنّه عليه السلام أفاد أنّ التذاكر جميعه دراسة ، لا بعضه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2528_31869"/>
    </w:p>
    <w:p>
      <w:pPr>
        <w:pStyle w:val="Heading3"/>
        <w:numPr>
          <w:ilvl w:val="2"/>
          <w:numId w:val="1"/>
        </w:numPr>
        <w:rPr/>
      </w:pPr>
      <w:bookmarkStart w:id="89" w:name="__RefHeading___Toc4297369_3804643083"/>
      <w:bookmarkStart w:id="90" w:name="_Toc32"/>
      <w:bookmarkEnd w:id="88"/>
      <w:bookmarkEnd w:id="89"/>
      <w:r>
        <w:rPr>
          <w:rtl w:val="true"/>
        </w:rPr>
        <w:t>باب بذل العلم</w:t>
      </w:r>
      <w:bookmarkEnd w:id="90"/>
    </w:p>
    <w:p>
      <w:pPr>
        <w:pStyle w:val="BookText"/>
        <w:rPr/>
      </w:pPr>
      <w:r>
        <w:rPr>
          <w:rFonts w:ascii="Amiri" w:hAnsi="Amiri" w:eastAsia="Amiri" w:cs="Amiri"/>
          <w:color w:val="111111"/>
          <w:sz w:val="28"/>
          <w:sz w:val="28"/>
          <w:szCs w:val="28"/>
          <w:rtl w:val="true"/>
          <w:lang w:bidi="ar-SA"/>
        </w:rPr>
        <w:t xml:space="preserve">باب بذل العلممحمّد بن يحيى ، عن أحمد بن محمّد بن عيسى ، عن محمّد بن إسماعيل بن بزيع ، عن منصور بن حازم ، عن طلحةَ بن زيد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لم يَأخُذْ على الجُهّال عهدا بطلب العلم حتّى أخَذَ على العلماء عهدا ببذل العلم للجُهّال ؛ لأنَّ العلمَ كان قبلَ الجهل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ويمكن أن يكون التذاكر غير الدراسة ، فأفاد أنّه كالدراسة في الثواب ، وثواب الدراسة ثواب صلاة حسنة بالوصفيّة ، أي تامّة الأفعال والأقوال غير مشوبة بشيء ينافي الوصف بالحسن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بذل العلمقوله عليه السلام في حديث طلحة بن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يَأخُذْ على الجُهّالِ عَهْداً بطلبِ العلمِ حتّى أخَذَ على العلماء عهدا ببذل العلم للجُهّال ؛ لأنّ العلمَ كان قبلَ الجهل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ـ واللّه أعلم ـ أن يكون المراد من هذا الحديث أنّ اللّه سبحانه أخذ العهد على العلماء في الميثاق أن يبذلوا العلم لمن لا يعلمه أوّلاً ، ثمّ أخذ العهد على الجُهّال بتعلّمه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تقديم الأخذ على العلماء أنّ اللّه تعالى خَلَقَ العلم قبل الجهل المقابل للعلم ، كما يدلّ عليه حديث العقل وجنوده والجهل وجنوده من أنّ اللّه تعالى خلق العقل أوّلاً ، ثمّ خلَق الجهلَ ، ثمّ أعطى العقل جنوده ، ثمّ أعطى الجهل جنوده ، ومن جملة جنود العقل العلم ، ومن جملة جنود الجهل المقابل للعقل الجهلُ المقابل للعلم ؛ فحاصله أنّ تقديم أخذ الميثاق على العلماء لتقدّم وجود العلم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بهم الأنبياء والأوصياء ، فيكون وجوب التعلّم على غيرهم من العلماء معلوماً من جهة اُخرى ؛ وأن يكون المراد بهم مطلق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أنّ اللّه تعالى أخذ العهد على العلماء أوّلاً ؛ لأنّ أوّل من علَّم العلم آدم عليه السلام ولم يكن أحد قبل خلقه ولا معه من البشر يتعلّم منه ، بل وجدوا بعد ذلك ؛ فالعلم وجد فيه عليه السلام قبل أن يوجد محلّ للجهل ، فأخذ العهد عليه بالتعليم قبل الأخذ على الجهّال بالتعلّم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بُعد في أن يكون في أخذِ العهد </w:t>
      </w:r>
      <w:r>
        <w:rPr>
          <w:rStyle w:val="FootnoteAnchor"/>
          <w:rtl w:val="true"/>
        </w:rPr>
        <w:footnoteReference w:id="602"/>
      </w:r>
      <w:r>
        <w:rPr>
          <w:rFonts w:ascii="Amiri" w:hAnsi="Amiri" w:eastAsia="Amiri" w:cs="Amiri"/>
          <w:color w:val="111111"/>
          <w:sz w:val="28"/>
          <w:sz w:val="28"/>
          <w:szCs w:val="28"/>
          <w:rtl w:val="true"/>
          <w:lang w:bidi="ar-SA"/>
        </w:rPr>
        <w:t xml:space="preserve">على آدم عليه السلام أخذ العهد على غيره من العلماء ولو بواسطة آدم ؛ فلهذا كان أخذ العهد على العلماء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ينافي أخذ العهد على جميع العلماء بأيّ معنى اعتبر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بأخذ العهد </w:t>
      </w:r>
      <w:r>
        <w:rPr>
          <w:rStyle w:val="FootnoteAnchor"/>
          <w:rtl w:val="true"/>
        </w:rPr>
        <w:footnoteReference w:id="603"/>
      </w:r>
      <w:r>
        <w:rPr>
          <w:rFonts w:ascii="Amiri" w:hAnsi="Amiri" w:eastAsia="Amiri" w:cs="Amiri"/>
          <w:color w:val="111111"/>
          <w:sz w:val="28"/>
          <w:sz w:val="28"/>
          <w:szCs w:val="28"/>
          <w:rtl w:val="true"/>
          <w:lang w:bidi="ar-SA"/>
        </w:rPr>
        <w:t xml:space="preserve">التكليف ، بمعنى أنّ اللّه تعالى لم يوجب التعلّم على المكلّف إلاّ بعد إيجاب التعليم على العالم ، ومقتضى الحكمة وجود العلم أو مرتبته قبل وجود الجهل أو مرتبته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كماترى ؛ واللّه أعلم بمقاصد أوليائه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 عن أحمد بن محمّد البرقيّ ، عن أبيه ، عن عبداللّه بن المغيرة ومحمّد بن سِنان ، عن طلحةَ بن زيد ، عن أبي عبداللّه عليه السلام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تُصَعِّرْ خَدَّكَ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الناسُ عندك في العلم سَواءً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طلحة بن زيد عن أبي عبداللّه عليه السلام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خَدَّكَ لِلنَّاسِ</w:t>
      </w:r>
      <w:r>
        <w:rPr>
          <w:rFonts w:eastAsia="Amiri" w:cs="Amiri" w:ascii="Amiri" w:hAnsi="Amiri"/>
          <w:color w:val="111111"/>
          <w:sz w:val="28"/>
          <w:szCs w:val="28"/>
          <w:rtl w:val="true"/>
          <w:lang w:bidi="ar-SA"/>
        </w:rPr>
        <w:t xml:space="preserve">» :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الناسُ عندك في العلمِ سَواءً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في الخدّ خاصّة ، وقد صعّر خدّه ، أي أماله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الصعر ـ محرّكة ـ والتصعّر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في الوجه ، وصعّر خدّه تصعيراً وصاعره وأصعره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أماله عن النظر إلى الناس تهاوناً من كبرٍ ، وربما يكون خلقة ؛ </w:t>
      </w:r>
      <w:r>
        <w:rPr>
          <w:rStyle w:val="FootnoteAnchor"/>
          <w:rtl w:val="true"/>
        </w:rPr>
        <w:footnoteReference w:id="607"/>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ـ واللّه أعلم ـ أنّ المعلّم لا ينبغي أن يتفاوت الناس عنده في تعليم العلم بشرف دنيوي وغنىً ونحوه ، بل يكونون عنده بمنزلة سواء في التعليم وبذل العلم ، وإن تفاوتت مراتب التعليم ببذله لكلّ ما يناسب حاله وفهمه ؛ فإنّ هذا لا يشترط فيه المساواة ؛ بل عدمها ، وليس فيه ميل وجور ؛ بل عدلٌ وإنصافٌ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 عن أبيه ، عن أحمد بن النضر ، عن عمرو بن شمر ، عن جابر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زكاةُ العلم أن تُعلّمَه عبادَ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محمّد بن عيسى بن عُبيد ، عن يونسَ بن عبدالرحمن ، عمّن ذَكَرَه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عيسى بن مريمَ عليه السلام خطيبا في بني إسرائيل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 لا تُحدّثوا الجُهّالَ بالحكمة فتظلموها ، ولا تَمنعوها أهلَها فتظلموهم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 إسرائيلَ ، لا تُحَدِّثُوا الجُهّالَ بالحكمةِ فتَظْلِموها ، ولا تَمْنَعوها أهلَها فَتَظْلِموهم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بالجُهّال هنا غير الجهّال في الحديث السابق في أوّل الباب ، فإنّ معنى الجاهل في الأوّل الذي لم يكن له علم ، وهنا مَن لم يكن من أهل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الفرق بين الحكمة هنا والعلم هناك لاتّحاد معنى الجاهل فيهما بعيدٌ ، وإن كان قد يفرق بين الحكمة ومطلق العلم بوجهٍ ما ؛ واللّه أعلم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2528_31875"/>
    </w:p>
    <w:p>
      <w:pPr>
        <w:pStyle w:val="Heading3"/>
        <w:numPr>
          <w:ilvl w:val="2"/>
          <w:numId w:val="1"/>
        </w:numPr>
        <w:rPr/>
      </w:pPr>
      <w:bookmarkStart w:id="92" w:name="__RefHeading___Toc4297371_3804643083"/>
      <w:bookmarkStart w:id="93" w:name="_Toc33"/>
      <w:bookmarkEnd w:id="91"/>
      <w:bookmarkEnd w:id="92"/>
      <w:r>
        <w:rPr>
          <w:rtl w:val="true"/>
        </w:rPr>
        <w:t>باب النهي عن القول بغير علم</w:t>
      </w:r>
      <w:bookmarkEnd w:id="93"/>
    </w:p>
    <w:p>
      <w:pPr>
        <w:pStyle w:val="BookText"/>
        <w:rPr/>
      </w:pPr>
      <w:r>
        <w:rPr>
          <w:rFonts w:ascii="Amiri" w:hAnsi="Amiri" w:eastAsia="Amiri" w:cs="Amiri"/>
          <w:color w:val="111111"/>
          <w:sz w:val="28"/>
          <w:sz w:val="28"/>
          <w:szCs w:val="28"/>
          <w:rtl w:val="true"/>
          <w:lang w:bidi="ar-SA"/>
        </w:rPr>
        <w:t xml:space="preserve">باب النهي عن القول بغير علممحمّد بن يحيى ، عن أحمدَ وعبداللّه ابنَي محمّد بن عيسى ، عن عليّ بن الحكم ، عن سيف بن عميرة ، عن مفضّل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أنهاكَ عن خصلتين فيهما هلاك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أن تَدينَ اللّه َ بالباطل ، وتُفتِيَ الناسَ بما لا تَعلمُ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محمّد بن عيسى بن عبيد ، عن يونسَ بن عبدالرَّحمن عن عبدالرَّحمن بن الحَجّاج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وخصلتين ففيهما هلك من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تُفِتيَ الناسَ برأيك ، أو تَدينَ بما لا تَعلَمُ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النهي عن القول بغير علمقوله عليه السلام في حديث مفضّل بن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أنهاكَ عن خصلتين فيهما هلك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أن تَدينَ اللّه َ بالباطل ، وتُفْتِيَ الناسَ بما لا تَعلمُ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أنهاك عن أن تكون أعمالك وأقوالك التي تتعلّق بالدين مبنيّة على غير أساس ، بأن تكون مأخوذة على غير وجهها ، ومن غير من ينبغي الأخذ عنه ، أو لم تكن مأخوذة عن أحد ؛ فيكون التديّن بها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فتواك الناس بمالا تعلم ، سواء علمت ما تفتى به على غير وجهه ومن غير أهله ، أم لم تكن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تنظر إلى ما يقصده الجُهّال من الإقدام على مثله لدفع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يعلم فتنسب إلى الجهل ، وهذا عين الجهل ؛ فإنّ ثمرته توقع رفع اسم الجهل وتحصيل ثمرته التي هي الوبال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في الحديث الذي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تُفْتِيَ الناس برأيك ، أو تَدينَ بما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لهذا الحديث ، والمعنى واحد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الحسن بن محبوب ، عن عليّ بن رئاب ، عن أبي عُبيدةَ الحذّاء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ولا هُدًى لَعَنَتْه ملائكةُ الرَّحمة وملائكةُ العذاب ، ولَحِقَه وِزرُ من عمل بِفُتْياه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أبي عبيدة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بغير علمٍ ولا هُدًى لَعَنَتْه ملائكةُ الرحمة وملائكةُ العذابِ ، ولَحِقَه وِزْرُ مَن عَمِلَ بِفُتْياه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أنّ العلم وحده غير كاف في جواز الإفتاء ، بل لا بُدّ معه من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به التقوى والورع ونحوهما ، فإنّ العالم غير المهتدي لا يتخرّج عن الإقدام على مالا يجوز ، وظاهره أنّه لا يجوز له أن يفتي وإن كانت فتواه موافقة للصواب ، ولا يجوز العمل بفتواه كذلك ؛ لأنّ المراد ـ واللّه أعلم ـ من أفتى الناس من غير أن يجمع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والهدى ، لا من غير أن يكون عنده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الحديث دلالة على اشتراط العدالة التي اشترطت في المفتي ، فإنّ غير العدل لاهدى عنده ، فلا عمل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ولحقه وزر من عمل بفتياه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من عمل بفتياه عالماً بعدم أهليّته ، وغير عالم ؛ فالأوّل يلحقه مثل وزره ، والثاني إن كان مقصّراً احتمل أن يكون مثله ، وإن كان غير مقصّر فالوزر الذي يلحق العامل بالفتوى العالم ونحوه يحتمل أن يلحق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بأنّه يضاف هذا الوزر إلى ما عليه من وزر الفتوى وإن لم يشعر به ، فوزره معلوم من محلّ آخر ، مع احتمال لحوق هذا الوزر وحده مع اللعن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تكون للسببيّة ، وأن تكون لتعدية المتعدّي إلى الثاني بإرادة الجهل من غير العلم والهدى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الحسن بن عليّ الوشّاء، عن أبان الأحمر، عن زياد بن أبي رجاء،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عَلِمْتم فقولوا، وما لم تَعْلَموا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 إنَّ الرجلَ لَيَنْتَزِعُ الآيةَ من القرآن يَخِرُّ فيها أبعدَ ما بين السماء والأرض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زياد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عَلِمْتم فقولوا ، وما لم تَعلَموا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إنّ الرجلَ لَيَنْتَزِعُ الآيةَ من القرآن يحرّفها </w:t>
      </w:r>
      <w:r>
        <w:rPr>
          <w:rStyle w:val="FootnoteAnchor"/>
          <w:rtl w:val="true"/>
        </w:rPr>
        <w:footnoteReference w:id="608"/>
      </w:r>
      <w:r>
        <w:rPr>
          <w:rFonts w:ascii="Amiri" w:hAnsi="Amiri" w:eastAsia="Amiri" w:cs="Amiri"/>
          <w:color w:val="111111"/>
          <w:sz w:val="28"/>
          <w:sz w:val="28"/>
          <w:szCs w:val="28"/>
          <w:rtl w:val="true"/>
          <w:lang w:bidi="ar-SA"/>
        </w:rPr>
        <w:t xml:space="preserve">أبعدَ ما بين السماء والأرض </w:t>
      </w:r>
      <w:r>
        <w:rPr>
          <w:rStyle w:val="FootnoteAnchor"/>
          <w:rtl w:val="true"/>
        </w:rPr>
        <w:footnoteReference w:id="6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لاينافي هذا الحديث ما في الحديث الثالث </w:t>
      </w:r>
      <w:r>
        <w:rPr>
          <w:rStyle w:val="FootnoteAnchor"/>
          <w:rtl w:val="true"/>
        </w:rPr>
        <w:footnoteReference w:id="610"/>
      </w:r>
      <w:r>
        <w:rPr>
          <w:rFonts w:ascii="Amiri" w:hAnsi="Amiri" w:eastAsia="Amiri" w:cs="Amiri"/>
          <w:color w:val="111111"/>
          <w:sz w:val="28"/>
          <w:sz w:val="28"/>
          <w:szCs w:val="28"/>
          <w:rtl w:val="true"/>
          <w:lang w:bidi="ar-SA"/>
        </w:rPr>
        <w:t xml:space="preserve">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سُئل الرجل منكم عمّا لا يعلم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ولا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فيوقِع في قلب صاحبه شكّاً ،وإذا قال 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 فلا يتّهمه السائل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هذا مخصوص بغير العالم ، والأوّل بالعالم ، كما في الحديث الذي بعده </w:t>
      </w:r>
      <w:r>
        <w:rPr>
          <w:rStyle w:val="FootnoteAnchor"/>
          <w:rtl w:val="true"/>
        </w:rPr>
        <w:footnoteReference w:id="611"/>
      </w:r>
      <w:r>
        <w:rPr>
          <w:rFonts w:ascii="Amiri" w:hAnsi="Amiri" w:eastAsia="Amiri" w:cs="Amiri"/>
          <w:color w:val="111111"/>
          <w:sz w:val="28"/>
          <w:sz w:val="28"/>
          <w:szCs w:val="28"/>
          <w:rtl w:val="true"/>
          <w:lang w:bidi="ar-SA"/>
        </w:rPr>
        <w:t xml:space="preserve">، وهو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للعالم إذا سئل عن شيء وهو لا يعلمه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 وليس لغير العالم أن يقول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قوله عليه السلام في الحديث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لينتزع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سئل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إرادة غير العالم فيهما ؛ فليفهم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منافاة بين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العالم والجاهل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مشعر بأنّ المسؤول من أهل العلم ؛ فإنّ مثل هذا القول متعارف من العلماء الذين إذا لم يحصل لهم جزمٌ بمضمون ما يسألون عنه أن يقولوه في جواب السائل ، فإذا صَدَرَ من الجاهل ، شكَّ السائل في أنّ عنده علما ، أو ظَنَّ فيه هذا ، وقد ينجرّ الأمر إلى الشكّ والاعتقاد فيه من السائل وغيره ، بل إلى شكّه أو اعتقاده في نفسه ، فيكون ذلك سبباً لسؤال الناس له وتجريّه على الجواب بمالا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المفاسد لا تترتّب على قول العالم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ظاهر ممّا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أفعل التفضيل يقتضي أن يكون للمتكلّم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 والجاهل ليس عنده أصل العلم ؛ بخلاف العالم ، فإنّ عنده أصل العلم ، إمّا باعتبار غير ما سئل عنه ، أو باعتبار علمه بهذه المسألة على وجه لا يحصل له الجزم بالإفتاء بها ، وتكون محتاجة إلى مراجعة وتأمّل ونحو ذلك ؛ فما يترتّب هنا أيضاً على قول الجاهل لا يترتّب على قول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من قبيل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 xml:space="preserve">» . </w:t>
      </w:r>
      <w:r>
        <w:rPr>
          <w:rStyle w:val="FootnoteAnchor"/>
          <w:rtl w:val="true"/>
        </w:rPr>
        <w:footnoteReference w:id="612"/>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الكلم عن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تغييره </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وهذا معنى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يوجد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يخرّفيها</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من خَرَّ ـ بالخاء المعجمة والراء المشدّدة ـ أي يسقط ، فكأنّه من تحريف الكلم عن مواضعه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تنبيه على أنّه لا يجوز تفسير القرآن وتأويله بمجرّد الرأي وما تؤدّي </w:t>
      </w:r>
      <w:r>
        <w:rPr>
          <w:rStyle w:val="FootnoteAnchor"/>
          <w:rtl w:val="true"/>
        </w:rPr>
        <w:footnoteReference w:id="615"/>
      </w:r>
      <w:r>
        <w:rPr>
          <w:rFonts w:ascii="Amiri" w:hAnsi="Amiri" w:eastAsia="Amiri" w:cs="Amiri"/>
          <w:color w:val="111111"/>
          <w:sz w:val="28"/>
          <w:sz w:val="28"/>
          <w:szCs w:val="28"/>
          <w:rtl w:val="true"/>
          <w:lang w:bidi="ar-SA"/>
        </w:rPr>
        <w:t xml:space="preserve">إليه الأفكار القاصرة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ما يتعلّق بهذا المبحث في شرح خطبة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حذف موصوفها ، أي تحريفاً 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رأيته ، وظاهره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سقوط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الأبعاد التي بين السماء الدنيا والأرض متفاوتة بسبب </w:t>
      </w:r>
      <w:r>
        <w:rPr>
          <w:rStyle w:val="FootnoteAnchor"/>
          <w:rtl w:val="true"/>
        </w:rPr>
        <w:footnoteReference w:id="616"/>
      </w:r>
      <w:r>
        <w:rPr>
          <w:rFonts w:ascii="Amiri" w:hAnsi="Amiri" w:eastAsia="Amiri" w:cs="Amiri"/>
          <w:color w:val="111111"/>
          <w:sz w:val="28"/>
          <w:sz w:val="28"/>
          <w:szCs w:val="28"/>
          <w:rtl w:val="true"/>
          <w:lang w:bidi="ar-SA"/>
        </w:rPr>
        <w:t xml:space="preserve">تضاريس الأرض بالجبال والوهاد ، </w:t>
      </w:r>
      <w:r>
        <w:rPr>
          <w:rStyle w:val="FootnoteAnchor"/>
          <w:rtl w:val="true"/>
        </w:rPr>
        <w:footnoteReference w:id="617"/>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تحريفاً كأبعد ما بين السماء والأرض من الأبعاد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جنس السماء ، فالأبعاد التي بين مطلق السماء والأرض متفاوتة ، فالبعد بين الأرض والسماء الدنيا أقلّ منه بينها وبين السماء الثانية ، وهكذا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محمّد بن إسماعيل ، عن الفضل بن شاذان ، عن حمّاد بن عيسى ، عن رِبْعيّ بن عبداللّه ، عن محمّد بن مسلم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للعالم إذا سُئل عن شيء وهو لا يعلمه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أعلَمُ ، وليس لغير العالم أن يقولَ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أحمد بن محمّد بن خالد ، عن حمّاد بن عيسى ، عن حَريز بن عبداللّه ، عن محمّد بن مسلم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سُئل الرَّجلُ منكم عمّا لا يعلم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ولا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فَيوقِعَ في قلب صاحبه شكّا، وإذا قال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فلا يَتّهِمُه السائلُ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الحسين بن محمّد ، عن معلّى بن محمّد ، عن عليّ بن أسباط ، عن جعفر بن سماعة، عن غير واحد ، عن أبان ، عن زرارة بن أعيَن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اللّه ِ على العباد؟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يقولوا ما يعلمون ، ويَقِفوا عند ما لا يعلمونَ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زرارة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اللّه ِ على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يقولوا ما يَعْلَمونَ ، ويَقِفوا عند مالا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هذا الكلام ـ واللّه أعلم ـ أنّ حقّ اللّه على العباد أنّهم إذا احتاجوا إلى القول بسؤال ونحوه أن لا يقولوا في الجواب ونحوه إلاّ ما يعلمونه ، ومالم يحصل العلم به فحقّ اللّه أن يقفوا عنده ولا يتكلّموا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به ما يشمل تعليم ما يعلمونه ونشره ومالا يعلمونه ، فحقّ اللّه فيه الوقوف عن تعليمه وعدم القول به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ابراهيمَ ، عن أبيه ، عن ابن أبي عمير ،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يعقوب إسحاقَ بن عبداللّه ، 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 خَصَّ عبادَه بآيتين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يقولوا حتّى يعلَموا ، ولا يَرُدُّوا ما لم يعلَموا ،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يُؤْخَذْ عَلَيْهِم مِّيثَـاقُ الْكِتَـابِ أَن لاَّيَقُولُواْ عَلَى اللَّهِ إِلاَّ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كَذَّبُواْ بِمَا لَمْ يُحِيطُواْ بِعِلْمِهِى وَ لَمَّا يَأْتِهِمْ تَأْوِيلُهُو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قوله عليه السلام في حديث إسحاق بن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 خَصَّ </w:t>
      </w:r>
      <w:r>
        <w:rPr>
          <w:rStyle w:val="FootnoteAnchor"/>
          <w:rtl w:val="true"/>
        </w:rPr>
        <w:footnoteReference w:id="618"/>
      </w:r>
      <w:r>
        <w:rPr>
          <w:rFonts w:ascii="Amiri" w:hAnsi="Amiri" w:eastAsia="Amiri" w:cs="Amiri"/>
          <w:color w:val="111111"/>
          <w:sz w:val="28"/>
          <w:sz w:val="28"/>
          <w:szCs w:val="28"/>
          <w:rtl w:val="true"/>
          <w:lang w:bidi="ar-SA"/>
        </w:rPr>
        <w:t xml:space="preserve">عبادَه بآيتين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يَقُولوا حتّى يَعلَموا ، </w:t>
      </w:r>
      <w:r>
        <w:rPr>
          <w:rStyle w:val="FootnoteAnchor"/>
          <w:rtl w:val="true"/>
        </w:rPr>
        <w:footnoteReference w:id="619"/>
      </w:r>
      <w:r>
        <w:rPr>
          <w:rFonts w:ascii="Amiri" w:hAnsi="Amiri" w:eastAsia="Amiri" w:cs="Amiri"/>
          <w:color w:val="111111"/>
          <w:sz w:val="28"/>
          <w:sz w:val="28"/>
          <w:szCs w:val="28"/>
          <w:rtl w:val="true"/>
          <w:lang w:bidi="ar-SA"/>
        </w:rPr>
        <w:t xml:space="preserve">ولا يَرُدّوا مالم يَعلموا ، 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يُؤْخَذْ عَلَيْهِم مِّيثَـاقُ الْكِتَـابِ أَن لاَّيَقُولُواْ عَلَى اللَّهِ إِلاَّ الْحَقَّ</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بِعِلْمِهِى وَ لَمَّا يَأْتِهِمْ تَأْوِيلُهُ</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 في الخطبة هاتان الآيتان ، وتقدّم ما يتعلّق بهما من الكلام ، والمعنى ظاهر ؛ وحاصله ـ واللّه أعلم ـ أنّ اللّه تعالى أخذ على عباده أن لا يقولوا إلاّ بعد أن يعلموا ، أي لا يكون قولهم عن مجرّد الرأي والاستحسان ونحوه من غير علم مستنده أهل العلم ـ ولعلّ الظنّ داخل في العلم مع تعذّره ؛ واللّه أعلم ـ وأن لا يردّوا شيئاً أتاهم من صادق بسبب أنّهم لا يعلمون وجهه وتأويله ، بل متى أخبر به الصادق وجب قبوله ، وإن لم يعلموا معناه وتأويله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رأيته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 والظاهر أنّها زائدة ، أو أنّها مبدلة من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عطف التفسير </w:t>
      </w:r>
      <w:r>
        <w:rPr>
          <w:rStyle w:val="FootnoteAnchor"/>
          <w:rtl w:val="true"/>
        </w:rPr>
        <w:footnoteReference w:id="622"/>
      </w:r>
      <w:r>
        <w:rPr>
          <w:rFonts w:ascii="Amiri" w:hAnsi="Amiri" w:eastAsia="Amiri" w:cs="Amiri"/>
          <w:color w:val="111111"/>
          <w:sz w:val="28"/>
          <w:sz w:val="28"/>
          <w:szCs w:val="28"/>
          <w:rtl w:val="true"/>
          <w:lang w:bidi="ar-SA"/>
        </w:rPr>
        <w:t xml:space="preserve">في غاية البُعد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محمّد بن عيسى ، عن يونسَ ، عن داودَ بن فَرقَدٍ ، عمّن حدَّثه ، عن ابن شُبْرُمَةَ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حديثا سمعتُهُ عن جعفر بن محمّد عليه السلام إلاّ كاد أن يَتصدَّعَ قلبي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 عن جدّي ، عن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واُقسِمُ باللّه ما كذب أبوه على جدّه ،ولا جدُّه على رسول اللّه صلى الله عليه و آله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بالمقاييس فقد هَلكَ وأهْلَكَ ، ومن أفتى الناسَ بغير علم وهو لا يعلم الناسخَ من المنسوخ والمحكمَ من المتشابه فقد هَلَكَ وأهلَكَ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صلى الله عليه و آله في حديث ابن شُبْرُمَةَ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أفتى الناسَ بغير علمٍ وهو لا يَعلَمُ الناسِخَ من المنسوخِ والمحكمَ من المتشابهِ </w:t>
      </w:r>
      <w:r>
        <w:rPr>
          <w:rStyle w:val="FootnoteAnchor"/>
          <w:rtl w:val="true"/>
        </w:rPr>
        <w:footnoteReference w:id="623"/>
      </w:r>
      <w:r>
        <w:rPr>
          <w:rFonts w:ascii="Amiri" w:hAnsi="Amiri" w:eastAsia="Amiri" w:cs="Amiri"/>
          <w:color w:val="111111"/>
          <w:sz w:val="28"/>
          <w:sz w:val="28"/>
          <w:szCs w:val="28"/>
          <w:rtl w:val="true"/>
          <w:lang w:bidi="ar-SA"/>
        </w:rPr>
        <w:t>فقد هَلَكَ وأهْلَكَ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يدلّ بظاهره على جواز العمل بظواهر القرآن ، 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أفتى الناس في حال كونه لا يعلم الناسخ من المنسوخ والمحكم من المتشابه فقد هلك وأهلك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الشرط أو الوصف أنّ من أفتى الناس وهو يعلم ذلك لم يَهلك ولم يُهلك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اعتبرت الظرف وهو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 وعطفت الجملة الحاليّة عليه ، تغيّر المعنى الحاصل من التوجيه الأوّل ؛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ونحوه يدلاّن على جواز تقليد المفتي فيما يفتي به مع أهليّته للفتوى دون غيره ، وهلاك مثل هذا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إهلاكه ، فإن كان المستفتي عالماً بأنّه ليس أهلاً لذلك ، فهو ظاهر أيضاً ، وكذا المقصّر في استعلام حاله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ليس كذلك فالظاهر أنّه لا وجه لهلاكه وإهلاكه يتحقّق فيمن ذكر ، فلاينافيه هذا القسم ؛ واللّه أعلم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2528_31891"/>
    </w:p>
    <w:p>
      <w:pPr>
        <w:pStyle w:val="Heading3"/>
        <w:numPr>
          <w:ilvl w:val="2"/>
          <w:numId w:val="1"/>
        </w:numPr>
        <w:rPr/>
      </w:pPr>
      <w:bookmarkStart w:id="95" w:name="__RefHeading___Toc4297373_3804643083"/>
      <w:bookmarkStart w:id="96" w:name="_Toc34"/>
      <w:bookmarkEnd w:id="94"/>
      <w:bookmarkEnd w:id="95"/>
      <w:r>
        <w:rPr>
          <w:rtl w:val="true"/>
        </w:rPr>
        <w:t>باب من عمل بغير علم</w:t>
      </w:r>
      <w:bookmarkEnd w:id="96"/>
    </w:p>
    <w:p>
      <w:pPr>
        <w:pStyle w:val="BookText"/>
        <w:rPr/>
      </w:pPr>
      <w:r>
        <w:rPr>
          <w:rFonts w:ascii="Amiri" w:hAnsi="Amiri" w:eastAsia="Amiri" w:cs="Amiri"/>
          <w:color w:val="111111"/>
          <w:sz w:val="28"/>
          <w:sz w:val="28"/>
          <w:szCs w:val="28"/>
          <w:rtl w:val="true"/>
          <w:lang w:bidi="ar-SA"/>
        </w:rPr>
        <w:t xml:space="preserve">باب من عَمِلَ بغير علمعدَّة من أصحابنا ، عن أحمدَ بن محمّد بن خالد ، عن أبيه ، عن محمّد بن سِنان ، عن طلحة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على غير بصيرة كالسائر على غير الطريق ، لا يزيده سرعةُ السير إلاّ بُعدا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من عمل بغير علمقوله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على غير بَصيرةٍ كالسائر على غيرِ الطريقِ ، لا يَزيدُه سُرعَةُ السيرِ إلاّ بُعْداً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وجهه ـ واللّه أعلم ـ أنّ من كان علمه مبنيّاً على غير بصيرة ، أي علم ، كما لو اعتقد نوعاً يتعلّق بالمعرفة من غير أصل يبنى عليه ، ثمّ رتّب عليه اُموراً كثيرة أعمل فيها فكره ، كان تخيّل فيه تعالى ما يجلّ عنه من القول بالجسميّة والتشبيه ونحوهما ، فكلّ ما بناه على هذا الأصل الفاسد فقد ازداد به بُعداً عن الحقّ وإثماً ، وكمن اتّخذ مقيسا عليه وقاس عليه غيره ، فكلّما فعل شيئاً منه ازداد به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العبادة على غير وجهها المتلقّى ، فإنّه كلّما أتعب نفسه بانياً على أصله الفاسد ازداد إثماً وبُعداً ، وقس عليه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بالعمل ـ واللّه أعلم ـ ما يشمل هذا وغيره ، وإن كان العمل قد يستعمل كثيراً فيما هو أخصّ ممّا ذكر ، ولاينافيه التشبيه بالسير على غير الطريق ، ولو حمل على العمل الخاصّ صحّ أيضاً ، لكن هذا أعمّ فائدة ، مع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والتشبيه بالسائر على غير الطريق إمّا أن يُراد به على جهة مقابلة للطريق الذي يوصل إلى المطلوب على خطّ مستقيم ونحوها ممّا يزيد بالسرعة فيه البعد ، بقرينة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يزيده سرعة السير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مالا يزيد بُعداً ممّا قارب سمت الجهة المطلوبة خارجٌ بهذه القرينة ، فهو في معنى السائر على طريق لا يزيده سرعة السير فيه إلاّ بُعداً عمّا يقصده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بغير الطريق لأنّه لو كان طريقاً فهو غير طريقة الموصِل ، وقد لا يكون طريقاً أصلاً ، فالمناسب التعبير بغير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باعتبار أنّ من أراد السفر إلى مكان بعده مسافة مثلاً ، وهو يعلم هذا المقدار من البُعد ، فإذا سلك غير الطريق المعهود ، كان كلّما أسرع في قطعه زادَتْ المسافة على غير الطريق ، فهذه إذا ضمّت إلى المعلوم زاد البعد عن المسافة المعلومة الموصلة إلى المطلوب ، فبُعده قبل أن يشرع في سلوك غير الطريق عن المقصود ثمانية فراسخ مثلاً ، وكلّما بَعُدَ عن ابتدائها كانَ زيادة عن البعد المعلوم ، فإنّه لا يتحقّق الوصول إلاّ إذا رجع </w:t>
      </w:r>
      <w:r>
        <w:rPr>
          <w:rStyle w:val="FootnoteAnchor"/>
          <w:rtl w:val="true"/>
        </w:rPr>
        <w:footnoteReference w:id="624"/>
      </w:r>
      <w:r>
        <w:rPr>
          <w:rFonts w:ascii="Amiri" w:hAnsi="Amiri" w:eastAsia="Amiri" w:cs="Amiri"/>
          <w:color w:val="111111"/>
          <w:sz w:val="28"/>
          <w:sz w:val="28"/>
          <w:szCs w:val="28"/>
          <w:rtl w:val="true"/>
          <w:lang w:bidi="ar-SA"/>
        </w:rPr>
        <w:t xml:space="preserve">إلى ابتداء الطريق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لطيف، ووجه الشبه في المشبّه به أقوى من حيث الظهور؛واللّه أعلم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محمّد بن سِنان ، عن ابن مُسكان، عن حسين الصيقل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 عملاً إلاّ بمعرفة ، ولا معرفةً إلاّ بعمل ، فمن عرف دَلَّتْه المعرفةُ على العمل ، ومن لم يَعْمَلْ فلا معرفةَ له ، ألا إنَّ الإيمانَ بعضُه من بعض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الصيقل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 عَمَلاً إلاّ بمعرفةٍ ، ولا معرفةً إلاّ بعملٍ ، فمن عَرَفَ دَلَّتْه المعرفةُ على العملِ ، ومن لم يَعمَلْ فلا معرفةَ له ، ألا إنّ الإيمانَ بعضُه من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المعرفة والإيمان في هذا الحديث يظهر منهما أنّ المراد بالمعرفة معرفةُ اللّه سبحانه وما يتعلّق بالعقائد ، وأنّ قبول العمل موقوفٌ على المعرفة ، كما أنّ المعرفة لا تتمّ إلاّ بالعمل ، فمن عرف اللّه دلّته المعرفة على أنّ اللّه سبحانه يجب العمل بما يأمر به وينهى عنه ، فإنّ المعرفة الحقّة لا تجامع المعصية ، فمن ادّعى معرفة اللّه وعصاه ، فهو مدّع للمعرفة من غير أن يكون عنده حقيقتها ، فمن لم يعمل لا يكون عارفاً ؛ لأنّ الإيمان بعضه مأخوذ من بعض ويرتبط به ؛ فالمعرفة ثمرتها مأخوذة من العمل ، والعمل مأخوذ من المعرفة ؛ إذ هي أصلٌ له وهو </w:t>
      </w:r>
      <w:r>
        <w:rPr>
          <w:rStyle w:val="FootnoteAnchor"/>
          <w:rtl w:val="true"/>
        </w:rPr>
        <w:footnoteReference w:id="625"/>
      </w:r>
      <w:r>
        <w:rPr>
          <w:rFonts w:ascii="Amiri" w:hAnsi="Amiri" w:eastAsia="Amiri" w:cs="Amiri"/>
          <w:color w:val="111111"/>
          <w:sz w:val="28"/>
          <w:sz w:val="28"/>
          <w:szCs w:val="28"/>
          <w:rtl w:val="true"/>
          <w:lang w:bidi="ar-SA"/>
        </w:rPr>
        <w:t xml:space="preserve">فرعها ، من حيث إنّ العامل لابدّ أن يكون وجه عمله ملحوظاً لماذا ، وإلاّ كانَ عبثاً لا يسمّى عملاً لما يكون لأجله ؛ إذ هو المقصود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بالمعرفة هنا العلم ، كما هو ظاهر موضوع الباب ، ولذكر العمل والدلالة معها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لا يقبل عملاً إلاّ بمعرفة كيفيّة ذلك العمل ووجهه وما يقتضي صحّته ، فإنّ العمل بغير علم لا ثمرة له ، كما في الحديث السابق من أنّ صاحبه كالسائر على غير الطريق ، فهو ـ وإن أتعب نفسه ـ لا أرضاً قطع إلى ما يريده ولا ظهراً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المعرفة بغير عمل ، فإنّ العالم إذا لم يكن عاملاً لم تحصل </w:t>
      </w:r>
      <w:r>
        <w:rPr>
          <w:rStyle w:val="FootnoteAnchor"/>
          <w:rtl w:val="true"/>
        </w:rPr>
        <w:footnoteReference w:id="626"/>
      </w:r>
      <w:r>
        <w:rPr>
          <w:rFonts w:ascii="Amiri" w:hAnsi="Amiri" w:eastAsia="Amiri" w:cs="Amiri"/>
          <w:color w:val="111111"/>
          <w:sz w:val="28"/>
          <w:sz w:val="28"/>
          <w:szCs w:val="28"/>
          <w:rtl w:val="true"/>
          <w:lang w:bidi="ar-SA"/>
        </w:rPr>
        <w:t xml:space="preserve">له ثمرة العلم ، فهو في الحقيقة غير عالم ؛ لانتفاء المشروط بانتفاء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عرف طرق العمل بالعلم كانَتْ تلك المعرفة دالّة له على العمل الصحيح ، فإن عمل بمقتضى الدلالة كانَ عالماً ؛ لإتيانه بما هو شرط العلم ، وإن ترك لم يستحقّ ثمرة المعرفة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العدول ـ على هذا الاحتمال ـ عن العلم إلى المعرفة لأنّ المقام مقام معرفة العمل وكيفيّته الحاصلة من العلم ، ولاينافيه دخول المعرفة الخاصّة تحت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الإيمان بعضه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تمثيلاً للعلم والعمل ، وكونهما كالشيء الواحد بالإيمان ، فكما أنّ الإيمان بعضه من بعض فكذا 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يسمّى نحو العلم والعمل إيماناً ولو مجازاً باعتبار أنّهما أثر التصديق ، وكلّ منهما مرتبط بالآخر ، فبالعلم تعرف </w:t>
      </w:r>
      <w:r>
        <w:rPr>
          <w:rStyle w:val="FootnoteAnchor"/>
          <w:rtl w:val="true"/>
        </w:rPr>
        <w:footnoteReference w:id="627"/>
      </w:r>
      <w:r>
        <w:rPr>
          <w:rFonts w:ascii="Amiri" w:hAnsi="Amiri" w:eastAsia="Amiri" w:cs="Amiri"/>
          <w:color w:val="111111"/>
          <w:sz w:val="28"/>
          <w:sz w:val="28"/>
          <w:szCs w:val="28"/>
          <w:rtl w:val="true"/>
          <w:lang w:bidi="ar-SA"/>
        </w:rPr>
        <w:t xml:space="preserve">كيفيّة العمل ، وبالعمل تحصل ثمرة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الوجه الأوّل ـ وهو حمل المعرفة على معناها المتعارف ـ فعلى تقدير كون العمل جزءاً من الإيمان ، المعنى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ظاهر كثير من الأحاديث ، كالحديث الدالّ على كفر تارك الصلاة من غير تقييد بالاستحلال ونحوه </w:t>
      </w:r>
      <w:r>
        <w:rPr>
          <w:rStyle w:val="FootnoteAnchor"/>
          <w:rtl w:val="true"/>
        </w:rPr>
        <w:footnoteReference w:id="628"/>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نعدّ المؤمن مؤمناً</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 والحديث الآتي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العلم إذا لم يعمل به لم يزدد صاحبه إلاّ كفراً</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وغيره ممّا يأتي في كتاب الإيمان والكفر ، إن لم تحمل على خلاف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كون العمل ليس جزءاً من الإيمان ـ كما هو المشهور المعمول به ـ فيمكن تنزيله على من ترك العمل بالعلم ولو في فرد مستحلاًّ ، أو على نفي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بحيث لا يؤدّي الترك إلى ترك الإيمان وكذا ما تقدّم من الأحاديث ونحوها يحمل على هذا التقدير على ما يوافق كون العمل ليس جزءاً من أصل الإيمان ؛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بفتح الهمزة والتخفيف ـ للتنبيه واستفتاح الكلام ، فكأنّه عليه السلام استفتح كلاماً مستأنفاً لقصد التنبيه للسامع بأنّ ما ذكر أوّلاً يحصل به الإيمان ، وهو جمع الأمرين ؛ ولا تتوهّم أيّها السامع أنّ الإيمان يتمّ بدون الجمع بينهما وأنّ كلاًّ منهما غير مرتبط بالآخر ومأخوذ منه كما تقدّم ؛ واللّه أعلم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 عن أحمدَ بن محمّد ، عن ابن فضّال ، عمّن رواه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على غير علم كانَ ما يفسِدُ أكثرَ ممّا يُصلِحُ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صلى الله عليه و آله في حديث ابن فضّال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على غير علمٍ كانَ ما يُفسِدُ أكثَرَ ممّا يُصلِحُ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عمل عملاً مبنيّاً على غير علم ولو بتقليد مَن يجوز تقليده ، كما يدلّ عليه أحاديث كثيرة من رجوع العوامّ إلى من يجوز تقليده ، ورجوع المستفتي إلى من يجوز الرجوع إليه ، كما في حديث العسكري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 حافظاً لدينه ، مخالفاً على هواه ، مطيعاً لأمر مولاه فللعوامّ أن يقلّدوه ، وذلك لا يكون إلاّ بعض فقهاء الشيعة لا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ويأتي إن شاء اللّه ما يتعلّق بهذا المقام في باب التقليد ، وقد مرّ طرف منه في شرح خطبة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ما يفسد أكثر ممّا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باعتبار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ـ وهو الظاهر بحسب المتعارف من مثل هذا الكلام في مثل هذا المقام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قبيل قولك لمن يفعل شيئاً يعتقد فيه الصلاح إذا لم يكن فعله على وجهه ولا صلاح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تفسد أكثر ممّا تصلح ، أي ما تفسده في الواقع أكثر ممّا تصلحه بحسب اعتقادك ، وهو من قبيل ما تقدّم من قول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عمل عملاً مبنيّاً على غير علم تامّ يتعلّق بجميع أعماله بحسب وسعه وطاقته من اجتهاد ولو فيما يحتاج إليه أو تقليد كذلك ، كان ما يفسده ممّا كان عن غير علم ، أو عن غير علم تامّ ، أكثر ممّا يصلحه ممّا كان عالما بطريق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والأكثريّة هنا قد تكون بالكمّيّة وقد تكون بالكيفيّة بأن يكون عمل واحد على غير وجهه أكثر من مائة عمل على وجهه ؛ واللّه أعلم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2528_31902"/>
    </w:p>
    <w:p>
      <w:pPr>
        <w:pStyle w:val="Heading3"/>
        <w:numPr>
          <w:ilvl w:val="2"/>
          <w:numId w:val="1"/>
        </w:numPr>
        <w:rPr/>
      </w:pPr>
      <w:bookmarkStart w:id="98" w:name="__RefHeading___Toc4297375_3804643083"/>
      <w:bookmarkStart w:id="99" w:name="_Toc35"/>
      <w:bookmarkEnd w:id="97"/>
      <w:bookmarkEnd w:id="98"/>
      <w:r>
        <w:rPr>
          <w:rtl w:val="true"/>
        </w:rPr>
        <w:t>باب استعمال العلم</w:t>
      </w:r>
      <w:bookmarkEnd w:id="99"/>
    </w:p>
    <w:p>
      <w:pPr>
        <w:pStyle w:val="BookText"/>
        <w:rPr/>
      </w:pPr>
      <w:r>
        <w:rPr>
          <w:rFonts w:ascii="Amiri" w:hAnsi="Amiri" w:eastAsia="Amiri" w:cs="Amiri"/>
          <w:color w:val="111111"/>
          <w:sz w:val="28"/>
          <w:sz w:val="28"/>
          <w:szCs w:val="28"/>
          <w:rtl w:val="true"/>
          <w:lang w:bidi="ar-SA"/>
        </w:rPr>
        <w:t xml:space="preserve">باب استعمال العلممحمّد بن يحيى ، عن أحمدَ بن محمّد بن عيسى ، عن حمّاد بن عيسى ، عن عُمَرَ بن اُذينةَ ، عن أبان بن أبي عَيّاش ، عن سُلَيْم بن قيس الهلاليّ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 السلام يُحدِّثُ عن النبيّ صلى الله عليه و آله أنّه قال 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رجلان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استعمال العلمقوله صلى الله عليه و آله في حديث سليم بن 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العلماء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عالمٌ آخِذٌ بعلمه ، فهذا ناجٍ ؛ وعالمٌ تاركٌ لعلمه ، فهذا هالكٌ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رجلان بمعنى العلماء قسمان، وهذا شائع، وهو من فصيح الكلام وبليغه، كما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 ساعتان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به التعبير عمّا مضى 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من هذا القبيل ماورد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تساوى يوماه فإنّه لمغبون</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بمعنى مَن تساوى أوّل عمره وآخره بمعنى المتقدّم منه والمتأخّر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من قبيل فلان يزيد على السنّ خيرا ، أو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 الفتى للخير ما إن وجدتهعلى ألسنّ خيرا لايزال يزيد </w:t>
      </w:r>
      <w:r>
        <w:rPr>
          <w:rStyle w:val="FootnoteAnchor"/>
          <w:rtl w:val="true"/>
        </w:rPr>
        <w:footnoteReference w:id="634"/>
      </w:r>
      <w:r>
        <w:rPr>
          <w:rFonts w:ascii="IRNazanin" w:hAnsi="IRNazanin" w:eastAsia="IRNazanin"/>
          <w:color w:val="111111"/>
          <w:sz w:val="28"/>
          <w:sz w:val="28"/>
          <w:szCs w:val="28"/>
          <w:rtl w:val="true"/>
          <w:lang w:bidi="fa-IR"/>
        </w:rPr>
        <w:t xml:space="preserve">ولعلّ هذا أقرب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 عالمٌ آخِذٌ بعلمه ، فهذا ناج ، وعالمٌ تاركٌ لعلمه ، فهذا هالك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ذكر الرجل في هذا المقام إشعاراً بأنّ مثل هذا يستحقّ هذا الاسم الذي يدلّ على معنى في الرجوليّة ، وهو الكمال فيها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أنت ، وزيدٌ رجلٌ ، وأنت الرجل أي الكامل في الرجوليّة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عالما آخذا بعلمه ـ أي عاملاً به ـ كان هو المستحَقّ لأن يسمّى بهذا الاسم ويوصَف به ؛ ولهذا ترك عليه السلام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وعالم تارك لعلمه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تنبيه على أنّ هذا ليس برجل ولا يستحقّ هذا الاسم ، كما يقال لمن لا يعمل بمقتضى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بعاقل ، وكما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صُمُّم بُكْمٌ عُمْىٌ</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لفائدة أنّ كلاًّ منهما يصدق عليه أنّه رجل وأنّه قادر على ما يُراد منه ، ولكن الأوّل لعمله ما ينبغي أن يعمله الرجل سُمّي به ، والثاني لتركه سُلِب 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وتسميته بالعالم لإثبات الحجّة عليه وأنّه لا عذر له ولا مانع سوى التقصير والإهمال ، فإنّ عنده من العلم مع الرجوليّة ما يقطع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بالعلم والترك له بمعنى العمل به ، وترك بالعمل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بالعلم دون العمل للتنبيه على أنّ العالم التارك للعمل لا يتوهّم بقاء شيء من علمه ينتفع به مع تركه العمل ، فإنّ تاركه تارك لعلمه ، وكذا العامل ، فإنّه معه آخذ بعلمه ومتمسّك به ؛ لأنّه الأصل فيهما ، وهو الدليل المرشد بعد العقل إن أطاعه ؛ واللّه أعلم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أهلَ النار لَيَتَأذّونَ من ريح العالم التارك لعلمه ، وإنَّ أشدَّ أهلِ النار نَدامةً وحسرةً رجلٌ دعا عبدا إلى اللّه ، فاستجاب له وقَبِلَ منه ، فأطاع اللّه ، فأدخَلَه اللّه ُ الجنّةَ وأدخَلَ الدَّاعِيَ النارَ</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أهلَ النارِ لَيَتَأذّونَ من ريحِ العالمِ التاركِ لعِلْمِه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ما يقصم الظهور لمن اعتبر ، نسأل اللّه العفو والعافية والتوفيق لما يحبّه ويرضاه ، فإنّ في كون أهل النار ـ مع ما هم فيه من شدائد العذاب ـ يعذّبون بريح هذا العالم ويشعرون به مالو تأمّله ذو عقل لجَاهَدَ نفسه على الثبوت على العمل أو ترك تحصيل العلم ، لا أنّه ينبغي له تركه ، فإنّه هو سبب الفوز بالسعادة الأبديّة إذا عمل به ، بل لتركه أشدّ القبيحين ، وهو العلم إذا لم يوطّن نفسه على العمل به بالنسبة إلى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فهو غير معذور في ترك العمل مع العلم ، وترك العلم والعمل بعد أن أعطاه اللّه سبحانه القدرة على ذلك ، ولطف به ، وجعل بيده الاختيار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أشَدَّ أهلِ النارِ نَدامةً وحَسرةً رجلٌ دَعا عبداً إلى اللّه ِ ، فاستجابَ له وقَبِلَ منه ، فأطاعَ اللّه َ ، فأدْخَلَه اللّه ُ الجنّةَ ، وأدخَلَ الداعِيَ النارَ بِتَرْكِهِ عِلْمَه ، واتّباعِهِ الهوى وطولِ الأمَلِ ، أمّا اتّباعُ الهوى فيَصُدُّ عن الحقّ ، وطولُ الأملِ يُنسي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زيادة الندامة والحسرة أنّه قد أتى بما يوجب الندامة والحسرة ، وهو ترك العمل بالعلم واتّباع الهوى وطول الأمل ، ويرى مع ذلك من كان هو السبب في إدخاله الجنّة بتعليمه إيّاه وقبوله منه ودخوله الجنّة ، فتزيد ندامته وحسرته من حيث دخوله الجنّة بسبب ما اكتسبه منه ، ودخولُه النار مع كونه داعياً ومعلّماً بسبب تركه ما علّمه غيره واتّباعه هواه وطول أمله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بـتَرْكه علمَه ، واتّباعِهِ الهوى وطولِ الأمـل ، أمّا اتّباعُ الهـوى فيَصُدُّ عـن الحقّ ،</w:t>
      </w:r>
    </w:p>
    <w:p>
      <w:pPr>
        <w:pStyle w:val="BookText"/>
        <w:rPr/>
      </w:pPr>
      <w:r>
        <w:rPr>
          <w:rFonts w:ascii="Amiri" w:hAnsi="Amiri" w:eastAsia="Amiri" w:cs="Amiri"/>
          <w:color w:val="111111"/>
          <w:sz w:val="28"/>
          <w:sz w:val="28"/>
          <w:szCs w:val="28"/>
          <w:rtl w:val="true"/>
          <w:lang w:bidi="ar-SA"/>
        </w:rPr>
        <w:t xml:space="preserve">وفي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بتركه علمه واتّباعه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w:t>
      </w:r>
      <w:r>
        <w:rPr>
          <w:rStyle w:val="FootnoteAnchor"/>
          <w:rtl w:val="true"/>
        </w:rPr>
        <w:footnoteReference w:id="636"/>
      </w:r>
      <w:r>
        <w:rPr>
          <w:rFonts w:ascii="Amiri" w:hAnsi="Amiri" w:eastAsia="Amiri" w:cs="Amiri"/>
          <w:color w:val="111111"/>
          <w:sz w:val="28"/>
          <w:sz w:val="28"/>
          <w:szCs w:val="28"/>
          <w:rtl w:val="true"/>
          <w:lang w:bidi="ar-SA"/>
        </w:rPr>
        <w:t xml:space="preserve">علمه بسبب اتّباعه الهوى وطول الأمل ، والسببيّة تفهم من المقام ، فإنّه لولاهما لما ترك العلم ؛ إذ لو خالف النفس الأمّارة وهواها لفَعَلَ ما ينبغي فعله ، ولو قصر أمله بأن جعل الموت نَصْب عينه وعمل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أمّل أن يعيش غداً ، فقد أساء صحبة الموت ، ولم يؤمّل طول الحياة لما ترك العمل</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لدنياك كأنّك تعيش أبداً ، واعمل لآخرتك كأنّك تموت غداً</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ممّا ينتظم في هذا السلك ، فإنّ من قدر طول العيش أخّر ما يحصّله من الدنيا ولم يهتمّ له ، بخلاف من قدر أن يموت غداً ، فإنّه يبذل جهده فيما ينبغي من أعمال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أمتن الوجوه التي نقلها ابن الأثير في نحو هذا الحديث ؛ </w:t>
      </w:r>
      <w:r>
        <w:rPr>
          <w:rStyle w:val="FootnoteAnchor"/>
          <w:rtl w:val="true"/>
        </w:rPr>
        <w:footnoteReference w:id="639"/>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ترك شيئاً لأجل شيء آخر ينبغي أن يكون الباعث على تركه حصولَ فائدة له فيما جعله عوضاً عنه ، وهنا العوض اتّباع الهوى وطول الأمل ، وكلّ منهما مهلك وموجب لدخول النار ؛ لما ذكره عليه السلام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اتّباع الهوى فيصدّ عن الحقّ ، وطول الأمل يُنسي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هذا شأنه كيف يجعل عوضاً لتفويت مافيه دوام السعادة ؟ هل هذا إلاّ عين الجهل والغبن ، وعدم الحصول على شيء سوى الندم؟ والمراد أنّه جعل فائدة علمه عوضاً لاتّباع الهوى وطول الأمل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وطولُ الأمل يُنسي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 عن محمّد بن سنان ، عن إسماعيلَ بن جابر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إلى العمل ، فمَن عَلِمَ عَمِلَ ، ومن عَمِلَ عَلِمَ ، والعلمُ يَهتِفُ بالعمل ، فإن أجابَه ، وإلاّ ارتحَل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من المواضع التي جوّز النحاة تركها واستدلّوا عليه بآيات قرآنيّة ونحوها ، فكلامه عليه السلام حجّة عليهم مع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اتّباع الهوى صادّاً ـ أي مانعا ـ من قبول الحقّ والعمل به ظاهرٌ ، فإنّ النفس أمّارة بالسوء والشيطان مساعدٌ لها ، وكذا طول الأمل ، فإنّه معه يؤخّر الإنسان أعمال الآخرة ويسوّفها أو يذهل عنها ؛ لعدم توجّهه إليها وتذكّره إيّاها ، وذلك باعث على نسيانها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إسماعيل بن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مَقرونٌ إلى العمل ، فمن عَلِمَ عَمِلَ ، ومن عَمِلَ عَلِمَ ، والعلمُ يَهتِفُ بالعمل ، فإن أجابَه ، وإلاّ ارتحلَ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أنّ العلم الذي ينبغي أن يسمّى علماً ما كان منضمّاً إلى العمل ؛ ولهذا 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يسمّى صاحبه عالماً إلاّ إذا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العمل ، فلا يسمّى العامل عاملاً إلاّ إذا كان عمله عن علم ، وإذا حصل العلم صاحَ بالعمل وناداه وطلبه ليكون معه ، فإن أجابه إلى ذلك فهو المراد ، وبه يستقرّ العلم ويثبت وتحصل ثمرته ، وإن لم يجبه ولم يقبل أن يكون معه ، فارقَه وبقي كلّ واحد وحده ، وبقاء كلّ واحد وحده لا يسمّى من كان محلاًّ له عالماً ولا عاملاً ؛ هذا الذي يقتضيه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المقام ، أو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حينئذٍ أنّ علم العالم يطلب العمل ليكون معه ، فإن أجابه إلى ذلك ، وإلاّ فارَقَ ذلك العلم العالم بحيث لا يسمّى عالماً ؛ واللّه أعلم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عليّ بن محمّد القاسانيّ ، عمّن ذكره ، عن عبداللّه بن القاسم الجعفريّ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إذا لم يَعمَلْ بعلمه زَلَّتْ موعظتُه عن القلوب كما يَزِلُّ المطرُ عن الصفا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عبداللّه بن القاسم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إذا لم يَعمَلْ بعلمه زَلَّتْ موعظتُه عن القلوب كما يَزِلُّ المطرُ عن الصفا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بالقصر جمع صفاة ، وهي الصخرة الملساء ، شبّه عليه السلام عدم تأثير موعظته لغيره وعدم ثبوتها في قلب من يعظه بالمطر الواقع على الصخر الأملس في عدم ثبوته عليه وعدم ترتّب فائدة منه ينتفع بها ، وذلك بخلاف ما إذا وقع المطر على التراب ، فإنّه يترتّب عليه فائدة نحو النبات والزرع ، وبخلاف وقوعه على الصخر غير الأملس ، فإنّه ربما حصلت منه فائدة مّا باجتماعه في وهدة فيها </w:t>
      </w:r>
      <w:r>
        <w:rPr>
          <w:rStyle w:val="FootnoteAnchor"/>
          <w:rtl w:val="true"/>
        </w:rPr>
        <w:footnoteReference w:id="640"/>
      </w:r>
      <w:r>
        <w:rPr>
          <w:rFonts w:ascii="Amiri" w:hAnsi="Amiri" w:eastAsia="Amiri" w:cs="Amiri"/>
          <w:color w:val="111111"/>
          <w:sz w:val="28"/>
          <w:sz w:val="28"/>
          <w:szCs w:val="28"/>
          <w:rtl w:val="true"/>
          <w:lang w:bidi="ar-SA"/>
        </w:rPr>
        <w:t xml:space="preserve">يشرب ذلك الماء ، ونبات ما إذا خالطه بعض التراب ؛ ففيه فائدة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منتف في الصخر الأملس كانتفاء فائدة موعظة غير العامل بعلمه ، فإنّ من عُلم منه عدم العمل ، كان أوّل ما يخطر ببال السامع أنّ هذا لو كان صادقاً لعمل بما يقول ، وكيف يعتمد على قول من يقول ولا يفعل ، بخلاف العامل ، فإنّ عمله بعلمه مصدّق لقوله ، وذلك باعثٌ على الاعتماد على ما يقول والاقتداء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المعلم غيرههلاّ لنفسك كان ذا التعليم إبدَأ بنفسك فَانْهَها عن غيّهافإذا انتهت عنه فأنت حكيم لاتَنْه عن خلق وتأتي مثلهعارٌ عليك إذا فعلت عظيم </w:t>
      </w:r>
      <w:r>
        <w:rPr>
          <w:rStyle w:val="FootnoteAnchor"/>
          <w:rtl w:val="true"/>
        </w:rPr>
        <w:footnoteReference w:id="64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أبيه ، عن القاسم بن محمّد ، عن المنقريّ ، عن عليّ بن هاشم بن البَريد ، عن أبيه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عليّ بن الحسين عليه السلام فسَأَلَه عن مسائلَ فأجابَ ، ثمَّ عادَ ليَسْأَلَ عن مثلها ، فقالَ عليُّ بن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مكتوبٌ في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لا تَطلُبوا علمَ ما لا تعلمون ولمّا تَعْمَلوا بما عَلِمتم ، فإنَّ العلمَ إذا لم يُعملْ به لم يَزدَدْ صاحبُه إلاّ كفرا ، ولم يَزدَدْ من اللّه إلاّ بُعدا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عليّ بن هاشم بن البَريد بعد سؤال السائل إيّاه عن مسائل وجوابه له ، ثمّ عوده ليسأل عن مثلها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مكتوبٌ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علمَ ما لا تَعلمونَ ، ولمّا تَعملوا بما عَلِمْتم ، فإنّ العلمَ إذا لم يُعْمَلْ به لم يَزدَدْ صاحبُه إلاّ كفراً ، ولم يَزدَدْ من اللّه إلاّ بُعداً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الحديث 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طلب العلم إذا لم يعمل الطالب بما كان قد علمه ، وعلَّلَه عليه السلام بأنّ العلم إذا لم يعمل به لم يَزْدَدْ صاحبه مع كفره الحاصل من ترك العمل بما علمه إلاّ كفراً آخر من التعلّم الآخر وعدم العمل به ، ولم يزدد مع البُعد من رضوان اللّه الحاصل من ترك العمل بما علمه إلاّ بُعداً ، أو لم يزدد مطلق العالم غير العامل إلاّ كفراً وبُعداً ، أو لم يزدد مع كفره وبُعده الحاصلين من الجهل إلاّ كفراً وبُعداً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السائل أتاه عليه السلام ليسأله بعد سؤاله الأوّل يؤيّد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أنّه مالم يكن عمله بما يعلمه </w:t>
      </w:r>
      <w:r>
        <w:rPr>
          <w:rStyle w:val="FootnoteAnchor"/>
          <w:rtl w:val="true"/>
        </w:rPr>
        <w:footnoteReference w:id="642"/>
      </w:r>
      <w:r>
        <w:rPr>
          <w:rFonts w:ascii="Amiri" w:hAnsi="Amiri" w:eastAsia="Amiri" w:cs="Amiri"/>
          <w:color w:val="111111"/>
          <w:sz w:val="28"/>
          <w:sz w:val="28"/>
          <w:szCs w:val="28"/>
          <w:rtl w:val="true"/>
          <w:lang w:bidi="ar-SA"/>
        </w:rPr>
        <w:t xml:space="preserve">كائناً ومستمرّاً ، وأنّه إن ترك العمل في الماضي ينبغيأن يقلع عنه ويعمل به فيما يستقبل ثمّ يتعلّم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يؤيّد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العلم من غير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زيادة البعد والكفر ، والسياق على الأوّل ، ووجه الثالث يظهر ممّا تقرّر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 الكفر البعد عن تحصيل كمال الإيمان ومزاياه إن لم يصل بترك العمل إلى مرتبة الكفر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تقدير كون العمل ليس جزءاً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أنّ العالم غير العامل أسوأ حالاً من الجاهل ، وأنّه كلّما ازداد علماً بغير عمل ازداد كفراً وبُعداً على قدر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تقريعٌ للجاهل وتنبيهٌ له على أنّه كافر بالمعنى السابق إن لم يصل إلى المرتبة الثانية ، وعلى أنّه بعيد من اللّه ، وإنّ من كان كذلك يجب عليه التخلّص من ظلمة الجهل إلى نور العلم بشرطه ، وأنّه لا يكون ساعياً في تحصيل ما قد يسمّى علماً وليس بعلم ؛ واللّه أعلم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سِنان، عن المفضّل بن عمرَ، عن أبيعبداللّه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الناجي؟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فعلُه لقوله موافقا فأثْبِتْ له الشهادةَ ، ومَن لم يَكُنْ فعلُه لقوله موافِقا فإنّما ذلك مُستودَعٌ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المفضّل بعد قوله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يُعرَفُ الناجي؟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فعلُه لقولِه موافقاً فإنّما ثابتٌ له </w:t>
      </w:r>
      <w:r>
        <w:rPr>
          <w:rStyle w:val="FootnoteAnchor"/>
          <w:rtl w:val="true"/>
        </w:rPr>
        <w:footnoteReference w:id="643"/>
      </w:r>
      <w:r>
        <w:rPr>
          <w:rFonts w:ascii="Amiri" w:hAnsi="Amiri" w:eastAsia="Amiri" w:cs="Amiri"/>
          <w:color w:val="111111"/>
          <w:sz w:val="28"/>
          <w:sz w:val="28"/>
          <w:szCs w:val="28"/>
          <w:rtl w:val="true"/>
          <w:lang w:bidi="ar-SA"/>
        </w:rPr>
        <w:t xml:space="preserve">الشهادة </w:t>
      </w:r>
      <w:r>
        <w:rPr>
          <w:rStyle w:val="FootnoteAnchor"/>
          <w:rtl w:val="true"/>
        </w:rPr>
        <w:footnoteReference w:id="644"/>
      </w:r>
      <w:r>
        <w:rPr>
          <w:rFonts w:ascii="Amiri" w:hAnsi="Amiri" w:eastAsia="Amiri" w:cs="Amiri"/>
          <w:color w:val="111111"/>
          <w:sz w:val="28"/>
          <w:sz w:val="28"/>
          <w:szCs w:val="28"/>
          <w:rtl w:val="true"/>
          <w:lang w:bidi="ar-SA"/>
        </w:rPr>
        <w:t>، ومن لم يَكُنْ فعلُه لقولِه موافقاً فإنّما ذلك مُستودَعٌ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مذكور في كتاب الإيمان والكفر من هذا الكتاب بهذا الطريق عن المفضّل الجعفي مع زيادة في المتن ، والظاهر أنّه ابن عمر ، وإن شاركه غيره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الحسرةَ والندامةَ والويلَ كلَّه لمن لم يَنتَفِعْ بما أبصَرَه ، ولم يَدْرِ ما الأمرُ الذي هو عليه مقيمٌ ، أنفعٌ له أم 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يُعرَفُ الناجي من هؤلاء جُعلتُ فداك؟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فعلُه لقولِه موافقاً فاُثْبِتَ له الشهادةُ بالنجاة ، ومن لم يكن فعلُه لقولِه موافقاً فإنّما ذلك مُستودَعٌ</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وترجمة الباب باب في علامة المعار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فيمن تثبت عليه الشهادة بالإيمان والنفاق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الحديثين كماترى اختلاف بالزيادة والنقصان ، وفي بعض الألفاظ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المعنى مع ملاحظتهما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وافق فعلُه قولَه فهو ممّن تثبت له الشهادة بأنّه مؤمن وأنّه ناج ، فيكون مستعملاً لعلمه وعاملاً به ، فيدخل من هذه الجهة في باب استعمال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يكن كذلك فإنّما إيمانه الذي هو عليه بحسب الظاهر مستعارٌ غير ثابت ومستقرّ له ، وبالتقريب السابق يدخل أيضاً في باب استعمال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وسياق استعمال العلم يقتضي أن يكون المراد بالقول العلم وبالفعل العمل ، ويحتمل إرادة ما يعمّ غيرهما إن فرض من القول والفعل مالا يدخل تحتهما ، لكنّ الظاهر أنّ كلّ ما يفرض داخل تحتهما ممّا يعدّ قولاً وفعلاً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قطع النظر عن ملاحظة الحديث الثاني يحتمل أن يكون المراد في هذا الحديث بالشهادة أنّ من كان كذلك يثبت </w:t>
      </w:r>
      <w:r>
        <w:rPr>
          <w:rStyle w:val="FootnoteAnchor"/>
          <w:rtl w:val="true"/>
        </w:rPr>
        <w:footnoteReference w:id="646"/>
      </w:r>
      <w:r>
        <w:rPr>
          <w:rFonts w:ascii="Amiri" w:hAnsi="Amiri" w:eastAsia="Amiri" w:cs="Amiri"/>
          <w:color w:val="111111"/>
          <w:sz w:val="28"/>
          <w:sz w:val="28"/>
          <w:szCs w:val="28"/>
          <w:rtl w:val="true"/>
          <w:lang w:bidi="ar-SA"/>
        </w:rPr>
        <w:t xml:space="preserve">له الإقرار بالشهادة وأنّه مؤمن ، أو مؤمن ثابت ، أو كامل ؛ فتحصل له ثمرة الشهادة ، ومن لم يكن كذلك فإنّما إيمانه الذي حصّله بالشهادة مستعارٌ عنده ، مستودعٌ غير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كون العمل جزءاً من الإيمان ، إن لم يكن المراد الكمال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يشعر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الحصر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تأكيدٌ لثبوتها له في الأوّل ، وانتفائها عنه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الحصر وإرادة الإضافي تقربه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على مثل ألفاظ هذا الحديث ونحوها من حيث إنّها ربما تكون محرّفة من النُّساخ أو من الناقل بالمعنى ، وإلاّ فلو ثبت كونها صادرة عن المعصوم فأيّ عاقل يجترىٌ على الكلام فيها؟ وأيّ عقل يدرك حقيقة ما يقوله؟ فالخطأ حينئذٍ من سوء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الاستحقاق والثبات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احتمال لا يخلو من بُعد ، وهو أن يكون المعنى أنّ من كان كذلك ، كان ممّن تقبل شهادته ؛ لأنّه ثابت الإيمان عاملٌ بعلمه ، ومن لم يكن كذلك فإيمانه مستودع ، وكذا علمه ، فلا تقبل شهادته ، وليس له أن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بالنظر إلى مجرّد متن الحديث ، وهو كماترى ؛ واللّه أعلم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أبيه ،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في كلام له خَطَبَ به على المنبر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إذا عَلِمْتم فاعمَلوا بما عَلِمْتم لعلّكم تَهتدون ، إنَّ العالِمَ العامِلَ بغيره كالجاهل الحائر الذي لا يَستفيقُ عن جهله ،</w:t>
      </w:r>
    </w:p>
    <w:p>
      <w:pPr>
        <w:pStyle w:val="BookText"/>
        <w:rPr/>
      </w:pPr>
      <w:r>
        <w:rPr>
          <w:rFonts w:ascii="Amiri" w:hAnsi="Amiri" w:eastAsia="Amiri" w:cs="Amiri"/>
          <w:color w:val="111111"/>
          <w:sz w:val="28"/>
          <w:sz w:val="28"/>
          <w:szCs w:val="28"/>
          <w:rtl w:val="true"/>
          <w:lang w:bidi="ar-SA"/>
        </w:rPr>
        <w:t xml:space="preserve">قوله عليه السلام في حديث أحمد بن محمّد بن 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العامِلَ بغيره كالجاهل الحائر الذي لا يَستفيقُ عن جهله ، بل قد رأيتُ أنّ الحجّةَ عليه أعظمُ ، والحسرةَ أدومُ على هذا العالمِ المُنْسَلِخِ من علمِه منها على هذا الجاهلِ المتحيّرِ في جهله ، وكلاهما حائرٌ بائرٌ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شبّه عليه السلام العالم الذي يعمل بغير علمه الذي هو أدلّ على المقصود ممّن لا يعمل بعلمه بالجاهل المتحيّر بسبب جهله الذي لا يرتفع عنه جهله بوجه ، ولا يفيق من سكرة الجهل ليهتدي ولو في وقت مّا إلى طريق من طرق العلم والهدى ، فهو مثل الجاهل الذي هو في أعلى طبقات الجهل وأسفل دركات الشقاء ، فكان هذا الشقاء ثمرة تعبه وشقائه على تحصيل العلم ، فأعظم أفراد الجاهل أقلّ وبالاً منه ؛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رأيت أنّ الحجّة على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الإضراب منه عليه السلام لدفع توهّم أنّه مشابه له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تحقّقتُ وعلمتُ أنّ الحجّة على هذا العالم أعظم من الحجّة على هذا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ظاهر ، فإنّ العالم تَرَكَ ما ترك عن علمٍ ومعرفةٍ ، والجاهل تركه لا عن ذلك ، وإن كان مقصّراً بتركه التعلّم ، وليس من عَلِمَ كمن لا يَعلَم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رأيتُ أنَّ الحجَّةَ عليه أعظمُ ، والحسرةَ أدومُ على هذا العالم المنسلخ من علمه منها</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والحجّة عليه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حسرته أدوم عليه من الحسرة الحاصلة للجاهل ، فإنّ حسرته على عدم التعلّم ، وحسرةَ هذا على تعبه وسعيه ومشقّته التي كانت ثمرتها الذلَّ والشقاء المقتضيين لدوام الحسرة زيادة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مفضلة على نفسها باعتبارين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كونها مع هذا العالم ، والآخر كونها مع هذا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للحسرة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التعبير بالمنسلخ تنبيهٌ على أنّ هذا العلم الذي قد انسلخ عنه وفارقه موجب لتمام الضرر ، وعدم بقاء الحياة المعنويّة معه ، كما أنّ من انسلخ عنه جلده من الحيوانات لا يبقى له معه حياة ظاهرة ولا بقاء ، وعلى أنّ بقاء العلم مع العمل كبقاء ذي الجلد مع الجلد من جهة الحياة وما يترتّب عليها من أنواع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أيضاً وجه دوام الحسرة ومفارقته للجاهل من حيث إنّه لم يكن له جلد ينسلخ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التعبير بالمنسلخ تنبيهٌ أيضاً على أنّه هو الفاعل لذلك ، والباحث على حتفه بظلفه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المنسلخ عنه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وعاء للعلم ، كما أنّ الجلد وعاء لما يحتوي عليه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هذا الجاهلِ المتحيّرِ في جهله ، وكلاهما حائرٌ بائرٌ ، لا تَرتابوا فَتَشُكّوا ، ولا تَشُكّوا</w:t>
      </w:r>
    </w:p>
    <w:p>
      <w:pPr>
        <w:pStyle w:val="BookText"/>
        <w:rPr/>
      </w:pPr>
      <w:r>
        <w:rPr>
          <w:rFonts w:ascii="Amiri" w:hAnsi="Amiri" w:eastAsia="Amiri" w:cs="Amiri"/>
          <w:color w:val="111111"/>
          <w:sz w:val="28"/>
          <w:sz w:val="28"/>
          <w:szCs w:val="28"/>
          <w:rtl w:val="true"/>
          <w:lang w:bidi="ar-SA"/>
        </w:rPr>
        <w:t xml:space="preserve">وفي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المتحيّر في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أوّلاً تنبيهٌ على أنّه أسوأ حالاً من هذا الشخص الموصوف بما ذكر ، وفي ذكره ماليس في تركه ، كما يدركه من له دربة ببلاغة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ذكر عليه السلام الفرق بينهما وأنّ العالم أسوأُ حالاً ، ربما توهّم أنّ الجاهل المذكور ناجٍ في الجملة ، فنبّه عليه السلام على أنّ كلّ واحد منهما حائرٌ عن قصد سبيل الحقّ والصواب ، بائرٌ ، أي هالك ، وإن تفاوتا في ذلك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العلم المفهوم من العالم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w:t>
      </w:r>
      <w:r>
        <w:rPr>
          <w:rFonts w:eastAsia="Amiri" w:cs="Amiri" w:ascii="Amiri" w:hAnsi="Amiri"/>
          <w:color w:val="111111"/>
          <w:sz w:val="28"/>
          <w:szCs w:val="28"/>
          <w:rtl w:val="true"/>
          <w:lang w:bidi="ar-SA"/>
        </w:rPr>
        <w:t xml:space="preserve">» . </w:t>
      </w:r>
      <w:r>
        <w:rPr>
          <w:rStyle w:val="FootnoteAnchor"/>
          <w:rtl w:val="true"/>
        </w:rPr>
        <w:footnoteReference w:id="647"/>
      </w:r>
      <w:r>
        <w:rPr>
          <w:rFonts w:ascii="Amiri" w:hAnsi="Amiri" w:eastAsia="Amiri" w:cs="Amiri"/>
          <w:color w:val="111111"/>
          <w:sz w:val="28"/>
          <w:sz w:val="28"/>
          <w:szCs w:val="28"/>
          <w:rtl w:val="true"/>
          <w:lang w:bidi="ar-SA"/>
        </w:rPr>
        <w:t xml:space="preserve">قوله عليه السلام في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تَرتابوا فَتَشُكّوا ، ولا تَشُكّوا فتكفروا ، ولا تُرَخِّصوا لأنفسكم فتُدْهِنوا ، ولا تُدهنوا في الحقّ فتَخْسَروا ، وإنّ من الحقّ أن تَفَقَّهوا ، ومن الفقهِ أن لا تَغتَرَّوا ، وإنّ أنصَحَكُم لنفسه أطوَعُكم لربّه ، وأغَشَّكم لنفسه أعصاكم لربّه</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فتَكْفُروا ، ولا تُرخِّصوا لأنفسكم فَتُدهِنوا ، ولا تُدهِنوا في الحقّ فتَخْسَروا ، وإنَّ من الحقّ أن</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ترخّصوا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ما قبله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ترخّصوا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أنصحكم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الجميع معطوف على المعطوف عليه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قلق النفس واضطرابها ، ولعلّ المراد هنا أنّكم لاتسلكوا طريق الشبهات التي توصل إلى الشكّ في أمر الدين والولاية ، بل الزموا طريق الصواب الواضح الذي أمرتم بسلوكه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تشكّوا فتكفروا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الكفر الحقيقي ، كما لو أدّى الشكّ إلى ما يقتضيه ؛ أو الكفر المنافي لكمال الإيمان ، كما هو كثير متعارف ؛ أو الشامل لهما باعتبار ما يصدق عليهما بالتواطؤ والتشكيك ، وصَرْف كلّ إلى ما يناسبه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خلاف ما يضمر والغشّ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ترخّصوا لأنفسكم فيما لا يجوز ، أو فيما ينبغي تركه مطلقاً ، فإنّه قد يؤدّي إلى ما لا يجوز فتغشّوا أنفسكم ، أو مطلقا ، وإن كان يرجع إلى غشّ النفس ، فإنّ من غَشَّ غيره فقد غشّ نفسه ، ولا تستعملوا الغشّ في الحقّ فتخسروا دينكم وآخرتكم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عليه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الغشّ في الحقّ كالغشّ فيما يعارض به الإنسان ، فإنّه يغشّ سلعته لنفع دنيويّ يترتّب عليه الضرر الاُخرويّ ، وقد يترتّب عليه ضرر وخسارة دنيويّان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والغشّ في الحقّ يقتضي خسارة الدين ، وهي أعظم الخسران ؛ بل هي الخسران ، وقد يخسر معها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الحق أن 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لما هو من أجَلِّ أفراد الحقّ الذي لا ينبغي غشّ النفس فيه ، وهو الفقه الذي هو العلم ، ومن ذلك العلم أن لا تغترّوا ، أي تخدعوا </w:t>
      </w:r>
      <w:r>
        <w:rPr>
          <w:rStyle w:val="FootnoteAnchor"/>
          <w:rtl w:val="true"/>
        </w:rPr>
        <w:footnoteReference w:id="648"/>
      </w:r>
      <w:r>
        <w:rPr>
          <w:rFonts w:ascii="Amiri" w:hAnsi="Amiri" w:eastAsia="Amiri" w:cs="Amiri"/>
          <w:color w:val="111111"/>
          <w:sz w:val="28"/>
          <w:sz w:val="28"/>
          <w:szCs w:val="28"/>
          <w:rtl w:val="true"/>
          <w:lang w:bidi="ar-SA"/>
        </w:rPr>
        <w:t xml:space="preserve">أنفسكم ويخدعها غيركم بما يؤدّي إلى ترك العمل بالعلم ، فإنّ العمل من العلم من حيث إنّه لا يتمّ ولا تحصل ثمرته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غرٌّ كريمٌ</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فإنّ الظاهر أنّ المراد به أنّه قد يغترّ و يخدع فيما يتعلّق بدنياه ، لا بدينه وآخرته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نبّه عليه السلام على أنّ النصيحة والغشّ المعبّر عنه بما يتضمّنه الإدهان تتفاوت مراتبه ، فبقدر النصيحة تكون الطاعة ، وبقدر الغشّ تكون المعصية ؛ واللّه أعلم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تَفَقَّهوا ، ومن الفقه أن لا تَغتَرُّوا ، وإنَّ أنصحَكم لنفسه أطوَعُكم لربّه ، وأغَشَّكم لنفسه أعصاكم لربِّه ، ومن يُطِعِ اللّه َ يأمَنْ ويَسْتَبْشِرْ ، ومن يَعْصِ اللّه َ يَخِبْ ويَنْدَمْ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يأمَنْ ويَستَبْشِرْ ، ومن يَعْصِ اللّه يَخِبْ ويَنْدَمْ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منه عليه السلام على أنّ كلّ مطيع للّه بما ذكر وغيره يَأمَنُ العذاب ، ويستبشر بالجنّة وحصول الثواب ، وكلّ عاص للّه يكون سعيه باطلاً ، وعلمه وبالاً ، وتركه التعلّم خسارة ، فكان خائباً ممّا يحصل لاُولي العلم ، ونادماً على ما 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ولاينافي العموم عفوه تعالى عن بعض العُصاة ؛ لحصول الخيبة لهم والندم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بعدم التوبة معلومٌ بالنسبة إلى الخيبة والندم في الآخرة ، مع احتمال حصول الندم مطلقا ولو في الجملة في الآخرة ، وقد تحصل الخيبة أيضاً ممّا يناله غيره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تؤخذ القضيّة طبيعيّة ؛ وفيه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يطع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ما تقدّمه ممّا يتضمّن الطاعة والمعصية ، فإنّه شامل لجميع الطاعات والمعاصي على وجه يمكن إدخالها تحته ، فلا يحتاج إلى فرض ما خرج عنه ؛ واللّه أعلم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أبيه ، عمَّن ذكره ، عن محمّد بن عبدالرحمن بن أبي ليلى ، عن أبيه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 العلمَ فاستَعْمِلوه ، ولْتَتَّسِعْ قلوبُكم ؛ فإنّ العلمَ إذا كَثُرَ في قلب رجل لا يحتمله قَدِرَ الشيطانُ عليه ، فإذا خاصَمَكم الشيطانُ فأقْبِلوا عليه بما تَعرفونَ ؛ فإنَّ كيدَ الشيطانِ كانَ ضعيفا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نَعرِفُه؟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خاصِموه بما ظهَر لكم من قدرة اللّه 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عبدالرحمن بن أبي ليلى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سَمِعْتُم العلمَ فاستعملوه وَلْتَتَّسِعْ قلوبُكم ، فإنّ العلمَ إذا كَثُرَ في قلب رجلٍ لا يَحتَمِلُه قَدَرَ الشيطانُ عليه ، فإذا خاصَمَكم الشيطانُ فأقْبِلوا عليه بما تَعرِفونَ ، فإنّ كيدَ الشيطانِ كانَ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نعرفه؟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خاصِموه بما ظَهَرَ لكم من قُدرةِ اللّه ِ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أنّكم إذا سمعتم العلم وأخذتموه من أهله فاعملوا به وإن لم يظهر لكم وجهه كلّه ، وكلّفوا قلوبكم حمله والتسليم له وإن لم تطّلعوا على ذلك ، فإنّ العلم إذا كثر في قلب رجل لا يتكلّف حمله ، ولا يسلم لما لم يفهم وجهه ، قدر عليه الشيطان ، فأبرز له شبهات وتشكيكات ، خصوصاً فيما لم يعلم وجهه ، فأخرجه عن كونه حاملاً له وأنكره ، بخلاف من سمع العلم من أهله وعمل به وتحمّله من غير أن ينظر إلى ما يلحقه من الشبهة ، فإنّه يكون حاملاً له حملاً لا يزيله عنه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عليه السلام علّم حملة العلم ما يقدرون به على دفع كيد الشيطان ، فإنّ كيده ضعيف يقدر الإنسان على دفعه بأن يخاصمه بما ظهر له من قدرة اللّه عزّ وجلّ التي لا تدخل عليه من جهتها الشبهة ، ويترك ما لم يظهر له ، فإذا خصمه بذلك اكتفي شرَّه ، وإذا وسوس إليه بما فيه شبهة دَفَعَه بالظاهر الجليّ من قدرته تعالى ولم يلتفت إلى غيره ، وإذا أتى بما يدلّ على قدرته تعالى قَدَرَ أن يدفعه عمّا فيه شبهة ، كأن يقول له ـ مثلاً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هذه قدرته لا يعجز عمّا أخبرنا به المخبر الصادق وان لم نعلم وجهه ، أو هذا أخبرنا به الصادق فهو حقّ وإن لم نعلم وجهه ، وكما لو وسوس إليه بما يقتضي نفي الصانع ، فأجابه بأنّ هذا العالم ونظامه وإتقانه وإحكامه لا يكون إلاّ بمؤثّر ، ولا يلتفت إلى ما سوى ذلك من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وأمثلة هذا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معنى حمل العلم والتسليم والانقياد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خاصمكم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لمن يحمل العلم بالمحافظة على حمله به مع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لم يحمل العلم فإنّ الشيطان يأتيه من قِبَلِ ما فيه شبهة ، فإذا خاصمه به كان الشيطان أقدرَ على ترويج الشبهة منه ، فإنّ علمه لا أساس له يرجع إليه ويعتمد عليه ؛ لحمله من غير أهله ، فالعلم ما كان من أهل العلم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الكلام الشريف يظهر أنّ أصل العقائد الفاسدة والآراء السخيفة هو ما يلقّيه الشيطان إلى أهلها ويحسّنه عندهم فيتّبعونه ، ولو حملوا العلم على الوجه الذي اُمروا به لما وقعوا في لجج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لتتّسع قلوبكم لحمله ، أو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وحذفه لدلالة المقام وما يأتي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الشرط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0" w:name="pg2528_31935"/>
    </w:p>
    <w:p>
      <w:pPr>
        <w:pStyle w:val="Heading3"/>
        <w:numPr>
          <w:ilvl w:val="2"/>
          <w:numId w:val="1"/>
        </w:numPr>
        <w:rPr/>
      </w:pPr>
      <w:bookmarkStart w:id="101" w:name="__RefHeading___Toc4297377_3804643083"/>
      <w:bookmarkStart w:id="102" w:name="_Toc36"/>
      <w:bookmarkEnd w:id="100"/>
      <w:bookmarkEnd w:id="101"/>
      <w:r>
        <w:rPr>
          <w:rtl w:val="true"/>
        </w:rPr>
        <w:t>باب المستأكل بعلمه والمباهي به</w:t>
      </w:r>
      <w:bookmarkEnd w:id="102"/>
    </w:p>
    <w:p>
      <w:pPr>
        <w:pStyle w:val="BookText"/>
        <w:rPr/>
      </w:pPr>
      <w:r>
        <w:rPr>
          <w:rFonts w:ascii="Amiri" w:hAnsi="Amiri" w:eastAsia="Amiri" w:cs="Amiri"/>
          <w:color w:val="111111"/>
          <w:sz w:val="28"/>
          <w:sz w:val="28"/>
          <w:szCs w:val="28"/>
          <w:rtl w:val="true"/>
          <w:lang w:bidi="ar-SA"/>
        </w:rPr>
        <w:t xml:space="preserve">باب المستأكل بعلمه والمباهي بهمحمّد بن يحيى ، عن أحمدَ بن محمّد بن عيسى ؛ وعليُّ بن إبراهيم ، عن أبيه جميعا، عن حمّاد بن عيسى ، عن عُمَرَ بن اُذينةَ ، عن أبان بن أبي عيّاش ، عن سُلَيم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دنيا ، وطالبُ علمٍ، فمن اقتصر من الدنيا على ما أحَلَّ اللّه ُ له سَلِمَ،ومن تناوَلَها من غير حِلّها هَلَكَ،</w:t>
      </w:r>
    </w:p>
    <w:p>
      <w:pPr>
        <w:pStyle w:val="BookText"/>
        <w:rPr/>
      </w:pPr>
      <w:r>
        <w:rPr>
          <w:rFonts w:ascii="Amiri" w:hAnsi="Amiri" w:eastAsia="Amiri" w:cs="Amiri"/>
          <w:color w:val="111111"/>
          <w:sz w:val="28"/>
          <w:sz w:val="28"/>
          <w:szCs w:val="28"/>
          <w:rtl w:val="true"/>
          <w:lang w:bidi="ar-SA"/>
        </w:rPr>
        <w:t xml:space="preserve">باب المستأكل بعلمه والمباهي بهقوله صلى الله عليه و آله في حديث سُلَيْمِ بن 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مَنهومان لايَشبَعان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دنيا ، وطالبُ علمٍ ، فمن اقتصر من الدنيا على ما أحَلَّ اللّه ُ له سَلِمَ ، ومن تَناوَلَها من غير حِلّها هَلَكَ ، إلاّ أن يتوب ، أو يُراجِعَ ، ومن أخَذَ العلمَ من أهله وعَمِلَ بعلمه نَجا ، ومن أراد به الدنيا فهي حَظُّه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الهمّة في الشيء ، وقد نهم بكذا فهو منهوم ، أي 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والنَهَم ـ بالتحريك ـ إفراط الشهوة في الطعام ، شبّه عليه السلام مَن يتناول الدنيا مِن أيّ وجه اتفّق ولا يشبع من تناولها ومَن يحصّل العلم ـ سواء كان علماً نافعاً أم ضارّاً ، أم خالياً من النفع والضرر ، وسواء قَرَنَه بالعمل أم لا ، وسواء كان أخَذَه مِن أهله أم لا ـ بمن لا يشبع من الطعام ، أي لا يكتفي بما فيه صلاحه ، فكما أنّ الزيادة منه مفسدة للبدن ومخرجة للمزاج عن قرب الاعتدال وربما أهلكته ، فكذلك الدنيا والعلم ، فإنّ الزيادة عمّا هو مأمور بأخذه على وجهه مفسدة للدين ، وقد تذهب به وتهلكه ، فمن اقتصر من الدنيا على ما أحلّ اللّه له ، فقد كفَّ شهوته عن الزائد عن القدر المفسد ، كمن كفَّ شهوة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العلم ، فإنّ مَن أخذه مِن أهله وهم أهل العلم عليهم السلام ، ومن أخذه عنهم وانقادَ لما يأخذه وعمل به ، سَلِمَ من ورطة الشبهات الحاصلة من العلوم التي لا تنفع ، بل قد تضرّ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يَتوبَ أو يُراجِعَ ، ومن أخَذَ العلمَ من أهله وعَمِلَ بعلمه نجا ، ومن أرادَ به الدنيا فهي حَظُّهُ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يتوب أو 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يتوب فيما لا يمكن فيه المراجعة ، كما يفوت من حقوق اللّه تعالى التي لا يقدر على أدائها ، ومالا يقدر عليه من حقوق العباد إمّا بانقراض أهلها ، أو بعدم إمكان الخلاص منهم ولو بصلح أو إبراء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حقّ اللّه تعالى ظاهر ، فإنّه أكرم الأكرمين ، وهو الذي يقبل التوبة عن عباده ويعفو عن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حقوق الناس ، فلا يبعد أنّ اللّه سبحانه يعوّض عنها أهلها إذا وصل الإنسان إلى مرتبة لا يمكنه الخلاص ، وأخلص التوبة والندم ؛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يراجع فيما يمكن فيه المراجعة ، فيوصل إلى ذوي الحقوق حقوقهم ولو بإبراء أو هبة أو صلح ، وما كان من حقوقه تعالى له وجه يصرف فيه ،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فالإتيان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لفائدة أنّ الأوّل يكفي فيه التوبة ، وهي الندم على ما فرّط منه ، والثاني تكون توبته بالمراجعة ، مع أنّهما قد لا يجتمعان ، واجتماعهما لاينافي الإتيان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معرفة ما يترتّب على كلّ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القضيّه مانعة للجمع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لا تفيد ما ذكر من الفوائد ؛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تفيد الجمع المطلق كالواو ؛ قاله الكوفيّون والأخفش والجرمي </w:t>
      </w:r>
      <w:r>
        <w:rPr>
          <w:rStyle w:val="FootnoteAnchor"/>
          <w:rtl w:val="true"/>
        </w:rPr>
        <w:footnoteReference w:id="650"/>
      </w:r>
      <w:r>
        <w:rPr>
          <w:rFonts w:ascii="Amiri" w:hAnsi="Amiri" w:eastAsia="Amiri" w:cs="Amiri"/>
          <w:color w:val="111111"/>
          <w:sz w:val="28"/>
          <w:sz w:val="28"/>
          <w:szCs w:val="28"/>
          <w:rtl w:val="true"/>
          <w:lang w:bidi="ar-SA"/>
        </w:rPr>
        <w:t xml:space="preserve">، واستدلّوا عليه بأدلّة كثيرة ، كقول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الخلافة أو كانت له قدراً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وقول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لنفسي تُقاها أو عليها فجورها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وقول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حمامتنا أو نصفه فقد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يمكن حمل المراجعة على نحو ما تقدّم ، وعلى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احتمال آخر ، وهو تعلّق التوبة بما هو حقّ اللّه والمراجعة بما هو حقّ الناس ، فتأمّله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المقام محتمل لتفصيل وكلام أكثر من هذا لا يخفى على المتدبّر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بن عامر ، عن مُعلّى بن محمّد ، عن الحسن بن عليّ الوشّاء ، عن أحمدَ بن عائذ ، عن أبي خديجةَ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الحديثَ لمنفعة الدنيا لم يكن له في الآخرة نصيبٌ ، ومن أرادَ به خيرَ الآخرة أعطاهُ اللّه خيرَ الدنيا والآخرةِ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أبيه ، عن القاسم بن محمّد الأصبهانيّ ، عن المِنقَريّ ، عن حفص بن غياث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الحديثَ لمنفعة الدنيا لم يكن له في الآخرة نَصيبٌ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أبي خديجة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الحديثَ لمنفعةِ الدنيا لم يَكُنْ له في الآخرةِ نَصيبٌ ، ومن أرادَ به خيرَ الآخرةِ أعطاه اللّه ُ خيرَ الدنيا والآخرة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تعبيره عليه السلام فيما يتعلّق بالدنيا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وفيما يتعلّق بالآخرة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أنّ ما يُراد به الدنيا لا خير فيه ، وإن ترتّب عليه شيء فهو محض منفعة 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خير بخير بعده النار</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كما في الحديث ؛ فما لا خير فيه من المنافع لا ينبغي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ما يعطى في الدنيا بسبب طلب خير الآخرة كان أيضاً خيراً ، فلهذا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الدنيا والآخرة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أنّه لو ضمّ إلى إرادة خير الآخرة الدنيا التي يُستعان بها على الآخرة ، لم يكن ذلك منافيا لإرادة خير الآخرة ، بل هو داخل تحت إرادة خير الآخرة ؛ لما ورد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الدنيا على الآخرة</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وتقسيم الإرادة إلى القسمين الظاهر أنّ المراد به الدنيا فقط والآخرة فقط ولا يرد صورة اجتماعهما </w:t>
      </w:r>
      <w:r>
        <w:rPr>
          <w:rStyle w:val="FootnoteAnchor"/>
          <w:rtl w:val="true"/>
        </w:rPr>
        <w:footnoteReference w:id="653"/>
      </w:r>
      <w:r>
        <w:rPr>
          <w:rFonts w:ascii="Amiri" w:hAnsi="Amiri" w:eastAsia="Amiri" w:cs="Amiri"/>
          <w:color w:val="111111"/>
          <w:sz w:val="28"/>
          <w:sz w:val="28"/>
          <w:szCs w:val="28"/>
          <w:rtl w:val="true"/>
          <w:lang w:bidi="ar-SA"/>
        </w:rPr>
        <w:t xml:space="preserve">لأنّه لا يحصل ، كما ورد من تشبيههما بالضرّتين ، وبكفّتي الميزان ، وبالمشرق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ضميمة الدنيا على وجهٍ داخلٌ تحت إرادة الآخرة ، فلا يتحقّق اجتماعهما على غير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الحديث لمنفعة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آخر ، وهو أن يكون المقصود منه بالذات منفعة الدنيا ، سواء كانت مقصودة وحدها أم ضمّ إليها منفعة الآخرة بالتبعيّة ؛ وكذا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أراد به خير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كان مقصوداً وحده ، أم مقصوداً بالذات وإرادة الدنيا معه بالتبعيّة والضميمة ؛ فالأوّل ليس له فيما قصده بالتبعيّة نصيب ، والثاني ينبغي حمله على ما يؤول إلى الأوّل من دخول الضميمة تحت ما يتعلّق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شموله مالاينافي الآخرة ؛ فتأمّله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إشعاراً مّا بهذا الوجه الأخير ، ولكلٍّ مرجّحات تظهر بالتأمّل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 للتفضيل ، وهو ظاهر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عليُّ بن إبراهيم ، عن أبيه ، عن القاسم ، عن المنقريّ ، عن حفص بن غياث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العالمَ مُحبّا لدُنياه فَاتّهِموه على دينكم ، فإنّ كلَّ محبّ لشيء يَحوطُ ما أحَبَّ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حفص بن غياث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العالمَ مُحِبّاً لدنياه فَاتَّهمُوهُ على دِينِكم ، فإنّ كلَّ مُحِبٍّ لشيءٍ يَحوطُ ما أحَبَّ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 من الحديث السابق وغيره عدم اجتماع تحصيل الدنيا والآخرة على الوجه المتقدّم ، فإذا كان العالم محبّاً لدنياه كانَ عمله لها ، ومن عمل للدنيا ترك العمل للدين والآخرة ، وإذا أحبّ الدنيا كانَ حريصاً على حفظها وصيانتها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الإحاطة ، فيخرج بذلك عن الأمانة على اُمور الدين ، فلا ينبغي أخذها عنه ؛ لأنّه يصير بذلك متّهماً محلاًّ لأن يخون الأمانة ، فيكون إخباره بما يسأل عنه متعلّقاً بما يقتضيه هواه والمحافظه على دنياه ، ومن كان أميناً كان بخلاف ذلك ، يصدع بالحقّ ويقول به ، ويؤدّي ما اُمر بأدائه من غير ملاحظة أهل الدنيا ومنفعة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كلّ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محبّة الدنيا تكون سببا للتهمة ، وهذا ممّا يجده كلّ عاقل حقّاً بديهيّاً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ضمير العالم دون أن يقول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محبّاً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إلى خسّته ، وإلى أنّه أضاف إلى نفسه ما لايليق بالعالم إضافته إليه ، وإلى أنّ وبال الدنيا عليه أكثر من وبالها على غير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يستخرج وجوه إضافة الدين إلى المخاطبين ؛ فتدبّر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 إلى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بيني وبينك عالما مفتونا بالدنيا ، فيَصُدَّك عن طريق محبّتي ، فإنَّ اُولئك قُطّاعُ طريقِ عبادي المريدين ، إنَّ أدنى ما أنا صانِعٌ بهم أن أنزِعَ حَلاوَةَ مُناجاتي عن قلوبهم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 إلى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بيني وبينك عالِماً مَفتوناً بالدنيا ، فيَصُدَّك عن طريق محبّتي ، فإنّ اُولئك قُطّاعُ طريقِ عبادي المريدين ، إنّ أدنى ما أنا صانعٌ بهم أن أنْزِعَ حلاوةَ مناجاتي من قلوبهم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بين محبّتي أو طاعتي أو رضاي أو القرب منّي ونحوه وما تريده من ذلك عالماً مفتوناً بالدنيا ، فيمنعك ويضلّك عن الطريق الموصل إلى محبّتك إيّاي ، أو محبّتي إيّاك ، أو إليهما باعتبار التلازم ، أو بناء على جواز إرادتهما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العلماء المفتونين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والإشارة بصيغة الجمع 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النفي ، ولدفع توهّم إرادة عالم مخصوص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قُطّاع طريق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يُريدون الوصول إلى محبّتي ورضاي ونحوهما ، فإنّ افتتانهم بالدنيا يبعثهم على ارتكاب مالا يتوصّل به إلى هذا المطلب الجليل ، كما هو ظاهر ، فهم قُطّاع هذا الطرق كقطاع غيره من الطرق التي نسلك لغرض من الأغراض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أقلّ ما أنا صانع بهم من الجزاء على هذا أن أنزع حلاوة مناجاتي من قلوبهم التي هي من أجلّ المطالب وأسنى المآرب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أقرب ما أنا صانع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لرفعها بالكلّيّة بحيث لا يبقى لها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ونَزْعها إمّا بعدم تداركهم بالعناية والتخلية بينهم وبين افتتانهم بالدنيا بحيث لا يتوجّهون إلى المناجاة ، أو بعدم قبول مناجاتهم وعدم ترتّب الثواب عليها ، أو بمعنى أنّهم يصيرون بحيث لا يدركون هذه الحلاوة ، ومن لم يجد لشيء لذّة ولا أثرا تَرَكَه وأعرض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قطع الطريق بمعنى أنّ الناس إذا رأوهم ـ مع علمهم ـ حريصين على الدنيا متهالكين عليها ، كانَ ذلك سبباً لحرص الناس وتهالكهم عليها ؛ من حيث توهّمهم أنّ العالم لولا أنّ علمه اقتضى حبّ الدنيا ودَلَّه عليه لما حرَص ، فمن يريد الوصول يتوهّم أنّ مثل هذا طريق موصل ، أو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كذلك مع علمه ، فنحن أولى بالحرص ، فيكون ذلك باعثاً على ترك العلم أو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ويخدش هذا الوجه التقييد بالمريدين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يُجاب بأنّهم في الأصل يريدون ذلك ، فمنعهم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احتمال أنّه إذا أحبّ الدنيا كان سلوكه مع الناس بمقتضى طباعهم وميلهم ، والناس عبيد الدنيا واُسارى الشهوات ، واُمور الآخرة شاقّة وقد حُفّت الجنّة بالمكاره ، وحُفّت النار بالشهوات ، فحِرْصُه يبعثه على المساهلة وتسويغ مالا يجوز، فمن يريد الوصول يحول هذا العالم بينه وبين ما يريد أوّلاً، فهو قاطع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وخطابه تعالى لداود عليه السلام الظاهر أنّه ـ واللّه أعلم ـ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 ياكنّة لتسمعي ياجارة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لَـلـءِنْ أَشْرَكْتَ لَيَحْبَطَنَّ عَمَلُكَ</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وغيره ممّا المقصود بالخطاب به غير المخاطب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الضمير ، فلو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زيد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بالظاهر لم يتكرّر ، كما تقدّم نقله عن الحريري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عليٌّ ، عن أبيه ، عن النوفليّ ، عن السكونيّ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اُمناءُ الرسلِ ما لم يَدخُلوا في الدنيا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دُخولُهم في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 فإذا فعلوا ذلك فاحْذَروهم على دينكم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صلى الله عليه و آله في حديث السكوني 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الفقهاء اُمناءُ الرُّسُلِ ما لم يَدخُلوا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وما دخولُهم في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 فإذا فَعَلُوا ذلك فَاحْذَروهم على دينِكُم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شبهة في أنّ سلاطين الجور اُمورهم مبنيّة على خلاف ماجاءت به الرسل في جميع الأشياء أو في أكثرها إن فرض ، والفقهاء إذ اتّبعوهم باختيارهم إنّما يكون ذلك لأجل تحصيل الجاه وحطام الدنيا منهم ونحو ذلك ، ومن ذلك سلوكهم معهم بما يرضيهم ، وكلّ هذا يخرجون به عن الأمانة التي هي تأدية ماينافي مطلبهم ، ومنه عدم ارتكابهم السلطنة والجور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ما هو أعمّ من هذا من محبّة الدنيا والفتنة بها عن أبي عبداللّه عليه السلام ، وذكر هذا الفرد بخصوصه إمّا لاقتضاء المقام إيّاه ، أو لكونه أشدّ خطراً ، أو للتنبيه على ترك الاعتماد على الفقهاء الذين يتّبعون السلاطين المخالفين لولاة الأمر ، وأنّ الاتّباع يجب أن يكون لهم ، فإنّهم اُمناء الرسل ، وغير من سلك طريقهم خائن الرسل ونحو ذلك ، ولا يغترّ أحد بتمويههم على الناس ، إنّ ذلك لأجل جلب نفع لغيرهم أو دفع ضرر ، فإنّ هذا ونحوه على تقدير صحّته لا يفي بما يترتّب على فعلهم من 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وقع لبعض من عاصر الأئمّة عليهم السلام مستثنى ؛ لكونه بأمرهم ، ولعلّ منه ما يدخل في التقيّة الجائزة ؛ واللّه أعلم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إسماعيل، عن الفضل بن شاذان ، عن حمّاد بن عيسى ، عن رِبْعيّ بن عبداللّه ، عمَّن حَدَّثَه،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العلمَ ليُباهِيَ به العلماءَ، أو يُمارِيَ به السفهاءَ ، أو يَصْرِفَ به وجوهَ الناس إليه ، فَلْيَتَبَّوأ مَقعدَه من النار ،</w:t>
      </w:r>
    </w:p>
    <w:p>
      <w:pPr>
        <w:pStyle w:val="BookText"/>
        <w:rPr/>
      </w:pPr>
      <w:r>
        <w:rPr>
          <w:rFonts w:ascii="Amiri" w:hAnsi="Amiri" w:eastAsia="Amiri" w:cs="Amiri"/>
          <w:color w:val="111111"/>
          <w:sz w:val="28"/>
          <w:sz w:val="28"/>
          <w:szCs w:val="28"/>
          <w:rtl w:val="true"/>
          <w:lang w:bidi="ar-SA"/>
        </w:rPr>
        <w:t>قوله عليه السلام في حديث رِبْعِيّ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العلمَ لِيُباهِيَ به العلماءَ،أو يُمارِيَ به السفهاءَ، أو يَصْرِفَ به وجوهَ الناسِ إليه ، فَلْيَتَبَوَّأ مقعَدَه من النارِ ، إنّ الرئاسةَ لا تَصْلُحُ إلاّ لأهلها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غاية طلبه للعلم مباهاةَ العلماء بالتفوّق عليهم وإظهار أنّه أعلم منهم ومجادلتهم لأجل ذلك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ومماراة السفهاء بمعنى جدالهم ومنازعتهم وإلقاء الشكوك عليهم ونحو ذلك ممّا يريد التميّز به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وجوه الناس بمعنى أن يكون طلبه العلم ليكون الناس له أتباعاً ومريدين ومعتقدين ، فلو كان قصده الهدايةَ والإرشاد ، لم يكن من هذا القبيل ، وصرف الوجوه كناية عن كونهم مقبلين عليه ومايلين إليه ، كما أنّ الإقبال يكون بالوجه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به إقبال من يتبعهم الناس وصرفهم نحوه ، فإذا رآهم مَن دونهم ، تبعه لمتابعة الوجوه إيّاه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وجه قومه ، إذا كان كبيرهم ورئيسهم ، كما أنّ أشرف أعضاء الإنسان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فليتبوّأ مقعده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تكرّرت هذه اللفظة في الحديث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لينزل منزله من النار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بوّأه اللّه منزلاً ، أي أسكنه إيّاه ، وتبوّأ منزلاً ، أي اتّخذه ؛ انتهى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نحو ما تقدّم يقتضي زيادة عذاب هذا العالم عن غيره ممّن ليس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اتّخذ النار منزلاً ومستقرّاً ينزل به ويستقرّ ، كمن كان على ثقة ويقين واطمينان بمنزل اتّخذه وهَيَّأه ليكون به ويستقرّ عن الحركة في السعي والمشقّة ، وهذا يستقرّ عن الحركة والسعي في غير الشقاء والعذاب ؛ نعوذ باللّه من ذلك ونسأله التوفيق لما يحبّه ويرضاه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يدخل الشيطان في هذا الباب على العلماء نحو ما تقدّم من اتّباع الظالم من كونهم يدفعون ضرراً أو يغيثون ملهوفاً ، وهذا قد يكون المقصود بالذات منه صرفَ الوجوه ، وتتّخذ هداية الناس سُلّماً يعرج به إلى ذلك ، ومن كان قصده الهداية فهنيئاً له إن كان من أهلها ، لكن مثله لا يصدق عليه طلب العلم لصرف وجوه الناس إليه من هذه الحيثيّة ، بل قصده طلبه للهداية بالذات وإن قصد صرف الوجوه لأجلها ، وإذا لم يقصد لا ينافيه صرفهم وجوههم ، والمحذور قصد صرف الوجوه على الوجه المذكور ؛ واللّه أعلم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الرئاسةَ لاتَصْلَحُ إلاّ لأهلها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الرئاسة لا تصلح إلاّ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بالرئاسة التفوّق على الناس وكونه رئيساً لهم من غير أن يكونوا مأمورين باتّباعه ولا مأموراً بالترأّس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الرئاسة إنّما تصلح بمعنى تليق وتناسب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إنّما يصلح للجاهل لا للعالم ، وذلك بحسب اعتبار الدنيا وأوضاعها لا الصلاح الحقيقي إلاّ لأهلها ، وهم غير العلماء من الجُهّال المتمرّدين ، فإنّ العالم لا يليق به أن يقصد إلى مثل هذه الرئاسة ، بل يجب عليه العمل بعلمه ، ومن جملته ترك حبّ الرئاسة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بصرف وجوه الناس له تمام الربط ، وبمباهاة العلماء ومماراة السفهاء له ربط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بالرئاسة الرئاسة من اللّه تعالى </w:t>
      </w:r>
      <w:r>
        <w:rPr>
          <w:rStyle w:val="FootnoteAnchor"/>
          <w:rtl w:val="true"/>
        </w:rPr>
        <w:footnoteReference w:id="656"/>
      </w:r>
      <w:r>
        <w:rPr>
          <w:rFonts w:ascii="Amiri" w:hAnsi="Amiri" w:eastAsia="Amiri" w:cs="Amiri"/>
          <w:color w:val="111111"/>
          <w:sz w:val="28"/>
          <w:sz w:val="28"/>
          <w:szCs w:val="28"/>
          <w:rtl w:val="true"/>
          <w:lang w:bidi="ar-SA"/>
        </w:rPr>
        <w:t xml:space="preserve">، وهي رئاسة من جعله اللّه رئيساً واجب الاتّباع والطاعة ، فإنّ هذا الرئيس ـ مع حرصه على صرف وجوه الناس إليه ليبعثهم على طاعة اللّه ويهديهم السبيل ـ معصومٌ من حبّ الرئاسة الباطلة ، وغيرهم عليهم السلام ممّن تابعهم وسلك طريقهم وكان أهلاً للهداية إذا قصد الهداية خالياً من حبّ الرئاسة كانَ داخلاً بالتبعيّة لهم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عزيز الوجود إلاّ فيمن هداه اللّه ، ومع هذا يكون القصد منه بالذات إلى الهداية ، ولو قصد معها صرف الوجوه لأجلها فكما تقدّم ، وإلاّ فالغالب أن يقود صاحبه إلى حبّ الرئاسة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يتعلّق بالأخير فقط ، إلاّ أن يكون المراد منه أنّ العالم لا ينبغي له أن يفعل ما يقصد به التفوّق بأحد الاُمور المذكورة ، فإنّ ذلك طلب للرئاسة ، والرئاسة لا تصلح إلاّ لأهلها ، فلا ينبغي أن يترأّس العالم بما ذكر ونحوه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2528_31956"/>
    </w:p>
    <w:p>
      <w:pPr>
        <w:pStyle w:val="Heading3"/>
        <w:numPr>
          <w:ilvl w:val="2"/>
          <w:numId w:val="1"/>
        </w:numPr>
        <w:rPr/>
      </w:pPr>
      <w:bookmarkStart w:id="104" w:name="__RefHeading___Toc4297379_3804643083"/>
      <w:bookmarkStart w:id="105" w:name="_Toc37"/>
      <w:bookmarkEnd w:id="103"/>
      <w:bookmarkEnd w:id="104"/>
      <w:r>
        <w:rPr>
          <w:rtl w:val="true"/>
        </w:rPr>
        <w:t>باب لزوم الحجّة على العالم</w:t>
      </w:r>
      <w:bookmarkEnd w:id="105"/>
    </w:p>
    <w:p>
      <w:pPr>
        <w:pStyle w:val="BookText"/>
        <w:rPr/>
      </w:pPr>
      <w:r>
        <w:rPr>
          <w:rFonts w:ascii="Amiri" w:hAnsi="Amiri" w:eastAsia="Amiri" w:cs="Amiri"/>
          <w:color w:val="111111"/>
          <w:sz w:val="28"/>
          <w:sz w:val="28"/>
          <w:szCs w:val="28"/>
          <w:rtl w:val="true"/>
          <w:lang w:bidi="ar-SA"/>
        </w:rPr>
        <w:t xml:space="preserve">باب لزوم الحجّة على العالم وتشديد الأمر عليهعليُّ بن إبراهيم بن هاشم ، عن أبيه ، عن القاسم بن محمّد ، عن المنقريّ ، عن حَفص بن غياث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حفصُ ، يُغفَرُ للجاهل سبعون ذنبا قبل أن يُغفَرَ للعالم ذنبٌ 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لزوم الحجّة على العالم وتشديد الأمر عليهقوله عليه السلام في حديث حفص بن غياث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للجاهلِ سَبعونَ ذَنْباً قبل أن يُغفَرَ للعالِم ذَنبٌ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ـ كما تقدّم ـ يدلّ على كون العالم المذنب أشدّ عذاباً من الجاهل ، وعلى أنّ الجاهل دونه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تقدّم المغفرة للجاهل على المغفرة للعالم ، والثاني أنّه لا يغفر له ذنب واحد حتّى يغفر للجاهل سبعون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 السبعين هذا العدد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تَسْتَغْفِرْ لَهُمْ سَبْعِينَ مَرَّةً </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لأزيدنّ على السبعين</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كنايةً عن مغفرة ذنوب كثيرة للجاهل قبل مغفرة ذنب واحد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الآية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قد لا يدلّ على حصول مغفرة الذنب الواحد بعد مغفرة السبعين ونحوها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مغفرة السبعين قبل الواحد لا يدلّ على مغفرة الواحد ، فيكون من قبيل مالو قال أحد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لأقتلنّك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أقتلك قبل أن تقتلني ؛ فلا يلزم أن يحصل مغفرة الذنب الواحد للعالم بعد حصول مغفرة السبعين للجاهل ؛ فتأمّل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بن مريم ـ على نبيّنا وآله وعليه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للعلماء السوء كيف تَلظّى عليهم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للعلماءِ السوءِ كيف تَلَظّى عليهم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رأيت من النسخ هكذا بتعريف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 ولعلّ اللام زائدة ، وكأنّه على التعريف للمبالغة بأنّهم كأنّهم نفس السوء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ممّا يستوي فيه المذكّر والمؤنّث ، والمثنّى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كحُمْر جمع أحمر ، وغُبْر جمع أغبر ؛ أو ممّا يستوي فيه الجمع والمفرد ، كفُلْك وهجان ؛ لكنّه موقوفٌ على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عذاب ووادٍ في جهنّم ؛ قاله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غريب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تقال عند الهلكة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في جهنّم </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قبوح ، وويس استصغار ، وويح ترحّم ؛ انتهى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أصله تتلظّى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أن يكون ماضياً ؛ لتحقّق الوقوع ، ومعناه تتلهّب أو تلهّبت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أبيه ؛ ومحمّد بن إسماعيل ، عن الفضل بن شاذان جميعا ، عن ابن أبي عمير ، عن جَميل بن دَرّاج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بلغت النفسُ هاهنا ـ وأشار بيده إلى حلقه ـ لم يَكُنْ للعالم توبةٌ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التَّوْبَةُ عَلَى اللَّهِ لِلَّذِينَ يَعْمَلُونَ السُّوءَ بِجَهَـالَةٍ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قوله عليه السلام في حديث جميل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بَلَغَتِ النفسُ هاهنا ـ وأشار بيده إلى حلقه ـ لم يَكُنْ للعالِم توبةٌ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عَلَى اللَّهِ لِلَّذِينَ يَعْمَلُونَ السُّوءَ بِجَهَـالَةٍ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الوصفِ والشرطِ يدلاّن على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غير العالم قد تقبل توبته عند بلوغ النفس إلى ما أشار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قد تقبل توبته قبل البلوغ ؛ لوقوع النكرة بعد الإثبات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الشرط ووقوعُ التوبة نكرةً في سياق النفي أنّ العالم في ذلك الوقت لا تقبل له توبة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مجرّد بيان الفرق بين العالم وغيره ، بأنّ التوبة قد تقبل إلى ذلك الوقت بحيث يكون داخلاً من غير العالم باعتبار أنّ عمله السوء عن جهالة ، بخلاف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جواباً لما لعلّه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 بين العالم وغيره بمقتضى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الَّذِى يَقْبَلُ التَّوْبَةَ عَنْ عِبَادِهِى وَ يَعْفُواْ عَنِ السَّيِّـئاتِ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وغيره ، وظاهره عدم الفرق بين العالم وغيره في الانتهاء وغيره ، فذكر عليه السلام الآية للفرق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الشرط لمّا دلّ على قبول توبة العالم وغيره فيما يقبل توبتهما فيه ، ولكن لا على سبيل الحتم ؛ واللّه تعالى كريم ، والكريم إذا وعد وفى ، فكيف يؤتى بما يدلّ على القبول في الجملة ؟ أجاب عليه السلام بأنّ التوبة التي على اللّه أن يقبلها هي التي صدرت بعد عمل السوء بجهالة ، بخلاف التي صدرت عن علم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يحتمل أن يكون المراد ثمّ قرأ هذه الآية الشاملة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يَتُوبُونَ مِن قَرِيبٍ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واكتفى الراوي بما ذكر ، فتدبّر ؛ واللّه تعالى أعلم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الحسين بن سعيد ، عن النضر بن سُوَيْدٍ ، عن يحيى الحلبيّ ، عن أبي سعيد المُكاري ، عن أبي بصير ، عن أبي جعفر عليه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فَكُبْكِبُواْ فِيهَا هُمْ وَ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 وصفوا عَدلاً بألسنتهم ثمّ خالَفوه إلى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أبي بصير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فَكُبْكِبُواْ فِيهَا هُمْ وَ الْغَاوُونَ</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 وَصَفوا عَدْلاً بألْسِنَتِهم ثمّ خالَفوه إلى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تفسير للغاوين ، فإنّ من وصف شيئاً وعمل بغيره ، فهو ضالّ عن الطريق الذي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إمّا أن يكون المراد به ضدَّ الجور ، فبوصفه ذكر أوصافه الحسنة وما يترتّب عليها من الصلاح والثواب ، وما يترتّب على ضدّه من أضدادهما بالتبعيّة ، وذلك داخل تحت العلم ، فيكون الواصف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المراد من وصف شيئاً عادلاً ، أو طريقا عادلاً ، أي مستقيما جارياً على قانون الشرع ، ثمّ خالفه وعمل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عدلوا عنه ونحوه ، فعدّي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خالفوه منتهين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وجه التضمين إيهام العدول ثبوته أوّلاً لهم بالفعل ، ثمّ المخالفة بخلاف المخالفة ، فإنّها لا توهم ذلك مع إفادتها معنى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الوصف باللسان وعدم العمل به من البعد وبعد صاحبه عن طريق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ذكر اللسان إشارة إلى أنّ ذلك لم يكن إلاّ بتحريك اللسان فقط من غير أن يكون ناشئاً عن عمل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وزيادة في كبّوا ؛ واللّه أعلم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النوادر </w:t>
      </w:r>
      <w:r>
        <w:rPr>
          <w:rFonts w:eastAsia="IRNazanin" w:cs="IRNazanin"/>
          <w:color w:val="111111"/>
          <w:sz w:val="28"/>
          <w:szCs w:val="28"/>
          <w:rtl w:val="true"/>
          <w:lang w:bidi="fa-IR"/>
        </w:rPr>
        <w:t>.</w:t>
      </w:r>
      <w:bookmarkStart w:id="106" w:name="pg2528_31965"/>
    </w:p>
    <w:p>
      <w:pPr>
        <w:pStyle w:val="Heading3"/>
        <w:numPr>
          <w:ilvl w:val="2"/>
          <w:numId w:val="1"/>
        </w:numPr>
        <w:rPr/>
      </w:pPr>
      <w:bookmarkStart w:id="107" w:name="__RefHeading___Toc4297381_3804643083"/>
      <w:bookmarkStart w:id="108" w:name="_Toc38"/>
      <w:bookmarkEnd w:id="106"/>
      <w:bookmarkEnd w:id="107"/>
      <w:r>
        <w:rPr>
          <w:rtl w:val="true"/>
        </w:rPr>
        <w:t>باب النوادر</w:t>
      </w:r>
      <w:bookmarkEnd w:id="108"/>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حفص بن البَختريّ ،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رَوِّحوا أنفسَكم ببديع الحكمة ، فإنّها تَكِلُّ كما تَكلُّ الأبدانُ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النوادرقوله عليه السلام في حديث حفص بن البختري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رَوِّحُوا أنفسَكم ببديعِ الحِكْمَةِ ، فإنّها تَكِلُّ كما تَكِلُّ الأبدانُ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أنّكم أريحوها ، من الروح بمعنى الراحة إذا حصل لها ملل من تحصيل العلم أو مطلق الطاعة بالأشياء البديعة من الحكمة لا من غيرها وهي التي تنتعش النفس وتستلذّ بها لتكون في راحة من التعب ، ويحصل لها بعد الراحة إقبال وتوجّه إلى تحصيل ما هي بصدد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وإن كانت كلّها بديعة ، لكن قد يكون بعضها أبدع ، أو بديعاً من حيث اشتماله على نحو مواعظ وقصص تدخل في الحكمة ؛ أو لأنّ النفس قد تملّ من الكدّ في بعضها ، فالنظر إلى البديع غير ما ملّت منه النفس يزيل عنها ذلك ويريحها ، فيجده الإنسان بديعاً بالنسبة إلى ما كان فيه ، أو أنّه بديع باعتبار أنّ لكلّ جديد لذّة ، أو أنّ المراد بالبديع الجنس الشامل لأشياء متعدّدة ، فإنّ النفس تملّ ممّا هو كالشيء الواحد كما تملّ من الطعام الواحد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من إضافة الصفة إلى الموصوف ، ولو اشترطت المطابقة ففعيل يستوي فيه المذكّر والمؤنّث ، وعلى عدم الاشتراط ـ وهو الظاهر ـ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الإضافة بيانيّة ، وأن تكون لاميّة ، وأن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أعلم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 عن أحمدَ بن محمّد ، عن نوح بن شُعيب النيسابوريّ ، عن عبيداللّه بن عبداللّه الدهقان ، عن دُرُستَ بن أبي منصور ، عن عروة بن أخي شعيب العَقَرقوفيّ، عن شعيب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 إنَّ العلمَ ذو فضائلَ كثيرة ؛ فرأسُه التواضعُ ، وعينُه البراءةُ من الحسد ، واُذنُه الفهمُ ، ولسانُه الصدقُ ، وحفظُه الفحْصُ ، وقلبُه حُسْنُ النيّة ، وعقلُه معرفةُ الأشياء والأُمور ، ويدُه الرحمةُ ، ورِجْلُه زيارةُ العلماء ، وهمّتُه السلامةُ ، وحكمتُه الورعُ ، ومستقرُّه النجاةُ ، وقائدُه العافيةُ ، ومركبُه الوفاءُ ، وسلاحُهُ لين الكلمة ، وسيفُه الرضا، وقوسُه المداراةُ، وجيشُه محاوَرَةُ العلماء، ومالُه الأدبُ، وذخيرتُه اجتنابُ الذنوب، وزادُه المعروفُ ، ومأواهُ الموادَعَةُ ، ودليلُه الهدى ، ورفيقُه محبّةُ الأخيار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طالبَ العلمِ ، إنّ العلمَ ذو فضائلَ كثيرةٍ ؛ فرأسُه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ما يفيده مثل هذا النداء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فليراجعه من أراده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تشبيهه عليه السلام العلم بصاحب هذه الأعضاء وما يتبعها تنبيهٌ على أنّ كمال العلم ـ الذي يحصل بحمله كمال العالم ـ إنّما يكون بوجودها ، ونقصه يكون بحسب ما نقص منها ، فالعالم غير المتواضع علمه كجسد لا رأس له ، فكما أنّ الجسد من غير رأس لا نفع له ، بل مآله إلى أن يصير جيفة أو هو كالجماد الملقى ، كذلك العالم المتكبّر أو غير المتواضع يكون كالجسد في عدم ما يترتّب له ومنه من المنافع ، ويعقّبه من المضارّ الاُخرويّة ، وقد يكون بعضها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الحسود كالأعمى ، فكما أنّ الأعمى لا يستضيء بنور عينيه </w:t>
      </w:r>
      <w:r>
        <w:rPr>
          <w:rStyle w:val="FootnoteAnchor"/>
          <w:rtl w:val="true"/>
        </w:rPr>
        <w:footnoteReference w:id="666"/>
      </w:r>
      <w:r>
        <w:rPr>
          <w:rFonts w:ascii="Amiri" w:hAnsi="Amiri" w:eastAsia="Amiri" w:cs="Amiri"/>
          <w:color w:val="111111"/>
          <w:sz w:val="28"/>
          <w:sz w:val="28"/>
          <w:szCs w:val="28"/>
          <w:rtl w:val="true"/>
          <w:lang w:bidi="ar-SA"/>
        </w:rPr>
        <w:t xml:space="preserve">، كذلك الحسود لا يستضيء بنور علمه ، بل هو أشدّ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مشهوراً شائعاً تأثير عين الحسود في المحسود ناسَبَ ذكر العين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الفهم ـ واللّه أعلم ـ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واُذنُهُ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الأشياء وتدبّرها ، فإنّ المقام مقام الحثّ والتعليم بأن لا يترك العالم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الإنسان لا فهم له ـ بمعنى أنّه لا يقدر على فهم ما يراد منه ـ يأباه المقام والعقل ، فإنّ مثله لا يكلّف مالا يطيق ، ولا يليق خطابه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اُذنه الفهم باعتبار أنّ التفهّم يحصل من الإنصات والاستماع ، وهذا قرينة اُخرى على إرادة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ولسانُه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أنّ الكذب لا يكون لساناً يعبّر به في العلم ، وإنّما الكذب لسان ضدّ العلم ، فالعالم الكاذب لا ينبغي قبول كلامه ، فإنّه كالأخرس من حيث إنّه لا نطق له لظهوره للحسّ وشهرته ، وإلاّ فهو أشدّ نقصاً منه ، بل قد لا يكون الأخرس أو عادم اللسان ناقصاً إلاّ من حيث الخلقة ، وهو أمر سهل عند عدم حصول لسان العلم بالكذب ؛ ونحوه غيره ممّا 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رسوخ الشيء وثباته في الحافظة يحصل بالتكرار والتفحّص ، كانَ الفحص مناسباً لجعله حفظاً للعلم ، ولكون العمدة العظمى في العلم الإخلاص وحسن النيّة ، وكان ذلك متعلّقاً بالقلب جَعَلَ قلب العلم حسن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بالعقل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وعقلُه معرفةُ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العقل الغريزي لهذا العلم ـ ومناسبته للعقل الحقيقي للإنسان ظاهرةٌ ، فإنّ الأشياء تعرف بالعقل ، فناسب كون المعرفة عقلاً للعلم ـ أو العمل بمقتضى العقل على نحو ما تقدّم في الفهم ، فإنّ الكلام في هذا ونحوه مع من آتاه اللّه العقل ، لا مع من لا غريزة له يعقل بها ، فإذا عرف العالم الأشياء التي ينبغي معرفتها على وجهها ، كانَ عاقلاً بالمعنى المذكور ، فكان علمه ذا عقلٍ بهذا المعنى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ومناسبة اليد بالرحمة من حيث ظهور أثرها بها أكثر من غيرها ، وللحثّ على بسط اليد بما تقتضيه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ومناسبة الِرجل لزيارة العلماء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بالعلماء من جمعوا الأوصاف ليكمل العالم بزيارتهم ، فإنّ مقتضى هذا الحديث وغيره أنّ من اتّصف بغير ما ذكر هنا وغيره في غيره لا يستحقّ الوصف بكونه عالماً ، إلاّ أن يكون الزيارة لجهة اُخرى تقتضيها وليست ممّا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والعموم في العلماء إضافي ، وله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علوّ الهمّة سبباً لسلامة الإنسان ممّن يخاف منه بالامتناع منه بما يمنعه وممّا يكسب نقصاً من خسّة وبخل ونحوهما من الخصال الذميمة ، فكذلك العالم إذا سلم ممّا يشين دينه ومروّته ، كانت همّته السلامة من أذى يسوء </w:t>
      </w:r>
      <w:r>
        <w:rPr>
          <w:rStyle w:val="FootnoteAnchor"/>
          <w:rtl w:val="true"/>
        </w:rPr>
        <w:footnoteReference w:id="667"/>
      </w:r>
      <w:r>
        <w:rPr>
          <w:rFonts w:ascii="Amiri" w:hAnsi="Amiri" w:eastAsia="Amiri" w:cs="Amiri"/>
          <w:color w:val="111111"/>
          <w:sz w:val="28"/>
          <w:sz w:val="28"/>
          <w:szCs w:val="28"/>
          <w:rtl w:val="true"/>
          <w:lang w:bidi="ar-SA"/>
        </w:rPr>
        <w:t xml:space="preserve">في الآخرة وفي الدنيا إذا كان سوءها يؤول إلى الآخرة ؛ فالسالم من ذلك صاحب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يتورّع عن محارم اللّه أو عمّا نهى اللّه عنه ، كانَ واضعاً للأشياء في مواضعها التي اُمر بوضعها فيها عاملاًبعلمه ، وهذا هو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نجا من ورطات الذنوب فقد استقرّوا من التزلزل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عوفي من الذنوب كانت العافية قائدة به إلى الجنّة وكلّ مافيه حسن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وفى بعهده كانَ وفاؤه كأنّه مركب يأمن به من هزال وضعف في مثل الدابّة ، وغرق وكسر في مثل السفينة ، فإنّ الآفات التي تحصل من خلف الوعد كالآفات المذكورة للمركب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وسلاح العلم ليس كالسلاح الذي يدفع به بالعنف والضرر كالسيف ونحوه ، بل هو سلاح سهل </w:t>
      </w:r>
      <w:r>
        <w:rPr>
          <w:rStyle w:val="FootnoteAnchor"/>
          <w:rtl w:val="true"/>
        </w:rPr>
        <w:footnoteReference w:id="668"/>
      </w:r>
      <w:r>
        <w:rPr>
          <w:rFonts w:ascii="Amiri" w:hAnsi="Amiri" w:eastAsia="Amiri" w:cs="Amiri"/>
          <w:color w:val="111111"/>
          <w:sz w:val="28"/>
          <w:sz w:val="28"/>
          <w:szCs w:val="28"/>
          <w:rtl w:val="true"/>
          <w:lang w:bidi="ar-SA"/>
        </w:rPr>
        <w:t xml:space="preserve">يليق بالعالم ، وهو لين الكلمة فيما ينبغي اللين فيه الموجب للانقياد وعدم النفرة ، وذلك يتفاوت بتفاوت المقامات والأزمان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يترتّب على استعمال السلاح من قتل وفتك لتسهيل ما يريده مستعمله ودفع الأذى عنه ونحوه ، فكذلك الكلام اللين يترتّب عليه قبول الكلام وتأثيره وعدم معاداة الناس ومقاومتهم ، بخلاف الكلام الخشن ، فإنّ جرح اللسان أعظم من جرح السنان ، وما يترتّب على الكلام الخشن والسلاح المتعارف من المفاسد لا يترتّب على الكلام اللين مع حصول النفع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ومناسبة الرضا للسيف من حيث إنّ الرضا يؤثّر نحو ما يؤثّر السيف ، فكما أنّ السيف مشهور أمره من بين الأسلحة لقضاء الوطر ، فكذلك الرضا بقضاء اللّه تعالى وعمّا ينبغي الرضا عنه وبه ، فإنّ صاحبه مطمئنّ القلب ساكن الجوارح ، كما أنّ المصاحب للسيف غير فزع ممّا يخاف منه لو لم يكن معه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ومناسبة القوس للمداراة من حيث إنّ الرامي يحتاج إلى تأمّل وتفحّص في تصحيح قوسه وسهمه وغرضه وهدفه ، ويحتال في أمر الرمي والإصابة ، فكذلك العالم إذا كان مدارياً للناس كلٍّ بحسب ما يقتضيه حاله ، كان مصيباً لغرضه ، رامياً عن قوس الإصابة ، سالماً من خطر سوء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ومناسبة المحاورة بالجيش ظاهرة ، فكما أنّه بالجيش وتعبيته وترتيبه على الوجه المقرّر يحصل الظفر ونيل المراد ، فكذلك بمحاورة العلماء ومباحثتهم على وجه تحقيق الحقّ واستعمال الآداب المقرّرة وإخلاص النيّة يحصل الظفر بتحصيل الحقّ من العلم وثمرته ، فالمحاورة له على الوجه المذكور كالجيش المقاتل بحسن التعبية والقتال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اختلاف القلوب والآراء من الجيش وعدم الاتّفاق على قصد واحد فيه صلاحهم ، تكون عاقبته خذلانهم وهلاكهم ، فكذلك العالم المحاور لا لطلب الحقّ ، بل للمجادلة والمماراة وإظهار الغلبة والفضيلة ـ كما هو كثير شائع ـ يكون في ذلك هلاكه في الآخرة والعقبى كعاقبة الجيش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تأدّب العالم بآداب العلماء التي ينبغي التأدّب بها ، كانَ غنيّاً ينفق من أدبه ما ينفقه ذو المال من ماله ، وغير المتأدّب فقير لا شيء عنده ينفق منه ، فإنّ ما عنده من العلم لو كان يذهب بغير الأدب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المشهور شعراً ونثراً فقر المروّة والأدب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اجتناب الذنوب ـ وهو التقوى ـ ذخيرة يعدّها الإنسان ليوم فاقته أمرٌ ظاهرٌ ، فإنّ من حاز هذه الذخيرة ، كان غير محتاج عند احتياج الناس إلى ما يدفع عنهم ألم خوف المعاد ، كما أنّ صاحب الذخيره في الدنيا مطمئنّ القلب ممّا يدخل على غير المدّخر من خوف الجوع والاحتياج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الزاد يتوصّل به المسافر إلى ما يريد في قطعه المسافة ، كذلك فعل الإحسان والمعروف للعالم ، فإنّه زاده في قطع مسافة مجاراة الناس وقطع مسافات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صاحب المنزل الذي يأوي إليه ويستقرّ فيه مطمئنّ القلب ، غير محتاج إلى أن يأوي إلى منزل غيره ، فكذلك العالم الموادع للناس ـ أي المصالح لهم ـ مستقرّ القلب ، مطمئنّ الخاطر من خطر العداوة والقيل والقال ، والتفكّر في احتيال مقاومة العدوّ ودفع كيده بما يصير به مضطرب الجنان ، مشوّش الفكر كمن لا مأوى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على هُدًى ، دلّه الهدى على الطريق المستقيم ، فسلم عن مشاقّ حزن الطريق ووَعْره ، التي يقاسيها السالك بغير دليل كالسالك في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ورفيقهُ صُحبَةُ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محبّتهم ؛ على النسختين ؛ لأنّ من أحبّ الأخيار أو صحبهم لا يستوحش ، كما لا يستوحش من صحب رفيقاً في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 من صحبه أو أحبّه رفقاء في سفر الآخرة ؛ رزقنا اللّه تعالى والمؤمنين هذه السعادة ، وخَتَمَ لنا ولهم بالحسنى وزيادة ، إنّه جواد كريم ؛ واللّه تعالى أعلم بمقاصد أوليائه عليهم الصلاة والسلام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أحمدَ بن محمّد بن أبي نصر ، عن حمّاد بن عثمان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وزيرُ الإيمانِ العلمُ ، ونعم وزيرُ العلمِ الحلمُ ، ونعم وزيرُ الحلمِ الرفقُ ، ونعم وزيرُ الرفقِ الصبرُ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صلى الله عليه و آله في حديث حمّاد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وزيرُ الإيمانِ العلمُ ، ونعم وزيرُ العلمِ الحلمُ ، ونعم وزيرُ الحلمِ الرفقُ ، ونعم وزيرُ الرفِق العبرةُ</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الإيمان أعلى المراتب المذكورة وغيرها ، فناسب تشبيهه بالسلطان ، وهو استعارة بالكناية ، وإثبات الوزير له تخييل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والمدح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العلم وزيراً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 قوام الإيمان ونظامه وتحمّل مشاقّه بالعلم ـ كما أنّ قوام أمر السلطان وانتظام حاله وحمل أثقال السلطنة يكون بمن يتحمّل عنه ذلك ـ جَعَلَ العلم وزيراً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والحلم وما بعده لا يصلح للوزارة ، فكان حقيقاً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العلم مشاقّه كثيرة ، كان المعيّن له عليها الحلم ، فناسب كونه وزيراً له ، وكذلك احتياج الحلم إلى الرفق ، واحتياج الرفق إلى الصبر ؛ ومناسبتهما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ـ واللّه أعلم ـ أنّ صاحب الرفق محتاج إلى الاعتبار والتأمّل والتدبّر ليضع الرفق موضعه ، ولا يكون مضيّعاً له ، فإنّ الشيء الموضوع في غير موضعه يخرج عن حقيقته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 عن سهل بن زياد ، عن جعفر بن محمّد الأشعريّ ، عن عبداللّه بن ميمون القَدّاح ، عن أبي عبداللّه عليه السلام ، عن آبائه 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عبداللّه بن ميمون القدّاح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ما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يارسولَ اللّه 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شبهة في أنّه صلى الله عليه و آله أعلم بمواقع الكلام ومراد السائل وما فيه نفعه ومصلحته ، فجوابه عليه الصلاة والسلام مطابقٌ لذلك ، فجوابه أوّلاً بالإنصات فقط ـ الذي هو السكوت ، سكوت مستمعٍ ، كما في النهاية </w:t>
      </w:r>
      <w:r>
        <w:rPr>
          <w:rStyle w:val="FootnoteAnchor"/>
          <w:rtl w:val="true"/>
        </w:rPr>
        <w:footnoteReference w:id="670"/>
      </w:r>
      <w:r>
        <w:rPr>
          <w:rFonts w:ascii="Amiri" w:hAnsi="Amiri" w:eastAsia="Amiri" w:cs="Amiri"/>
          <w:color w:val="111111"/>
          <w:sz w:val="28"/>
          <w:sz w:val="28"/>
          <w:szCs w:val="28"/>
          <w:rtl w:val="true"/>
          <w:lang w:bidi="ar-SA"/>
        </w:rPr>
        <w:t xml:space="preserve">ـ لعلمه عليه السلام أنّه يسأله بعده عمّا يعقّب الإنصات بوحي أو غيره ، أو أنّه إن لم يسأله ذَكَرَ له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ترتّبها </w:t>
      </w:r>
      <w:r>
        <w:rPr>
          <w:rStyle w:val="FootnoteAnchor"/>
          <w:rtl w:val="true"/>
        </w:rPr>
        <w:footnoteReference w:id="671"/>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بالحفظ ما يشمل الحفظ عن ظهر القلب والحفظ بكتابة ونحوها بحيث لا يعتريه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ينافيه النقل بالمعنى بالشروط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السائل يمكن أن يكون لتراخي كلٍّ عن سابقه بالفصل بالجواب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لمطلق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تأخير النشر عن العمل بالعلم تنبيهٌ على أنّ العالم إذا لم يعمل لا ينبغي أن ينشر ما علم ؛ لكونه حينئذٍ غير مأمون ، وعلى أنّ العلم لا يؤخذ منه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قبله من المراتب في عدم الاعتداد باللاحق من دون السابق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السكت دخلت على ما الاستفهاميّة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رَفَعَه إلى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 العلم ثلاثَةٌ فَاعْرِفْهم بأعيانهم وصفاتهم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يَطلبُه للجهل والمراء، وصنفٌ يطلُبُه للاستطالة والخَتْل، وصنفٌ يطلُبُه للفقه والعقل ، فصاحبُ الجهل والمراء موذٍ ، مُمارٍ ، مُتعرِّضٌ للمقال في أندِيَة الرجال</w:t>
      </w:r>
    </w:p>
    <w:p>
      <w:pPr>
        <w:pStyle w:val="BookText"/>
        <w:rPr/>
      </w:pPr>
      <w:r>
        <w:rPr>
          <w:rFonts w:ascii="Amiri" w:hAnsi="Amiri" w:eastAsia="Amiri" w:cs="Amiri"/>
          <w:color w:val="111111"/>
          <w:sz w:val="28"/>
          <w:sz w:val="28"/>
          <w:szCs w:val="28"/>
          <w:rtl w:val="true"/>
          <w:lang w:bidi="ar-SA"/>
        </w:rPr>
        <w:t xml:space="preserve">قوله عليه السلام في حديث عليّ بن إبراهيم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طَلَبةُ العلمِ ثلاثةٌ ، فاعْرِفْهُم بأعيانِهِم وصفاتهم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يَطلُبُه للجهل والمراء ، وصنفٌ يَطلُبُه للاستطالة والخَتْلِ ، وصنفٌ يَطلُبُه للفقهِ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فاعرفهم بأعيانهم وصفاتهم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وحثٌّ على أنّه ينبغي تمام التفحّص في تمييز هذه الأقسام ، وإلاّ فكثيراً مّا يشتبه على الناس اختلاط الأقسام بعضها ببعض ، فلا ينظر الإنسان إلى مجرّد عين الشخص ، بل يتفحّص عن الصفات المذكورة ، فمن وُجدت فيه عُمل بمقتضاها ، ولا يلتفت إلى ما عليه أكثر الناس من متابعة أهوائهم وميلهم ؛ فترى الكثير منهم تحمله العصبيّة مع من يطّلع منه على ما ينافيها لمجرّد كونه مريداً لذلك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ذلك أنّك ترى شخصين كلّ واحد منهما تلمّذ وانتسب إلى واحد ، وكلٌّ منهما يظهر انحصار </w:t>
      </w:r>
      <w:r>
        <w:rPr>
          <w:rStyle w:val="FootnoteAnchor"/>
          <w:rtl w:val="true"/>
        </w:rPr>
        <w:footnoteReference w:id="672"/>
      </w:r>
      <w:r>
        <w:rPr>
          <w:rFonts w:ascii="Amiri" w:hAnsi="Amiri" w:eastAsia="Amiri" w:cs="Amiri"/>
          <w:color w:val="111111"/>
          <w:sz w:val="28"/>
          <w:sz w:val="28"/>
          <w:szCs w:val="28"/>
          <w:rtl w:val="true"/>
          <w:lang w:bidi="ar-SA"/>
        </w:rPr>
        <w:t xml:space="preserve">الحقّ فيمن تبعه ، ومثله كثير يشهد به الوجدان والإنصاف ؛ فجمعه عليه السلام بين العين والصفة لفائدة أنّه قد يرى شخص ويظهر منه أو يتخيّل فيه صفة وليست فيه ، وقد يوصف شخص ولا يكون الوصف مطابقاً ، وسببه ما ذكرناه ؛ فينبغى أن تكون </w:t>
      </w:r>
      <w:r>
        <w:rPr>
          <w:rStyle w:val="FootnoteAnchor"/>
          <w:rtl w:val="true"/>
        </w:rPr>
        <w:footnoteReference w:id="673"/>
      </w:r>
      <w:r>
        <w:rPr>
          <w:rFonts w:ascii="Amiri" w:hAnsi="Amiri" w:eastAsia="Amiri" w:cs="Amiri"/>
          <w:color w:val="111111"/>
          <w:sz w:val="28"/>
          <w:sz w:val="28"/>
          <w:szCs w:val="28"/>
          <w:rtl w:val="true"/>
          <w:lang w:bidi="ar-SA"/>
        </w:rPr>
        <w:t xml:space="preserve">المعرفة بالعين والصفة على الوجه المعتبر ، فباجتماعهما غالباً يظهر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المقامات خطابيّة يظهر المراد منها بنحو هذا التوجيه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 وهو يحتمل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أنّه يطلب العلم ليجهل على غيره ويماريه ، بمعنى أنّه يفعل به فعل الجاهل ، ويتعدّى عليه بتضمينه معناه من حيث إنّ المتعدّي يستحقّ التسمية بالجاهل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واللّه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أَنتُمْ قَوْمٌ تَجْهَلُونَ </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 وقول الحماسي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يجهلنّ أحد علينافنجهل فوق جهل الجاهلينا </w:t>
      </w:r>
      <w:r>
        <w:rPr>
          <w:rStyle w:val="FootnoteAnchor"/>
          <w:rtl w:val="true"/>
        </w:rPr>
        <w:footnoteReference w:id="675"/>
      </w:r>
      <w:r>
        <w:rPr>
          <w:rFonts w:ascii="IRNazanin" w:hAnsi="IRNazanin" w:eastAsia="IRNazanin"/>
          <w:color w:val="111111"/>
          <w:sz w:val="28"/>
          <w:sz w:val="28"/>
          <w:szCs w:val="28"/>
          <w:rtl w:val="true"/>
          <w:lang w:bidi="fa-IR"/>
        </w:rPr>
        <w:t xml:space="preserve">وهذا أمتن الوجوه </w:t>
      </w:r>
      <w:r>
        <w:rPr>
          <w:rStyle w:val="FootnoteAnchor"/>
          <w:rtl w:val="true"/>
        </w:rPr>
        <w:footnoteReference w:id="676"/>
      </w:r>
      <w:r>
        <w:rPr>
          <w:rFonts w:ascii="Amiri" w:hAnsi="Amiri" w:eastAsia="Amiri" w:cs="Amiri"/>
          <w:color w:val="111111"/>
          <w:sz w:val="28"/>
          <w:sz w:val="28"/>
          <w:szCs w:val="28"/>
          <w:rtl w:val="true"/>
          <w:lang w:bidi="ar-SA"/>
        </w:rPr>
        <w:t xml:space="preserve">، وله تمام الربط بالمراء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يؤيّده أيضا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فصاحب الجهل والمراء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يطلبه لإظهار جهل غيره ومماراته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يطلبه لرفع الجهل عن نفسه فقط ، بحيث يسمّى عالماً ولا يسمّى جاهلاً ؛ ولا يقصد ثمرته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فالمضاف محذوف للقرينة ، فإنّ طلب العلم لأجل تحصيل الجهل لا يتعلّق به قصد ذي عقل ، ومثله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يجمع المال لأجل الفقر والفخر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 معناه لأجل دفع </w:t>
      </w:r>
      <w:r>
        <w:rPr>
          <w:rStyle w:val="FootnoteAnchor"/>
          <w:rtl w:val="true"/>
        </w:rPr>
        <w:footnoteReference w:id="677"/>
      </w:r>
      <w:r>
        <w:rPr>
          <w:rFonts w:ascii="Amiri" w:hAnsi="Amiri" w:eastAsia="Amiri" w:cs="Amiri"/>
          <w:color w:val="111111"/>
          <w:sz w:val="28"/>
          <w:sz w:val="28"/>
          <w:szCs w:val="28"/>
          <w:rtl w:val="true"/>
          <w:lang w:bidi="ar-SA"/>
        </w:rPr>
        <w:t xml:space="preserve">الفقر أو مخافته وإرادة الفخر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شائع ولا يلزم منه تقدير هذا المضاف للمعطوف أيضا ؛ لما قد علمت من تقدير مضافين متغايرين تدلّ عليهما القرينة ، أو يكون العطف بحسب المعنى على المضاف الأوّل المحذوف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هذا عطف المراء على الجهل في الوجه الثاني وقد لا يحتاج إليه فيه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ويرجحّ الثاني على الثالث تعلّق الجهل والمراء به وبغيره ، لكنّ الثالث أحسن معنى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الوجيه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اللام لام العاقبة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فَالْتَقَطَهُو ءَالُ فِرْعَوْنَ لِيَكُونَ لَهُمْ عَدُوًّا وَ حَزَنًا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حينئذٍ أنّ هذا الصنف يطلبه لأجل أن ينفعه في الآخرة وتحصل له ثمرته ، ولكنّه لم يطلبه على وجهه ولم يعمل به كذلك من إخلاص النيّة وغيره من الشروط المعتبرة في العالم العامل ، فكانت عاقبة هذا الطالب وغايته الجهل ، أي استحقاق أن يسمّى جاهلاً لا عالماً ، فإنّ الطالب إذا لم يكن عاملاً لا يحصل من ثمرة هذا العلم إلاّ الجهل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ولعدم جمعه الشرائط تكون عاقبته المماراة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تنزيل رفع الجهل عن نفسه وتجهيل غيره على لام العاقبة أيضاً ؛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للاستطالة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 ويحتمل العاقبة بتقريب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للفقه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فقط ، وهو يؤيّد التعليل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طلبه للفقه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مقابل الجهل الموصوف به الأوّل ، وقد تقدّم كثيراً مقابلة العقل 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هنا ـ واللّه أعلم ـ أنّه يطلبه ليكون فقيهاً وليستعمل عقله فيما ينبغي استعماله فيه ، فإنّ العلم قد يكون باعثاً على ذلك ومحرّكاً له ، كما تقدّم من قول أميرالمؤمنين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بالعقل استخرج غور الحكمة</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غير العاقل بالمعنى المذكور غير فقيه ، فلا بدّ معه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النديّ ، على فعيل ، وهو مجلس القوم ومتحدَّثهم ؛ أو جمع النادي كذلك ؛ أو مجلس القوم نهاراً ؛ أو المجلس ماداموا مجتمعين فيه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الرجال بتذاكُرِ العلمِ وصفة الحلمِ ، قد تَسَرْبَلَ بالخشوع ، وتَخَلّى من الورع ، فَدَقَّ اللّه ُ من هذا خيشومَه ، وقَطَعَ منه حَيزومَه ، وصاحبُ الاستطالة والخَتْلِ ذو خِبٍّ ومَلَقٍ ، يَستطيلُ على مِثْله من أشباهِهِ ، ويَتواضَعُ للأغنياء من دونه ، فهو لحلوائهم هاضِمٌ ، ولدينه حاطِمٌ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تَسَرْبَلَ بالخشوع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تلبّس به وجعله كالسربال ، وهو القميص ، أو الدرع ، أو كلّ ما لبس </w:t>
      </w:r>
      <w:r>
        <w:rPr>
          <w:rStyle w:val="FootnoteAnchor"/>
          <w:rtl w:val="true"/>
        </w:rPr>
        <w:footnoteReference w:id="680"/>
      </w:r>
      <w:r>
        <w:rPr>
          <w:rFonts w:ascii="Amiri" w:hAnsi="Amiri" w:eastAsia="Amiri" w:cs="Amiri"/>
          <w:color w:val="111111"/>
          <w:sz w:val="28"/>
          <w:sz w:val="28"/>
          <w:szCs w:val="28"/>
          <w:rtl w:val="true"/>
          <w:lang w:bidi="ar-SA"/>
        </w:rPr>
        <w:t xml:space="preserve">، فقد جعل هذا السربال شاملاً لبدنه حرصاً على إظهاره والتلبّس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الخشوع يحصل كثيراً بالأعضاء التي تظهر للحسّ وقد يكون تصنّعا عبّر عليه السلام به ، بخلاف الورع ، فإنّه ممّا يظهر بأثره ، فلهذا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وتَخَلَّى مِنَ الوَرَعِ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أنّه لم يحصل من الورع على شيء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وَصْفه بالخشوع الخالي من الورع ، فإنّ الخشوع لا يعتدّ به ، إلاّ إذا كان مقرونا بالورع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فَدَقّ اللّه ُ من هذا خَيْشُومَه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كسره أو ضربه فهشمه </w:t>
      </w:r>
      <w:r>
        <w:rPr>
          <w:rStyle w:val="FootnoteAnchor"/>
          <w:rtl w:val="true"/>
        </w:rPr>
        <w:footnoteReference w:id="681"/>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الأنف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الصدر وما يضمّ عليه الحِزام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والفقرتان دعاء منه عليه السلام على هذا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الخداع والخبث والغشّ ، ورجل خَِبّ بالفتح والكسر </w:t>
      </w:r>
      <w:r>
        <w:rPr>
          <w:rStyle w:val="FootnoteAnchor"/>
          <w:rtl w:val="true"/>
        </w:rPr>
        <w:footnoteReference w:id="6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يَستطيلُ على مثله من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الطالب مثله للجهل والمراء الكائن من أمثاله ، فإنّ القسم الثالث لا يليق به أن يكالم هذا ويباحثه ليكون مستطيلاً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من أشباهه في كون </w:t>
      </w:r>
      <w:r>
        <w:rPr>
          <w:rStyle w:val="FootnoteAnchor"/>
          <w:rtl w:val="true"/>
        </w:rPr>
        <w:footnoteReference w:id="685"/>
      </w:r>
      <w:r>
        <w:rPr>
          <w:rFonts w:ascii="Amiri" w:hAnsi="Amiri" w:eastAsia="Amiri" w:cs="Amiri"/>
          <w:color w:val="111111"/>
          <w:sz w:val="28"/>
          <w:sz w:val="28"/>
          <w:szCs w:val="28"/>
          <w:rtl w:val="true"/>
          <w:lang w:bidi="ar-SA"/>
        </w:rPr>
        <w:t xml:space="preserve">كلّ منهما موصوفاً بالعلم وإن تغاير الوصفان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ويَتَواضَعُ للأغنياء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يتواضع </w:t>
      </w:r>
      <w:r>
        <w:rPr>
          <w:rStyle w:val="FootnoteAnchor"/>
          <w:rtl w:val="true"/>
        </w:rPr>
        <w:footnoteReference w:id="686"/>
      </w:r>
      <w:r>
        <w:rPr>
          <w:rFonts w:ascii="Amiri" w:hAnsi="Amiri" w:eastAsia="Amiri" w:cs="Amiri"/>
          <w:color w:val="111111"/>
          <w:sz w:val="28"/>
          <w:sz w:val="28"/>
          <w:szCs w:val="28"/>
          <w:rtl w:val="true"/>
          <w:lang w:bidi="ar-SA"/>
        </w:rPr>
        <w:t xml:space="preserve">للأغنياء الذين هم دون هذا المتواضع من جهة العلم ونحوها كالشرف والنجابة ، أو الذين هم دون من يستطيل عليه في المرتبة المذكورة ، أو يتواضع للأغنياء من غير أن يتواضع لمن يستطيل عليه من أشباهه إرادة لسقوط محلّه من أعين الناس وحبّا لأن يكون متفوّقاً عليه ، وبالتواضع قد يتخيّل فيه خلاف ذلك ، أو يتواضع للأغنياء من غير أن يتواضع لهذا الذي يستحقّ التواضع بناء على الوجه الثاني 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لحلوائهم هاضم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 ويقصر ، وهو كناية عمّا يتناوله منهم من الحطام والاُكْل بسبب تملّقه لهم وعدم النظر فيما في ذلك من الخسّة والشبهة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ذكر الحلوا المتعلّقة بما يؤكل على وجه الميل الزائد تنبيهٌ على الخسّة من جهة اُخرى ، وهي قضاء شهوة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والهضم كنايةٌ عن كونه يأكله برغبة وميل زائد ، واشتهاء كاشتهاء من يهضم كلّ ما يأكله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الفعل حطم لدينه ، وأصله الكسر للشيء 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تنبيهٌ على أنّ هذا الكسر ككسر مالا يجبر ، فإنّ اليابس إذا كسر امتنع جبره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فأعمى اللّه ُ على هذا خَبَرَه ، وقَطَعَ من آثار العلماء أثرَه ، وصاحبُ الفقهِ والعقلِ ذوكَآبَةٍ وحَزَنٍ وسَهَرٍ ، قد تَحَنَّكَ في بُرْنُسِهِ ، وقام الليل في حِنْدِسِه ، يَعمَلُ ويَخْشى وَجِلاً داعِيا مُشفِقا ، مُقبِلاً على شأنه ، عارفا بأهل زمانه ، مُسْتَوْحِشا من أوثق إخوانه ، فشدَّ اللّه ُ من هذا أركانَه ، وأعطاه يومَ القيامة أمانَه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وحدَّثني به محمّدُ بن محمودٍ أبو عبداللّه القزوينيّ ، عن عدَّة من أصحابنا منهم جعفر بن محمّد الصيقل بقزوين ، عن أحمد بن عيسى العَلَوِيّ ، عن عَبّاد بن صُهَيب البصريّ ، عن أبي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فأعْمَى اللّه ُ على هذا خَبَرَهُ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منه على هذا الصنف ، وهو من قبيل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فَعَمِيَتْ عَلَيْهِمُ الْأَمنبَآءُ </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أظلم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بأعمى لما فيه مع الظلمة من النقص الكامل الحاصل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 على فلان سعيه وأتلف عليه ماله ، أي أعمى اللّه على هذا الطالب خبره ، وهو عبارة عن قطع خبره ، أي الخبر عنه بهلاكه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اللّه خبره لأجل هذا الفعل الذي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المعجمة وسكون الموحّدة ، بمعنى علمه ومعرفته ، أي أظلم عليه ذلك بحيث لا يهتدي به كما يهتدي غيره بنور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والوجهان يأتيان هنا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بعيداً أن تكون الجملة خبريّة لادعائيّة ، والمعنى أنّه لسوء فعله أعمى اللّه خبره بحيث لم يكن في زمرة من يخبر عنهم بالخير والعمل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يأتي أيضاً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وقَطَعَ مِن بينِ </w:t>
      </w:r>
      <w:r>
        <w:rPr>
          <w:rStyle w:val="FootnoteAnchor"/>
          <w:rtl w:val="true"/>
        </w:rPr>
        <w:footnoteReference w:id="688"/>
      </w:r>
      <w:r>
        <w:rPr>
          <w:rFonts w:ascii="Amiri" w:hAnsi="Amiri" w:eastAsia="Amiri" w:cs="Amiri"/>
          <w:color w:val="111111"/>
          <w:sz w:val="28"/>
          <w:sz w:val="28"/>
          <w:szCs w:val="28"/>
          <w:rtl w:val="true"/>
          <w:lang w:bidi="ar-SA"/>
        </w:rPr>
        <w:t>العلماءِ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قبله وبعده لتناسب الجميع ، وإن كان الدعاء في الجميع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قطع الأثر حينئذٍ أنّه لم يكتبه سبحانه في زمرة العلماء ولو بالأثر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فيه فتح الهمزة والمثلّثة معاً ، وكسرها فسكونها ، والثاني أنسب بالثاني ، والأوّل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معالم جدّي طاب ثراه فيما رأيته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والمثناة من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ولدينهم حاطم</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كتاب الخصال في الأوّل أو فيهما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الحديث منقولاً من غير هذا الكتاب أو أنّه في نسخته </w:t>
      </w:r>
      <w:r>
        <w:rPr>
          <w:rStyle w:val="FootnoteAnchor"/>
          <w:rtl w:val="true"/>
        </w:rPr>
        <w:footnoteReference w:id="691"/>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حينئذٍ أنّه ينقصهم ويكسر من أقدارهم إذا خلا بذكرهم من غير حضورهم لما هو متعارف من عدم الرضى من الأغنياء وأهل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ظلمه وكسر عليه حقّه ؛ أو أنّه لترخيصه لهم في أمر الدين </w:t>
      </w:r>
      <w:r>
        <w:rPr>
          <w:rStyle w:val="FootnoteAnchor"/>
          <w:rtl w:val="true"/>
        </w:rPr>
        <w:footnoteReference w:id="692"/>
      </w:r>
      <w:r>
        <w:rPr>
          <w:rFonts w:ascii="Amiri" w:hAnsi="Amiri" w:eastAsia="Amiri" w:cs="Amiri"/>
          <w:color w:val="111111"/>
          <w:sz w:val="28"/>
          <w:sz w:val="28"/>
          <w:szCs w:val="28"/>
          <w:rtl w:val="true"/>
          <w:lang w:bidi="ar-SA"/>
        </w:rPr>
        <w:t xml:space="preserve">والعبادة وتسهيله عليهم ذلك ميلاً إلى ما يوافق طباعهم ويسهل عليهم بظلمهم </w:t>
      </w:r>
      <w:r>
        <w:rPr>
          <w:rStyle w:val="FootnoteAnchor"/>
          <w:rtl w:val="true"/>
        </w:rPr>
        <w:footnoteReference w:id="693"/>
      </w:r>
      <w:r>
        <w:rPr>
          <w:rFonts w:ascii="Amiri" w:hAnsi="Amiri" w:eastAsia="Amiri" w:cs="Amiri"/>
          <w:color w:val="111111"/>
          <w:sz w:val="28"/>
          <w:sz w:val="28"/>
          <w:szCs w:val="28"/>
          <w:rtl w:val="true"/>
          <w:lang w:bidi="ar-SA"/>
        </w:rPr>
        <w:t xml:space="preserve">، ويكسر خلواتهم لما هو نافع لهم في العقبى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لدينهم كاسر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بالمعنيين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في كتاب البيان والتبيين للجاحظ في جملة حكاية أنّ أباك يأكل من حلوائهم فحطّ في أهوائهم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الكآبة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الغمّ وسوء الحال والانكسار من حزن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الحزن إمّا من عطف الخاصّ على العامّ ، أو السبب على المسبّب ، أو بإرادة ما سواه من الكآبة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قلنسوةٌ طويلةٌ كانَ النُّسّاك يلبسونها في صدر الإسلام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بالكسرـ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المظلم ، والظلمة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 الليل في وقت ظلمته ؛ ومن جمع هذه الصفات كان اُنسه باللّه وحده ، ومن أنس به استوحش من </w:t>
      </w:r>
      <w:r>
        <w:rPr>
          <w:rStyle w:val="FootnoteAnchor"/>
          <w:rtl w:val="true"/>
        </w:rPr>
        <w:footnoteReference w:id="698"/>
      </w:r>
      <w:r>
        <w:rPr>
          <w:rFonts w:ascii="Amiri" w:hAnsi="Amiri" w:eastAsia="Amiri" w:cs="Amiri"/>
          <w:color w:val="111111"/>
          <w:sz w:val="28"/>
          <w:sz w:val="28"/>
          <w:szCs w:val="28"/>
          <w:rtl w:val="true"/>
          <w:lang w:bidi="ar-SA"/>
        </w:rPr>
        <w:t xml:space="preserve">سواه ، ومن استوحش من أوثق إخوانه مع ما يقتضي عدم الوحشة فمن غيره 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وأعطاه يوم القيامة أمانَه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الدعا الإعطاء في يوم القيامة ، وعلى الإخبار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الإعطاء للأمان الكائن في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كالفرق 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أعطيتك اليوم الأمان غداً ، وأعطيتك الأمان غداً ؛ واللّه أعلم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عليُّ بن إبراهيم، عن أبيه، عن محمّد بن يحيى، عن طلحة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رُواةَ الكتاب كثيرٌ ، وإنَّ رعاتَه قليلٌ، وكم من مُسْتَنْصِحٍ للحديث</w:t>
      </w:r>
    </w:p>
    <w:p>
      <w:pPr>
        <w:pStyle w:val="BookText"/>
        <w:rPr/>
      </w:pPr>
      <w:r>
        <w:rPr>
          <w:rFonts w:ascii="Amiri" w:hAnsi="Amiri" w:eastAsia="Amiri" w:cs="Amiri"/>
          <w:color w:val="111111"/>
          <w:sz w:val="28"/>
          <w:sz w:val="28"/>
          <w:szCs w:val="28"/>
          <w:rtl w:val="true"/>
          <w:lang w:bidi="ar-SA"/>
        </w:rPr>
        <w:t xml:space="preserve">قوله عليه السلام في حديث طلحة بن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رواةَ الكتابِ كثيرٌ ، وإنّ رُعاتَه قليلٌ ، وكم من مُستَنصِحٍ للحديث مُستَغِشٌّ للكتاب ، فالعلماء يَحزُنُهم تَركُ الرعايةِ ، والجُهّالُ يَحزُنُهم حِفظُ الروايةِ ، فراعٍ يَرعى حياتَه ، وراعٍ يَرعى هَلَكَتَه ، فعند ذلك اْختَلَفَ الراعيان ، وتَغايَرَ الفريقانِ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لا يخلو من إشكال بحسب الظاهر من حيث معناه وربط بعضه ببعض ، وهذا ما خطر لي في توجيهه واللّه أعلم بمقاصد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رواة الكتاب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ـ واللّه أعلم ـ أنّ الرواة من الناس كثير ، وهم الذين يروون الكتب مع المراعاة وعدمها ، والمراعي قليل بالنسبة إلى غيره ، فالراوي من غير مراعاة كان يروي مثلاً كتاب الكافي من غير أن يصحّحه ويضبطه ويتدبّر أحاديثه ويعمل بها ، وينقلها على وجهها ونحو ذلك ، وهذا ونحوه هم الجُهّال ، فإنّه قد تقدّم ما يدلّ على أنّ مثلهم لا يسمّى عالماً ، بل هم أحقّ باسم الجهل ممّن لا يروي شيئاً ، والمراعي لما ذكر ممّا ينبغي مراعاته قليلٌ ، وهم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يستوي فيه المفرد والجمع ، فلهذا حملا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راع كقضاة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من مستنصح للحديث مستغشّ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له مناسبة وربط بالأوّل ، لاربط تفريع ليكون بإلقاء ، بل هو كلام مستقلّ معطوف على ماقبله ليتفرّع على الجميع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يكونا مبنيَّيْن للفاعل ، والمعنى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شخص يريد أن يروي كتاب الكافي مثلاً مع اعتقاده فيه ، فلا يجد له نسخة مضبوطة على الوجه المعتبر ، فيكون ذلك سبباً لتركه روايته إلى أن يجد ما فيه بغيته من نسخة ، ولو كان راويه قد صحّحه على الوجه المعتبر ، لوجد هذا الطالب المستنصح مطلبه سهلاً من غير تعب زائد على ما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يكونا مبنيَّيْن للمفعول ، والمعنى حينئذٍ أنّ كثيراً من الناس يُراد أخذ الحديث عنه على وجه أنّه مستنصح في ذلك ، فيظهر غشّ كتابه وأنّه غير معتبر ، فيكون ذلك سبباً لترك أخذ الحديث عنه ، فيصير مستغشّاً لغشّ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كونها للتعليل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الأوّل مبنيّاً للمفعول والثاني للفاعل ، والمعنى حينئذٍ كم من شخص يمكن أن يؤخذ الحديث منه على وجه النصيحة ويكون أهلاً لذلك ، ولكنّه لا يجد كتاباً يعتمد عليه ، فيكون في ذلك تعطيله ، وقد يكون كتابه ذهب لوجه من الوجوه ، وغيره من الرواة لم يحصل منهم تصحيح يعتمد عليه أو لم يحضره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الأوّل مبنيّاً للفاعل والثاني للمفعول يمكن توجيهه بتقريب ما ذكر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مُستَغِشٌّ للكتاب ، فالعلماءُ يَحْزُنُهُم تركُ الرعاية ، والجهّالُ يَحْزُنُهم حفظُ الرواية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فالعلماء يحزنهم ترك 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وجه تفريعه من التقرير السابق ، فإنّ العلماء يحزنون لأجل ترك رعاية الحديث وضبطه وحفظه والعمل به ، وقد يؤول ذلك إلى تعطيلهم فيحزنون لمطلق ترك رعايته من حيث حرصهم على ضبطه ونشره ، فما يفعله الجُهّال من مجرّد الرواية يكون باعثاً على حزنهم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والجُهّال يحزنهم حفظ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ـ واللّه أعلم ـ أن يكون معناه أنّ الجُهّال وهم الرواة من غير الشروط المعتبرة ـ أو مطلق الجُهّال على احتمال ـ يحزنهم حفظ الرواية بمعنى صونها وضبطها عن الخلل والعمل بها ، فإنّهم قد ألفوا عدم العمل والصحّة والضبط وغيرهم من العلماء بخلافهم ، والمرء يحوط ما أحبّ ويميل إلى ما اعتاد ويكره ما خالفه ، فهم يحزنون من حفظ الرواية على وجهها ، أي يتألّمون لذلك ، فحزنهم من باب المشاكلة ؛ لأنّ الحزن الحقيقي على مافات أو يفوت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الحزن على فوات ما يريدونه ، وهو عدم الحفظ من الحفظ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فَراعٍ يَرْعى حياتَه ، وراعٍ يرعى هَلَكَتَه ، فَعِند ذلك اختَلَفَ الراعيانِ ، وتَغايَرَ الفريقانِ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فراع يرعى حياته ، وراع يرعى هلكته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على ما قبله ، فإنّ العلماء الذين يحزنهم ترك الرعاية يكونون مراعين للرعاية ، وفي ذلك حياتهم وسعادتهم في الآخرة ، فإنّ الحياة فيها هي الحياة ، والجُهّال يحزنهم حفظ الرواية على وجهها ، فهم يرعون عدم تحقّق ذلك ، وفيه هلاكهم في الآخرة ، وهو الهلاك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بالكتاب القرآن ، والمعنى حينئذٍ أنّ من يرويه كثير ، ومن يراعي معانيه ولو بأخذها من أهلها قليلٌ ، وكم من شخص يعتمد على ما يروي من الحديث كيف كان ، ويترك الكتاب ـ لعدم فهم ما يوافق مطلبه منه ، أو عدم الرجوع في فهمه إلى غيره ، أو عدم مناسبة ما يفهم لمطلبه ـ فهو مستنصح للحديث ، مستغشّ للكتاب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فكون العلماء يحزنهم ترك الرعاية وجهُه ظاهر ، وتوجيه حزن الجُهّال بتقريب ما ذكر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هذا الاحتمال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وسياق الكلام ، ويقرّبه ما ورد في حديث آخر </w:t>
      </w:r>
      <w:r>
        <w:rPr>
          <w:rStyle w:val="FootnoteAnchor"/>
          <w:rtl w:val="true"/>
        </w:rPr>
        <w:footnoteReference w:id="699"/>
      </w:r>
      <w:r>
        <w:rPr>
          <w:rFonts w:ascii="Amiri" w:hAnsi="Amiri" w:eastAsia="Amiri" w:cs="Amiri"/>
          <w:color w:val="111111"/>
          <w:sz w:val="28"/>
          <w:sz w:val="28"/>
          <w:szCs w:val="28"/>
          <w:rtl w:val="true"/>
          <w:lang w:bidi="ar-SA"/>
        </w:rPr>
        <w:t xml:space="preserve">ممّا يدلّ على إرادة القرآن ، مع انصراف إطلاق الكتاب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الوجه الوجيه ؛ واللّه تعالى أعلم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الأشعريّ ، عن مُعلّى بن محمّد ، عن محمّد بن جمهور ، عن عبدالرحمن بن أبي نجرانَ ، عمّن ذكره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من أحاديثنا أربعينَ حديثا ، بَعَثَه اللّه ُ يومَ القيامة عالما فقيها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عبدالرحمن بن أبي نجران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أحاديثنا أربعينَ حديثاً بَعَثَه اللّه ُ يومَ القيامةِ عالِماً فقيهاً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المراد الحفظ عن ظهر القلب ، فإنّه المتعارف في الصدر السالف ، ويحتمل إرادة ما يشمل الحفظ على وجه جامع للشرائط من ضبط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رواه الصدوق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اُمّتي أربعين حديثاً ممّا يحتاجون إليه في أمر دينهم ، بعثه اللّه ـ عزّ وجّل ـ يوم القيامة فقيهاً عالماً</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شيخنا البهائي طاب ثراه في أوّل شرح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مقيّد بما يحتاجون إليه في أمر دينهم ، فيمكن أن يقال بحمل المطلق على المقيّد ، أو أنّ اللّه سبحانه كما يعطي هذه المرتبة مع التقييد ، يعطيها مع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الشرط في كلامه صلى الله عليه و آله يدلّ على أنّه مع الإطلاق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بأنّ الحديث المقيّد مرويّ عن النبيّ صلى الله عليه و آله ، والمطلقَ عن الصادق عليه السلام ولا بُعدَ في اقتضاء المصلحة في وقت تكلّم أحدهما الإطلاق ، وفي الآخر التقييد ؛ أو أنّ الثواب على الإطلاق حَصَلَ بعد الثواب على التقييد ، لتأخّره عنه ولو في زمنه صلى الله عليه و آله ؛ أو أنّ الإطلاق ينافي كون مفهوم الشرط حجّة ؛ أو أنّ جميع الأحاديث محتاج إليها في أمر الدين ولو في الجملة ، والتقييد لمجرّد التوضيح ؛ فتأمّله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 قطع النظر عن الإرسال وتكافؤا الحديثين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عالماً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بهذا القدر اليسير يبعثه في زمرة العلماء الفقهاء ، وإن لم يصل إلى مرتبة غيره ممّن زاد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 حافظ هذا المقدار إنّما يدخل في زمرة العلماء الفقهاء إذا كان قائماً بما يجب عليه ، وتاركاً لما يحرم ولو بتقليد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أنّه بهذا القدر يكون في جملة العلماء ، ثمّ يلحقه ما يلحق مثله من العلماء من الثواب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البهائي ـ رحمه الله ـ في الحديث الذي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اللام ، أي حفظ لأجلهم كما قالوه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وَلِتُكَبِّرُواْ اللَّهَ عَلَى مَا 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أي لأجل هدايته 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انتهى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وجه لطيف خطر لفكري الفاتر ينفع في مثل هذا المقام ، وهو أن يقال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فيفيد معنى الحفظ والإملاء بالتعدية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أنّه يحفظه وينفع به الاُمّة ، فمجرّد الحفظ غير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تأمّلت مواقع التضمين تجدها كلّها أو أكثرها مفيدة لما ذكرتُه ، ومنه يظهر معنى التضمين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نظرت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وَلِتُكَبِّرُواْ اللَّهَ عَلَى مَا 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فيه من معنى التعليل ما ليس بظاهر في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اُمّتي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المعنى المذكور من كونه مع الحفظ ناشراً لما حفظ لينتفعوا به ؛ فتدبّر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أبيه ، عمَّن ذكره ، عن زيد ص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الشحّام ، عن أبي جعفر عليه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فَلْيَنظُرِ الاْءِنسَـانُ إِلَى طَعَامِهِى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طَعامُه؟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الذي يأخُذُه ، عمّن يأخُذُه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محمّد بن يحيى ، عن أحمدَ بن محمّد بن عيسى ، عن عليّ بن النعمان ، عن عبداللّه بن مسكان ، عن داودَ بن فَرقد ، عن أبي سعيد الزُّهْريّ ، عن أبي جعفر عليه السلام،</w:t>
      </w:r>
    </w:p>
    <w:p>
      <w:pPr>
        <w:pStyle w:val="BookText"/>
        <w:rPr/>
      </w:pPr>
      <w:r>
        <w:rPr>
          <w:rFonts w:ascii="Amiri" w:hAnsi="Amiri" w:eastAsia="Amiri" w:cs="Amiri"/>
          <w:color w:val="111111"/>
          <w:sz w:val="28"/>
          <w:sz w:val="28"/>
          <w:szCs w:val="28"/>
          <w:rtl w:val="true"/>
          <w:lang w:bidi="ar-SA"/>
        </w:rPr>
        <w:t xml:space="preserve">قوله عليه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فَلْيَنظُرِ الاْءِنسَـانُ إِلَى طَعَامِهِ </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بعد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طعامه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الذي يَأخُذُهُ عمّن يَأخُذُهُ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شبهة في أنّهم عليهم السلام أعلم بظاهر القرآن وباطنه ، وهذا من تفسير الباطن الذي لم يهتد إليه المفسّرون فيما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الطبرسي ـ قدّس اللّه روحه ـ أنّه لم ينقل هذا الحديث في تفسيره مع التزامه بنقل </w:t>
      </w:r>
      <w:r>
        <w:rPr>
          <w:rStyle w:val="FootnoteAnchor"/>
          <w:rtl w:val="true"/>
        </w:rPr>
        <w:footnoteReference w:id="705"/>
      </w:r>
      <w:r>
        <w:rPr>
          <w:rFonts w:ascii="Amiri" w:hAnsi="Amiri" w:eastAsia="Amiri" w:cs="Amiri"/>
          <w:color w:val="111111"/>
          <w:sz w:val="28"/>
          <w:sz w:val="28"/>
          <w:szCs w:val="28"/>
          <w:rtl w:val="true"/>
          <w:lang w:bidi="ar-SA"/>
        </w:rPr>
        <w:t>ماورد عنهم عليهم السلام في تفسير القرآن</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وفيه تنبيه على أنّه لا يجوز أخذ العلم إلاّ من أهله ، وأصل أهله أهل العلم عليهم السلام وبقيّة الأهل الآخذون عنهم صاروا أهلاً بأخذهم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المتقدّمين ـ رحمهم اللّه ـ لم يعتمدوا في رواية المخالف الخارج عن الأهليّة على مجرّد نقله ، بل على القرائن على كونه من أهله ، كما تقدّم في نحو هذا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تفسيره عليه السلام بما ذكر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صَبَبْنَا الْمَآءَ صَبًّا </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هو العلم ، والأرض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هي محلّ العلم ووعاؤه ، وهم أهل العلم عليهم السلام ؛ واللّه تعالى أعلم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عند الشبهة خيرٌ من الاقتحام في الهَلَكَةِ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 حديث أبي سعيد الزُهري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الشُّبهَةِ خيرٌ من الاقتحامِ في الهَلَكَةِ ، وتَركُكَ حديثاً لم تَرْوِهِ خيرٌ من رِوايَتِك حديثاً لم تُحصِهِ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أنّ التوقّف عند ما يشتبه على الإنسان ـ إمّا بعدم حصول العلم أو الظنّ الذي يجوز العمل به ، أو ما يشمل </w:t>
      </w:r>
      <w:r>
        <w:rPr>
          <w:rStyle w:val="FootnoteAnchor"/>
          <w:rtl w:val="true"/>
        </w:rPr>
        <w:footnoteReference w:id="709"/>
      </w:r>
      <w:r>
        <w:rPr>
          <w:rFonts w:ascii="Amiri" w:hAnsi="Amiri" w:eastAsia="Amiri" w:cs="Amiri"/>
          <w:color w:val="111111"/>
          <w:sz w:val="28"/>
          <w:sz w:val="28"/>
          <w:szCs w:val="28"/>
          <w:rtl w:val="true"/>
          <w:lang w:bidi="ar-SA"/>
        </w:rPr>
        <w:t xml:space="preserve">كلّ مشتبه يترتّب الضرر فيه على الوقوع فيما لا يجوز الوقوع فيه أو يحتمله ـ خيرٌ من الاقتحام في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وقحم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بنفسه </w:t>
      </w:r>
      <w:r>
        <w:rPr>
          <w:rStyle w:val="FootnoteAnchor"/>
          <w:rtl w:val="true"/>
        </w:rPr>
        <w:footnoteReference w:id="710"/>
      </w:r>
      <w:r>
        <w:rPr>
          <w:rFonts w:ascii="Amiri" w:hAnsi="Amiri" w:eastAsia="Amiri" w:cs="Amiri"/>
          <w:color w:val="111111"/>
          <w:sz w:val="28"/>
          <w:sz w:val="28"/>
          <w:szCs w:val="28"/>
          <w:rtl w:val="true"/>
          <w:lang w:bidi="ar-SA"/>
        </w:rPr>
        <w:t>فيه فجأة بلا رويّة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والتفضيل إمّا على أصله المتعارف ، بمعنى أنّ الذي يرمي نفسه فيما من شأنه أن يهلك ، قد يحصل له نادرا الخلاص من الهلاك ، كمن يرمي نفسه من شاهق من شأنه أن يهلك من يقع منه لغرض يمكن تحصيله إن سلم من الهلاك ، فعدم الوقوع خير من الإقدام على الوقوع وفعله ، فإنّ فيه السلامة يقيناً ، والوقوع محتمل للسلامة احتمالاً مرجوحاً ؛ فالخير ثابت في الجملة في الاقتحام باعتبار ما يترتّب عليه من النفع إذا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يعفو اللّه سبحانه عمّن يقتحم الهلكة فيما لا يجوز ، فالوقوف خيرٌ ممّا يحتمل تحصيله مع السلامة واحتمال العفو ؛ وكما إذا أراد الإنسان مثلاً أن يتناول مالاً مشتبهاً بالحرام ، فإمّا أن يكون في الواقع حراماً أو لا ، فالخير فيه في الجملة باعتبار الاحتمال المذكور ، وقد يوافق راوي الحديث ونحوه الصواب ، فكلّ ممّا ذكر لا يخرج عن الاقتحام فيما هو محلّ لأن يهلك ؛ فيكون التوقّف خيراً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التفضيل من قبيل ماورد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لصوم يوم من شعبان أحبّ إليّ من أن أُفطر يوماً من شهر رمضان</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فالتفضيل باعتبار أصل الحبِّ من جهة غيره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أميرالمؤمنين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فأبْدِلْني بهم خيراً منهم ، وأبْدِلهم بي شرّاً منّي</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فالتفضيل باعتبار اعتقادهم الخير في أنفسهم والشرّقية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المقتحم في الهلكة يتصوّر خيراً يترتّب على اقتحامه ، كأن يرى الناس أنّه راوٍ للحديث مثلاً ، أو ليدفع عن نفسه نقص الجهل إذا سئل ؛ فيتخيّل هذا الشرّ خيراً ؛ فخيريّة التوقّف 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المال المشتبه ونحوه ، فإنّه يعدّ الانتفاع به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والتفضيل بالمعنى الأخير أنسب من حيث إنّ من هذا شأنه على المعنى الأوّل من الثلاثة الذين في النار فيما يتضمّن الفتوى ونحوها ، وأمّا بالنسبة إلى نحو المال المشتبه فإنّه ينطبق على المعنى الأوّل إذا لم يكن النهي عنه للتحريم ؛ فتأمّله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الثاني يوافق الجميع ، وإن خالف من حيث أكثريّة المعنى الأوّل في التفضيل ، لكنّه واقع في كلامهم عليهم السلام وغيره ، وإن نوقش في الأمثلة أمكن فرض غيرها ؛ واللّه تعالى أعلم بمقاصد أوليائه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وتركُك حديثا لم تَرْوِهِ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وتركك حديثاً لم تَرْوِهِ خيرٌ من روايتك حديثاً لم تُحصِهِ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أنّك إذا رأيت حديثاً ولم تكن رويته عمّن تجوز الرواية عنه ولو بالطرق التي تجوز الرواية بها كالإجازة ونحوها ، أو رويت ذلك الحديث ولكن لم تحصه ولم تحفظه على وجهه الذي سمعته أو على وجهه الذي رويته به من الطرق ، فتركك لرواية هذا الحديث الذي لم تحصه ـ على الأوّل بمعنى لم تحص صحّته وضبطه بالرواية ، وعلى الثاني بمعنى لم تحفظه على وجهه الذي رويته ـ خيرٌ من روايتك لهذا الحديث الذي لم تحصه بالرواية والحفظ والضبط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 والحفظ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ينحصر المراد من الألفاظ في نقل أهل اللغة ، فإنّ المقام قد يقتضي استعمالها في معانٍ </w:t>
      </w:r>
      <w:r>
        <w:rPr>
          <w:rStyle w:val="FootnoteAnchor"/>
          <w:rtl w:val="true"/>
        </w:rPr>
        <w:footnoteReference w:id="715"/>
      </w:r>
      <w:r>
        <w:rPr>
          <w:rFonts w:ascii="Amiri" w:hAnsi="Amiri" w:eastAsia="Amiri" w:cs="Amiri"/>
          <w:color w:val="111111"/>
          <w:sz w:val="28"/>
          <w:sz w:val="28"/>
          <w:szCs w:val="28"/>
          <w:rtl w:val="true"/>
          <w:lang w:bidi="ar-SA"/>
        </w:rPr>
        <w:t xml:space="preserve">تناسبه على وجه المجاز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ولاينافي هذا الحديث جواز النقل بالمعنى بشروطه ، فإنّه قد يحصى المعنى وإن لم يحص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التفضيل هنا يعلم ممّا تقرّر في التفضيل السابق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من روايتك حديثا لم تُحْصِهِ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روايتك حديثاً لم تحصه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روايتك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 كأنّه تنبيه وقرينة على إرادة ما تضمّنه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المعنيين المذكورين ،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لم يظهر ذلك ؛ فافهمه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716"/>
      </w:r>
      <w:r>
        <w:rPr>
          <w:rFonts w:ascii="Amiri" w:hAnsi="Amiri" w:eastAsia="Amiri" w:cs="Amiri"/>
          <w:color w:val="111111"/>
          <w:sz w:val="28"/>
          <w:sz w:val="28"/>
          <w:szCs w:val="28"/>
          <w:rtl w:val="true"/>
          <w:lang w:bidi="ar-SA"/>
        </w:rPr>
        <w:t xml:space="preserve">تركك حديثاً لم تروه بطريق من طرق الرواية خيرٌ من روايتك حديثاً لم تحفظه ولم تضبطه ، فيكون الحديث الثاني غير الأوّل ، فلِمَ لم يحمل عليه؟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ظاهري منظور فيه إلى قالب اللفظ ، ساقط بحسب المعنى والربط عن درجة الاعتبار ، فإنّ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تركك أكل مال زيد خير لك من أكل مال عمرو الحرام أو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يتنزّه عن مثله كلام أهل الذوق السليم ، فكيف بكلام الإمام عليه السلام ، مع أنّ المقام وسياق الكلام يقتضيان أنّ الكلام على وتيرة واحدة ، وأنّ ترك الشيء خيرٌ من فعله ، لا التمييز بين فعلين متغايرين لا ربط لأحدهما بالآخر ، فإنّ التفضيل في مثلهما ينظر فيه إلى أنّ هذا له جهة حسن أقوى من الآخر ، فيرجّح عليه لتلك الجهة ولكن في غير مثل هذا المقام ، كما إذا قلنا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زيد أحسن من أكله ، إذا كان جلوسه مشتملاً على هيئة حسنة وأدب بخلاف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الفعل خيرٌ من هذا الفعل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الفعل الذي تفعله خير لك من كذا ؛ فتدبّر ، واللّه أعلم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 عن أحمدَ ، عن ابن فضّال ، عن ابن بكير ، عن حمزةَ بن الطيّار ، أنّه عَرَضَ على أبي عبدللّه عليه السلام بعضَ خُطب أبيه ، حتّى إذا بلَغ موضعا منها ،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واسْكُتْ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حديث حمزة بن الطيّار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عَرَضَ على أبي عبداللّه عليه السلام بَعضَ خُطَبِ أبيه ، حتّى إذا بَلَغَ موضعاً منها ،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واسْكُتْ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يَسَعُكم فيما يَنْزِلُ بكم ممّا لا تَعلمونَ إلاّ الكفُّ عنه والتَّثَبُّتُ والردُّ إلى أئمّة الهدى حتّى يَحمِلوكم فيه على القَصْدِ ، ويَجْلُوا عنكم فيه العَمى ، ويُعَرِّفوكم فيه الحقَّ ، قالَ اللّه ُ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فَسْـئلُواْ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قريب من مضمون الحديث السابق ، وأمره عليه السلام بالكفّ والسكوت على وجه الزجر والمبالغة والتأكيد في الكفّ عند بلوغه ذلك الموضع ، إمّا لأنّه لم يرو الخطبة عند بلوغه على ما هي عليه ، أو لم يروها إلى ذلك الموضع على وجهها ، وكان كلامه له عند ذلك الموضع وعدم روايتها على وجهها بعدم ضبطها على وجهها ونحوه عمّن ينبغي الاعتماد على قوله ؛ أو أنّه عند بلوغ ذلك الموضع كان الكلام ممّا لا يظهر معناه والوقوف عليه إلاّ بتعليمهم عليهم السلام ، وكان من سمعه من غير تعليم ربما كان فهمه له باعثاً على اعتقاد مالا يجوز اعتقاده أو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عليه السلام بالكفّ عنه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لا يسعكم في مثل هذا أن تتكلّموا فيه ولا في غيره ممّا ينزل بكم ،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الخطبة ليست من كلام أبيه عليه السلام واتّفق أن صبر بالأمر إلى أن بلغ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غير ذلك ؛ واللّه أعلم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يَسَعُكم فيما ينزل بكم ممّا لا تعلمونَ إلاّ الكَفُّ عنه، والتثبّتُ والرَّدُّ إلى أئمّة الهدى حتّى يَحمِلوكم فيه على القصد ، ويَجْلوا عنكم فيه العمى ، ويُعَرِّفوكم فيه الحقَّ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فَسْـئلُواْ أَهْلَ الذِّكْرِ إِن كُنتُمْ لاَ تَعْلَمُونَ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الأمر بما هو أعمّ من ذلك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شيء لم يصل إليكم على وجه العلم فكفّوا عنه وتثبّتوا ، وردّوه إلى أئمّة الهدى ،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حضورهم عليهم السلام تحصيل العلم سهلٌ لمن أمكنه مشاهدتهم وسئوالهم ونحوه ، وإذا أمكن لا يعدل عنه إلى الظنّ ؛ ولعلّ النهي عن اتّباع الظنّ مخصوص بنحو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إرادة ما يشمل </w:t>
      </w:r>
      <w:r>
        <w:rPr>
          <w:rStyle w:val="FootnoteAnchor"/>
          <w:rtl w:val="true"/>
        </w:rPr>
        <w:footnoteReference w:id="718"/>
      </w:r>
      <w:r>
        <w:rPr>
          <w:rFonts w:ascii="Amiri" w:hAnsi="Amiri" w:eastAsia="Amiri" w:cs="Amiri"/>
          <w:color w:val="111111"/>
          <w:sz w:val="28"/>
          <w:sz w:val="28"/>
          <w:szCs w:val="28"/>
          <w:rtl w:val="true"/>
          <w:lang w:bidi="ar-SA"/>
        </w:rPr>
        <w:t xml:space="preserve">الظنّ من العلم باعتبار دخول من لم يتيسّر له تحصيل العلم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الباقر عليه السلام ، ويحتمل إرادة أميرالمؤمنين عليه السلام ، فإنّ خطبه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بين الطرفين ؛ قاله في النهاية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هنا ـ واللّه أعلم ـ الطريق المستقيم غير المائل إلى إحدى الجهتين ، أو الوسط الخالي من الإفراط والتفريط ، وهو الحقّ والصواب اللذان لاميل فيهما ولا عدول عنهما ، وهو صريح كغيره في أنّهم عليهم السلام هم أهل الذكر الذين ينبغي سؤالهم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الذي عرض الخطبة ، ويحتمل رجوعه إلى الإمام عليه السلام بمعنى بلغ سماعه ونحوه ؛ واللّه أعلم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أبيه ، عن القاسم بن محمّد ، عن المِنقريّ ، عن سفيان بن عُيينة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علم الناس كلَّه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ربَّك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ما صنَع بك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ما أرادَ منك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يُخرجك من دينك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سفيان بن عُيَيْنَةَ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عِلْمَ الناسِ كلَّه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ربَّك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ما صَنَعَ بك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ما أرادَ منك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يُخْرِجُك من دينِك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علم الناس الكاملين الذين يستحقّون التسمية بالناس العلماء ، وغيرهم إمّا خارج عن استحقاق التسمية بالناس ، أو بالناس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وجدت العلم الذي في الناس وهو الذي ينبغي أن يصدق عليه حقيقة العلم ، وما عداه من العلوم التي سمّوها بهذا الاسم خارجٌ عن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وجدت علم الناس الذي كلّفوا بمعرفته ، فغيره </w:t>
      </w:r>
      <w:r>
        <w:rPr>
          <w:rStyle w:val="FootnoteAnchor"/>
          <w:rtl w:val="true"/>
        </w:rPr>
        <w:footnoteReference w:id="720"/>
      </w:r>
      <w:r>
        <w:rPr>
          <w:rFonts w:ascii="Amiri" w:hAnsi="Amiri" w:eastAsia="Amiri" w:cs="Amiri"/>
          <w:color w:val="111111"/>
          <w:sz w:val="28"/>
          <w:sz w:val="28"/>
          <w:szCs w:val="28"/>
          <w:rtl w:val="true"/>
          <w:lang w:bidi="ar-SA"/>
        </w:rPr>
        <w:t xml:space="preserve">ليس من علم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في أنّهم عليهم السلام معدن الفصاحة والبلاغة وصحّة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والمطابق للقاعدة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Style w:val="FootnoteAnchor"/>
          <w:rtl w:val="true"/>
        </w:rPr>
        <w:footnoteReference w:id="721"/>
      </w:r>
      <w:r>
        <w:rPr>
          <w:rFonts w:ascii="Amiri" w:hAnsi="Amiri" w:eastAsia="Amiri" w:cs="Amiri"/>
          <w:color w:val="111111"/>
          <w:sz w:val="28"/>
          <w:sz w:val="28"/>
          <w:szCs w:val="28"/>
          <w:rtl w:val="true"/>
          <w:lang w:bidi="ar-SA"/>
        </w:rPr>
        <w:t xml:space="preserve">أو الاُولى والثانية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واقع في الحديث من هذا القبيل إمّا من حيث النقل بالمعنى مع عدم تمكّن الراوي من طرق هذا الفنّ ، أو من تحريف النسّاخ ، أو من اشتباه في الخطّ على الناسخ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معرفة الربّ تبارك وتعالى أوّل الأربعة ظاهرٌ ، فإنّها مقدّمة شرفاً ورتبةً وغيرهما ممّا لا يخفى ؛ إذ شرف العلم ورتبته بشرف المعلوم ورتبته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بمعرفة الربّ ما يجوز أن يعرف به تعالى ممّا عرف من نفسه وعرفه به أنبياؤه ورسله وأوصياؤهم عليهم السلام ، لا كلّ ما يدّعي أنّ له دخلاً في المعرفة الناشي عن مجرّد إعمال الفكر القاصر ، فإنّ كثيراً من ذلك ممّا يزيل المعرفة ويوقع في الشكوك والشبهات المانعة من المعرفة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ماصنع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تعالى منحك عقلاً وقوّةً وقدرةً وإرادةً واختياراً وغير ذلك ممّا لا يحصى من إنعامه عليك ، ومننه لديك ، ثمّ أرسل لك رسلاً يدلّونك على ما ينفعك وما يضرّك ممّا لا يدرك جهته العقل باستقلاله ، ونَصَبَ لك بعد الرسل ـ صلّى اللّه عليهم ـ أوصياء يهدونك إلى مثل ما يهدون به ، ولم يكلّفك إلاّ دون ما أعطاك ممّا يقع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مرتبة ثانية بعد المعرفة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أراد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طاعته وعبادته وترك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فيه علم الشرائع والأحكام وما يتعلّق بهما وما يتوقّفان عليه ، ومرتبة هذا بعد مرتبة معرفة الصنع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المعرفة قد تحصل من التعمّق فيها وإعمال الفكر والآراء ، وَصَفَ اللّه سبحانه بما لا يجوز وصفه به ، ونسبة مالا يليق بجنابه المقدّس نسبته إليه ، ونحو ذلك ، كما وقع كثيراً لكثير بحيث يؤدّي إلى التجسيم والتشبيه والوصف بالصورة والتخطيط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سبب الاعتماد على الأفكار القاصرة عن حقيقة معرفته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والصنع قد يؤدّي إلى نحو الجبر والقدر المذموم صاحبه ونسبة تأثير العلويات وغيرها في القوى وغيرها لا على وجه خاصّيّة أودعها اللّه فيها يقتضي تأثيراً مخصوصاً ونحو ذلك ممّا لا يجوز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القسم الثالث ـ وهو معرفة ما أراد منك ـ قد يحصل منه </w:t>
      </w:r>
      <w:r>
        <w:rPr>
          <w:rStyle w:val="FootnoteAnchor"/>
          <w:rtl w:val="true"/>
        </w:rPr>
        <w:footnoteReference w:id="722"/>
      </w:r>
      <w:r>
        <w:rPr>
          <w:rFonts w:ascii="Amiri" w:hAnsi="Amiri" w:eastAsia="Amiri" w:cs="Amiri"/>
          <w:color w:val="111111"/>
          <w:sz w:val="28"/>
          <w:sz w:val="28"/>
          <w:szCs w:val="28"/>
          <w:rtl w:val="true"/>
          <w:lang w:bidi="ar-SA"/>
        </w:rPr>
        <w:t xml:space="preserve">العُجب والرياء وغيرهما ممّا ينقص أصل الدين أو يزيله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مرتبة هذا القسم بعد مرتبة الأقسام الثلاثة في الترتيب الذكري ؛ فقد جمعت هذه الأربعة جميع العلوم التي يحتاج إليها ؛ واللّه تعالى أعلم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هشام بن سالم،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اللّه على خلقه؟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يقولوا ما يعلمون ، ويَكُفّوا عمّا لا يعلمون ، فإذا فعلوا ذلك فقد أدُّوا إلى اللّه حقَّه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الحسن، عن سهل بن زياد ، عن ابن سنان ، عن محمّد بن مروان العِجْليّ ، عن عليّ بن حنظلةَ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الناس على قَدْرِ روايتهم عنّا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هشام بعد قوله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حقُّ اللّه ِ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يقولوا ما يَعلَمون ، ويَكُفّوا عمّا لا يَعلَمونَ ، فإذا فَعَلوا </w:t>
      </w:r>
      <w:r>
        <w:rPr>
          <w:rStyle w:val="FootnoteAnchor"/>
          <w:rtl w:val="true"/>
        </w:rPr>
        <w:footnoteReference w:id="723"/>
      </w:r>
      <w:r>
        <w:rPr>
          <w:rFonts w:ascii="Amiri" w:hAnsi="Amiri" w:eastAsia="Amiri" w:cs="Amiri"/>
          <w:color w:val="111111"/>
          <w:sz w:val="28"/>
          <w:sz w:val="28"/>
          <w:szCs w:val="28"/>
          <w:rtl w:val="true"/>
          <w:lang w:bidi="ar-SA"/>
        </w:rPr>
        <w:t>فقد أدَّوْا إلى اللّه ِ 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ـ واللّه أعلم ـ أن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أدّى إلى اللّه سبحانه هذا الحقّ كانَ مؤدّياً لجميع الحقوق ، فإنّها لازمة لمن هذا شأنه وموجودة بوجوده ؛ أو أنّ مقام السؤال والجواب يقتضي تخصيص القول مع العلم والكفّ مع عدمه ، وإلاّ فحقوق اللّه تعالى على خلقه لا تُحصى ؛ أو باعتبار كثرة ما يترتّب على </w:t>
      </w:r>
      <w:r>
        <w:rPr>
          <w:rStyle w:val="FootnoteAnchor"/>
          <w:rtl w:val="true"/>
        </w:rPr>
        <w:footnoteReference w:id="724"/>
      </w:r>
      <w:r>
        <w:rPr>
          <w:rFonts w:ascii="Amiri" w:hAnsi="Amiri" w:eastAsia="Amiri" w:cs="Amiri"/>
          <w:color w:val="111111"/>
          <w:sz w:val="28"/>
          <w:sz w:val="28"/>
          <w:szCs w:val="28"/>
          <w:rtl w:val="true"/>
          <w:lang w:bidi="ar-SA"/>
        </w:rPr>
        <w:t xml:space="preserve">القول والكفّ وتركهما من المصالح والمفاسد التي لا تحصى ، بخلاف غيرهما ، ومن هذا شأنه يكون مؤدّياً لأكثر الحقوق ، فذكر عليه السلام أعظم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كماترى ، ولعلّ الوجه ما تقدّم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عليّ بن حنظلة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الناسِ على قَدْرِ روايَتِهم 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منازل الناس الذين يُعتمد على روايتهم ونقلهم ، إمّا لفهمه من الناس ، أو باعتبار الناس المعهودين ، أو لأنّه كلام مع من يعرف من يتحمّل الرواية ويجوز نقلها عنه من الناس ، أو للاعتماد على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يخرج الكاذب ومن لا يتحرّج من الزيادة والنقيصة على وجه لا يجوز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الأخير يدخل المخالف المعلوم بقرينة صدقه ، وقد يدخل على بعض الاحتمالات الاُخر ، وكان الظاهر عدم إرادة دخوله وكونه ليس ممّن يتناوله الأمر بمعرفة منزلته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الكمّيّة مع اعتبار الكيفيّة ، ويحتمل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وإرادتهما معا إمّا بناء على جواز استعمال المشترك في معنييه ولو حقيقة ومجازاً ، وإمّا بإدخال الكيفيّة تحت الكمّيّة أو بالعكس ؛ واللّه أعلم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الحسن، عن محمّد بن زكريّا الغَلابيّ، عن ابن عائشة البصريّ ، رفعه ، أنَّ أميرَ المؤمنين عليه السلام قال في بعض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اعلَموا أنّه ليس بعاقل من</w:t>
      </w:r>
    </w:p>
    <w:p>
      <w:pPr>
        <w:pStyle w:val="BookText"/>
        <w:rPr/>
      </w:pPr>
      <w:r>
        <w:rPr>
          <w:rFonts w:ascii="Amiri" w:hAnsi="Amiri" w:eastAsia="Amiri" w:cs="Amiri"/>
          <w:color w:val="111111"/>
          <w:sz w:val="28"/>
          <w:sz w:val="28"/>
          <w:szCs w:val="28"/>
          <w:rtl w:val="true"/>
          <w:lang w:bidi="ar-SA"/>
        </w:rPr>
        <w:t xml:space="preserve">قوله عليه السلام في بعض خطبه في حديث ابن عائشة البصريّ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اعلَموا أنّه ليس بعاقلٍ من انْزعَجَ من قولِ الزورِ فيه ، ولا بحكيمٍ مَن رَضِيَ بثناء الجاهلِ عليه ؛ الناسُ أبناءُ ما يُحْسِنونَ ، وقَدْرُ كلِّ امْرِىً ما يُحْسِنُ ، فَتَكَلَّموا في العلِم تَبَيَّنْ أقدارُكم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ممّن استعمل عقله فيما ينبغي استعماله فيه مَن انزعج من قول الزور فيه ، ومن فعل ذلك كانَ فعله كفعل غير العاقل ؛ فلهذا وصف بكونه ليس بعاقلٍ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التعبير به دون التعبير بالمجنون تنبيهٌ على أنّ مثل هذا مع هذا الفعل له عقل يقدر على أن يفعل به فعل العقلاء ، بخلاف التعبير بالمجنون </w:t>
      </w:r>
      <w:r>
        <w:rPr>
          <w:rStyle w:val="FootnoteAnchor"/>
          <w:rtl w:val="true"/>
        </w:rPr>
        <w:footnoteReference w:id="725"/>
      </w:r>
      <w:r>
        <w:rPr>
          <w:rFonts w:ascii="Amiri" w:hAnsi="Amiri" w:eastAsia="Amiri" w:cs="Amiri"/>
          <w:color w:val="111111"/>
          <w:sz w:val="28"/>
          <w:sz w:val="28"/>
          <w:szCs w:val="28"/>
          <w:rtl w:val="true"/>
          <w:lang w:bidi="ar-SA"/>
        </w:rPr>
        <w:t xml:space="preserve">، فإنّه ليس فيه هذه النكتة ، وإن كان قد يوصف مثله بالمجنون أيضاً ، وقد تقدّم مضمون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فالعاقل إذا استعمل عقله عَلِمَ أنّ قول الزور لا ضرر عليه فيه في الآخرة ، بل له بذلك النفع ، وضرر الدنيا إن حصل بقول الزور فهو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شرّ بشرّ بعده الجنّة ، ولا خير بخير بعده النار</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يحصل له الثواب يحصل لقائل الزور العقاب ؛ فينبغي أن لا ينزعج ؛ لدلالة العقل إيّاه على الضرر الذي يريد الإنسان إيقاعه بمن كان سبباً للانزعاج ؛ فهذا المزعَج </w:t>
      </w:r>
      <w:r>
        <w:rPr>
          <w:rStyle w:val="FootnoteAnchor"/>
          <w:rtl w:val="true"/>
        </w:rPr>
        <w:footnoteReference w:id="727"/>
      </w:r>
      <w:r>
        <w:rPr>
          <w:rFonts w:ascii="Amiri" w:hAnsi="Amiri" w:eastAsia="Amiri" w:cs="Amiri"/>
          <w:color w:val="111111"/>
          <w:sz w:val="28"/>
          <w:sz w:val="28"/>
          <w:szCs w:val="28"/>
          <w:rtl w:val="true"/>
          <w:lang w:bidi="ar-SA"/>
        </w:rPr>
        <w:t xml:space="preserve">قد أدخل الضرر على نفسه ، وجلب النفع لمن يريد إزعاجه ، فالذي يعقل لا ينزعج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ممّا يقتضي الشرع دفعه عن نفسه ، سعى في دفعه 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عاملاً بمقتضى حكمته ـ وهي ما يرجع إلى العلم والعمل ، ووضع الأشياء مواضعها ، وطاعة اللّه ورسله وأوصيائهم ـ لم يرض بثناء الجاهل عليه ، فإنّ الرضا بذلك خلاف ما تقتضيه الحكمة وتدلّ عليه ؛ لأنّ ثناء الجاهل إمّا خطأ أو في حكم الخطأ ، فإن أصاب لا يكون صوابه عن قصد يعتدّ به ؛ فالرضا بثنائه رضا بباطل ، أو بثناء مبطل صادر ثناؤه عن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يترتّب على الرضا مفاسد كالغرور وفعل منافي الحكمة ، فإنّ الإنسان يحوط ما أحبّ ، والناس إلى أشكالهم أميل ، وحبّ الشيء يُعمي ويصمّ ، وذلك من فعل غير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ثناء العالم أو العاقل ، فإنّه لايثني إلاّ بما يترتّب عليه نفع دنيوي واُخروي ، أمّا الدنيوي فإنّه قد يكون الثناء سبباً للاعتقاد فيه والانتفاع منه واحترامه لذلك وعزّته ونحو ذلك ، وأمّا الاُخروي فلما يترتّب على ما ذكر ونحوه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مقتضى الحكمة والعمل بها ، وفيها </w:t>
      </w:r>
      <w:r>
        <w:rPr>
          <w:rStyle w:val="FootnoteAnchor"/>
          <w:rtl w:val="true"/>
        </w:rPr>
        <w:footnoteReference w:id="728"/>
      </w:r>
      <w:r>
        <w:rPr>
          <w:rFonts w:ascii="Amiri" w:hAnsi="Amiri" w:eastAsia="Amiri" w:cs="Amiri"/>
          <w:color w:val="111111"/>
          <w:sz w:val="28"/>
          <w:sz w:val="28"/>
          <w:szCs w:val="28"/>
          <w:rtl w:val="true"/>
          <w:lang w:bidi="ar-SA"/>
        </w:rPr>
        <w:t xml:space="preserve">رضا اللّه وطاعته والتأدّب بآداب الإمام وامتثال أمره وفي ذلك معرفته ؛ فقد ورد من جملة تفسير الحكمة أنّها طاعة اللّه ومعرفة الإمام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ثناء الجاهل بحاله ، فإنّه إمّا أن يكون مخالفاً لما يثنى به ، ووجهه ظاهر ، أو يتّفق إصابته ، وذلك غير معتدّ به مع عدم العلم بحاله وصدوره عن الجاهل ؛ واللّه أعلم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انْزَعَجَ من قول الزور فيه، ولا بحكيم من رضي بثناء الجاهل عليه؛الناس أبناءُ ما يُحسنونَ،</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أبناء ما يُحسنون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الفخر لا ينبغي أن يكون بالآباء ، بل بالكمال والفضل ومحاسن الشيم والآداب ، فإنّ الفخر بالهمم العالية لا بالرمم البالية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يسود المرء من غير أبوبحسن السبك قد ينفي الزغل لا تقل أصلي وفصلي أبداًإنّما أصل الفتى ما قد حصل فأبو الإنسان ما يحسنه من المحاسن ، بمعنى أنّه ينسب إليها ويفتخر بها كما يفتخر بالآباء بل الفخر بها لا بالآباء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إشارة إلى أنّ من لا يكون فعله حسناً ، يكون كمن لا أب له ينتسب </w:t>
      </w:r>
      <w:r>
        <w:rPr>
          <w:rStyle w:val="FootnoteAnchor"/>
          <w:rtl w:val="true"/>
        </w:rPr>
        <w:footnoteReference w:id="730"/>
      </w:r>
      <w:r>
        <w:rPr>
          <w:rFonts w:ascii="Amiri" w:hAnsi="Amiri" w:eastAsia="Amiri" w:cs="Amiri"/>
          <w:color w:val="111111"/>
          <w:sz w:val="28"/>
          <w:sz w:val="28"/>
          <w:szCs w:val="28"/>
          <w:rtl w:val="true"/>
          <w:lang w:bidi="ar-SA"/>
        </w:rPr>
        <w:t xml:space="preserve">إليه ، وكلّما زادت المحاسن زاد حسن الانتساب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 ما يشمل غير الحسن أيضاً ، فالمعنى الناس أبناء ما يأتون به ويصدر عنهم ونحوه ، سواء كان حسناً أم قبيحا ، فصاحب المحاسن حَسَنٌ وإن كان آباؤه غير كرام ، وصاحب القبائح ونحوها غير حَسَنٍ وإن كان آباؤه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يُنسب إلى ما يصدر عنه ويحتوى عليه ، إن خيراً فخيراً وإن شرّاً فشرّاً ، فصاحب الخير أبوه خيره ، وصاحب الشرّ أبوه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على هذا الوجه أن يُؤتى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 ويأتون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أبناء ما يأتون ويفعلون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بأنّ أصل هذا الفعل وإن كان يدلّ على حُسن الفعل ، إلاّ أنّه قد يستعمل في غير الفعل الحسن في نفسه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أُحسن قتل زيد شرّ قتلة ، وعقوبته أشدَّ عقوبة إذا كان ذلك قبيحاً ، بمعنى الإتيان بهذا الفعل على أكمل وجوهه ، حتّى أنّه صار شائعاً أن يقول الإنسان لمن يتوعّده بالأذى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تحسن أن تؤذيني ، بمعنى تقدر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ذكره للحثّ على أن يكون الفعل حسناً أو التفألّ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والوجهان مفادهما الردّ على من يفتخر بالآباء ، ويتوهّم أنّ ذلك كافٍ في الكمال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وقَدْرُ كلِّ امرئ ما يُحسِنُ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 كلّ امرى ء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ماورد من كلامه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وهما يفيدان ـ مع تأكيد الأوّل مضمون الكلام السابق ـ فائدةً اُخرى جليلة ، وهي أنّ حسن الهيئة والمنظر والتركيب والصورة قد يكون لكلّها أو بعضها </w:t>
      </w:r>
      <w:r>
        <w:rPr>
          <w:rStyle w:val="FootnoteAnchor"/>
          <w:rtl w:val="true"/>
        </w:rPr>
        <w:footnoteReference w:id="732"/>
      </w:r>
      <w:r>
        <w:rPr>
          <w:rFonts w:ascii="Amiri" w:hAnsi="Amiri" w:eastAsia="Amiri" w:cs="Amiri"/>
          <w:color w:val="111111"/>
          <w:sz w:val="28"/>
          <w:sz w:val="28"/>
          <w:szCs w:val="28"/>
          <w:rtl w:val="true"/>
          <w:lang w:bidi="ar-SA"/>
        </w:rPr>
        <w:t xml:space="preserve">دَخْل في زيادة القدر والقيمة والاعتبار بحسب مراتب ما له قدر وقيمة ، فنبّه عليه الصلاة والسلام على أنّ الإنسان ليس من قبيل الضأن مثلاً ليكون سمنه </w:t>
      </w:r>
      <w:r>
        <w:rPr>
          <w:rStyle w:val="FootnoteAnchor"/>
          <w:rtl w:val="true"/>
        </w:rPr>
        <w:footnoteReference w:id="733"/>
      </w:r>
      <w:r>
        <w:rPr>
          <w:rFonts w:ascii="Amiri" w:hAnsi="Amiri" w:eastAsia="Amiri" w:cs="Amiri"/>
          <w:color w:val="111111"/>
          <w:sz w:val="28"/>
          <w:sz w:val="28"/>
          <w:szCs w:val="28"/>
          <w:rtl w:val="true"/>
          <w:lang w:bidi="ar-SA"/>
        </w:rPr>
        <w:t xml:space="preserve">سبباً لزيادة قدره وقيمته ، والجواهر ليكون صفاء لونها وكبرها وحسن تدوير بعضها أو شكله سبباً لذلك ، بل قيمة الإنسان ـ بمعنى أنّه لو كان ممّا تبذل </w:t>
      </w:r>
      <w:r>
        <w:rPr>
          <w:rStyle w:val="FootnoteAnchor"/>
          <w:rtl w:val="true"/>
        </w:rPr>
        <w:footnoteReference w:id="734"/>
      </w:r>
      <w:r>
        <w:rPr>
          <w:rFonts w:ascii="Amiri" w:hAnsi="Amiri" w:eastAsia="Amiri" w:cs="Amiri"/>
          <w:color w:val="111111"/>
          <w:sz w:val="28"/>
          <w:sz w:val="28"/>
          <w:szCs w:val="28"/>
          <w:rtl w:val="true"/>
          <w:lang w:bidi="ar-SA"/>
        </w:rPr>
        <w:t xml:space="preserve">فيه القيمة ـ وقدرُه واعتباره ما يحسن ، لا غيره من نحو ما ذكر في غيره ، فإنّ أحسن الخصال الجميلة كانت قيمته على قدر مافيه منها ، وإن خلا من الخصال الحسنة كان كما لا قيمة له ، من نحو القاذورات وكلاب الهراش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هنا أيضاً اعتبار الوجهين السابقين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أبناء ما يحسنون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الأوّل فظاهر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فهو ظاهر أيضاً فيما له قيمة ، وفيما لا قيمة له يكون من قبيل ما لو رأى شخص حجراً يشبه أحد الجواهر مثلاً في نظره ، فتوهّمه من ذلك النوع وأنّه ذو قيمة ، فعرضه على من له خُبرة وتمييز ، 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قيمة هذا؟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كقيمة الحجر الملقى الذي لا ينتفع به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اعتبار وجه آخر ، وهو أن تعتبر القيمة حسنةً وقبيحةً ، فيقال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كذا الذهب وقيمة كذا التراب ، ولمّا كان بين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أبناء ما يحسنون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كلّ امرئ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 العطف عَطَفَها عليها </w:t>
      </w:r>
      <w:r>
        <w:rPr>
          <w:rStyle w:val="FootnoteAnchor"/>
          <w:rtl w:val="true"/>
        </w:rPr>
        <w:footnoteReference w:id="735"/>
      </w:r>
      <w:r>
        <w:rPr>
          <w:rFonts w:ascii="Amiri" w:hAnsi="Amiri" w:eastAsia="Amiri" w:cs="Amiri"/>
          <w:color w:val="111111"/>
          <w:sz w:val="28"/>
          <w:sz w:val="28"/>
          <w:szCs w:val="28"/>
          <w:rtl w:val="true"/>
          <w:lang w:bidi="ar-SA"/>
        </w:rPr>
        <w:t xml:space="preserve">، بخلاف الجملة الاُولى بالنسبة إلى ما قبلها ، وإن كان لها بما قبلها مناسبة مّا باعتبار قسمي المنزعج وغيره والحكيم وغيره ، بناءً على الوجه الثاني المتقدّم ، أو بالحكيم وغير المنزعج بناءً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ظاهر لمن أحاط خبراً بباب الفصل والوصل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فتَكَلّموا في العلم تَبَيَّنْ أقدارُكم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فتكلّموا في العلم تَبَيَّنْ أقداركم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ـ واللّه أعلم ، على تقدير أن يكون المراد بما يُحسن ما يُحسن من العلم وصفات الكمال ونحوها ممّا يدخل تحت العلم ولو بما يلزم العالم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تكلّموا فيه لتظهر محاسنكم عند الناس وقدر مراتبكم ، لا لمجرّد إظهار ذلك ، بل ليظهر للمنتفع وجه الانتفاع منكم بقدر ما يجد من حالكم ، وللجاهل بحالكم ما يرفع عنه ذلك الجهل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يجب على الإنسان إظهار حاله ليقتدى به ويعتمد عليه فيما يحتاج إليه من الأحكام والفتاوى ، وتعلّم الخير والصلاح ووجوه العلم ، فمع عدم الكلام قد لا يحصل ذلك ، وربما يكون آثماً إلاّ من علّة ، فإنّ إظهار ما ينبغي إظهاره منوطٌ برفع المانع كما هو معلوم 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أمرهم بالتكلّم لتظهر أقدارهم عند غيرهم وعند أنفسهم ، فكم من عالم مجهول القدر عند غيره ، وكم من جاهل لنفسه بأن يعتقد مرتبة من العلم ، فإذا تكلّم ظهر له أنّه ليس من أهل تلك المرتبة ، فيتبيّن </w:t>
      </w:r>
      <w:r>
        <w:rPr>
          <w:rStyle w:val="FootnoteAnchor"/>
          <w:rtl w:val="true"/>
        </w:rPr>
        <w:footnoteReference w:id="736"/>
      </w:r>
      <w:r>
        <w:rPr>
          <w:rFonts w:ascii="Amiri" w:hAnsi="Amiri" w:eastAsia="Amiri" w:cs="Amiri"/>
          <w:color w:val="111111"/>
          <w:sz w:val="28"/>
          <w:sz w:val="28"/>
          <w:szCs w:val="28"/>
          <w:rtl w:val="true"/>
          <w:lang w:bidi="ar-SA"/>
        </w:rPr>
        <w:t xml:space="preserve">له قدره ؛ فيكون ذلك باعثاً على ظهور فساد اعتقاده ورجوعه عنه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الإنسان غير معتقد مرتبة وهي فيه ، أو هو أعلى منها ، ويمنعه عن اعتقادها كَسْر نفسه وعدم ميله إلى إظهار الفضل ونحوه هرباً من الشهرة ، فينشأ من ذلك شكّ أو شبهة في تلك المرتبة ، فيبقى على ما دونها ، فإذا تكلّم ظهر له ذلك ، وكان باعثاً على جرأته على إظهارها واعتقادها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يترتّب عليه وجود المنافع ودفع المضارّ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الجهل بسيطاً ، فالتكلّم يكون باعثاً على تعلّم العلم وترك ما هو عليه من الجهل ، وحينئذٍ يمكن أن يكون الأمر لكلّ أحد يمكن في حقّه ذلك بالكلام في العلم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كونها للاستيناف ، والتفريع ، ومجرّد العطف إن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 هذه الوجوه بما يناسبها يظهر بالتأمّل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تتبيّن ، وهو مجزوم في جواب الأمر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 عن معلّى بن محمّد ، عن الوشّاء ، عن أبان بن عثمان ، عن عبداللّه بن سليمان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وعنده رجلٌ من أهل البصرة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البصريّ يَزعُمُ أنَّ الذين يكتمونَ العلمَ يُؤذي ريحُ بطونهم أهلَ النار ، 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فهَلَكَ إذَنْ مؤمنُ آل فرعونَ ، ما زال العلمُ</w:t>
      </w:r>
    </w:p>
    <w:p>
      <w:pPr>
        <w:pStyle w:val="BookText"/>
        <w:rPr/>
      </w:pPr>
      <w:r>
        <w:rPr>
          <w:rFonts w:ascii="Amiri" w:hAnsi="Amiri" w:eastAsia="Amiri" w:cs="Amiri"/>
          <w:color w:val="111111"/>
          <w:sz w:val="28"/>
          <w:sz w:val="28"/>
          <w:szCs w:val="28"/>
          <w:rtl w:val="true"/>
          <w:lang w:bidi="ar-SA"/>
        </w:rPr>
        <w:t xml:space="preserve">قوله عليه السلام في حديث عبداللّه بن سليمان بعد قول عثمان الأعمى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البصريَّ يَزعُمُ أنّ الذين يَكتمونَ العلمَ يُؤذي ريحُ بطونهم 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فَهَلَكَ إذَنْ مؤمنُ آلِ فرعونَ ، ما زالَ العلمُ مَكتوماً مُنذُ بَعَثَ اللّه ُ نوحاً ، فَليَذهَبِ الحَسَنُ يَميناً وشِمالاً ، فواللّه ِ ما يوجَدُ العلمُ إلاّ هاهنا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كلام الحسن البصري مشتملاً على قصور وجهل وعناد من جهات ، تكلّم عليه السلام بما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إتيانه بما يدلّ على العموم في حقّ من يكتم العلم بأنّ هذا شأنه ، وكان ينبغي تخصيصه إن كان لكلامه أصل أخذه منه بمن لا يكون له مانع من إظهار العلم من تقيّة ونحوها ، كأن يكون مأموراً بذلك من قِبَلِ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أهل العلم الظاهري ، وكان بحيث لا تخفى على أحوال الأئمّة عليهم السلام وأنّهم أهل العلم ، فما ذكره شامل لمن كتم علمه بالنسبة إلى غيره </w:t>
      </w:r>
      <w:r>
        <w:rPr>
          <w:rStyle w:val="FootnoteAnchor"/>
          <w:rtl w:val="true"/>
        </w:rPr>
        <w:footnoteReference w:id="737"/>
      </w:r>
      <w:r>
        <w:rPr>
          <w:rFonts w:ascii="Amiri" w:hAnsi="Amiri" w:eastAsia="Amiri" w:cs="Amiri"/>
          <w:color w:val="111111"/>
          <w:sz w:val="28"/>
          <w:sz w:val="28"/>
          <w:szCs w:val="28"/>
          <w:rtl w:val="true"/>
          <w:lang w:bidi="ar-SA"/>
        </w:rPr>
        <w:t xml:space="preserve">لأمر إلهيّ اقتضاه ، والحسن البصري كان منحرفاً عنهم عليهم السلام فإنّ كلّ من لم يلتجى ء إليهم ولم يأخذ عنهم ولم يعتقد إمامتهم فهو منحرف عنهم فضلاً عن غيره ، وإن لم يعلم بذلك كان في زمرة أهل الجهل في حقّ من كتم العلم منهم وحقّ من تقدّمهم ممّن كتم العلم ، والإمام عليه السلام أعلم بمواقع الكلام ومقاصده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كلام الحسن البصري كان مشتملاً على مثل </w:t>
      </w:r>
      <w:r>
        <w:rPr>
          <w:rStyle w:val="FootnoteAnchor"/>
          <w:rtl w:val="true"/>
        </w:rPr>
        <w:footnoteReference w:id="738"/>
      </w:r>
      <w:r>
        <w:rPr>
          <w:rFonts w:ascii="Amiri" w:hAnsi="Amiri" w:eastAsia="Amiri" w:cs="Amiri"/>
          <w:color w:val="111111"/>
          <w:sz w:val="28"/>
          <w:sz w:val="28"/>
          <w:szCs w:val="28"/>
          <w:rtl w:val="true"/>
          <w:lang w:bidi="ar-SA"/>
        </w:rPr>
        <w:t xml:space="preserve">ما ذكر ومحلاًّ لأن يُرَدُّ ، فلا يرد إمكان حمل كلام الحسن البصري على من يكتم العلم في حال لا يجوز له كتمه ، فإنّ ذلك مذموم في الكتاب والسنّة وهم عليهم السلام أمروا بنشر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هذا الكلام اخترعه الحسن البصري أو وضعه ، فيرد عليه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كأنّه لمّا رأى ذمّ كتم العلم في الكتاب والسنّة حمله على العموم ، ولم يأخذ وجه تأويله عنهم عليهم السلام ليظهروا له من يؤاخذ بالكتم ومن لا يؤاخذ به بل قد يجب عليه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مكتوما منذُ بعث اللّه نوحا عليه السلام ، فليذهب الحَسَنُ يمينا و شمالاً ، فواللّه ما يوجد العلمُ إلاّ هاهنا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فليذهب الحسن يميناً وشمالاً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فيه يحتمل الإهانة والإدلال أو الاحتقار ، كما قيل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كُونُواْ حِجَارَةً </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على أحد الوجهين ، والآخر فيه التسخير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التخويف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الإنذار ، كما قيل </w:t>
      </w:r>
      <w:r>
        <w:rPr>
          <w:rStyle w:val="FootnoteAnchor"/>
          <w:rtl w:val="true"/>
        </w:rPr>
        <w:footnoteReference w:id="742"/>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تَمَتَّعْ بِكُفْرِكَ قَلِيلاً </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كونه في علمه كمن لا يهتدي إلى الطريق المستقيم ، ويكون سلوكه إلى جهة اليمين والشمال مع عماه أو ضلاله عن السلوك في جادّة الطريق وحقيقته ، فهو ضالّ في علمه كما يضلّ هذا السالك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يوجد العلم إلاّ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لفائدة أنّ العلوم التي لم تؤخذ منهم عليهم السلام ليست بعلوم ، وللتنبيه على أنّ مَن كان في مثل حال الحسن البصري ممّن يذهب 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والإشارة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إليه عليه السلام أو إلى صدره حيث إنّه صاحب الوقت ، فالعلوم موجودة فيه فقط ، بمعنى أنّه وعاؤها وحاملها ومرجع لمن يأخذ العلم ، ولا ينافيه وجود بعضها فيمن أخذ منهم باعتبار أنّه ذلك الوقت أصل العلم ومعدنه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مستعمل لبعض ما عنده من العلم ، وإمّا بمعنى إلاّ عندنا أهل البيت الذين هم معدن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بالإشارة ما يتناول من أخذ عنهم العلم من شيعتهم باعتبار الأخذ ، لا الأصالة ؛ ومن خرج عن ذلك كان علمه جهلاً ، وهداه ضلالاً ؛ واللّه تعالى أعلم بمقاصد أوليائه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2528_32049"/>
    </w:p>
    <w:p>
      <w:pPr>
        <w:pStyle w:val="Heading3"/>
        <w:numPr>
          <w:ilvl w:val="2"/>
          <w:numId w:val="1"/>
        </w:numPr>
        <w:rPr/>
      </w:pPr>
      <w:bookmarkStart w:id="110" w:name="__RefHeading___Toc4297383_3804643083"/>
      <w:bookmarkStart w:id="111" w:name="_Toc39"/>
      <w:bookmarkEnd w:id="109"/>
      <w:bookmarkEnd w:id="110"/>
      <w:r>
        <w:rPr>
          <w:rtl w:val="true"/>
        </w:rPr>
        <w:t>باب رواية الكتب والحديث</w:t>
      </w:r>
      <w:bookmarkEnd w:id="111"/>
    </w:p>
    <w:p>
      <w:pPr>
        <w:pStyle w:val="BookText"/>
        <w:rPr/>
      </w:pPr>
      <w:r>
        <w:rPr>
          <w:rFonts w:ascii="Amiri" w:hAnsi="Amiri" w:eastAsia="Amiri" w:cs="Amiri"/>
          <w:color w:val="111111"/>
          <w:sz w:val="28"/>
          <w:sz w:val="28"/>
          <w:szCs w:val="28"/>
          <w:rtl w:val="true"/>
          <w:lang w:bidi="ar-SA"/>
        </w:rPr>
        <w:t xml:space="preserve">باب رواية الكتب والحديث وفضل الكتابة والتمسّك بالكتبعلىُّ بن إبراهيم ، عن أبيه ، عن ابن أبي عمير ، عن منصور بن يونسَ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قول اللّه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يَسْتَمِعُونَ الْقَوْلَ فَيَتَّبِعُونَ أَحْسَنَهُو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يَسمع الحديث، فيُحدّثُ به كما سَمِعَه ، لا يَزيدُ فيه ولا يَنقصُ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باب رواية الكتب والحديث وفضل الكتابة والتمسّك بالكتب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قول اللّه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يَسمَعُ الحديثَ فَيُحَدِّثُ به كما سَمِعَه ، لايَزيدُ فيه ولا يَنقُصُ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المراد عدم الزيادة والنقيصة في اللفظ والمعنى ، كما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امرءاً سمع مقالتي فوعاها ، فأدّاها كما سمعها</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 الحديث ؛ فيكون التفضيل على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يأتي من نفي البأس مع الزيادة والنقيصة اللتين لا تغيّران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ذكر البشارة في الآية ؛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حملت الزيادة والنقيصة على زيادة ونقيصة تؤثّران في المعنى ، كان التفضيل من قبيل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أَهْوَنُ عَلَيْهِ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عن محمّد بن الحسين ، عن ابن أبي عمير ، عن ابن اُذينةَ ، عن محمّد بن مسلم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الحديثَ منك فأزيدُ وأنقُصُ؟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تُريد معانيه ، فلا بأسَ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محمّد بن مسلم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الحديثَ منك فأزيدُ وأنقُصُ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تُريدُ مَعانِيَهُ فلا بَأسَ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يقعان لازمين ومتعدّيين إلى واحد وإلى اثنين ، وتعلّق الزيادة بالفاعل في الأوّل ، وبالمفعول في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هنا من قبيل المتعدّي إلى واحد ، وحذف المفعول للعلم به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الاستغناء عن المفعول من حيث إنّ الفعل متضمّن لمعنى أوجد الزيادة والنقيصة ، والفرض يتعلّق بهذا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لطيف ينفع في مواضع تشاكل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بتنزيله منزلة اللازم لنحو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الوجهان متقاربان في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والزيادة والنقيصة هنا غير مقيّدتين بالعمد وعدمه ، فيحتمل التقييد بما يقيّد به الحديث الذي بعده بحمل المطلق على المقيّد ؛ واللّه أعلم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 عن محمّد بن الحسين ، عن ابن سنان ، عن داود بن فَرقد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أسمَعُ الكلامَ منك ، فاُريدُ أن أروِيَهُ كما سمعتُه منك فلا يَجيءُ؟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داود بن فَرقَد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أسمَعُ الكلامَ منك ، فاُريدُ أن أرْوِيَه كما سَمِعْتُه منك فلا يَجيءُ؟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أنّي إذا رويت الحديث عنك ، فأردتُ أن أرويه على ما سمعته بحيث لا أزيد فيه ولا أنقص شيئاً من الألفاظ والمعاني ، فلا يجيء </w:t>
      </w:r>
      <w:r>
        <w:rPr>
          <w:rStyle w:val="FootnoteAnchor"/>
          <w:rtl w:val="true"/>
        </w:rPr>
        <w:footnoteReference w:id="747"/>
      </w:r>
      <w:r>
        <w:rPr>
          <w:rFonts w:ascii="Amiri" w:hAnsi="Amiri" w:eastAsia="Amiri" w:cs="Amiri"/>
          <w:color w:val="111111"/>
          <w:sz w:val="28"/>
          <w:sz w:val="28"/>
          <w:szCs w:val="28"/>
          <w:rtl w:val="true"/>
          <w:lang w:bidi="ar-SA"/>
        </w:rPr>
        <w:t xml:space="preserve">ذلك في بالي ولا يتيسّر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النسيان قد يكون سببه عدم الاعتناء بالشيء والمحافظة عليه ، قال 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فتتعمّد أن لا تحافظ عليه وأن لا تكون </w:t>
      </w:r>
      <w:r>
        <w:rPr>
          <w:rStyle w:val="FootnoteAnchor"/>
          <w:rtl w:val="true"/>
        </w:rPr>
        <w:footnoteReference w:id="748"/>
      </w:r>
      <w:r>
        <w:rPr>
          <w:rFonts w:ascii="Amiri" w:hAnsi="Amiri" w:eastAsia="Amiri" w:cs="Amiri"/>
          <w:color w:val="111111"/>
          <w:sz w:val="28"/>
          <w:sz w:val="28"/>
          <w:szCs w:val="28"/>
          <w:rtl w:val="true"/>
          <w:lang w:bidi="ar-SA"/>
        </w:rPr>
        <w:t xml:space="preserve">في فكرك ألفاظه ومعانيه اعتماداً منك على أنّك تأتي بالمعاني وتتساهل في أمر الألفاظ وترتيبها ، أو يكون ذلك منك لعدم الاعتناء به مطلقا ، ومن فعل ذلك يكون متعمّداً لتركه بحيث لا يجيء في فكره ، أو كالمتعمّد ؛ فالمعنى أنّك تتعمّد سبب عدم مجيئه في فكرك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ذلك من باب النسيان بعد المحافظة على حفظه وبذل الجهد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أتعمّد ما ذكر ، بل هو من قبيل النسيان بعد المحافظة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وجه ربط الكلام بعضه ببعض ، ودفع ما يتوهّم من عدم مناسبة ذكر التعمّد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يجيء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وجهاً آخر ، وهو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يتّفق ، بمعنى أنّ في تأدية الألفاظ قد يقع السهو أو الخطأ في التعبير بها بتبديل بعضها وإن كانت جميعها في محفوظة ، فلا يتّفق حينئذٍ الإتيان بها على ما هي عليه ، وحينئذٍ يتصوّر فيه العمد وعدمه ؛ ويتمّ ربط الكلام بعضه ببعض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عليه السلام أفاده أنّ الألفاظ التي يأتي بها لا حرج عليه في كونها تلك الألفاظ التي سمعها أو غيرها ولو ببعضها إذا كانت المعاني محفوظة عنده بحيث لم يقع فيها زيادة ولا نقيصة ، 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المعاني التي سمعتها من غير زيادة ولا نقيصة ، فإنّ ذلك في هذه الصورة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منه عدم جواز ذلك عمداً ، وأنّه لو أراد الألفاظ لا يأتي بها إلاّ مع حفظها على وجهها ، فروايتها مع إسقاط بعضها ونحوه غير 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الجمع المعرّف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إذا أراد معاني حديثٍ لا ينبغي أن يُسقط منها شيئاً ، ومع سقوط البعض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يدلّ العموم على أنّه إذا روى حديثاً مشتملاً على معاني كثيرة ، لا يجوز له إلاّ رواية الجميع ، دون البعض؟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دلالته على هذا ، فإنّ قول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يدلاّن على الكلام الذي سَمِعَه وقَصَدَ روايته وعلى معانيه ، فلا دلالة له على جميع ما سمعه وجميع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المعنى لا يتمّ إلاّ بما لم يقصده ويروه ، لم تجز روايته ؛ لأنّه لم يأت بما يدلّ على جميع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العموم في هذا المقام غير ملحوظ ،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تعدّدها في الكلام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تقصد بالتعبير التعبير عن المعاني التي هي محقّقة في ذهنك ، لا مطلق الإرادة ، فإنّ الإرادة قد تتعلّق بتحصيل شيء ولا يحصل على وجهه ، وهذا ليس من هذا القبيل ؛ واللّه أعلم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وعنه ، عن أحمد بن محمّد بن عيسى ، عن الحسين بن سعيد ، عن القاسم بن محمّد ، عن عليّ بن أبي حمزةَ ، عن أبي بصير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أسمَعُه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أسْمَعُه منك أرْوِيهِ عن أبيك ، أو أسْمَعُه من أبيك أرْوِيهِ عنك؟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إلاّ أنّك تَرويه عن أبي أحَبُّ إليَّ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عبداللّه عليه السلام لجميلٍ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سَمِعتَ منّي </w:t>
      </w:r>
      <w:r>
        <w:rPr>
          <w:rStyle w:val="FootnoteAnchor"/>
          <w:rtl w:val="true"/>
        </w:rPr>
        <w:footnoteReference w:id="749"/>
      </w:r>
      <w:r>
        <w:rPr>
          <w:rFonts w:ascii="Amiri" w:hAnsi="Amiri" w:eastAsia="Amiri" w:cs="Amiri"/>
          <w:color w:val="111111"/>
          <w:sz w:val="28"/>
          <w:sz w:val="28"/>
          <w:szCs w:val="28"/>
          <w:rtl w:val="true"/>
          <w:lang w:bidi="ar-SA"/>
        </w:rPr>
        <w:t>فَارْوِهِ عن 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حديثهم عليهم السلام وأمرهم ونهيهم واحدا ، وكان المتأخّر صادراً علمه عن المتقدّم حتّى في قضايا ووقائع لم تكن في زمن المتقدّم ، فإنّها تعرض على السابق ثمّ على من بعده إلى أن تصل إلى صاحب الوقت ؛ كما نطق به كلامهم عليهم السلام ، فكان كلامهم واحداً ، فالصادق عليه السلام قد رخّص للراوي عنه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عن الباقر عليه السلام ، وعكسه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منه قال الباقر عليه السلام وقال الصادق عليه السلام ، والظاهر أنّه مخصوص بنحو ما ذكر ، فلو </w:t>
      </w:r>
      <w:r>
        <w:rPr>
          <w:rStyle w:val="FootnoteAnchor"/>
          <w:rtl w:val="true"/>
        </w:rPr>
        <w:footnoteReference w:id="7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الباقر عليه السلام ، أو سأله رجل وأنا حاضر فقال كذا وكذا ونحو ذلك ، لم يكن داخلاً تحت الرخصة ؛ لما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تتعدّى الرخصة إلى غيرهما فيجوز أن تقول فيما روي عن الصادق عليه السلام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عن رسول اللّه صلى الله عليه و آله بقرينة الحديث الآتي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حديثي حديث أبي ، وحديث أبي حديث جدّي </w:t>
      </w:r>
      <w:r>
        <w:rPr>
          <w:rFonts w:eastAsia="Amiri" w:cs="Amiri" w:ascii="Amiri" w:hAnsi="Amiri"/>
          <w:color w:val="111111"/>
          <w:sz w:val="28"/>
          <w:szCs w:val="28"/>
          <w:rtl w:val="true"/>
          <w:lang w:bidi="ar-SA"/>
        </w:rPr>
        <w:t xml:space="preserve">... »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تقرّر من أنّ كلامهم عليهم السلام واحد؟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الحديث فغاية ما يدلّ عليه ما ذكر ، وهو كون كلامهم عليهم السلام واحدا ، وأنّه عن رسول اللّه صلى الله عليه و آله عن اللّه عزّ وجلّ ، ولا دلالة فيه على الرخصة ، وكذا ما ذكر من التوجيه والرخصة وقعت في مادّة خاصّة ، فهي فيها متيقّنة دون غيرها ؛ فالظاهر عدم تجاوز مادلّ عليها مع احتمال التعدّي ، وأن يكون من باب اتّحاد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عدم التعدّي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اختصاص الرخصة بهذا الراوي مع احتماله ، ويشكل تناول الرخصة لمن روى بواسطة ، والظاهر عدم التناول ، وكذا الإشكال فيمن روى بالمعنى من حيث إنّ المتيقّن الروايةُ باللفظ والمعنى ، ومن حيث الرخصة في الرواية بالمعنى بشروطها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منك أرْوِيهِ عن أبيك ، أو أسمَعُه من أبيك أرْوِيهِ عنك؟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 إلاّ أنّك تَرويه عن أبي أحَبُّ إليَّ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عبداللّه عليه السلام لجميل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منّي فاروِه عن أبي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 إلاّ أنّك ترويه عن أبي أحبّ إليّ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سياق الحديث يدلّ على 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الحديث السابق الذي قسّم السائل سماعه إلى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Style w:val="FootnoteAnchor"/>
          <w:rtl w:val="true"/>
        </w:rPr>
        <w:footnoteReference w:id="752"/>
      </w:r>
      <w:r>
        <w:rPr>
          <w:rFonts w:ascii="Amiri" w:hAnsi="Amiri" w:eastAsia="Amiri" w:cs="Amiri"/>
          <w:color w:val="111111"/>
          <w:sz w:val="28"/>
          <w:sz w:val="28"/>
          <w:szCs w:val="28"/>
          <w:rtl w:val="true"/>
          <w:lang w:bidi="ar-SA"/>
        </w:rPr>
        <w:t xml:space="preserve">ما بعده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منّي فاروه عن 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راجعاً إلى القسم الأخير فقط </w:t>
      </w:r>
      <w:r>
        <w:rPr>
          <w:rStyle w:val="FootnoteAnchor"/>
          <w:rtl w:val="true"/>
        </w:rPr>
        <w:footnoteReference w:id="753"/>
      </w:r>
      <w:r>
        <w:rPr>
          <w:rFonts w:ascii="Amiri" w:hAnsi="Amiri" w:eastAsia="Amiri" w:cs="Amiri"/>
          <w:color w:val="111111"/>
          <w:sz w:val="28"/>
          <w:sz w:val="28"/>
          <w:szCs w:val="28"/>
          <w:rtl w:val="true"/>
          <w:lang w:bidi="ar-SA"/>
        </w:rPr>
        <w:t xml:space="preserve">؛ بقرينة القرب وتعظيم أبيه عليهماالسلاموظاهر كون الرواية ينبغي أن تكون عمّن روى عنه وذكر ما قاله عليه السلام لجميل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منّي فاروه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لكونه بياناً للرخصة في القسم الأوّل، والحاجة </w:t>
      </w:r>
      <w:r>
        <w:rPr>
          <w:rStyle w:val="FootnoteAnchor"/>
          <w:rtl w:val="true"/>
        </w:rPr>
        <w:footnoteReference w:id="754"/>
      </w:r>
      <w:r>
        <w:rPr>
          <w:rFonts w:ascii="Amiri" w:hAnsi="Amiri" w:eastAsia="Amiri" w:cs="Amiri"/>
          <w:color w:val="111111"/>
          <w:sz w:val="28"/>
          <w:sz w:val="28"/>
          <w:szCs w:val="28"/>
          <w:rtl w:val="true"/>
          <w:lang w:bidi="ar-SA"/>
        </w:rPr>
        <w:t xml:space="preserve">غير متيقّنة وقت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 الأمر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فاروه 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للإباحة والرخصة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الراوي منصوب على شريطة التفسير ، ويجوز كونه مبتدأ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لجنسيّة الحديث ، والحال هنا لا يستقيم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أسفاراً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ليجوز فيه الوجهان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إمّا إنشائيّة بتقدير الاستفهام ، أو 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على نحو ما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أوّلاً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ثانياً ؛ وأن يكونا </w:t>
      </w:r>
      <w:r>
        <w:rPr>
          <w:rStyle w:val="FootnoteAnchor"/>
          <w:rtl w:val="true"/>
        </w:rPr>
        <w:footnoteReference w:id="755"/>
      </w:r>
      <w:r>
        <w:rPr>
          <w:rFonts w:ascii="Amiri" w:hAnsi="Amiri" w:eastAsia="Amiri" w:cs="Amiri"/>
          <w:color w:val="111111"/>
          <w:sz w:val="28"/>
          <w:sz w:val="28"/>
          <w:szCs w:val="28"/>
          <w:rtl w:val="true"/>
          <w:lang w:bidi="ar-SA"/>
        </w:rPr>
        <w:t xml:space="preserve">صفتين ، والخبر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ذلك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 وحديث أبي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وأبي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 واللّه أعلم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 عن أحمد بن محمّد ؛ ومحمّد بن الحسين ، عن ابن محبوب ، عن عبداللّه بنص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سنان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يَجيئني القومُ فيَستمعون منّي حديثَكم ، فأضْجَرُ ولا أقْوى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 عليهم من أوّله حديثا ، ومن وَسَطِه حديثا ، ومن آخِره حديثا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عبداللّه 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يَجِيئُني القومُ فَيَسمَعونَ </w:t>
      </w:r>
      <w:r>
        <w:rPr>
          <w:rStyle w:val="FootnoteAnchor"/>
          <w:rtl w:val="true"/>
        </w:rPr>
        <w:footnoteReference w:id="756"/>
      </w:r>
      <w:r>
        <w:rPr>
          <w:rFonts w:ascii="Amiri" w:hAnsi="Amiri" w:eastAsia="Amiri" w:cs="Amiri"/>
          <w:color w:val="111111"/>
          <w:sz w:val="28"/>
          <w:sz w:val="28"/>
          <w:szCs w:val="28"/>
          <w:rtl w:val="true"/>
          <w:lang w:bidi="ar-SA"/>
        </w:rPr>
        <w:t xml:space="preserve">منّي حديثكم ، فأضْجَر ولا أقوى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 عليهم من أوّلِهِ حَديثاً ، ومن وَسَطِه حَديثاً ، ومن آخرِهِ حَديثاً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يحتمل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ـ وهو المشهور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روى الراوي أحاديث مجموعةً في كتاب ، فيكفي في طريق الرواية عنه لذلك الكتاب أن يقرأ على الراوي عنه من أوّله حديثاً ومن وسطه حديثاً ومن آخره حديثاً ، فإذا فعل ذلك جاز لمن سمع هذا المقدار أن يروي عنه جميع الكتاب بإجازته له ذلك أو مناولته </w:t>
      </w:r>
      <w:r>
        <w:rPr>
          <w:rStyle w:val="FootnoteAnchor"/>
          <w:rtl w:val="true"/>
        </w:rPr>
        <w:footnoteReference w:id="757"/>
      </w:r>
      <w:r>
        <w:rPr>
          <w:rFonts w:ascii="Amiri" w:hAnsi="Amiri" w:eastAsia="Amiri" w:cs="Amiri"/>
          <w:color w:val="111111"/>
          <w:sz w:val="28"/>
          <w:sz w:val="28"/>
          <w:szCs w:val="28"/>
          <w:rtl w:val="true"/>
          <w:lang w:bidi="ar-SA"/>
        </w:rPr>
        <w:t xml:space="preserve">أو الاكتفاء بهذه القراءة ، ولعلّ المناولة أو الإجازه مفهومة من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آخر الباب ما يدلّ على جواز الرواية من غير إجازة ونحوها في حديث محمّد بن الحسن بن أبي خالد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المرويّ عنه يقرأ هذا المقدار ويقرأ الراوي الباقي أو يسمعه ، وما يأتي من جواز رواية الكتاب بمجرّد إعطائه وعلمه أنّ الكتاب له قد يؤيّد الأوّل ، ولكن لا ينافي مرتبة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الثاني عدم ما يدلّ على قراءة الراوي ماعدا ما يقرأه المرويّ عنه ، نعم تفيد هذه الصورة تحصيل هذه المرتبة ؛ واللّه أعلم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 بإسناده عن أحمد بن عمر الحلاّل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من أصحابنا يُعطيني الكتابَ ولا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لي أن أروِيَه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 الكتابَ له ، فارْوِهِ عنه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أحمد بن عُمَرَ الحَلاّل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الرجلُ من أصحابِنا يُعطيني الكتابَ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 يجوز لي أن أرْوِيَه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 الكتابَ له فَارْوِهِ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فيه دلالة على أنّ هذا القدر يكفي في جواز الرواية ،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أحد قسمي المناولة في اصطلاح أهل الدراية ، وقد منعه بعض المحدّثين ، وهذا الحديث حجّة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جوازه من طرق العامّة بما روي عن ابن عبّاس أنّ النبيّ صلى الله عليه و آله بعث بكتابه إلى كسرى مع عبداللّه بن حداقة ، وأمره أن يدفعه إلى عظيم البحرين ، ويدفعه عظيم البحرين إلى كسرى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أبيه ؛ وعن أحمد بن محمّد بن خالد ، عن النوفليّ ، عن السكونيّ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حَدَّثْتم بحديث فأسْنِدوه إلى الذي حدّثَكم ، فإن كان حقّا فلكم ، وإن كان كذبا فعليه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رواية السكوني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حَدَّثْتُم بحديثٍ فَأَسْنِدوُه إلى الذي حَدَّثَكُم ، فإن كانَ حَقّاً فلكم ، وإن كانَ كَذِباً فعليه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للفاعل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حدّثتم غيركم بحديث ، فقولوا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 أو نروي عن فلان عن الصادق عليه السلام ، ولا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و لا يُروى عن الصادق عليه السلام من غير ذكر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كونه مبنيّاً للمفعول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حدّثكم غيركم فأسندوه إليه أوّلاً إذا حدّثتم غيركم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 فإن كان ما حدّثكم به حقّاً فلكم أجره وثوابه ، أو فالحقّ لكم ، وقد وصل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الخطاب غير مختصّ بالطبقة الاُولى ، بل يجري في جميع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ذكر جميع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عدم جواز الإرسال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كذباً فعليه وزره وعقابه ، وليس عليكم منه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ما على دخول المحدّث حقّاً تحت من يستحقّ الثواب ، مع دلالة القرينة الحاليّة على دخوله تحت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ظاهره متعلّقاً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فلكم ثواب روايته وعملكم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ينافي ثوابه على روايته والعمل به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دلالة على جواز رواية الحديث عمّن لا يعلم صدقه ويجوز كذبه ، ففيه رخصة في العمل بحديث مثل هذا وروايته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غير هذا الحديث من الأحاديث وغيرها على اشتراط العدالة ونحوها ، فيحمل هذا على كون الراوي عدلاً ، والعدالة لا يستحيل معها احتمال الكذب ، ولكن قد ينافي في الجملة اشتراط العدالة الباطنيّة مع بقاء الاحتمال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فيه دلالة على جواز رواية مثله والعمل بها وإن كانت في الواقع كذباً ؛ فهو رخصة لنا منهم عليهم السلام كما في غيره ممّا هو على وجه التقيّة ، وكما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شيء من أعمال الخير</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الرخصة متعلّقة بالرواية فيما يجوز فيه الكذب ، دون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غاية البُعد ، وفيه سدّ باب العمل بالأحاديث المبنيّة على الظنّ ، والظاهر أنّ الكتب المشهورة المدوّنة لاتكاد تخلو من هذا الاحتمال ، اللهمّ إلاّ أن يكون حصل بها القطع عند مضيقها ونحوهم ، فيؤول الأمر إلى العمل بالظنّ ، ومن ادّعى القطع فيها كلّها لم يتجاوز الدعوى ، ولو سلّم كون جميعها صادراً عن المعصوم على سبيل القطع ، فأيّ قطع يحصل من دلالة جميع متونها ليخرج به الإنسان عن العمل بالظنّ ، ويعمل بحكم اللّه في الواقع في جميع الأحاديث ؟ والتكليف الآن بغير الظنّ فيما لم يثبت فيه القطع تكليفٌ بما لا يطاق ؛ واللّه أعلم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عليُّ بن محمّد بن عبداللّه ، عن أحمد بن محمّد ، عن أبي أيّوب المدنيّ ، عن ابن أبي عمير، عن حسين الأحمسيّ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يَتَّكِلُ على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 حديث الأحمسيّ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يَتَّكِلُ على الكتابة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هذا الكلام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ـ وهو الظاهر والموافق لعنوان الباب ولما بعده من الأحاديث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 الحثَّ على الكتابة وعدم الاعتماد على الحفظ عن ظهر القلب ولو بالكتابة أوّلاً ثمّ الحفظ إن اُريد ، فإنّ الحفظ قلّما يتّفق على الوجه المعتبر مع طول الحديث أو تعدّده وكثرته ، أو ضعف الحافظة وخصوصاً إذا لم يحفظ بعد الكتابة ، ففي الكتابة اعتماد للقلب واتّكال عليها بحيث يرجع إليها مع عدم الحفظ وإلى ما يشتبه عليه مع الحفظ كما يعتمد من يشقّ عليه أمرا و لا يقدر عليه على من يحمله عنه أو يساعده عليه ، فالكلام خبر يتضمّن الأمر بالكتابة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من البلاغة بمكان ، فإنّها متضمّنة للأمر مع إفادة ما ذكر سابقاً ، ومتضمّنة للأمر بتعلّم الكتابة وأنّها لا يستغنى عنها ، وإنّه بها تضبط الأحاديث وغيرها ، وتحفظ عن الزيادة والنقصان ونحوهما ومفيدة ؛ لأنّ القلب مناط الحفظ بنفسه أو مع من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 الأمر بالحفظ عن ظهر القلب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متعارفاً في الصدر السالف ، وإنّ الكتابة إذا حصلت فقد اتّكل القلب عليها ولم يتوجّه إلى الحفظ ، كما هو وجدانيّ ، ومن هذا شأنه يذهب علمه بذهاب كتبه ، بخلاف من كان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لبعض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ينبغي للإنسان أن يقتنيه؟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كسرت به سفينته </w:t>
      </w:r>
      <w:r>
        <w:rPr>
          <w:rStyle w:val="FootnoteAnchor"/>
          <w:rtl w:val="true"/>
        </w:rPr>
        <w:footnoteReference w:id="761"/>
      </w:r>
      <w:r>
        <w:rPr>
          <w:rFonts w:ascii="Amiri" w:hAnsi="Amiri" w:eastAsia="Amiri" w:cs="Amiri"/>
          <w:color w:val="111111"/>
          <w:sz w:val="28"/>
          <w:sz w:val="28"/>
          <w:szCs w:val="28"/>
          <w:rtl w:val="true"/>
          <w:lang w:bidi="ar-SA"/>
        </w:rPr>
        <w:t xml:space="preserve">وغرق ما فيها ونجا بنفسه ، نجا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الأمر بالكتابة في الحديث الذي بعده وغيره ، فإنّه أمر بها لأجل الحفظ ، وفرق </w:t>
      </w:r>
      <w:r>
        <w:rPr>
          <w:rStyle w:val="FootnoteAnchor"/>
          <w:rtl w:val="true"/>
        </w:rPr>
        <w:footnoteReference w:id="762"/>
      </w:r>
      <w:r>
        <w:rPr>
          <w:rFonts w:ascii="Amiri" w:hAnsi="Amiri" w:eastAsia="Amiri" w:cs="Amiri"/>
          <w:color w:val="111111"/>
          <w:sz w:val="28"/>
          <w:sz w:val="28"/>
          <w:szCs w:val="28"/>
          <w:rtl w:val="true"/>
          <w:lang w:bidi="ar-SA"/>
        </w:rPr>
        <w:t xml:space="preserve">بين الكتابة مطلقاً وبينها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إحتمال آخر ، وهو أن يكون مراده عليه السلام مجرّد بيان أنّ القلب له اعتماد على الكتابة ، فمن أراد أن يفعل ما يعتمد عليه القلب فليفعل ، ومن أراد أن يكون معتمده قلبه فليفعل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الاحتمالان بالنظر إلى مجرّد الحديث ودلالته ـ مع قطع النظر عن نقله في هذا الباب ـ مع أنّه يمكن إدخاله فيه حينئذٍ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هو الأوّل ، والثاني لا يخلو من بُعد ، والثالث أبعد ؛ واللّه أعلم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 عن معلّى بن محمّد ، عن الحسن بن عليّ الوشّاء ، عن عاصم بن حُميد ، عن أبي بصير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 فإنّكم لا تَحفظون حتّى تَكتبوا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 فإنّكم لا تَحفَظونَ حتّى تَكْتُبوا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هذا الحديث يظهر وجه آخر للأوّل يفسّره هذا ، وهو أن يكون المراد به أنّ القلب له اعتماد على الكتابة بحيث إذا أراد حفظ شيء على وجهه لا يتيسّر إلاّ بعد الكتابة ، فيكون أمراً بالكتابة قبل الحفظ ، ثمّ بالحفظ ؛ فيتّحد مضمونهما أو يتقارب على أحد الوجهين الآتيين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تحفظون حتّى تكتبوا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تحفظون ما تسمعون عن الزيادة والنقصان والتبديل والتغيير إلاّ بالكتابة ، فإنّ ذلك كثيراً ما يحصل من الحفظ عن ظهر القلب ، فمع الكتابة يؤمن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يتيسّر الحفظ عن ظهر القلب على وجهه إلاّ بالكتابة ؛ لأنّ الإنسان إذا أراد حفظ شيء بمجرّد سماعه ، قلّما يتّفق له ذلك ؛ فإذا كتب ثمّ كرّر المراجعة تيسّر له الحفظ إذا أراده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إرادتهما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تحفظون حتّى تكتبوا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يتيسّر لكم حفظ كلّ ما تريدون حفظه على وجهه حتّى تكتبوا ، فلا يرد إمكان الحفظ في الجملة من دون الكتابة أو باعتبار الغالب ؛ واللّه أعلم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الحسن بن عليّ بن فضّال ، عن ابن بكير ، عن عُبَيد بن زرارة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احتفِظوا بكُتُبكم ، فإنّكم سوف تَحتاجون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البرقيّ ، عن بعض أصحابه ، عن أبي سعيد الخَيبريّ ، عن المفضّل بن عمرَ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وبُثَّ علمَك</w:t>
      </w:r>
    </w:p>
    <w:p>
      <w:pPr>
        <w:pStyle w:val="BookText"/>
        <w:rPr/>
      </w:pPr>
      <w:r>
        <w:rPr>
          <w:rFonts w:ascii="Amiri" w:hAnsi="Amiri" w:eastAsia="Amiri" w:cs="Amiri"/>
          <w:color w:val="111111"/>
          <w:sz w:val="28"/>
          <w:sz w:val="28"/>
          <w:szCs w:val="28"/>
          <w:rtl w:val="true"/>
          <w:lang w:bidi="ar-SA"/>
        </w:rPr>
        <w:t xml:space="preserve">قوله عليه السلام في حديث عُبيد بن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اِحْتَفِظوا بكُتُبِكم ، فإنّكم سوف تَحتاجونَ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هذا إشارة منه عليه السلام إلى زمان الغيبة أو ما يعمّ عدم تيسّر الوصول إلى الإمام عليه السلام وسؤاله ، فإنّ الخطاب شامل لمن بعد المخاطبين بأيّ وجه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التقديرين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حثّ على الحفظ ، وكان فيه إيماء إلى أنّها تحفظهم أيضا إذا حفظوها ، بمعنى أنّ اللّه سبحانه يحفظهم بسبب حفظها </w:t>
      </w:r>
      <w:r>
        <w:rPr>
          <w:rStyle w:val="FootnoteAnchor"/>
          <w:rtl w:val="true"/>
        </w:rPr>
        <w:footnoteReference w:id="763"/>
      </w:r>
      <w:r>
        <w:rPr>
          <w:rFonts w:ascii="Amiri" w:hAnsi="Amiri" w:eastAsia="Amiri" w:cs="Amiri"/>
          <w:color w:val="111111"/>
          <w:sz w:val="28"/>
          <w:sz w:val="28"/>
          <w:szCs w:val="28"/>
          <w:rtl w:val="true"/>
          <w:lang w:bidi="ar-SA"/>
        </w:rPr>
        <w:t xml:space="preserve">؛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المفضّل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وبُثَّ علمَك في إخوانك ، فإن مِتَّ فأوْرِثْ كُتُبَك بَنيك ، فإنّه يأتي على الناس زمانُ هَرْجٍ لا يَأنَسونَ فيه إلاّ بكُتُبِهم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أمر بالكتابة ونشر العلم في إخوانه الذين يقولون بمقالته ، دون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الموت مجزوم به ومحقّق الوقوع لطفٌ منه عليه السلام بالمخاطب بعدم خطابه بما يتحقّق وقوعه ، فإنّه يصير من قبيل الدعاء عليه ؛ من حيث إنّ اللفظ محتمل لما يريد المتكلّم الجزم به ، ولما هو مجزوم به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متعارف في مخاطبة الأحبّة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كون ولا أراه ونحو ذلك ، فيعدل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 في مثله الكلام معلّقاً على الموت لم يكن مرتبة اُخرى دون الإتيان به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كون إلخ ، ونحوه يليق تقييده ممّن هو دون المخاطب ، أو مساو له ولو ادّعاء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إخوانك ، فإن مِتَّ فأوْرِثْ كُتُبَكَ بَنيك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فأورِثْ كتبك 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المراد به الأمر باحتفاظ الكتب وعدم إخراجها عنه ببيعٍ وهبةٍ ونحوها في حياته ، ووصيّته لغير بنيه بعد مماته ؛ لتصل إلى بنيه لينتفعوا بها كما انتفع هو ، فإنّ البنين أحبّ إليه من غيرهم ، ومن أحبّ أحداً ينبغي أن يحبّ له ما يحبّ لنفسه ، والأقرب أولى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البنين يمكن أن يكون باعتبار أنّ الإمام عليه السلام كان عالماً بأنّ الراوي له بنون فقط ، أو بنون هم أهل الانتفاع دون البنات ، أو باعتبار الغالب من عدم </w:t>
      </w:r>
      <w:r>
        <w:rPr>
          <w:rStyle w:val="FootnoteAnchor"/>
          <w:rtl w:val="true"/>
        </w:rPr>
        <w:footnoteReference w:id="764"/>
      </w:r>
      <w:r>
        <w:rPr>
          <w:rFonts w:ascii="Amiri" w:hAnsi="Amiri" w:eastAsia="Amiri" w:cs="Amiri"/>
          <w:color w:val="111111"/>
          <w:sz w:val="28"/>
          <w:sz w:val="28"/>
          <w:szCs w:val="28"/>
          <w:rtl w:val="true"/>
          <w:lang w:bidi="ar-SA"/>
        </w:rPr>
        <w:t xml:space="preserve">انتفاع البنات بالكتب ، أو باعتبار التغليب ، وإن لم يختصّ الأمر بالمخاطب وإن كان له بنون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وتوريث البنين يمكن أن يكون على وجه يصل إليهم سهمهم منها بخلاف مالو أخرجها عنه ، أو على وجه يختصّهم بها كوقف ووصيّة ونحوها لو لم يعتبر التغليب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تقدير وجود البنين ، فإنّهم أولى من غيرهم بذلك مع أهليّتهم ، وقيد الأهليّة معلوم إرادته ، فإنّ المقام مقام انتفاعهم كانتفاعه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أن يكون ذكر البنين كناية عمّن يتقرّب به واختياره على من يتقرّب به ؛ ليفيد أنّهم إن كانوا بنين فهم أولى ، وإلاّ فمن كان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كون المراد من الحديث إبقاءها لبنيه على وجه تصل إليهم وينتفعون بها ؛ واللّه أعلم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يأتي على الناس زمان هرج لا يأنَسون فيه إلاّ بكُتُبِهم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يأتي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تفريعاً على جميع ما تقدّمه وتعليلاً له ، فإنّ الذي يكتب يأنس بكتبه ، ومن بثّ علمه إليه لا يكون حفظه للعلم على وجهه وتحصيله التامّ إلاّ بالكتابة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بالكتابة ونحوها من جملة العلم المبثوث ، وكذلك من وصلت إليهم الكتب ، وإن كان التفريع بما عدا البثّ أظهرَ وخالياً من التكلّف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بالإضافة، ويحتمل أن يكون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والاختلاط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المراد به هنا زمان لا يؤخذ فيه العلم من أهله ، ويكثر فيه القول بغير علم ، ويختلط فيه الحقّ بالباطل ، وتقع الفتنة بين من يدّعون العلم لعدم تفحّصهم على وجه الحقّ ، وميل كلّ إلى ما تكلّم به واقتضاه رأيه كيف كان ، وعدم الرجوع إلى الحقّ عمّا قاله لئّلا يتّهم بعدم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كلّ هذا عدم الإخلاص ، وفي كلّ هذا اختلاطٌ وفتنةٌ يوجبان التوحّش من أهلهما ، نسأل اللّه العفو والعافية ، فمن كانت عنده كتب يعتمد عليها كان اُنسه بكتبه ، أي بما فيها ، فلا يستوحش لفتنة ولا اختلاط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بزمان الهرج زمانا تعدم أو تقلّ فيه المصادقة والاجتماع على ما يرضى اللّه سبحانه ونحو ذلك ، فتنفر النفس من مخالطة الناس ، وتميل إلى تركهم والانفراد عنهم ، فيحصل من الوحدة وحشة بحسب الطباع البشريّة ، فإذا كانت الكتب عندهم أنسوا بها من تلك الوحشة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ومآل الوجهين متقارب ، وإرادتهما وما يشملهما 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أنّ من أنس باللّه لم يستوحش من غيره ، فإنّ مصاحبة الكتب والتأمّل فيها وتدبّرها والعمل بما فيها من أعظم الاُنس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بالناس من كانوا مستحقّين التسميةَ بالناس ، وهم المستأنسون بذلك ، فإنّ أهل الفتنة ليسوا من الناس ؛ واللّه تعالى أعلم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 عن محمّد بن عليّ ، رَفَعَه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والكَذِبَ المُفترعَ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الكَذِبُ المفترع؟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يُحدِّثَك الرجلُ بالحديث فتَتْرُكَه وتَروِيَه عن الذي حَدَّثَك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محمّد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والكَذِبَ المُفْتَرِعَ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Style w:val="FootnoteAnchor"/>
          <w:rtl w:val="true"/>
        </w:rPr>
        <w:footnoteReference w:id="766"/>
      </w:r>
      <w:r>
        <w:rPr>
          <w:rFonts w:ascii="Amiri" w:hAnsi="Amiri" w:eastAsia="Amiri" w:cs="Amiri"/>
          <w:color w:val="111111"/>
          <w:sz w:val="28"/>
          <w:sz w:val="28"/>
          <w:szCs w:val="28"/>
          <w:rtl w:val="true"/>
          <w:lang w:bidi="ar-SA"/>
        </w:rPr>
        <w:t xml:space="preserve">الكَذِبُ المفترِع؟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يُحَدِّثَك الرجلُ بالحديث ، فَتَتْرُكَه وتَروِيَه عن الذي حَدَّثَك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مخصوص بغير ما رخّص عليه السلام فيه من رواية أبيه عنه وبالعكس ، وبما يحتمل تعدّيه إلى غيرهما منهم عليهم السلام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فتترك الذي رويت عنه وترويه عمّن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زيادة اعتبار الأوّل وشهرته ، أو ضبطه وحفظه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إرادة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كونه أحد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من روى عنه لو ذكره قد تردّ روايته بسببه ، أو أنّها لا تفيد العلم أو الظنّ الحاصل ممّن </w:t>
      </w:r>
      <w:r>
        <w:rPr>
          <w:rStyle w:val="FootnoteAnchor"/>
          <w:rtl w:val="true"/>
        </w:rPr>
        <w:footnoteReference w:id="767"/>
      </w:r>
      <w:r>
        <w:rPr>
          <w:rFonts w:ascii="Amiri" w:hAnsi="Amiri" w:eastAsia="Amiri" w:cs="Amiri"/>
          <w:color w:val="111111"/>
          <w:sz w:val="28"/>
          <w:sz w:val="28"/>
          <w:szCs w:val="28"/>
          <w:rtl w:val="true"/>
          <w:lang w:bidi="ar-SA"/>
        </w:rPr>
        <w:t xml:space="preserve">روى عنه، وغير ذلك ممّا هو مبسوط في كتب الدراية </w:t>
      </w:r>
      <w:r>
        <w:rPr>
          <w:rStyle w:val="FootnoteAnchor"/>
          <w:rtl w:val="true"/>
        </w:rPr>
        <w:footnoteReference w:id="768"/>
      </w:r>
      <w:r>
        <w:rPr>
          <w:rFonts w:ascii="Amiri" w:hAnsi="Amiri" w:eastAsia="Amiri" w:cs="Amiri"/>
          <w:color w:val="111111"/>
          <w:sz w:val="28"/>
          <w:sz w:val="28"/>
          <w:szCs w:val="28"/>
          <w:rtl w:val="true"/>
          <w:lang w:bidi="ar-SA"/>
        </w:rPr>
        <w:t>، وفي كلّ ذلك كذب وتدليس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نهي عن الإرسال في الجملة ، وقد لا يدخل فيه الإرسال مع عدم الترك للرواية عن غيره ولا مع ما يدلّ على الترك والإرسال ؛ فليفهم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مأخوذ من افترعت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اقتضضتها </w:t>
      </w:r>
      <w:r>
        <w:rPr>
          <w:rStyle w:val="FootnoteAnchor"/>
          <w:rtl w:val="true"/>
        </w:rPr>
        <w:footnoteReference w:id="769"/>
      </w:r>
      <w:r>
        <w:rPr>
          <w:rFonts w:ascii="Amiri" w:hAnsi="Amiri" w:eastAsia="Amiri" w:cs="Amiri"/>
          <w:color w:val="111111"/>
          <w:sz w:val="28"/>
          <w:sz w:val="28"/>
          <w:szCs w:val="28"/>
          <w:rtl w:val="true"/>
          <w:lang w:bidi="ar-SA"/>
        </w:rPr>
        <w:t xml:space="preserve">؛ إمّا باعتبار أنّ الاقتضاض يوجب نقصاً زائداً في البكر ، فكذا هنا يوجب النقص الزائد في الحديث ، فإنّه لولا ذلك لربما ظهر عدم صحّة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فهو تضييعٌ للحديث وإخراجٌ له عن وجهه وطريقته ؛ فإسناده 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باعتبار أنّ الجرأة على هذا الكذب كالجرأة على الاقتضاض ، فهو مثله في التهجّم على أمر عظيم بالنسبة إلى ما يتعلّق به من الأحكام التي قرّرها الشارع خصوصاً إذا كان حراماً ، فإنّه يترتّب عليه مفاسد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باعتبار أنّ الاقتضاض شيء لم يسبق المقتضّ إليه أحد ، فكأنّ هذا الكذب أمر اخترعه هذا الكاذب ولم يسبق إليه ، فيكون أعظم من غيره من أنواع الكذب ، فإنّه قد يترتّب عليه تحليل حرام وتحريم حلال وغير ذلك ممّا لولا هذا الكذب لظهر أمره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أعظم من غيره هنا إضافي ، ولم أجد في كتب اللغة التي تحضرني معنى للافتراع غير هذا ، وتفسيره عليه السلام له كاف ، فإنّهم أئمّة كلّ فنّ ، وما ذكرتُه من كلام أهل اللغة لاحتمال المناسبة المذكورة ؛ واللّه أعلم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أحمدَ بن محمّد بن أبي نصر ، عن جميل بن دَرّاج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أعْرِبوا حديثَنا ، فإنّا قومٌ فصحاءُ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جميل بن درّاج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أعْرِبوا حَديثَنا ؛ فإنّا قومٌ فُصَحاءُ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الإبانة والإفصاح </w:t>
      </w:r>
      <w:r>
        <w:rPr>
          <w:rStyle w:val="FootnoteAnchor"/>
          <w:rtl w:val="true"/>
        </w:rPr>
        <w:footnoteReference w:id="770"/>
      </w:r>
      <w:r>
        <w:rPr>
          <w:rFonts w:ascii="Amiri" w:hAnsi="Amiri" w:eastAsia="Amiri" w:cs="Amiri"/>
          <w:color w:val="111111"/>
          <w:sz w:val="28"/>
          <w:sz w:val="28"/>
          <w:szCs w:val="28"/>
          <w:rtl w:val="true"/>
          <w:lang w:bidi="ar-SA"/>
        </w:rPr>
        <w:t xml:space="preserve">، وكأنّ المراد هنا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إذا تكلّمتم به فليكن على الوجه الموافق لقوانين العربيّة والفصاحة من غير أن تلحنوا أو تحرفوا ، وإذا كتبتموه فأظهروه وأبينوا أمره بالإعراب الذي هو الشكل المخصوص الجاري على قوانينه ، فإنّا قوم فصحاء لانتكلّم بما هو ملحون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بذلك لمن سمعه بأن يرويه كما سمعه ، ولغيره بأن يرويه كما رواه الأوّل ، أو يعربه مكتوباً كما أعربه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يتعلّق الخطاب في غير ذلك بمن له أهليّة ذلك في غير مواضع الاشتباه التي يختلف المعنى باختلافها ، ومنه يعلم أنّ التساهل الذي وقع في بعض الأحاديث إمّا من جهة النقل بالمعنى ولم يكن للناقل تلك المرتبة ، أو أنّه تساهل في ذلك ، وإمّا من جهة النسّاخ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وخطاب كلّ واحد بما يفهمه لاينافي كونه كلّه فصيحاً متفاوتاً بتفاوت أفهام المخاطبين ؛ واللّه أعلم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 عن سهل بن زياد ، عن أحمدَ بن محمّد ، عن عُمَرَ بن عبدالعزيز ، عن هشام بن سالم و حمّاد بن عثمان وغيره ،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حديثي حديثُ أبي ، وحديثُ أبي حديثُ جَدّي ، وحديثُ جَدّي حديثُ الحسين ، وحديثُ الحسين حديثُ الحسن ، وحديثُ الحسن حديثُ أميرِالمؤمنين عليهم السلام وحديثُ أميرالمؤمنين حديثُ رسولِ اللّه صلى الله عليه و آله وحديثُ رسولِ اللّه قولُ اللّه 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حمّاد بن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حَديثي حديثُ أبي ، وحديثُ أبي حديثُ جدّي ، وحديثُ جدّي حديثُ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وهو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وحَديثُ رسولِ اللّه ِ صلى الله عليه و آله قولُ اللّه ِ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الترتيب أنّ معناه أنّ حديثه أخذه عن أبيه عليهماالسلام ؛ وهكذا </w:t>
      </w:r>
      <w:r>
        <w:rPr>
          <w:rStyle w:val="FootnoteAnchor"/>
          <w:rtl w:val="true"/>
        </w:rPr>
        <w:footnoteReference w:id="771"/>
      </w:r>
      <w:r>
        <w:rPr>
          <w:rFonts w:ascii="Amiri" w:hAnsi="Amiri" w:eastAsia="Amiri" w:cs="Amiri"/>
          <w:color w:val="111111"/>
          <w:sz w:val="28"/>
          <w:sz w:val="28"/>
          <w:szCs w:val="28"/>
          <w:rtl w:val="true"/>
          <w:lang w:bidi="ar-SA"/>
        </w:rPr>
        <w:t xml:space="preserve">كلّ لاحق عن سابقه ولو على وجه كلّي إلى أن ينتهي إلى كونه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فالمعنى أنّ حديثه عليه السلام مثل حديث أبيه ، وهكذا في كون كلّ واحد </w:t>
      </w:r>
      <w:r>
        <w:rPr>
          <w:rStyle w:val="FootnoteAnchor"/>
          <w:rtl w:val="true"/>
        </w:rPr>
        <w:footnoteReference w:id="772"/>
      </w:r>
      <w:r>
        <w:rPr>
          <w:rFonts w:ascii="Amiri" w:hAnsi="Amiri" w:eastAsia="Amiri" w:cs="Amiri"/>
          <w:color w:val="111111"/>
          <w:sz w:val="28"/>
          <w:sz w:val="28"/>
          <w:szCs w:val="28"/>
          <w:rtl w:val="true"/>
          <w:lang w:bidi="ar-SA"/>
        </w:rPr>
        <w:t xml:space="preserve">منها حقّاً غير مشوب بباطل وظنّ ونحوهما ، وعلى هذا لا يكون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وحديث رسول اللّه صلى الله عليه و آله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 بل المعنى هو قول اللّه ، إلاّ على معنى أنّه يقول كما يقول اللّه ، أو باعتبار تجويزه تعالى له عليه السلام أن يكلّم الناس على قدر أفهامهم بما يقوله تعالى له ، أو أنّه مثل قول اللّه في كونه حقّاً وإن كان أصله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الحديث يقتضي محدّثا عنه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قد يؤيّد الوجه الأوّل ، لكنّ الحديث قد يستعمل من غير ملاحظة هذا الوجه ، وإن كان أصله المقتضي لذلك هو اقتضى العدول إلى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يؤيّد الأوّل بعرض ما يتجدّد على السابق ، ثمّ على من بعده ، وبأنّ أصل علومهم عليهم السلام واحدٌ وعلمهم بما يتفرّع عنه واحد ، فالمحدّث الأخير يحدّث بما يعلم به الأوّل ويخبر به لو سئل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الثاني يلزم </w:t>
      </w:r>
      <w:r>
        <w:rPr>
          <w:rStyle w:val="FootnoteAnchor"/>
          <w:rtl w:val="true"/>
        </w:rPr>
        <w:footnoteReference w:id="773"/>
      </w:r>
      <w:r>
        <w:rPr>
          <w:rFonts w:ascii="Amiri" w:hAnsi="Amiri" w:eastAsia="Amiri" w:cs="Amiri"/>
          <w:color w:val="111111"/>
          <w:sz w:val="28"/>
          <w:sz w:val="28"/>
          <w:szCs w:val="28"/>
          <w:rtl w:val="true"/>
          <w:lang w:bidi="ar-SA"/>
        </w:rPr>
        <w:t xml:space="preserve">الأوّل ويدخل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الاحتمال في أنّ مثل كلام أبي عبداللّه عليه السلام يمكن أن يقال هو قول أميرالمؤمنين عليه السلام مثلاً من مثل هذا الحديث ، أو يقصر على محلّ الرخصة المتقدّم في حديث أبي عبداللّه وأبي جعفر </w:t>
      </w:r>
      <w:r>
        <w:rPr>
          <w:rStyle w:val="FootnoteAnchor"/>
          <w:rtl w:val="true"/>
        </w:rPr>
        <w:footnoteReference w:id="774"/>
      </w:r>
      <w:r>
        <w:rPr>
          <w:rFonts w:ascii="Amiri" w:hAnsi="Amiri" w:eastAsia="Amiri" w:cs="Amiri"/>
          <w:color w:val="111111"/>
          <w:sz w:val="28"/>
          <w:sz w:val="28"/>
          <w:szCs w:val="28"/>
          <w:rtl w:val="true"/>
          <w:lang w:bidi="ar-SA"/>
        </w:rPr>
        <w:t xml:space="preserve">عليهماالسلام ؛ واللّه أعلم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 عن محمّد بن الحسن بن أبي خالد شينُولَةَ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الثاني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مشايخَنا رَوَوْا عن أبي جعفر وأبي عبداللّه عليهماالسلاموكانتِ التقيّةُ شديدةً ، فكَتَموا كُتُبَهم ولم تُرْوَ عنهم ، فلمّا ماتوا صارَتِ الكُتُبُ إلينا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حَدِّثوا بها ، فإنّها حقٌّ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محمّد بن الحسن بن أبي 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مشايخَنا رَوَوْا عن أبي جعفر وأبي عبداللّه عليهماالسلاموكانَتِ التقيّةُ شَديدةً ، فكتموا كُتُبَهم فلم تُرْوَ عنهم ، فلمّا ماتوا صارَتِ الكُتُبُ إلينا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حَدِّثوا بها فإنّها 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الحديث دلالة على جواز رواية الكتاب والعمل به من غير أن يرويه عن صاحبه ولو بواسطة ، أو يجيزه روايته كذلك ونحوها ، وهذا لاينافي علوّ مرتبة الرواية وكون هذا دون الإجازة والمناولة ونحوها بحسب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وحقّيّة هذه الكتب لم تعلم من مجرّد قول الراوي ، بل قول الإمام عليه السلام كشف عن حقّيّتها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التعليل فيكون من باب منصوص العلّة ، فيتعدّى جواز التحديث إلى كلّ ما علم حقّيّته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 التقيّة والكتم في كلام السائل لا دَخْل له في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في الجملة حديث إعطاء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علم روايته ولو بواسطة أو وسائط مثل الكتب الأربعة ، فروايتها عن مصنّفيها يمكن أن يكون من هذا القبيل من حيث المجموع ، فتأمّل واللّه أعلم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التقليد </w:t>
      </w:r>
      <w:r>
        <w:rPr>
          <w:rFonts w:eastAsia="Amiri" w:cs="Amiri" w:ascii="Amiri" w:hAnsi="Amiri"/>
          <w:color w:val="111111"/>
          <w:sz w:val="28"/>
          <w:szCs w:val="28"/>
          <w:rtl w:val="true"/>
          <w:lang w:bidi="ar-SA"/>
        </w:rPr>
        <w:t>.</w:t>
      </w:r>
      <w:bookmarkStart w:id="112" w:name="pg2528_32103"/>
    </w:p>
    <w:p>
      <w:pPr>
        <w:pStyle w:val="Heading3"/>
        <w:numPr>
          <w:ilvl w:val="2"/>
          <w:numId w:val="1"/>
        </w:numPr>
        <w:rPr/>
      </w:pPr>
      <w:bookmarkStart w:id="113" w:name="__RefHeading___Toc4297385_3804643083"/>
      <w:bookmarkStart w:id="114" w:name="_Toc40"/>
      <w:bookmarkEnd w:id="112"/>
      <w:bookmarkEnd w:id="113"/>
      <w:r>
        <w:rPr>
          <w:rtl w:val="true"/>
        </w:rPr>
        <w:t>باب التقليد</w:t>
      </w:r>
      <w:bookmarkEnd w:id="114"/>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عبداللّه بن يحيى ، عن ابن مُسكان ، عن أبي بصير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أَحْبَارَهُمْ وَرُهْبَـانَهُمْ أَرْبَابًا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 ما دَعَوْهم إلى عبادة أنفسهم ، ولو دَعَوْهم ما أجابوهم، ولكن أحَلّوا لهم حراما، وحَرَّموا عليهم حلالاً، فَعَبَدُوهم من حيثُ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التقليدفي حديث أبي بصير 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وَرُهْبَـانَهُمْ أَرْبَابًا مِّن دُونِ اللَّهِ </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 ، ما دَعَوْهم إلى عبادةِ أنفسهم ، ولو دَعَوْهم ما أجابوهم ، ولكن أحَلّوا لهم حَراماً وحَرَّموا عليهم حَلالاً ، فَعَبَدُوهم من حيثُ لا يَشعُرونَ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الأحبار هم العلماء ، جمع حِبر وحَبر بالفتح والكسر ، وكان يقال لابن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 والبحر ؛ لعلمه وسعته ؛ انتهى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الحديث ـ مع ما يتوقّف بيانه عليه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المحرِّم والمحلِّل حقيقةً هو اللّه سبحانه ، وما حرّمه الأنبياء والأئمّة عليهم السلام ونحوهم إنّما كان إسناده إليهم من حيث تبليغه وبيانه ، والذين اتّخذوا الأحبار والرهبان أرباباً إمّا أنّهم كانوا عالمين بما حرّمه اللّه وحلّله ، أو أنّه كان يجب عليهم الفحص عن حرام اللّه وحلاله </w:t>
      </w:r>
      <w:r>
        <w:rPr>
          <w:rStyle w:val="FootnoteAnchor"/>
          <w:rtl w:val="true"/>
        </w:rPr>
        <w:footnoteReference w:id="777"/>
      </w:r>
      <w:r>
        <w:rPr>
          <w:rFonts w:ascii="Amiri" w:hAnsi="Amiri" w:eastAsia="Amiri" w:cs="Amiri"/>
          <w:color w:val="111111"/>
          <w:sz w:val="28"/>
          <w:sz w:val="28"/>
          <w:szCs w:val="28"/>
          <w:rtl w:val="true"/>
          <w:lang w:bidi="ar-SA"/>
        </w:rPr>
        <w:t xml:space="preserve">وعمّن يعرفهما ، ولا يتجاوزهما على وجه لايسوغ له مع قدرتهم وقصروا ، فكان الأحبار والرهبان يحلّلون لهم الحرام ويحرّمون الحلال بمجرّد التشهّي والرأي ومراعاة الانقياد إليهم وما يخف عليهم والميل إلى متابعتهم ، وكانوا يتبعونهم في ذلك كما في الحديث الآتي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أحلّوا لهم حراماً وحرّموا عليهم حلالاً فاتّبعوهم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تعريض بمن حذوا حذوهم من أهل الإسلام حذو النعل بالنعل ، ولو ادّعوا الإلهيّة لم يقبلوا منهم ، فإنّ هذا أمر ظاهر الفساد مكشوف ، فلو دعوهم إلى عبادتهم لم يقبلوا ؛ لظهور معنى المربوبيّة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والتحريم والتحليل يتساهل فيهما بالنسبة إلى دعوى الإلهيّة وعبادتهم ، فجنحوا إلى ما يُعينهم الشيطان عليه وتميل نفوسهم إليه ، وهو تحريم ما حللّه اللّه وتحليل ما حرّمه لمصلحة المحرّم عليه والمحلّل له ، أو المحلّل أو المحرّم أو لهما ، فكان العامل بقولهم في ذلك متّخذاً لهم أرباباً من دون أن يتّخذ اللّه ربّاً من هذه الجهة ، فإنّه يكون تاركاً لحلال اللّه وحرامه ، وعاملاً بحلالهم وحرامهم ، وإن وافق بعضه حلال اللّه وحرامه ، فإنّ عملهم به من حيث تحريمهم وتحليلهم ولو خلطوا من الأمرين ، احتمل أن يكون المعنى ـ واللّه أعلم ـ أنّهم اتّخذوهم أرباباً من دون أن يتّخذوا اللّه وحده ربّاً ، وهو الذي يجب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المحلّل والمحرّم حقيقة لا يكون إلاّ ربّاً ، فهم من دون اللّه أربابهم ؛ لأنّ اللّه لا ربّ معه ، والمربوب عابدٌ والربّ معبود ، فقد عبدوهم من حيث لا يشعرون بأنّ هذا الترك أو التقصير يؤدّي إلى كونهم أرباباً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وكونهم عابدين لهم من هذه الجهة ، أو من حيث لا يشعرون بأنّهم عابدون لهم ، فقد أتوا مع شعورهم بما يصيّرهم 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تقرّر هذا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يتوهّم من الاستدلال بمثل هذا الحديث على بطلان مطلق الاجتهاد والتقليد وذمّهما ممّا لا يصلح </w:t>
      </w:r>
      <w:r>
        <w:rPr>
          <w:rStyle w:val="FootnoteAnchor"/>
          <w:rtl w:val="true"/>
        </w:rPr>
        <w:footnoteReference w:id="778"/>
      </w:r>
      <w:r>
        <w:rPr>
          <w:rFonts w:ascii="Amiri" w:hAnsi="Amiri" w:eastAsia="Amiri" w:cs="Amiri"/>
          <w:color w:val="111111"/>
          <w:sz w:val="28"/>
          <w:sz w:val="28"/>
          <w:szCs w:val="28"/>
          <w:rtl w:val="true"/>
          <w:lang w:bidi="ar-SA"/>
        </w:rPr>
        <w:t xml:space="preserve">للاستدلال ، فإنّ الحديث يدلّ بظاهره على أنّ ما علم كونه حراماً يجعله حلالاً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يدخل تحته من كان جاهلاً بالحرام والحلال ، فيحرّم ويحلّل من غير علم ، وكذا بالنسبة إلى المقلّد ، فإنّه إمّا أن يكون متابعاً له فيما يعلم أنّه حرّمه وهو حلال أو حلّله وهو حرام ، أو يكون جاهلاً يمكنه التفحّص والتمييز ليدخل تحت الذمّ كما يأتي في حديث العسكرى عليه السلا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في هذا المقلّد أنّه لم يكن عالماً بما يعلمه المجتهد كلاًّ أو بعضاً فيقلّده فيه بأمرهم عليهم السلام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رجل قد روى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79"/>
      </w:r>
      <w:r>
        <w:rPr>
          <w:rFonts w:ascii="Amiri" w:hAnsi="Amiri" w:eastAsia="Amiri" w:cs="Amiri"/>
          <w:color w:val="111111"/>
          <w:sz w:val="28"/>
          <w:sz w:val="28"/>
          <w:szCs w:val="28"/>
          <w:rtl w:val="true"/>
          <w:lang w:bidi="ar-SA"/>
        </w:rPr>
        <w:t xml:space="preserve">،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رجل منكم يعلم شيئاً من قضايانا ، فاجعلوه بينكم ، فإنّي قد جعلته قاضياً ، فتحاكموا إليه</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 وغيرهما كأمرهم عليهم السلام بالرجوع إلى آحاد في بعض النواحي ، وهو كثير ؛ وكحديث العسكري عليه السلام نقله في الاحتجاج فنقلته بتمامه ؛ لاشتماله على فوائد ،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الذي مضى ذكره عن أبي محمّد العسكري عليه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مِنْهُمْ أُمِّيُّونَ لاَ يَعْلَمُونَ الْكِتَـابَ إِلاَّ أَمَانِىَّ </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أنّ الاُمّي منسوب إلى اُمّه ، أي هو كما خرج من بطن اُمّه لا يقرأ ولا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 الْكِتَـابَ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من السماء ولا المكذّب به ولا يميزون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أن يقرأ عليهم 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كتاب اللّه وكلامه ، لا يعرفون إن قرئ من الكتاب خلاف مافيه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هُمْ إِلاَّ يَظُنُّونَ </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أي ما يقرأ عليهم رؤساوهم من تكذيب محمّد صلى الله عليه و آله في نبوّته وإمامة علي عليه السلام سيّد عترته وهم يقلّدونهم مع أنّه محرّم عليهم تقليدهم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لِّلَّذِينَ يَكْتُبُونَ الْكِتَـابَ بِأَيْدِيهِمْ ثُمَّ يَقُولُونَ هَـذَا مِنْ عِندِ اللَّهِ لِيَشْتَرُواْ بِهِى ثَمَنًا قَلِيلاً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القوم من اليهود كتبوا صفة زعموا أنّها صفة محمّد صلى الله عليه و آله ، وهي خلاف صفته ، وقالوا للمستضعفين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صفة النبيّ المبعوث في آخر الزمان ، أنّه طويل ، عظيم البدن والبطن </w:t>
      </w:r>
      <w:r>
        <w:rPr>
          <w:rStyle w:val="FootnoteAnchor"/>
          <w:rtl w:val="true"/>
        </w:rPr>
        <w:footnoteReference w:id="784"/>
      </w:r>
      <w:r>
        <w:rPr>
          <w:rFonts w:ascii="IRNazanin" w:hAnsi="IRNazanin" w:eastAsia="IRNazanin"/>
          <w:color w:val="111111"/>
          <w:sz w:val="28"/>
          <w:sz w:val="28"/>
          <w:szCs w:val="28"/>
          <w:rtl w:val="true"/>
          <w:lang w:bidi="fa-IR"/>
        </w:rPr>
        <w:t xml:space="preserve">أصهب الشعر </w:t>
      </w:r>
      <w:r>
        <w:rPr>
          <w:rStyle w:val="FootnoteAnchor"/>
          <w:rtl w:val="true"/>
        </w:rPr>
        <w:footnoteReference w:id="785"/>
      </w:r>
      <w:r>
        <w:rPr>
          <w:rFonts w:ascii="Amiri" w:hAnsi="Amiri" w:eastAsia="Amiri" w:cs="Amiri"/>
          <w:color w:val="111111"/>
          <w:sz w:val="28"/>
          <w:sz w:val="28"/>
          <w:szCs w:val="28"/>
          <w:rtl w:val="true"/>
          <w:lang w:bidi="ar-SA"/>
        </w:rPr>
        <w:t xml:space="preserve">ومحمّد بخلافه ، وهو يجيء بعد هذا الزمان بخمسمائة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أرادوا بذلك لتبقى لهم على ضعفائهم رياستهم ، وتدوم لهم إصاباتهم </w:t>
      </w:r>
      <w:r>
        <w:rPr>
          <w:rStyle w:val="FootnoteAnchor"/>
          <w:rtl w:val="true"/>
        </w:rPr>
        <w:footnoteReference w:id="786"/>
      </w:r>
      <w:r>
        <w:rPr>
          <w:rFonts w:ascii="Amiri" w:hAnsi="Amiri" w:eastAsia="Amiri" w:cs="Amiri"/>
          <w:color w:val="111111"/>
          <w:sz w:val="28"/>
          <w:sz w:val="28"/>
          <w:szCs w:val="28"/>
          <w:rtl w:val="true"/>
          <w:lang w:bidi="ar-SA"/>
        </w:rPr>
        <w:t xml:space="preserve">، ويكفّوا أنفسهم مؤونة خدمة رسول اللّه صلى الله عليه و آله وخدمة عليّ عليه السلام وأهل خاصّته </w:t>
      </w:r>
      <w:r>
        <w:rPr>
          <w:rStyle w:val="FootnoteAnchor"/>
          <w:rtl w:val="true"/>
        </w:rPr>
        <w:footnoteReference w:id="787"/>
      </w:r>
      <w:r>
        <w:rPr>
          <w:rFonts w:ascii="Amiri" w:hAnsi="Amiri" w:eastAsia="Amiri" w:cs="Amiri"/>
          <w:color w:val="111111"/>
          <w:sz w:val="28"/>
          <w:sz w:val="28"/>
          <w:szCs w:val="28"/>
          <w:rtl w:val="true"/>
          <w:lang w:bidi="ar-SA"/>
        </w:rPr>
        <w:t xml:space="preserve">، فقال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لَّهُم مِّمَّا كَتَبَتْ أَيْدِيهِمْ وَ وَيْلٌ لَّهُم مِّمَّا يَكْسِبُونَ </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من هذه الصفات المحرّفات والمخالفات لصفة محمّد وعليّ عليهماالسلامالشدّة لهم من العذاب في أسوأ بقاع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لهم الشدّة في العذاب ثانية مضافة إلى الاُولى ممّا يكسبونه </w:t>
      </w:r>
      <w:r>
        <w:rPr>
          <w:rStyle w:val="FootnoteAnchor"/>
          <w:rtl w:val="true"/>
        </w:rPr>
        <w:footnoteReference w:id="789"/>
      </w:r>
      <w:r>
        <w:rPr>
          <w:rFonts w:ascii="Amiri" w:hAnsi="Amiri" w:eastAsia="Amiri" w:cs="Amiri"/>
          <w:color w:val="111111"/>
          <w:sz w:val="28"/>
          <w:sz w:val="28"/>
          <w:szCs w:val="28"/>
          <w:rtl w:val="true"/>
          <w:lang w:bidi="ar-SA"/>
        </w:rPr>
        <w:t xml:space="preserve">من الأموال التي تأخذونها إذ أثبتوا عوامّهم على الكفر بمحمّد رسول اللّه ، والجحد لوصيّه وأخيه عليّ بن أبي طالب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هؤلاء القوم من اليهود لا يعرفون الكتاب إلاّ بما يسمعونه من علمائهم لا سبيل لهم إلى غيره ، فكيف ذمّهم </w:t>
      </w:r>
      <w:r>
        <w:rPr>
          <w:rStyle w:val="FootnoteAnchor"/>
          <w:rtl w:val="true"/>
        </w:rPr>
        <w:footnoteReference w:id="790"/>
      </w:r>
      <w:r>
        <w:rPr>
          <w:rFonts w:ascii="Amiri" w:hAnsi="Amiri" w:eastAsia="Amiri" w:cs="Amiri"/>
          <w:color w:val="111111"/>
          <w:sz w:val="28"/>
          <w:sz w:val="28"/>
          <w:szCs w:val="28"/>
          <w:rtl w:val="true"/>
          <w:lang w:bidi="ar-SA"/>
        </w:rPr>
        <w:t xml:space="preserve">بتقليدهم والقبول من علمائهم ، وهل عوامّ اليهود إلاّ كعوامّنا؟ </w:t>
      </w:r>
      <w:r>
        <w:rPr>
          <w:rStyle w:val="FootnoteAnchor"/>
          <w:rtl w:val="true"/>
        </w:rPr>
        <w:footnoteReference w:id="791"/>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عوامّنا وعلمائنا وبين عوامّ اليهود وعلمائهم فرق من جهة ، وتسوية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حيث استووا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ذمّ عوامّنا بتقليدهم علماءهم كما ذمّ عوامّهم ، وأمّا من حيث افترقوا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لي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عوامّ اليهود كانوا قد عرفوا علماءهم بالكذب الصراح وبأكل الحرام والرشاء ، وبتغيير الأحكام عن وجهها </w:t>
      </w:r>
      <w:r>
        <w:rPr>
          <w:rStyle w:val="FootnoteAnchor"/>
          <w:rtl w:val="true"/>
        </w:rPr>
        <w:footnoteReference w:id="792"/>
      </w:r>
      <w:r>
        <w:rPr>
          <w:rFonts w:ascii="Amiri" w:hAnsi="Amiri" w:eastAsia="Amiri" w:cs="Amiri"/>
          <w:color w:val="111111"/>
          <w:sz w:val="28"/>
          <w:sz w:val="28"/>
          <w:szCs w:val="28"/>
          <w:rtl w:val="true"/>
          <w:lang w:bidi="ar-SA"/>
        </w:rPr>
        <w:t xml:space="preserve">بالشفاعات والعنايات والمصانعات ، وعرفوهم بالتعصّب الشديد الذي يفارقون به أديانهم ، وأنّهم إذا تعصّبوا أزالوا حقوق من تعصّبوا عليه ، وأعطوا مالا يستحقّه من تعصّبوا له من أموال غيرهم ، وظلموهم من أجلهم ، وعرفوهم يقارفون </w:t>
      </w:r>
      <w:r>
        <w:rPr>
          <w:rStyle w:val="FootnoteAnchor"/>
          <w:rtl w:val="true"/>
        </w:rPr>
        <w:footnoteReference w:id="793"/>
      </w:r>
      <w:r>
        <w:rPr>
          <w:rFonts w:ascii="Amiri" w:hAnsi="Amiri" w:eastAsia="Amiri" w:cs="Amiri"/>
          <w:color w:val="111111"/>
          <w:sz w:val="28"/>
          <w:sz w:val="28"/>
          <w:szCs w:val="28"/>
          <w:rtl w:val="true"/>
          <w:lang w:bidi="ar-SA"/>
        </w:rPr>
        <w:t xml:space="preserve">المحرّمات ، واضطرّوا بمعارف قلوبهم إلى أنّ من فعل ما يفعلونه فهو فاسق لا يجوز أن يصدق على اللّه ولا على الوسائط بين الخلق وبين اللّه ، فلذلك ذمّهم لما قلّدوا من قد عرفوا ومن قد علموا أنّه لا يجوز قبول خبره ولا تصديقه في حكايته ، ولا العمل بما يؤدّيه إليهم عمّن لم يشاهدوه ووجب عليهم النظر بأنفسهم في أمر رسول اللّه صلى الله عليه و آله ؛ إذ كانت دلائله أوضح من أن تخفى ، وأشهر من أن لا تظهر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عوامّ اُمّتنا إذا عرفوا من فقهائهم الفسق الظاهر والعصبيّة الشديدة ، والتكالب على حطام الدنيا وحرامها ، وإهلاك من يتعصّبون عليه ، وإن كان لإصلاح أمره مستحقّاً ، وبالترفرف بالبرّ والإحسان على من تعصبّوا له ، وإن كان للإذلال والإهانة مستحقّاً ، فمن قلّد من عوامّنا مثل هؤلاء الفقهاء ، فهم مثل اليهود الذين ذمّهم اللّه بالتقليد لفسقة فقهائهم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كان من الفقهاء صائنا لنفسه ، حافظاً لدينه ، مخالفاً على هواه ، مطيعاً لأمر مولاه فللعوامّ أن يقلّدوه ، وذلك لا يكون إلاّ بعض فقهاء الشيعة ، لا جميعهم ، فإنّه من ركب من القبائح والفواحش مراكب فسقه فقهاء العامّة ، لا تقبلوا منه </w:t>
      </w:r>
      <w:r>
        <w:rPr>
          <w:rStyle w:val="FootnoteAnchor"/>
          <w:rtl w:val="true"/>
        </w:rPr>
        <w:footnoteReference w:id="794"/>
      </w:r>
      <w:r>
        <w:rPr>
          <w:rFonts w:ascii="Amiri" w:hAnsi="Amiri" w:eastAsia="Amiri" w:cs="Amiri"/>
          <w:color w:val="111111"/>
          <w:sz w:val="28"/>
          <w:sz w:val="28"/>
          <w:szCs w:val="28"/>
          <w:rtl w:val="true"/>
          <w:lang w:bidi="ar-SA"/>
        </w:rPr>
        <w:t xml:space="preserve">شيئاً ولا كرامةً ، وإنّما كثر التخليط فيما يتحمّل هنا </w:t>
      </w:r>
      <w:r>
        <w:rPr>
          <w:rStyle w:val="FootnoteAnchor"/>
          <w:rtl w:val="true"/>
        </w:rPr>
        <w:footnoteReference w:id="795"/>
      </w:r>
      <w:r>
        <w:rPr>
          <w:rFonts w:ascii="Amiri" w:hAnsi="Amiri" w:eastAsia="Amiri" w:cs="Amiri"/>
          <w:color w:val="111111"/>
          <w:sz w:val="28"/>
          <w:sz w:val="28"/>
          <w:szCs w:val="28"/>
          <w:rtl w:val="true"/>
          <w:lang w:bidi="ar-SA"/>
        </w:rPr>
        <w:t xml:space="preserve">أهل البيت لذلك ؛ لأنّ الفسقة يتحمّلون عنّا فيحرّفونه بأسره لجهلهم ، ويضعون الأشياء على غير وجهها لقلّة معرفتهم ، وآخرين يتعمّدون الكذب علينا ليجرّوا من عرض الدنيا ما هو زادهم إلى نار جهنّم ، ومنهم قوم نصّاب لا يقدرون على القدح فينا ، يتعلّمون بعض علومنا الصحيحة ، فيتوجّهون به عند شيعتنا ، وينتقصون بنا عند نصّابنا ، ثمّ يضيفون إليه أضعافه وأضعاف أضعافه من الأكاذيب علينا التي نحن برآء منها ، فيتقبّله المستسلمون من شيعتنا على أنّه من علومنا ، فضلّوا وأضلّوا ، وهم أضرّ على ضعفاء شيعتنا من جيش يزيد على الحسين بن عليّ عليه السلام وأصحابه ، فإنّهم يسلبونهم الأرواح والأموال ، وهؤلاء علماء السوء الناصبون المتشبّهون بأنّهم لنا موالون ولأعدائنا معادون ، يدخلون الشكّ والشبهة على ضعفاء شيعتنا ، فيضلّونهم ويمنعونهم عن قصد الحقّ المصيب ، لاجرم أنّ من علم اللّه من قبله من هؤلاء العوامّ </w:t>
      </w:r>
      <w:r>
        <w:rPr>
          <w:rStyle w:val="FootnoteAnchor"/>
          <w:rtl w:val="true"/>
        </w:rPr>
        <w:footnoteReference w:id="796"/>
      </w:r>
      <w:r>
        <w:rPr>
          <w:rFonts w:ascii="Amiri" w:hAnsi="Amiri" w:eastAsia="Amiri" w:cs="Amiri"/>
          <w:color w:val="111111"/>
          <w:sz w:val="28"/>
          <w:sz w:val="28"/>
          <w:szCs w:val="28"/>
          <w:rtl w:val="true"/>
          <w:lang w:bidi="ar-SA"/>
        </w:rPr>
        <w:t xml:space="preserve">أنّه لا يريد إلاّ صيانة دينه وتعظيم وليّه لم يتركه في يد هذا المتلبّس الكافر ، ولكنّه يقيّض </w:t>
      </w:r>
      <w:r>
        <w:rPr>
          <w:rStyle w:val="FootnoteAnchor"/>
          <w:rtl w:val="true"/>
        </w:rPr>
        <w:footnoteReference w:id="797"/>
      </w:r>
      <w:r>
        <w:rPr>
          <w:rFonts w:ascii="Amiri" w:hAnsi="Amiri" w:eastAsia="Amiri" w:cs="Amiri"/>
          <w:color w:val="111111"/>
          <w:sz w:val="28"/>
          <w:sz w:val="28"/>
          <w:szCs w:val="28"/>
          <w:rtl w:val="true"/>
          <w:lang w:bidi="ar-SA"/>
        </w:rPr>
        <w:t xml:space="preserve">له مؤمناً يقف به على الصواب ، ثمّ يوفّقه اللّه للقبول منه ، فيجمع له بذلك خير الدنيا والآخرة ، ويجمع على من أضلّه لَعْن الدنيا وعذاب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علماء اُمّتنا المضلّون عنّا ، القاطعون للطرق إلينا ، المسمّون أضدادنا بأسمائنا ، الملقّبون أندادنا بألقابنا ، يصلّون عليهم وهم للّعن مستحقّون ، ويلعنونّا ، ونحن بكرامات اللّه مغمورون ، وبصلوات اللّه وصلوات ملائكته المقرّبين علينا عن صلواتهم علينا مستغنون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خلق اللّه بعد أئمّة الهدى ومصابيح الدجى؟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إذا 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شرار خلق اللّه بعد إبليس وفرعون وثمود وبعد المتسمّين بأسمائكم والمتلقّبين بألقابكم والآخذين لأمكنتكم والمتأمّرين في ممالككم؟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إذا فسدوا ، هم المظهرون للأباطيل ، الكاتمون للحقائق ، وفيهم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أُوْلَـئِكَ يَلْعَنُهُمُ اللَّهُ وَ يَلْعَنُهُمُ اللَّـاعِنُونَ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صلوات اللّه عليه وسلامه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الألفاظ سقيمة في المنتسخ منه ، والحاصل أنّ من كان له قوّة على فهم كلام اللّه ورسوله وأوصيائه ومعرفة أحكامه على الوجه الذي يجوز له العمل به سمّوه مجتهداً ، ومن ليس كذلك كان مقلّداً لمن له تلك القوّة ولو في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الاجتهاد والتقليد لا مانع منه ، بل المدار عليه حتّى في عصر النبيّ والأئمّة عليهم السلام لمن لم يشاهدهم ويأخذ منهم بغير واسطة ومن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جدّي السعيد الشهيد الثاني ـ قدّس اللّه تربته ـ بهذا في غير موضع من كُتُبه ، وذكر أنّ من كانوا ينصبونه لتعليم الناس كان مجتهداً بالمعنى المذكور ، ولا شبهة في أنّ العوامّ كانوا يرجعون إلى تعليم من هو مأمور بذلك ، فالاجتهاد والتقليد ليسا حادثين في هذا الزمان وما قاربه ليكونا من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الاجتهاد والتقليد المذمومان فما كان ناشئاً عن مجرّد الرأي والاستحسان والقياس ونحوها ممّا لا يرجع مستنده إلى دليل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قائل به من الإماميّة المعتدّ بهم ، سوى من شذّ منهم ، فنقل عنه العمل بالقياس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العلاّمة ـ قدّس سرّه ـ في غير واحد من كُتُبه بأنّ الإماميّة لا يقولون بالاجتهاد وبأنّ فروعهم مأخوذة عن أئمّتهم عليهم السلام لا بالرأي والقياس ولا باجتهاد الناس </w:t>
      </w:r>
      <w:r>
        <w:rPr>
          <w:rStyle w:val="FootnoteAnchor"/>
          <w:rtl w:val="true"/>
        </w:rPr>
        <w:footnoteReference w:id="801"/>
      </w:r>
      <w:r>
        <w:rPr>
          <w:rFonts w:ascii="Amiri" w:hAnsi="Amiri" w:eastAsia="Amiri" w:cs="Amiri"/>
          <w:color w:val="111111"/>
          <w:sz w:val="28"/>
          <w:sz w:val="28"/>
          <w:szCs w:val="28"/>
          <w:rtl w:val="true"/>
          <w:lang w:bidi="ar-SA"/>
        </w:rPr>
        <w:t xml:space="preserve">، فهذا هو الاجتهاد المذموم كاجتهاد أبي حنيفة ومن ضارعه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علم أنّه لا مفرّ من العمل بالظنّ ولو في بعض الأحكام ثَبَتَ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هذا ما يجده من تتبّع كلام متقدّمينا رضوان اللّه عليهم والخلاف الواقع بينهم في الفتاوى ، فإنّ مثل هذا لو كان مناطه </w:t>
      </w:r>
      <w:r>
        <w:rPr>
          <w:rStyle w:val="FootnoteAnchor"/>
          <w:rtl w:val="true"/>
        </w:rPr>
        <w:footnoteReference w:id="803"/>
      </w:r>
      <w:r>
        <w:rPr>
          <w:rFonts w:ascii="Amiri" w:hAnsi="Amiri" w:eastAsia="Amiri" w:cs="Amiri"/>
          <w:color w:val="111111"/>
          <w:sz w:val="28"/>
          <w:sz w:val="28"/>
          <w:szCs w:val="28"/>
          <w:rtl w:val="true"/>
          <w:lang w:bidi="ar-SA"/>
        </w:rPr>
        <w:t xml:space="preserve">كلّه غير الظنّ فلأيّ شيء يقع </w:t>
      </w:r>
      <w:r>
        <w:rPr>
          <w:rStyle w:val="FootnoteAnchor"/>
          <w:rtl w:val="true"/>
        </w:rPr>
        <w:footnoteReference w:id="804"/>
      </w:r>
      <w:r>
        <w:rPr>
          <w:rFonts w:ascii="Amiri" w:hAnsi="Amiri" w:eastAsia="Amiri" w:cs="Amiri"/>
          <w:color w:val="111111"/>
          <w:sz w:val="28"/>
          <w:sz w:val="28"/>
          <w:szCs w:val="28"/>
          <w:rtl w:val="true"/>
          <w:lang w:bidi="ar-SA"/>
        </w:rPr>
        <w:t xml:space="preserve">في الخلاف أو يكثر ، ويُرى </w:t>
      </w:r>
      <w:r>
        <w:rPr>
          <w:rStyle w:val="FootnoteAnchor"/>
          <w:rtl w:val="true"/>
        </w:rPr>
        <w:footnoteReference w:id="805"/>
      </w:r>
      <w:r>
        <w:rPr>
          <w:rFonts w:ascii="Amiri" w:hAnsi="Amiri" w:eastAsia="Amiri" w:cs="Amiri"/>
          <w:color w:val="111111"/>
          <w:sz w:val="28"/>
          <w:sz w:val="28"/>
          <w:szCs w:val="28"/>
          <w:rtl w:val="true"/>
          <w:lang w:bidi="ar-SA"/>
        </w:rPr>
        <w:t xml:space="preserve">مثل الصدوق ـ طاب ثراه ـ يُخالف أباه ويشنع على من يذهب إلى نقصان شهر رمضان ؟ وقد صرّح أبوه رحمه الله في رسالته إليه ـ على ما رأيته منقولاً عنها بخطّ من يُعتمد على نقله ـ أنّ شهر رمضان يكون ثلاثين يوماً وتسعة وعشرين يوماً ، وحمل أحاديث التمام على الفضل والكمال ، وولده رحمه اللّه يقول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يعتقد ذلك ينبغي أن يتّقى كما يتّقى العامّة إلاّ أن يسترشد فيرشد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كلامهما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ويغلظ الفضل بن شاذان في مسائل في الميراث </w:t>
      </w:r>
      <w:r>
        <w:rPr>
          <w:rStyle w:val="FootnoteAnchor"/>
          <w:rtl w:val="true"/>
        </w:rPr>
        <w:footnoteReference w:id="807"/>
      </w:r>
      <w:r>
        <w:rPr>
          <w:rFonts w:ascii="Amiri" w:hAnsi="Amiri" w:eastAsia="Amiri" w:cs="Amiri"/>
          <w:color w:val="111111"/>
          <w:sz w:val="28"/>
          <w:sz w:val="28"/>
          <w:szCs w:val="28"/>
          <w:rtl w:val="true"/>
          <w:lang w:bidi="ar-SA"/>
        </w:rPr>
        <w:t xml:space="preserve">والعلماء يوافقون الفضل ؛ ونرى </w:t>
      </w:r>
      <w:r>
        <w:rPr>
          <w:rStyle w:val="FootnoteAnchor"/>
          <w:rtl w:val="true"/>
        </w:rPr>
        <w:footnoteReference w:id="808"/>
      </w:r>
      <w:r>
        <w:rPr>
          <w:rFonts w:ascii="Amiri" w:hAnsi="Amiri" w:eastAsia="Amiri" w:cs="Amiri"/>
          <w:color w:val="111111"/>
          <w:sz w:val="28"/>
          <w:sz w:val="28"/>
          <w:szCs w:val="28"/>
          <w:rtl w:val="true"/>
          <w:lang w:bidi="ar-SA"/>
        </w:rPr>
        <w:t xml:space="preserve">الصدوق لا يعتمد على مجرّد ما نقله الكليني ـ قدس سرّه ـ في كتابه ، بل على ما أدّى إليه علمه أو اجتهاده من تعدّد الطرق والقرائن ونحوها ، والشيخ الطوسي ـ قدّس سرّه ـ يطعن في كثير ممّا نقله الكليني والصدوق ، وقد شهدا بصحّة ما في كتابيهما </w:t>
      </w:r>
      <w:r>
        <w:rPr>
          <w:rStyle w:val="FootnoteAnchor"/>
          <w:rtl w:val="true"/>
        </w:rPr>
        <w:footnoteReference w:id="809"/>
      </w:r>
      <w:r>
        <w:rPr>
          <w:rFonts w:ascii="Amiri" w:hAnsi="Amiri" w:eastAsia="Amiri" w:cs="Amiri"/>
          <w:color w:val="111111"/>
          <w:sz w:val="28"/>
          <w:sz w:val="28"/>
          <w:szCs w:val="28"/>
          <w:rtl w:val="true"/>
          <w:lang w:bidi="ar-SA"/>
        </w:rPr>
        <w:t xml:space="preserve">بأنّها أخبار آحاد لا تفيد علماً ولا عملاً أو ضعيفة </w:t>
      </w:r>
      <w:r>
        <w:rPr>
          <w:rStyle w:val="FootnoteAnchor"/>
          <w:rtl w:val="true"/>
        </w:rPr>
        <w:footnoteReference w:id="810"/>
      </w:r>
      <w:r>
        <w:rPr>
          <w:rFonts w:ascii="Amiri" w:hAnsi="Amiri" w:eastAsia="Amiri" w:cs="Amiri"/>
          <w:color w:val="111111"/>
          <w:sz w:val="28"/>
          <w:sz w:val="28"/>
          <w:szCs w:val="28"/>
          <w:rtl w:val="true"/>
          <w:lang w:bidi="ar-SA"/>
        </w:rPr>
        <w:t xml:space="preserve">، ومثل هذا كثير يظهر لمن تتبّع كتبهم وأقوالهم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في عدّة مواضع كلام له رحمه الله ولغيره يرجع إلى معنى الاستنباط ، ومناط مثل هذه الأشياء لا يخلو من الظنّ ، ولو كان مناط جميعها العلم والقطع ، لما كانت بهذه المثابة ، فكيف يثبت العلم والقطع لنا في كلّ ما وصل إلينا ، ولا يثبت لهم مع قرب زمانهم إلى المعصوم ، وقرب زمان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الظنّ أمكن فيه اختلاف الظنون ؛ فتختلف الفتاوى لأجلها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القطع والعلم بكون الأحاديث المشهورة وارداً جميعها عن المعصوم ، فأيّ قطع يحصل في دلالة كثير منها مع اشتمالها على ما يحتاج إليه؟ ونحن نسأل ممّن يدّعي هذا أن يوضح لنا طريقا إلى العلم نخلّص به من العمل بالظنّ ، فإنّا لا نجد هذا إلاّ مجرّداً عمّا تركن النفس إليه ، وسدّا لباب التكليف والعمل بأحكام اللّه تعالى 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مراتب الظنّ متفاوتةً ، جعلوا من الأحاديث الصحيحَ والحسن والموثّق ؛ لاحتمال حصول الظنّ فيه ، والضعيفَ ليترك العمل به ؛ للنهي عن قبول خبر الفاسق ، ولقولهم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علمكم هذا عمّن تأخذونه</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وغيره ممّا تضمّن النهي عن أخذ العلم من المخالف ، وقد تقدّم طرفٌ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الضعيف مؤيَّداً في الجملة ، فيكون مناطاً للظنّ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كون المخالفين قسّموا أحاديثهم إلى هذه الأقسام لا يصلح مانعا من تقسيم علمائنا أحاديثهم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قبيل ما يحكى عن بعض المخالفين أنّهم لا يأكلون الجبن مع البطّيخ ؛ لكون الإماميّة تجمع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تكرّر في الكتب المشهورة مع شهادتهم بصحّته يفيد قوّة الظنّ ؛ واللّه تعالى أعلم ، والمسؤول من كرم اللّه سبحانه أن يعجّل ظهور صاحب الأمر عليه السلام ليخلّص الناس من هذه الشكوك والأوهام ، فقد صار متعارفاً أن يرى الإنسان عاراً عليه أن يسلك طريقاً سلكه غيره وإن كان حقّاً ، واللّه يهدينا وجميع المؤمنين إلى سواء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الشروط التي ذكرها المتأخّرون للاجتهاد </w:t>
      </w:r>
      <w:r>
        <w:rPr>
          <w:rStyle w:val="FootnoteAnchor"/>
          <w:rtl w:val="true"/>
        </w:rPr>
        <w:footnoteReference w:id="812"/>
      </w:r>
      <w:r>
        <w:rPr>
          <w:rFonts w:ascii="Amiri" w:hAnsi="Amiri" w:eastAsia="Amiri" w:cs="Amiri"/>
          <w:color w:val="111111"/>
          <w:sz w:val="28"/>
          <w:sz w:val="28"/>
          <w:szCs w:val="28"/>
          <w:rtl w:val="true"/>
          <w:lang w:bidi="ar-SA"/>
        </w:rPr>
        <w:t xml:space="preserve">،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بعضها يظهر أنّه لم يكن مشترطاً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بأنّ الاحتياج إليها لأجل انتشار الأقوال وكثرة الفروع وبنائها على الشروط المذكورة فاحتيج إلى معرفتها لذلك ، وفي الزمان السابق لم يكن ما يقتضي الاحتياج إلى جميعها ، وبعدُ فلا يخلو الاحتياج إلى بعضها من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صنّف جدّي السعيد الشهيد الثاني رحمه الله رسالة في الاجتهاد ، وجعله أمراً سهلاً يقدر عليه أكثر الناس حتّى العامي والأعمى ، ولكن قصور الهمم هو الذي يبعث الناس على ترك تحصيل هذه المرتبة ، وتخيّل أنّ المجتهد ينبغي أن يكون في مرتبة مثل العلاّمة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الأمر كذلك ، وذكر فيها اجتهاد المتقدّمين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ما رأيته من كلامه ، واللّه تعالى أعلم بحقيقة الحال ، وإليه المرجع وعليه الاتّكال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عليّ بن محمّد ، عن سهل بن زياد ، عن إبراهيمَ بن محمّد الهمذانيّ ، عن محمّد بن عُبيدة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 أنتم أشدُّ تقليدا ، أم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قلَّدْنا وَقَلَّدوا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أسْألكَ عن هذا ، فلم يَكُنْ عندي جوابٌ أكثَرُ من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المرجئةَ نصبت رجلاً لم تَفْرِضْ طاعتَه وقلّدوه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محمّد بن عُبيدة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 أنتم أشدُّ تقليداً أم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قَلَّدْنا وقَلَّدوا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أسألْك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يَكُنْ عندي جوابٌ أكْثَرُ من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المرجئةَ نَصَبَتْ رجلاً لم تَفْرِضْ طاعَتَه وقَلَّدوه ، وأنتم نَصَبْتُم رجلاً وفَرَضْتُم طاعَتَه ثمّ لم تُقَلِّدوه ، فهم أشَدُّ منكم تَقليداً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المراد بالمرجئة هنا من أرجأ عليّاً عليه السلام ، أي أخّره ، لا الفرقة المقابلة للوعيديّة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موجود في غير هذا المكان بهذا المعنى وأظنّه في كلامهم عليهم السلام ولا يحضرني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أسألك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أنّي لم أسألك عن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قلّدنا وقلّدوا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سألتك عمّن هم أشدّ تقليداً ؛ لدلالة بيانه عليه السلام 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عبيدة مجهولٌ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الإماميّة ـ كما هو الأظهر من سياق الحديث ـ فمعناه أنّ المخالفين نصبوا رجلاً قبل عليّ عليه السلام فيحتمل إرادة الأوّل ومَن بعده ، بمعنى نصبوا رجلاً ليطيعوه ويقلّدوه ، وهو لا يأبى التعدّد والإفراد باعتبار أنّه واحد في كلّ وقت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وأنتم نَصَبْتُم رجلاً وفَرَضْتم طاعتَه ثم لم تُقلّدوه ، فهم أشدُّ منكم تقليدا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إسماعيل ، عن الفضل بن شاذان ، عن حمّاد بن عيسى ، عن رِبْعيّ بن عبداللّه ، عن أبي بصير ، عن أبي عبداللّه عليه السلام في قول اللّه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أَحْبَارَهُمْ وَرُهْبَـانَهُمْ أَرْبَابًا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صاموا لهم ولا صلّوا لهم ، ولكن أحلّوا لهم حراما ، وحرَّموا عليهم حلالاً ، فاتَّبَعوهم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وكذلك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نصبتم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إرادة كلّ واحد من الأئمّة عليهم السلام بالتقريب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إرادة الأوّل في نصب المرجئة وأميرالمؤمنين عليه السلام في نصب المخاطب وفريقه بمعنى أنّ تلك الفرقة نصبت ، وأنتم أيّتها الفرقة نصبتم وحينئذٍ من جملة تقليد </w:t>
      </w:r>
      <w:r>
        <w:rPr>
          <w:rStyle w:val="FootnoteAnchor"/>
          <w:rtl w:val="true"/>
        </w:rPr>
        <w:footnoteReference w:id="814"/>
      </w:r>
      <w:r>
        <w:rPr>
          <w:rFonts w:ascii="Amiri" w:hAnsi="Amiri" w:eastAsia="Amiri" w:cs="Amiri"/>
          <w:color w:val="111111"/>
          <w:sz w:val="28"/>
          <w:sz w:val="28"/>
          <w:szCs w:val="28"/>
          <w:rtl w:val="true"/>
          <w:lang w:bidi="ar-SA"/>
        </w:rPr>
        <w:t xml:space="preserve">المرجئة تقليدهم في نصب الثاني وتقليد غيرهم في نصبه على من بعده من الائمة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نصبتم رجلاً وفرضتم طاعته ثمّ لم تقلّدوه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باعتبار المشاكلة لما قبله من قبيل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وَمَكَرُواْ وَمَكَرَ اللَّهُ </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وهو كثير في القرآن وغيره ، فالمشاكلة في النصب ؛ أو أنّ إسناد النصب إليهم باعتبار اعتقادهم إمامته وطاعته ؛ أو باعتبار اعتقاد أنّه منصوب من اللّه ؛ أو بمعنى اعتقادهم أنّه منصوب لهم ؛ ففيه 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أنّكم جعلتم طاعته عليكم فرضاً من اللّه ، والمرجئة لا يقولون بهذا في حقّ من نصبوه ، فإنّهم لا يقولون بأنّ اللّه نصبه كما نصب غيره من الأنبياء </w:t>
      </w:r>
      <w:r>
        <w:rPr>
          <w:rStyle w:val="FootnoteAnchor"/>
          <w:rtl w:val="true"/>
        </w:rPr>
        <w:footnoteReference w:id="816"/>
      </w:r>
      <w:r>
        <w:rPr>
          <w:rFonts w:ascii="Amiri" w:hAnsi="Amiri" w:eastAsia="Amiri" w:cs="Amiri"/>
          <w:color w:val="111111"/>
          <w:sz w:val="28"/>
          <w:sz w:val="28"/>
          <w:szCs w:val="28"/>
          <w:rtl w:val="true"/>
          <w:lang w:bidi="ar-SA"/>
        </w:rPr>
        <w:t xml:space="preserve">، ولا يقولون إنّ اللّه فرض طاعته بخصوصه من حيث إنّه منصوب بخصوصه كفرض طاعة عليّ عليه السلام ، وإن كان عندهم داخلاً تحت اُولي الأمر على أحد أقوالهم ، فطاعته من هذه الجهة ، لا من حيث هذا الشخص ؛ على أنّهم لا يطلقون وجوب الطاعة بل يخصّونه بما لا يخالف المشروع ونحوه ، بخلاف المعصوم ، فإنّ فرض طاعته مطلق ، وغير المشروع لا يتصوّر منه ؛ لعصمته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كلامه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المرجئة مع نصبهم غير مفترض الطاعة تابعوه وقلّدوه ، وانتصروا له ، وأنتم مع هذا الاعتقاد لم تفعلوا كفعلهم ، بل تركتم أميرالمؤمنين عليه السلام ولم تنصروه كما نصروا منصوبهم ، ولم تقلّدوه كما قلّدوه ، أو تركتم تقليد أئمّتكم ومتابعتهم في كلّ ما يأمرونكم به ويريدونه منكم ، ولم تفعلوا كما فعلت المرجئة في متابعة من نصبوهم ؛ فيكون تقريعاً منه عليه السلام للشيعة بترك التقليد ، مع أنّ التقليد في مثل هذا يجب أن يفعل ؛ فالباب مسوق لذكر مطلق التقليد ، وبيان الممدوح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من هذا كلام أميرالمؤمنين عليه السلام من كلام له 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واللّه لأظنّ </w:t>
      </w:r>
      <w:r>
        <w:rPr>
          <w:rStyle w:val="FootnoteAnchor"/>
          <w:rtl w:val="true"/>
        </w:rPr>
        <w:footnoteReference w:id="817"/>
      </w:r>
      <w:r>
        <w:rPr>
          <w:rFonts w:ascii="Amiri" w:hAnsi="Amiri" w:eastAsia="Amiri" w:cs="Amiri"/>
          <w:color w:val="111111"/>
          <w:sz w:val="28"/>
          <w:sz w:val="28"/>
          <w:szCs w:val="28"/>
          <w:rtl w:val="true"/>
          <w:lang w:bidi="ar-SA"/>
        </w:rPr>
        <w:t xml:space="preserve">هؤلاء القوم سَيُدالونَ منكم باجتماعِهم على باطلِهم وتَفَرُّقِكم عن حقِّكم ، ومعصيتكم </w:t>
      </w:r>
      <w:r>
        <w:rPr>
          <w:rStyle w:val="FootnoteAnchor"/>
          <w:rtl w:val="true"/>
        </w:rPr>
        <w:footnoteReference w:id="818"/>
      </w:r>
      <w:r>
        <w:rPr>
          <w:rFonts w:ascii="Amiri" w:hAnsi="Amiri" w:eastAsia="Amiri" w:cs="Amiri"/>
          <w:color w:val="111111"/>
          <w:sz w:val="28"/>
          <w:sz w:val="28"/>
          <w:szCs w:val="28"/>
          <w:rtl w:val="true"/>
          <w:lang w:bidi="ar-SA"/>
        </w:rPr>
        <w:t xml:space="preserve">إمامكم في الحقّ ، وطاعتِهم إمامَهم في الباطل ، وبأدائهم الأمانةَ إلى صاحبهم وخيانتِكم ، وصلاحهم </w:t>
      </w:r>
      <w:r>
        <w:rPr>
          <w:rStyle w:val="FootnoteAnchor"/>
          <w:rtl w:val="true"/>
        </w:rPr>
        <w:footnoteReference w:id="819"/>
      </w:r>
      <w:r>
        <w:rPr>
          <w:rFonts w:ascii="Amiri" w:hAnsi="Amiri" w:eastAsia="Amiri" w:cs="Amiri"/>
          <w:color w:val="111111"/>
          <w:sz w:val="28"/>
          <w:sz w:val="28"/>
          <w:szCs w:val="28"/>
          <w:rtl w:val="true"/>
          <w:lang w:bidi="ar-SA"/>
        </w:rPr>
        <w:t xml:space="preserve">في بلادهم وفسادكم ، فلو ائتَمَنْتُ أحدَكم على قعْبٍ </w:t>
      </w:r>
      <w:r>
        <w:rPr>
          <w:rStyle w:val="FootnoteAnchor"/>
          <w:rtl w:val="true"/>
        </w:rPr>
        <w:footnoteReference w:id="820"/>
      </w:r>
      <w:r>
        <w:rPr>
          <w:rFonts w:ascii="Amiri" w:hAnsi="Amiri" w:eastAsia="Amiri" w:cs="Amiri"/>
          <w:color w:val="111111"/>
          <w:sz w:val="28"/>
          <w:sz w:val="28"/>
          <w:szCs w:val="28"/>
          <w:rtl w:val="true"/>
          <w:lang w:bidi="ar-SA"/>
        </w:rPr>
        <w:t xml:space="preserve">لَخَشِيتُ أن يَذهَبَ بعلاقته ، اللهمّ إنّي قد مَلِلْتُهم ومَلُّوني ، وسَئِمْتُهم وسَئِمُوني ، فأبدِلْني بهم خيراً منهم ، وأبدِلْهم بي شرّاً منّي </w:t>
      </w:r>
      <w:r>
        <w:rPr>
          <w:rFonts w:eastAsia="Amiri" w:cs="Amiri" w:ascii="Amiri" w:hAnsi="Amiri"/>
          <w:color w:val="111111"/>
          <w:sz w:val="28"/>
          <w:szCs w:val="28"/>
          <w:rtl w:val="true"/>
          <w:lang w:bidi="ar-SA"/>
        </w:rPr>
        <w:t xml:space="preserve">... »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محمّد بن عبيدة من غير الإماميّة ، فيحتمل أن يكون من الزيديّة ، ويكون المراد من المرجئة ما تقدّم ، والنصب هنا على ظاهره فيهما ، فإنّ الزيديّة لا يقولون بنصب الإمام من اللّه بنصّ ونحوه ، بل بنصب الرعيّة ، ويوجبون على أنفسهم طاعته وتقليده من حيث إنّه إمام ، وكلّ إمام عندهم واجب الطاعة من حيث إنّه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 عليه السلام حينئذٍ يتضمّن تقريع الفريقين وتوبيخهم ، أمّا المرجئة فإنّ تقليدهم مع قولهم بعدم فرض الطاعة وتهالكهم على ذلك وانقيادهم إليه في جميع الاُمور غير معقول ، فإنّ من هذا شأنه ينبغي أن يكون مفترض الطاعة ، منصوباً من اللّه بخصوصه ؛ وأمّا الزيديّة فلكونهم هم نصبوا وهم فرضوا ، والنصب والفرض يكونان من اللّه سبحانه ، مع أنّكم أيّها الزيديّة لم تفعلوا مع من فعلتم به ذلك مثل ما فعلت المرجئة ، فتنصروا أئمّتكم وتقلّدوهم كزيد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 عليه السلام يقتضي ذمّ التقليدين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لم تقلّدوه التقليدَ الذي قلّده غيركم ، بقرينة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أشدّ منكم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أشدّ تقليداً أم المرجئة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يتمشّى على التوجيهين ؛ واللّه تعالى أعلم بمقاصد أوليائه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5" w:name="pg2528_32146"/>
    </w:p>
    <w:p>
      <w:pPr>
        <w:pStyle w:val="Heading3"/>
        <w:numPr>
          <w:ilvl w:val="2"/>
          <w:numId w:val="1"/>
        </w:numPr>
        <w:rPr/>
      </w:pPr>
      <w:bookmarkStart w:id="116" w:name="__RefHeading___Toc4297387_3804643083"/>
      <w:bookmarkStart w:id="117" w:name="_Toc41"/>
      <w:bookmarkEnd w:id="115"/>
      <w:bookmarkEnd w:id="116"/>
      <w:r>
        <w:rPr>
          <w:rtl w:val="true"/>
        </w:rPr>
        <w:t>باب البدع والرأي والمقاييس</w:t>
      </w:r>
      <w:bookmarkEnd w:id="117"/>
    </w:p>
    <w:p>
      <w:pPr>
        <w:pStyle w:val="BookText"/>
        <w:rPr/>
      </w:pPr>
      <w:r>
        <w:rPr>
          <w:rFonts w:ascii="Amiri" w:hAnsi="Amiri" w:eastAsia="Amiri" w:cs="Amiri"/>
          <w:color w:val="111111"/>
          <w:sz w:val="28"/>
          <w:sz w:val="28"/>
          <w:szCs w:val="28"/>
          <w:rtl w:val="true"/>
          <w:lang w:bidi="ar-SA"/>
        </w:rPr>
        <w:t xml:space="preserve">باب البدع والرأي والمقاييسالحسين بن محمّد الأشعريّ ، عن معلّى بن محمّد ، عن الحسن بن عليّ الوشّاء ؛ وعدَّةٌ من أصحابنا ، عن أحمد بن محمّد ، عن ابن فضّال جميعا ، عن عاصم بن حُميد ، عن محمّد بن مسلم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أميرُالمؤمنين عليه السلام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w:t>
      </w:r>
    </w:p>
    <w:p>
      <w:pPr>
        <w:pStyle w:val="BookText"/>
        <w:rPr/>
      </w:pPr>
      <w:r>
        <w:rPr>
          <w:rFonts w:ascii="Amiri" w:hAnsi="Amiri" w:eastAsia="Amiri" w:cs="Amiri"/>
          <w:color w:val="111111"/>
          <w:sz w:val="28"/>
          <w:sz w:val="28"/>
          <w:szCs w:val="28"/>
          <w:rtl w:val="true"/>
          <w:lang w:bidi="ar-SA"/>
        </w:rPr>
        <w:t>باب البدع والرأي والمقاييس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محمّد بن مسلم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أميرُالمؤمنينَ عليه السلام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بَدْءُ وقوعِ الفِتَنِ أهواءٌ تُتَّبَعُ ، وأحكامٌ تُبتدَعُ، يُخالَفُ فيها كتابُ اللّه ، يَتَوَلّى فيها رجالٌ رجالاً ، فلو أنّ الباطلَ خلَص لم يَخْفَ على</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بَدْءُ وقوع الفتن أهواءٌ تُتَّبَعُ ، وأحكام تُبْتَدَعُ ، يُخالَفُ فيها كتابُ اللّه ، يتولّى فيها رجالٌ رجالاً ، فلو أنّ الباطلَ خَلَصَ لم يَخْفَ على ذي حِجى ، ولو أنَّ الحقَّ خَلَصَ لم يكن اختلافٌ ، ولكن يُؤخَذُ من هذا ضِغثٌ ومن هذا ضِغثٌ فيُمزَجان فيجيئان معا ، فهُنالِك استَحْوَذَ الشيطانُ على أوليائه ، ونجا الذين سبَقَتْ لهم من اللّه الحُسنى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ذي حِجًى ، ولو أنّ الحقّ خلَص لم يكن اختلافٌ ، ولكن يُؤخَذُ من هذا ضِغْثٌ ومن هذا ضِغْثٌ فيُمزَجانِ فَيَجِيئانِ معاً ، فهُنالِك اسْتَحْوَذَ الشيطانُ على أوليائه ، ونجا الذين سَبَقَتْ لهم من اللّه ِ الحُسنى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كتاب اللّه وسنّة نبيّه صلى الله عليه و آله ـ التي هي مطابقة للكتاب ومبيّنة له ـ يقوم بهما نظام العالم على وجه واحد من غير اختلاف وتشتّت ، وباتّباعهما يكون الحقّ واحداً والطريقة واحدة ، فلا يقع باتّباعهما فتنة ولا اختلاف في شيء من الاُصول والعقائد وغيرهما كانت مخالفة ذلك ، واتّباع الآراء والأهواء هو الداعي إلى وقوع الفتن ومنه ابتداؤها ، فلو اتّبع الناس الكتاب ، ورجعوا فيما لم يعلموا منه إلى من يعلمه ، وتركوا أهواءهم وآراءهم المقتضية لمجرّد اتّباعها ، أو حمل ما في الكتاب على ما يوافقها من غير علم بما في الكتاب أو تجاهل فيما علموه منه ، لم يقع ذلك ، وإذا نشأ من ذي رأي فاسد بدعة تابعة عليها رجال وكذا </w:t>
      </w:r>
      <w:r>
        <w:rPr>
          <w:rStyle w:val="FootnoteAnchor"/>
          <w:rtl w:val="true"/>
        </w:rPr>
        <w:footnoteReference w:id="822"/>
      </w:r>
      <w:r>
        <w:rPr>
          <w:rFonts w:ascii="Amiri" w:hAnsi="Amiri" w:eastAsia="Amiri" w:cs="Amiri"/>
          <w:color w:val="111111"/>
          <w:sz w:val="28"/>
          <w:sz w:val="28"/>
          <w:szCs w:val="28"/>
          <w:rtl w:val="true"/>
          <w:lang w:bidi="ar-SA"/>
        </w:rPr>
        <w:t xml:space="preserve">صاحب الرأي الآخر وهكذا ، ووقع الخلاف والفتنة لحبّ كلّ تشييد ما ذهب إليه وترويجه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تشعّب المذاهب والاعتقادات الرأيُ والهوى ، وكذلك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الأحكام من الاختلاف الباقي بسبب ما داخَلَه أوّلاً من التقيّة ، وإدخال ما ليس من أحكام الكتاب فيها من غير أهلها ونسبتها إليهم ، ونحو ذلك ، وإلاّ فحكمهم عليهم السلام واحدٌ ، ولكنّ الاختلاف لاختلاف ما نقل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فيما لا وجه للجمع فيه بما يرجع إلى معنى واحد ، ولا يحصل القطع بوروده عنهم عليهم السلام ، فإنّه حينئذٍ وإن اختلف ظاهرا ، لكنّه في الواقع غير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الكلام تفصيل ليس هذا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ومناسبة الاتّباع للأهواء والابتداع للأحكام ظاهرة ، فلو أنّ الباطل خلص من الأهواء والآراء التي خلطت الحقَّ بالباطل لترويج ما ذهبت إليه ، وترك كلّ رأيه وهواه في إثباته ومزجه وترويجه ، لظَهَرَ لكلّ ذي عقل ، وتَرَكه لكونه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الحقّ لو سلم من ميل الهوى واستعمال الرأي اللذين أدخلا فيه شيئاً من الباطل ، لم يقع فيه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الباطل خلص من شوب الحقّ ، ولو أنّ الحقّ خلص من شوب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أنسب بما بعده ، والأوّل أنسب بالتفريع على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ومنهما </w:t>
      </w:r>
      <w:r>
        <w:rPr>
          <w:rStyle w:val="FootnoteAnchor"/>
          <w:rtl w:val="true"/>
        </w:rPr>
        <w:footnoteReference w:id="823"/>
      </w:r>
      <w:r>
        <w:rPr>
          <w:rFonts w:ascii="Amiri" w:hAnsi="Amiri" w:eastAsia="Amiri" w:cs="Amiri"/>
          <w:color w:val="111111"/>
          <w:sz w:val="28"/>
          <w:sz w:val="28"/>
          <w:szCs w:val="28"/>
          <w:rtl w:val="true"/>
          <w:lang w:bidi="ar-SA"/>
        </w:rPr>
        <w:t xml:space="preserve">يظهر وجه أصل المناسبة للأوّل والثاني بما بعدهما وما قبلهما ؛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القطعة من الحشيش ونحوه ، فاستعير لفظه للنصيب من الحقّ والباطل </w:t>
      </w:r>
      <w:r>
        <w:rPr>
          <w:rStyle w:val="FootnoteAnchor"/>
          <w:rtl w:val="true"/>
        </w:rPr>
        <w:footnoteReference w:id="824"/>
      </w:r>
      <w:r>
        <w:rPr>
          <w:rFonts w:ascii="Amiri" w:hAnsi="Amiri" w:eastAsia="Amiri" w:cs="Amiri"/>
          <w:color w:val="111111"/>
          <w:sz w:val="28"/>
          <w:sz w:val="28"/>
          <w:szCs w:val="28"/>
          <w:rtl w:val="true"/>
          <w:lang w:bidi="ar-SA"/>
        </w:rPr>
        <w:t xml:space="preserve">، فما اختلط من الضغثين تمسّك كلّ بحصّة منه ، فإمّا محض باطل بحيث ترك ما في أصله من الحقّ كما يوجد فيمن تابعهم ، وإمّا باطل مشوب بحقّ ، أو عكسه ، أو متساويان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يحصل اختلاط الضغثين ، لم يحصل التشعّب من المتولّين لأهل 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إشارة إلى أنّ أهل الآراء ، هم الداعي الأعظم إلى زيغ من تابعهم ، وأنّه عند المزج لا ينبغي الاعتماد على مجرّد أخذ حصّة من الضغثين كيف كانت ، والاكتفاء بمجرّد اجتماعهما في أخذ النصيب ، ولا الاعتماد على متابعة من أخذ حصّة من ذلك بمجرّد أخذه لها ، فإنّ ذلك لا يكون سبباً لرفع التكليف عن التابعين ، بل يكون باباً لولوج الشيطان وغلبته وتسلّطه عليهم بأن يزيّن لهم الاكتفاء بمتابعة من أخذ حصّة ممزوجة من الحقّ والباطل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تسهيل عليهم ، وإلاّ فمن عمل بمقتضى عقله الذي منحه اللّه إيّاه ليميز به بين الحقّ والباطل مع قدرته عليه ، يجب عليه أن ينظر لنفسه ويميّز تلك الأجْزاء حقّها من باطلها ، فيتّبع الحقّ ويترك الباطل ، ففي مثل هذا يتسلّط الشيطان على من يطيعه مع قدرته على مخالفته ، وطاعته قد تكون سبباً لعدم العناية به من اللّه وتركه واختياره ، وذلك لاينافي استناد سوء الاختيار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سبقت له من اللّه العناية بأن يسدّده ويحول بينه وبين الشيطان أو يلهمه ترك متابعته وتحمّل مشقّة التمييز لكونه ليس من أولياء الشيطان ومتابعيه ، وبسوء اختياره نجا من تلك الفتنة وخلص من تلك الورطة ؛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شبهة </w:t>
      </w:r>
      <w:r>
        <w:rPr>
          <w:rStyle w:val="FootnoteAnchor"/>
          <w:rtl w:val="true"/>
        </w:rPr>
        <w:footnoteReference w:id="825"/>
      </w:r>
      <w:r>
        <w:rPr>
          <w:rFonts w:ascii="Amiri" w:hAnsi="Amiri" w:eastAsia="Amiri" w:cs="Amiri"/>
          <w:color w:val="111111"/>
          <w:sz w:val="28"/>
          <w:sz w:val="28"/>
          <w:szCs w:val="28"/>
          <w:rtl w:val="true"/>
          <w:lang w:bidi="ar-SA"/>
        </w:rPr>
        <w:t xml:space="preserve">قتل عثمان التي تمسّك بها الناكثون والقاسطون ، فإنّ فيها مقدّمة صادقة ، وهي كون إمام المسلمين قتل مظلوماً ، ومقدّمة كاذبة وهي نسبة ذلك القتل إليه عليه السلام تارةً بأنّه أجلب عليه ، وتارةً بأنّه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 أي عند امتزاج الحقّ بالباطل يستولي الشيطان على أوليائه ، فيزيّن لهم اتّباع من ينعق بتلك الشبهة ونحوها ، وينجو من سبقت عناية اللّه له بتمييز الحقّ من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الشيخ ميثم رحمه اللّه في مختصر الشرح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ويتولّى عليها رجالٌ رجالاً على غير دين اللّه ، فلو أنّ الباطلَ خلَص من مزاج الحقّ لم يَخْفَ على المرتادين ، ولو أنّ الحقَّ خلَص من لَبْسِ الباطل انقطعَتْ عنه ألْسُنُ المعاندين ، وفيه يستولي وينجو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بالشيطان صاحب البدعة الذي </w:t>
      </w:r>
      <w:r>
        <w:rPr>
          <w:rStyle w:val="FootnoteAnchor"/>
          <w:rtl w:val="true"/>
        </w:rPr>
        <w:footnoteReference w:id="828"/>
      </w:r>
      <w:r>
        <w:rPr>
          <w:rFonts w:ascii="Amiri" w:hAnsi="Amiri" w:eastAsia="Amiri" w:cs="Amiri"/>
          <w:color w:val="111111"/>
          <w:sz w:val="28"/>
          <w:sz w:val="28"/>
          <w:szCs w:val="28"/>
          <w:rtl w:val="true"/>
          <w:lang w:bidi="ar-SA"/>
        </w:rPr>
        <w:t xml:space="preserve">ابتدعها ، وجمع فيها بين حقّ وباطل ؛ ليكون بذلك مسلّطاً على متابعيه وأوليائه ، فإنّه لو أتى بباطل محض لم يقبلوا منه ، فمزج هذا بهذا ليطيعوه ، ومن ميّز بين الحقّ والباطل فهو ممّن سبقت له من اللّه الحسنى ، فيكون غير داخل في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معناه أنّه سبق في علمه تعالى أنّهم من أهل الطريقة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أنّ ذلك بهداية اللّه تعالى ولطفه ؛ وأن يكون معناه الهداية الحسنى والسبق باعتبار أنّهم فعلوا من الطاعة قبل هذه الفتنة ما اقتضى أنّ اللّه تعالى منحهم هداية وتوفيقاً بحيث إذا ورد عليهم شيء من مثل هذا تأمّلوه وميّزوا بين الحقّ والباطل واتّبعوا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بمعنى الإحسان بأنّ تقدّم إحسانه تعالى إليهم بالمعنى المتقدّم ؛ واللّه أعلم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الحسين بن محمّد ، عن معلّى بن محمّد ، عن محمّد بن جمهورٍ العَمِّيِّ يَرْفَعُه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ظَهَرَتِ البِدَعُ في اُمّتي ، فَلْيُظْهِرِ العالمُ علْمَه ، فمن لم يَفْعَلْ فَعليه لعنةُ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صلى الله عليه و آله في حديث محمّد بن جمهور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اُمّتي فَلْيُظْهِرِ العالمُ علمَه ، فمَن لم يَفْعَلْ فعَلَيه لعنةُ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ما يخالف الكتاب والسنّة فإنّ كلّ ما خالفهما بدعة ، فليظهر الذي يعلمهما </w:t>
      </w:r>
      <w:r>
        <w:rPr>
          <w:rStyle w:val="FootnoteAnchor"/>
          <w:rtl w:val="true"/>
        </w:rPr>
        <w:footnoteReference w:id="829"/>
      </w:r>
      <w:r>
        <w:rPr>
          <w:rFonts w:ascii="Amiri" w:hAnsi="Amiri" w:eastAsia="Amiri" w:cs="Amiri"/>
          <w:color w:val="111111"/>
          <w:sz w:val="28"/>
          <w:sz w:val="28"/>
          <w:szCs w:val="28"/>
          <w:rtl w:val="true"/>
          <w:lang w:bidi="ar-SA"/>
        </w:rPr>
        <w:t xml:space="preserve">علمه ، ويأمر بمقتضاهما وينهى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للوجوب المؤكّد من هذه الجهة ، وقد يكون الإظهار واجباً لجهة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المأمور هنا غير الأئمّة عليهم السلام ؛ لأنّهم لا يكتمون ما يجب إظهاره ؛ لعصمتهم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الإطلاق مع العلم بأنّهم لا يخالفون ولا يتخلّفون ، ويكون اللعن مع المخالفة باعتبار من يمكن في حقّه ذلك ، فإنّه قد يقول الإنسان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تخلّف عن متابعة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قطعاً بأنّ جماعة لا يتخلّفون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بعيد عن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بمن لم يفعل، من لم يفعل ما يأمر به العالم وينهاه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أيضاً عن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للإعلام بأنّها كلّها تجب </w:t>
      </w:r>
      <w:r>
        <w:rPr>
          <w:rStyle w:val="FootnoteAnchor"/>
          <w:rtl w:val="true"/>
        </w:rPr>
        <w:footnoteReference w:id="830"/>
      </w:r>
      <w:r>
        <w:rPr>
          <w:rFonts w:ascii="Amiri" w:hAnsi="Amiri" w:eastAsia="Amiri" w:cs="Amiri"/>
          <w:color w:val="111111"/>
          <w:sz w:val="28"/>
          <w:sz w:val="28"/>
          <w:szCs w:val="28"/>
          <w:rtl w:val="true"/>
          <w:lang w:bidi="ar-SA"/>
        </w:rPr>
        <w:t xml:space="preserve">عند ظهورها ذلك ، بمعنى كلّ واحدة ؛ واللّه أعلم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 عن محمّد بن جمهور ،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ذا بِدعَةٍ فعَظَّمَه ، فإنّما يَسعى في هَدم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محمّد بن جمهور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ذا بِدْعَةٍ فعَظَّمَه ، فإنّما يَسعى في هَدْمِ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عمّن يأتيه بقصد إهانته والردّ عليه ونحو ذلك ، فإنّ هذا ممّن يسعى في تشييد الإسلام ، لا في هدمه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المبتدع يكون آتياً بما يخالف الإسلام ، وكلّما قويت بدعته ضعف الإسلام ، فبتلك البدعة ينهدم شيء من الإسلام ، والذي يعظّم هذا يكون ساعياً في الهدم ، ولم يكن هادماً ؛ من حيث إنّه ليس بذي بدعة ، ولكنّه بتعظيمه إيّاه ورفع شأنه يكون ساعياً في الهدم ، كمن أعان من أراد هدم بيت مثلاً بآلة أو زاد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وتعظيمه يكون أيضاً مقوّياً له على اجترائه على بدعته التي يهدم بها الإسلام ، وقد يكون تعظيمه باعثاً على متابعة بعض الناس له واعتقادهم فيه ، وفي كلّ ذلك سعي وإعانة له على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أنّ هذا السعي لأجل التعظيم سعيٌ في هدم الإسلام ، كما أنّ المبتدع بابتداعه يسعى في هدمه ، فيكون مشاركاً له في هدم الإسلام والسعي فيه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سعى في قتل مؤمن كانَ قاتله</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بمعنى أنّه مثل قاتله ، أو شريكه في قتله ؛ واللّه أعلم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عن محمّد بن جمهور ،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 لصاحب البِدعة بالتوبة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وكيف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اُشربَ قلبُه حُبَّها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صلى الله عليه و آله في حديث محمّد بن جمهور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أبَى اللّه ُ لصاحبِ البِدْعَةِ بالتوبةِ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يارسولَ اللّه ، وكيف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أُشْرِبَ قلبُه حُبَّها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فلان حبَّ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 قلبه ؛ انتهى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يستفاد من التعليل أنّ كلّ شيء أُشرب قلب الإنسان حبَّه لا تقبل توبته منه ، أو لا يوفّق للتوبة منه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البدعة مع إشراب القلب حبَّها مانعان من قبول التوبة ، وهو الظاهر ؛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الماء مثلاً للإنسان ونحوه لا يخرج ممّن يشربه إلاّ ما فَضُلَ عمّا يحتاج إليه البدن ، وغيره يتفرّق في أعضاء البدن وأجزائه ويستحيل إلى أن يصير من جملة الأجزاء ، وهو للطافته أسرع نفوذاً من غيره من الغذاء ، ولمعاونته غيره على النفوذ صار الإشراب متعارفاً دون غيره ، كذلك من خالطت قلبَه البدعةُ ، فإنّ المخالطة على هذا النحو كالشرب </w:t>
      </w:r>
      <w:r>
        <w:rPr>
          <w:rStyle w:val="FootnoteAnchor"/>
          <w:rtl w:val="true"/>
        </w:rPr>
        <w:footnoteReference w:id="833"/>
      </w:r>
      <w:r>
        <w:rPr>
          <w:rFonts w:ascii="Amiri" w:hAnsi="Amiri" w:eastAsia="Amiri" w:cs="Amiri"/>
          <w:color w:val="111111"/>
          <w:sz w:val="28"/>
          <w:sz w:val="28"/>
          <w:szCs w:val="28"/>
          <w:rtl w:val="true"/>
          <w:lang w:bidi="ar-SA"/>
        </w:rPr>
        <w:t xml:space="preserve">المذكور ، فصارت كالجزء من القلب الذي لا يزول إلاّ بزواله ، ومادام حيّاً فالقلب على حاله ، والحياة محلّ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الزيادة لتأكيد مضمون الكلام ومعنى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ويخطر بالبال وجه لا يخلو من لطف ودقّة ، ولكن بشرط أن يتأمّل على وجهه لئّلا يتوهّم منه نسبة مالا يليق به سبحانه إليه ، وهو أنّ الفعل الذي يتعدّى بالباء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 ومثل هذه المذكورات يدلّ </w:t>
      </w:r>
      <w:r>
        <w:rPr>
          <w:rStyle w:val="FootnoteAnchor"/>
          <w:rtl w:val="true"/>
        </w:rPr>
        <w:footnoteReference w:id="834"/>
      </w:r>
      <w:r>
        <w:rPr>
          <w:rFonts w:ascii="Amiri" w:hAnsi="Amiri" w:eastAsia="Amiri" w:cs="Amiri"/>
          <w:color w:val="111111"/>
          <w:sz w:val="28"/>
          <w:sz w:val="28"/>
          <w:szCs w:val="28"/>
          <w:rtl w:val="true"/>
          <w:lang w:bidi="ar-SA"/>
        </w:rPr>
        <w:t xml:space="preserve">على امتناع صاحبها أشدَّ الامتناع من إعطاء البخيل ما يعطيه غيره من حيث إنّها كالطبيعة لصاحبها ، والبخل ونحوه ممّا لا يجوز إسناده إليه تعالى ووصفه به والإباء قد لا يشعر بالامتناع الذي يشعر به البخل ونحوه ، فأتى عليه السلام بالباء لإفادة أنّ اللّه سبحانه يمتنع من قبول توبة المبتدع بحيث لا يقبلها أصلاً ؛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الامتناع المتضمّن لما ذكر ، مع عدم إسناد مثل البخل إليه تعالى ؛ فافهمه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يستعمل البخل ونحوه في مقام المدح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بخيل بعِرْضِه وضنين بإهانته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قد يتصوّر معنى يدلّ عليه الأوّل من غير إسناد البخل ونحوه إليه تعالى أيضاً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الباء للدلالة على أنّ اللّه سبحانه قبوله لتوبة عبده يكون تفضّلاً منه تعالى ، والتفضّل يتعدّى بالباء ؛ ففى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اللّه تعالى يمنعه هذا التفضّل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والتوبة يحتمل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لها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قبولها ، كما تقدّم التنبيه عليه ضمناً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الحسن بن محبوب ، عن معاوية بن وهب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كلّ بِدعة ـ تكون من بعدي يُكادُ بها الإيمانُ ـ وليّا من أهل بيتي موكَّلاً به يَذُبُّ عنه ، يَنطق بإلهام من اللّه ، ويُعلِنُ الحقَّ ويُنَوِّرُه ، ويَرُدُّ كيدَ الكائدين ، يُعَبّرُ عن الضعفاء ،</w:t>
      </w:r>
    </w:p>
    <w:p>
      <w:pPr>
        <w:pStyle w:val="BookText"/>
        <w:rPr/>
      </w:pPr>
      <w:r>
        <w:rPr>
          <w:rFonts w:ascii="Amiri" w:hAnsi="Amiri" w:eastAsia="Amiri" w:cs="Amiri"/>
          <w:color w:val="111111"/>
          <w:sz w:val="28"/>
          <w:sz w:val="28"/>
          <w:szCs w:val="28"/>
          <w:rtl w:val="true"/>
          <w:lang w:bidi="ar-SA"/>
        </w:rPr>
        <w:t xml:space="preserve">قوله صلى الله عليه و آله وآله في حديث معاوية بن وَهْبٍ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 كلِّ بِدعَةٍ تكونُ من بعدي يُكادُ بها الايمانُ ـ وليّاً من أهل بيتي مُوكَّلاً به ، يَذُبُّ عنه ، ينطق بإلهام من اللّه ، ويُعْلِنُ الحقَّ ويُنَوِّرُه ، ويَرُدُّ كيْدَ الكايدينَ ، يُعَبَّرُ عن الضعفاء ، فَاعْتَبِرُوا يا اُولي الأبصارِ ، وتَوَكَّلوا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بها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ثانية لبدعة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كالبدل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موكّلاً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والتفسير والبيان له وبمعنى موكّلاً بالذبّ عنه ، تركَ العطف فيها ، ولمّا لم تكن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ينطق بإلهام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داخلة </w:t>
      </w:r>
      <w:r>
        <w:rPr>
          <w:rStyle w:val="FootnoteAnchor"/>
          <w:rtl w:val="true"/>
        </w:rPr>
        <w:footnoteReference w:id="835"/>
      </w:r>
      <w:r>
        <w:rPr>
          <w:rFonts w:ascii="Amiri" w:hAnsi="Amiri" w:eastAsia="Amiri" w:cs="Amiri"/>
          <w:color w:val="111111"/>
          <w:sz w:val="28"/>
          <w:sz w:val="28"/>
          <w:szCs w:val="28"/>
          <w:rtl w:val="true"/>
          <w:lang w:bidi="ar-SA"/>
        </w:rPr>
        <w:t xml:space="preserve">في شيء من هذه المذكورات ، لم تعطف أيضاً ؛ لأنّ العطف يقتضي المشاركة مع ما عطفت عليه فيما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موكّلاً بالنطق بالإلهام ، ولا لقولنا موكّلاً بالإيمان الذي هو النطق بالإلهام ، بل هي </w:t>
      </w:r>
      <w:r>
        <w:rPr>
          <w:rStyle w:val="FootnoteAnchor"/>
          <w:rtl w:val="true"/>
        </w:rPr>
        <w:footnoteReference w:id="836"/>
      </w:r>
      <w:r>
        <w:rPr>
          <w:rFonts w:ascii="Amiri" w:hAnsi="Amiri" w:eastAsia="Amiri" w:cs="Amiri"/>
          <w:color w:val="111111"/>
          <w:sz w:val="28"/>
          <w:sz w:val="28"/>
          <w:szCs w:val="28"/>
          <w:rtl w:val="true"/>
          <w:lang w:bidi="ar-SA"/>
        </w:rPr>
        <w:t xml:space="preserve">صفة ثالثة أو رابعة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ولإبهام العطف على ما قبلها ـ مع عدم صحّة المعنى والفصل بين الصفتين ـ ترَك العطف أيضاً على ما قبل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يكون تفسيراً وبياناً للذبّ عن الإيمان وتفصيلاً له بأنّه بالنطق والإعلان وما بعده ، لا أنّه يذبّ عنه بقتال وسلاح ونحوه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 بالنطق والإلهام من اللّه وبإعلان الحقّ وتنويره وردّ كيد الكائدين ؛ وذلك يقتضي ترك العطف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يُعلن الحقّ وينوّره ويردّ كيد الكائدين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المانع من العطف مع وجود المقتضى له ، وتركه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يعبّر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عدم دخوله فيما يذبّ به ،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تركه لكونه كالتفسير والبيان لردّ كيد الكائدين بمعنى أنّه عليه السلام يردّ كيد من كاد الإيمان بشبهة لايقدر على ردّها غيره عليه السلام ،فإنّ من عدا الإمام ضعيف في الاحتجاج بالنسبة إليه،أو أنّه قد يضعف وإن كان متمكّناً من العلم، وحاصله أنّه يعبّر عمّن ضعف عن الردّ ، والكائد يجتري باستضعافه من يدفع عنه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صريح كغيره في أنّ المراد بالوليّ الأئمّة عليهم السلام ، وأنّ الأرض لا تخلو من واحد منهم ، فإنّه يدلّ على أنّ في وقت كلّ بدعة توجد بعده عليه السلام وليّاً موصوفاً بهذه الصفات ، وفي كلّ زمان وجود البدعة محتمل ، إن لم يلتزم بوجودها في كلّ زمان فلابدّ من وجود الموكّل بالدفع عن الإيمان حتّى إذا وُجدت دفعها ، مع أنّ العادة تقضي بأنّ أهل البدع وأعداء الدين لا يخلو منهم زمان ، وقد وُجدت البدع إلى الآن ، واحتمال عدم وجودها بعد هذا كالمستحيل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توجد البدعة في زمان أو أزمنة مخصوصة ، وعند وجودها يكون الوليّ موجوداً في ذلك الوقت ، ولا يلزم منه وجوده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هذا ما تقدّم ، مع أنّه لم يقل بهذا أحد ممّن يقول بوجود الأئمّة عليهم السلام ، فإنّ كلّ من قال بهم قال باتّصالهم ووجودهم دائماً ، ومن يقول بأئمّة منهم ومن غيرهم ، قائل أيضاً بنحو ذلك مع الاعتراف بعدم اجتماع هذه الأوصاف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فدلالة الحديث على أنّ اللّه تعالى وكّل بالايمان من يدفع عنه إذا اُريد كيده بشبهة ، ومن نصب وكيلاً عنه لدفع المضارّ عن شيء ، اقتضى وجوده مادام وجودها محتملاً ، والاحتمال هنا باق إلى آخر الزمان ، وقد دلّ كثير من الأحاديث والأدلّة العقليّة على وجودهم عليهم السلام بهذا المعنى مادامت الأرض باقية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وقد يستدلّ بالحديث أيضاً على أنّ الأرض لم تخل من واحد هذا شأنه ، ولو بضميمة مقدّمات اُخرى تستنبط من هذا الحديث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قد ثبت أنّ اللّه سبحانه قد وكّل بالإيمان من يذبّ عنه لئلاّ يكون للناس على اللّه حجّة ، فقد فَعَلَ بهم من لطفه ما يقتضيه العدل والحكمة ، فظهور البدع وعدم تمكّن الأئمّة عليهم السلام من ردّها ودفعها من سوء أفعال العباد ، وإلاّ فهم قد علموا بوجود من جمع هذه الصفات في كلّ زمان ، ومن لم يعلم كان عدم العلم مستنداً إلى تقصيره في مشاهدة الإمام ونحوها ، والاطّلاع على حقّيّة ما قاله رسول اللّه صلى الله عليه و آله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 الأثر وحصول الغاية التي فُعل الشيء لأجلها،إذا كان المراد وقوعها من المكلّف باختياره مع فعل الحكيم ما تقتضيه الحكمة ، لا يلزم في مثله حصولهما ، كما في خلق اللّه سبحانه الجنّ والإنس للعبادة،فإنّه تعالى خلقهم ليفعلوها باختيارهم غير محتاج إليها ، ولا غرض له بذلك يعود نفعه عليه ، بل عليهم إن فعلوا ، فتركهم للعبادة </w:t>
      </w:r>
      <w:r>
        <w:rPr>
          <w:rStyle w:val="FootnoteAnchor"/>
          <w:rtl w:val="true"/>
        </w:rPr>
        <w:footnoteReference w:id="838"/>
      </w:r>
      <w:r>
        <w:rPr>
          <w:rFonts w:ascii="Amiri" w:hAnsi="Amiri" w:eastAsia="Amiri" w:cs="Amiri"/>
          <w:color w:val="111111"/>
          <w:sz w:val="28"/>
          <w:sz w:val="28"/>
          <w:szCs w:val="28"/>
          <w:rtl w:val="true"/>
          <w:lang w:bidi="ar-SA"/>
        </w:rPr>
        <w:t xml:space="preserve">تركٌ للغرض الذي كانت فائدته لهم ونفعه ، وهنا إيجاد الإمام عليه السلام لئّلا يكون </w:t>
      </w:r>
      <w:r>
        <w:rPr>
          <w:rStyle w:val="FootnoteAnchor"/>
          <w:rtl w:val="true"/>
        </w:rPr>
        <w:footnoteReference w:id="839"/>
      </w:r>
      <w:r>
        <w:rPr>
          <w:rFonts w:ascii="Amiri" w:hAnsi="Amiri" w:eastAsia="Amiri" w:cs="Amiri"/>
          <w:color w:val="111111"/>
          <w:sz w:val="28"/>
          <w:sz w:val="28"/>
          <w:szCs w:val="28"/>
          <w:rtl w:val="true"/>
          <w:lang w:bidi="ar-SA"/>
        </w:rPr>
        <w:t xml:space="preserve">للناس على اللّه الحجّة في تعذيبهم على ارتكاب البدع وغيرها مع عدم وجود من يرفعها عنهم ، ولو رجعوا إليهم لحفظوا الإيمان من شبههم الفاسدة ، على أنّهم عليهم السلام ذبّوا عنه ما أمكنهم وحفظوا ما تمكّنوا منه ، والإيمان ـ وللّه الحمد ـ بسبب ذبّهم عنه لم يذهب ، وإن قلّ أهله بالنسبة إلى غيرهم الذين هم أهل البدع ، والكثرة لا تدلّ على الحقّ ولا القلّة على الباطل ، بل الموجود ما قد يدلّ على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والنطق بالإلهام إمّا باعتبار إلهامه ما يتجدّد من الوقائع ، أو بسبب هذا الإلهام وغيره من إلهام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يوحى به إلى النبيّ صلى الله عليه و آله وآله إمّا داخل تحت الإلهام ولو تغليباً ، أو أنّ نطق الإمام عليه السلام بما يدخل فيه إلهامه صلى الله عليه و آله ، ونطقه بالإلهام الذي يدخل فيه من هذه الجهة ، كما تقدّم من وصفه بالنطق بما فيه إلهام له ، أو له ولآبائه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مجرّد وصفه بالنطق بالإلهام ، فإنّ من كان هكذا ، كان في مرتبة لا تفوقها إلاّ مرتبة النبوّة التي علت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نطقه عليه السلام بالإلهام فيما يتعلّق بأحكام اللّه تعالى وأوامره ونواهيه ، وكلّ ما يتعلّق بالكتاب والسنّة ونحو ذلك ، لا كُلّ ما ينطق به ، كما أنّ رسول اللّه صلى الله عليه و آله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ينطق عن الهوى إن هو إلاّ وحي يوحي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ـ واللّه أعلم ـ أنّ جميع ما ينطق به عن وحي ، فإنّ بعض المكالمات التي لا دخل لها بالتبليغ ونحوه غير داخلة فيما يوحى به إليه ، وإن لم تكن عن الهوى على 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القرآن </w:t>
      </w:r>
      <w:r>
        <w:rPr>
          <w:rStyle w:val="FootnoteAnchor"/>
          <w:rtl w:val="true"/>
        </w:rPr>
        <w:footnoteReference w:id="841"/>
      </w:r>
      <w:r>
        <w:rPr>
          <w:rFonts w:ascii="Amiri" w:hAnsi="Amiri" w:eastAsia="Amiri" w:cs="Amiri"/>
          <w:color w:val="111111"/>
          <w:sz w:val="28"/>
          <w:sz w:val="28"/>
          <w:szCs w:val="28"/>
          <w:rtl w:val="true"/>
          <w:lang w:bidi="ar-SA"/>
        </w:rPr>
        <w:t xml:space="preserve">، ويحتمل ما هو أعمّ منه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بالإيمان الموكّل بحفظه الإيمان الخاصّ لا مطلق الإيمان ، فإنّه لم يقل أحد بوجود من يذبّ عن الإسلام جامعاً لهذه الصفات بعد النبيّ صلى الله عليه و آله ، ومن جمعها يلزم أن يكون الإيمان معه وبمتابعته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 الإسلام الخالي عن هذا الإيمان ليس بشيء ؛ لعدم توكيل اللّه تعالى من يحفظه ، ولأنّ دين النبيّ صلى الله عليه و آله والإيمان والإسلام واحد حقيقةً ، وإن سمّي غير هذا إيماناً وإسلاماً باعتبار أحكام تترتّب </w:t>
      </w:r>
      <w:r>
        <w:rPr>
          <w:rStyle w:val="FootnoteAnchor"/>
          <w:rtl w:val="true"/>
        </w:rPr>
        <w:footnoteReference w:id="842"/>
      </w:r>
      <w:r>
        <w:rPr>
          <w:rFonts w:ascii="Amiri" w:hAnsi="Amiri" w:eastAsia="Amiri" w:cs="Amiri"/>
          <w:color w:val="111111"/>
          <w:sz w:val="28"/>
          <w:sz w:val="28"/>
          <w:szCs w:val="28"/>
          <w:rtl w:val="true"/>
          <w:lang w:bidi="ar-SA"/>
        </w:rPr>
        <w:t xml:space="preserve">عليه ، وهو الإقرار بالشهادتين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فاعتَبِروا يا اُولي الأبصار ، وتوكّلوا على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بعض أصحابه ؛ وعليُّ بن إبراهيم ، عن هارون بن مسلم ، عن ص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مسعدة بن صدقة ، عن أبي عبداللّه عليه السلام ؛ وعليّ بن إبراهيم، عن أبيه ، عن ابن محبوب، رَفَعه، عن أميرالمؤمنين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أبغض الخلق إلى اللّه عزّوجلّ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w:t>
      </w:r>
    </w:p>
    <w:p>
      <w:pPr>
        <w:pStyle w:val="BookText"/>
        <w:rPr/>
      </w:pPr>
      <w:r>
        <w:rPr>
          <w:rFonts w:ascii="Amiri" w:hAnsi="Amiri" w:eastAsia="Amiri" w:cs="Amiri"/>
          <w:color w:val="111111"/>
          <w:sz w:val="28"/>
          <w:sz w:val="28"/>
          <w:szCs w:val="28"/>
          <w:rtl w:val="true"/>
          <w:lang w:bidi="ar-SA"/>
        </w:rPr>
        <w:t xml:space="preserve">وقوله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اُولي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منه لأهل البصائر بأن يتفحّصوا ويتبيّنوا من هو بهذه المنزلة ، ولا يزيغوا عن الحقّ بعد هذا البيان الواضح والحجّة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النكتة ما لا يخفى على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عليه السلام بالتوكّل على اللّه في ذلك وغيره ، وأن لا يكون اتّكالهم على قواهم وأهوائهم وآرائهم ، ومتابعة الشيطان في أمره بسلوكهم غير هذا السبيل ، وهذا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كذا وتوكّل على اللّه ، أي لا تتّكل فيه على عقلك وحولك وقوّتك ؛ أو اتّخذ التوكّل عليه تعالى عوناً لك على فعله أو مطلقا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أبغَضِ الخلقِ إلى اللّه عزّ وجلّ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وَكَلَه اللّه إلى نفسه ، فهو حائرٌ </w:t>
      </w:r>
      <w:r>
        <w:rPr>
          <w:rStyle w:val="FootnoteAnchor"/>
          <w:rtl w:val="true"/>
        </w:rPr>
        <w:footnoteReference w:id="843"/>
      </w:r>
      <w:r>
        <w:rPr>
          <w:rFonts w:ascii="Amiri" w:hAnsi="Amiri" w:eastAsia="Amiri" w:cs="Amiri"/>
          <w:color w:val="111111"/>
          <w:sz w:val="28"/>
          <w:sz w:val="28"/>
          <w:szCs w:val="28"/>
          <w:rtl w:val="true"/>
          <w:lang w:bidi="ar-SA"/>
        </w:rPr>
        <w:t xml:space="preserve">عن قصدِ السبيلِ ، مَشغوفٌ </w:t>
      </w:r>
      <w:r>
        <w:rPr>
          <w:rStyle w:val="FootnoteAnchor"/>
          <w:rtl w:val="true"/>
        </w:rPr>
        <w:footnoteReference w:id="844"/>
      </w:r>
      <w:r>
        <w:rPr>
          <w:rFonts w:ascii="Amiri" w:hAnsi="Amiri" w:eastAsia="Amiri" w:cs="Amiri"/>
          <w:color w:val="111111"/>
          <w:sz w:val="28"/>
          <w:sz w:val="28"/>
          <w:szCs w:val="28"/>
          <w:rtl w:val="true"/>
          <w:lang w:bidi="ar-SA"/>
        </w:rPr>
        <w:t xml:space="preserve">بكلامِ بِدعةٍ ، قد لَهِجَ بالصومِ والصلاةِ ، فهو فتنةٌ لِمَنِ افْتَتَنَ به ، ضالٌّ عن هَدْيِ مَن كان قبلَه ، مُضِلٌّ لمن اقتدى به في حياته وبعد موته ، حَمّالُ خطايا غيرِه ، رَهْنٌ بخطيئته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قَمَشَ جهلاً في جُهّالِ الناسِ ، عانٍ بأغباشِ الفتنةِ ، قد سمّاهُ أشباهُ الناسِ عالِماً ، ولم يَغْنَ فيه يوماً سالما ، بَكَّرَ فَاسْتَكْثَرَ ، ما قَلَّ منه خيرٌ ممّا كَثُرَ ، حتّى إذا ارتوى من آجِنٍ واكتنزَ مِن غير طائل جَلَسَ بين الناسِ قاضياً ضامناً لتخليص ما الْتَبَسَ على غيره ، وإن خالَفَ قاضياً سَبَقَه ، لم يَأمَنْ أن يَنْقُضَ حُكمَه مَن يأتي بعدَه كفِعْلِه بمَن كانَ قبلَه ، وإن نزلَتْ به إحدى المُبهَماتِ المُعضِلاتِ هَيَّأَ لها حشواً من رأيه ، ثمّ قَطَعَ </w:t>
      </w:r>
      <w:r>
        <w:rPr>
          <w:rStyle w:val="FootnoteAnchor"/>
          <w:rtl w:val="true"/>
        </w:rPr>
        <w:footnoteReference w:id="845"/>
      </w:r>
      <w:r>
        <w:rPr>
          <w:rFonts w:ascii="Amiri" w:hAnsi="Amiri" w:eastAsia="Amiri" w:cs="Amiri"/>
          <w:color w:val="111111"/>
          <w:sz w:val="28"/>
          <w:sz w:val="28"/>
          <w:szCs w:val="28"/>
          <w:rtl w:val="true"/>
          <w:lang w:bidi="ar-SA"/>
        </w:rPr>
        <w:t xml:space="preserve">، فهو من لَبْسِ الشُّبُهاتِ في مِثْلِ غَزْلِ العنكبوت لا يَدْرِي أصابَ أم أخطَأَ ، لا يَحْسَبُ العلمَ في شيء ممّا أنكَرَ ، ولا يَرى أنّ وراءَ ما بَلَغَ فيه مَذهباً ، إن قاسَ شيئاً بشيءٍ لم يُكَذِّبْ نَظَرَه ، وإن أظلَمَ عليه أمرٌ اكْتَتَمَ به ؛ لما يَعلَمُ من جهلِ نفسه ، لكي 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 ثمّ جَسَرَ فقضى ، فهو مفتاحُ عَشَواتٍ ، رَكّابُ شُبُهاتٍ ، خبّاط جَهالاتٍ ، لا يَعتذِرُ ممّا لا يَعلَمُ فَيَسْلَمَ ، ولا يَعَضُّ في العلم بِضرْسٍ قاطِعٍ فيَغْنَمَ ، يَذري الرواياتِ ذَرْوَ الريحِ الهَشيم ، تَبكِي منه المواريثُ ، وتَصْرُخُ منه الدماءُ ؛ يُستَحَلُّ بقضائه الفَرْجُ الحرام ، ويُحَرَّمُ بقضائه الفَرْجُ الحلالُ ، لا مَلِئٌ بإصدار ما عليه وَرَدَ ، ولا هو أهلٌ لما منه فَرَطَ مِن ادّعائه علمَ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الكلام الشريف في نهج البلاغة </w:t>
      </w:r>
      <w:r>
        <w:rPr>
          <w:rStyle w:val="FootnoteAnchor"/>
          <w:rtl w:val="true"/>
        </w:rPr>
        <w:footnoteReference w:id="846"/>
      </w:r>
      <w:r>
        <w:rPr>
          <w:rFonts w:ascii="Amiri" w:hAnsi="Amiri" w:eastAsia="Amiri" w:cs="Amiri"/>
          <w:color w:val="111111"/>
          <w:sz w:val="28"/>
          <w:sz w:val="28"/>
          <w:szCs w:val="28"/>
          <w:rtl w:val="true"/>
          <w:lang w:bidi="ar-SA"/>
        </w:rPr>
        <w:t xml:space="preserve">، وبينه وبين ماهنا اختلاف كثير ، وقد تقدّم الكلام في وجوه الاختلاف الواقع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أبغض الخلق إلى اللّه عزّ وجلّ لَرجلين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اشتمل هذا الكلام الشريف على ضروب من التأكيد الدالّة على كونهما في زمرة من هم أبغض الخلق إلى اللّه ، وهب أنّهما ليسا في مرتبة مثل فرعون وفلان وفلان ، فهما من مشاركيهم في مرتبة التفضيل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ميثم رحمه اللّه في مختصر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 من اللّه يعود إلى علمه بمخالفة العبد لأوامره ، وإطلاقه مجازٌ ؛ إطلاقاً لاسم اللازم على ملزومه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 إلى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اعتماده عليها ؛ انتهى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إلى نفسه ، فهو جائرٌ عن قَصْد السبيلِ ، مَشعوفٌ بكلام بدعة ، قد لَهِجَ بالصوم والصلاة ؛</w:t>
      </w:r>
    </w:p>
    <w:p>
      <w:pPr>
        <w:pStyle w:val="BookText"/>
        <w:rPr/>
      </w:pPr>
      <w:r>
        <w:rPr>
          <w:rFonts w:ascii="Amiri" w:hAnsi="Amiri" w:eastAsia="Amiri" w:cs="Amiri"/>
          <w:color w:val="111111"/>
          <w:sz w:val="28"/>
          <w:sz w:val="28"/>
          <w:szCs w:val="28"/>
          <w:rtl w:val="true"/>
          <w:lang w:bidi="ar-SA"/>
        </w:rPr>
        <w:t xml:space="preserve">ولا شبهه في أنّ من كان كذلك كان حائراً </w:t>
      </w:r>
      <w:r>
        <w:rPr>
          <w:rStyle w:val="FootnoteAnchor"/>
          <w:rtl w:val="true"/>
        </w:rPr>
        <w:footnoteReference w:id="848"/>
      </w:r>
      <w:r>
        <w:rPr>
          <w:rFonts w:ascii="Amiri" w:hAnsi="Amiri" w:eastAsia="Amiri" w:cs="Amiri"/>
          <w:color w:val="111111"/>
          <w:sz w:val="28"/>
          <w:sz w:val="28"/>
          <w:szCs w:val="28"/>
          <w:rtl w:val="true"/>
          <w:lang w:bidi="ar-SA"/>
        </w:rPr>
        <w:t xml:space="preserve">عن قصد السبيل ، أي مائلاً عن السبيل القصد أو القاصد ، أي الطريق الحقّ الذي ينبغي سلوكه ولا يعدل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مشغوف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 وفي نسخةٍ بالمهملة ؛ وبالمهملة في النهج ، وفسّره في مختصر الشرح بمعجب </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غلافُ القلب ، وهو جلدة دونه كالحجاب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شَغَفَه الحُبُّ ، أي بلغ شَغافَه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شَغَفَهَا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حُبّه تحت الشغاف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في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شَعَفَه الحُبُّ ، أي أحرق قلبه ؛ وقال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شَعَفَها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بَطَنَها حُبّاً ؛ انتهى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على التقديرين ظاهرٌ ، فإنّ هذا الشخص لشدّة محبّته لكلام البدعة بحيث بلغ شغافه ودخل تحته وبطنه وأحرقه ، كمن أحبّ شخصاً بلغت محبّته 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الأنسب هنا معنى الإحراق أو المرض ، كما قاله أبو زيد ؛ ليدلّ على أنّ هذا قد احترق قلبه ، أو مرض من هذه المحبّة ، فقلبه خارج عن الصحّة وقرب الاعتدال كالمريض ، ومرض القلب أعظم من مرض البدن ؛ ولمناسبة مرض القلب هنا لاستناد ما فعل إليه وتعلّقه به أكثر من غيره ، ومع احتراق القلب الأمر أظهر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لَهِجَ بالصومِ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ولع بهما ليكون ذلك محرّكاً لميل الناس وانقيادهم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اللهج والولوع ما يدلّ على أنّ هذا الفعل لمجرّد ما ذكر واعتياده لأجله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فتنةٌ لِمَنِ افْتَتَنَ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الحيرة </w:t>
      </w:r>
      <w:r>
        <w:rPr>
          <w:rStyle w:val="FootnoteAnchor"/>
          <w:rtl w:val="true"/>
        </w:rPr>
        <w:footnoteReference w:id="852"/>
      </w:r>
      <w:r>
        <w:rPr>
          <w:rFonts w:ascii="Amiri" w:hAnsi="Amiri" w:eastAsia="Amiri" w:cs="Amiri"/>
          <w:color w:val="111111"/>
          <w:sz w:val="28"/>
          <w:sz w:val="28"/>
          <w:szCs w:val="28"/>
          <w:rtl w:val="true"/>
          <w:lang w:bidi="ar-SA"/>
        </w:rPr>
        <w:t xml:space="preserve">كالمفتون ، وإعجابك بالشيء ، والضلال ، والإثم ، والكفر ، والفضيحة ، والعذاب ، والإضلال ، والجنون ، والمحنة ، والمال ، والأولاد ، واختلاف الناس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هذه المعاني يناسب المقام يحمل كلّ على معنى يناسبه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فتنة لمن افْتَتَنَ به ، ضالٌّ عن هَدْي من كان قبلَه ، مُضلٌّ لمن اقتدى به في حياته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 عن هدي من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كان على طريق الهدى وقصد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يكون ذلك لاختراع شيء يحدثه الإنسان ليشتهر بسببه ، خصوصاً مع عدم إدراك شأْوِ من تقدمه ، وله أسباب كثيرة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أن يكون بضمّ الهاء وفتح الدال مقابل الضلال ، يحتمل أن يكون بالفتح فالسكون ، بمعنى الطريقة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دالّ بنفسه على معنى هدى من قبله ، والثاني بالقرينة الحاليّة وإشعار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به عن الطريقة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مُضلّ لمن اقْتَدى به في حياته وبعد موته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الجارّ والظرف متعلّقان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تعلّقهما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 أقرب وغير محتاج إلى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حياته وبعد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دلّ المذكور على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 وموته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المحدّث عنه ، وهو الضالّ المضلّ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رجوعه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وتعلّقهما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يضلّه في الدنيا والآخرة ، أو أنّ ضلاله لا يزول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الأوّل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موته ، حمّالُ خطايا غيرِهِ ، رَهْنٌ بخطيئته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 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 وتنوين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المفعوليّة يُناسبه ، كما تقدّمه إدخال لام التقوية مع جوازه وذكره للجواز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في ترك اللام مع العدول إلى الإضافة وعدمه إشارةٌ إلى تكلّفه حمل ما لا يقوى غيره على حمله ، أو إلى الدعاء عليه بعدم القوّة لا من جهة الخطايا ، كما تقول لمن حمل ما لا ينبغي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حمله خطايا غيره فوق ما حمّل من خطايا نفسه ، أو باعتبار كثرة الخطايا أو ثقلها التي لا يقدر على مثلها كلّ حامل ، بل الحمّال الذي يحمل الأشياء الثقيلة ، أو باعتبار تكرّر ذلك منه ، كما يسمّى من تكرّر منه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رهنٌ بخطيئته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مع حمله خطايا غيره وثقلها عليه لا يقدر على أن يلقي خطيئته عنه ويخفّف عن نفسه ، بل هي ثابتة عليه ولازمة له كلزوم الرهن وثبوته مادام مرتهناً ، وبعد فكّ الرهن لا رهن ، وهذا رهنه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في شرح النهج 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ـ وأراد به هذا ـ فهو الضالّ في اُصول العقائد ، كالمشبّه والمجبّر ونحوهما ، ألا تراه 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مشعوف بكلام بدعة ودعاء ضلالة ، وهذا يُشعر بما قلناه من أنّ مراده به المتكلّم في اُصول الدين ، وهو ضالّ عن الحقّ ؛ ولهذا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ضالّ عن هدى من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8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قَمَشَ جَهْلاً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الرجل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الشيء من هاهنا وهاهنا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القماش ، وهو ما على وجه الأرض من فُتات الأشياء حتّى يقال لرذالة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ما وجد وإن كان دوناً ؛ انتهى </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هذه المعاني له مناسبة بالمقام ، فإنّه لا شيء أدون من الجهل ، والجاهل يجمع كلّ ما حصل ولا يتفحّص عن الحقّ والخالص ، وما يجمعه كالفُتات الملقى في الدناءة ، وكالناس الأراذل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قَمَشَ جهلاً في جُهّال الناس ، عانَ بأغباش الفتنة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جُهّال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الظرف فيه حالاً من فاعل قمش ، والمعنى أنّه حصل الجهل حال كونه في عداد الجهّال ، وأنّه لم يخرج بذلك عن زمرتهم إلى زمرة العلماء ، كما يتوهّمه هو ومن تابعه ؛ أو صفة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جهلاً كائناً في جهّال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الذي قمشه ويتوهّم التميّز به موجود في أمثاله من جهّال الناس ، فلا يتميّز عن غيره من الجهّال ، بل له الزيادة بالقمش ، وبما يترتّب على جهله ممّا قد لا يترتّب على جهلهم ؛ أو بمعنى أنّه قمش الجهل في جملة من قمشه ، فأيّ شيء حصل ليتميّز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 بأغباشِ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مهتمّ ومشتغل ؛ كذا في النهاية </w:t>
      </w:r>
      <w:r>
        <w:rPr>
          <w:rStyle w:val="FootnoteAnchor"/>
          <w:rtl w:val="true"/>
        </w:rPr>
        <w:footnoteReference w:id="857"/>
      </w:r>
      <w:r>
        <w:rPr>
          <w:rFonts w:ascii="Amiri" w:hAnsi="Amiri" w:eastAsia="Amiri" w:cs="Amiri"/>
          <w:color w:val="111111"/>
          <w:sz w:val="28"/>
          <w:sz w:val="28"/>
          <w:szCs w:val="28"/>
          <w:rtl w:val="true"/>
          <w:lang w:bidi="ar-SA"/>
        </w:rPr>
        <w:t xml:space="preserve">، من اعتنى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اهتمّ به واشتغل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الغَبَش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من الليل ، ويقال ظُلمة آخر الليل ؛ كذا في الصحاح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مهتمّ بتحصيل هذه الظلمة الشديدة الثابتة للفتنة ، أو الظلمة التي هي الفتنه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تعب 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أتعب نفسه بسبب هذه الظلمة التي يحصّلها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يرجع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العاني</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الأسير ، فيحتمل أن يكون المراد هنا أنّه قد أسر نفسه بسبب تحصيل هذه الظلمة ، فقد ارتكب ذُلّ الأسر وتعبه فيما هو ظلمة ، ومثل هذا لا يرتكبه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مختصر الشرح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أغباش الفتنة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ظلماتها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غافل في ظلمات الخصومات لا يهتدي لوجه تحصيلها </w:t>
      </w:r>
      <w:r>
        <w:rPr>
          <w:rStyle w:val="FootnoteAnchor"/>
          <w:rtl w:val="true"/>
        </w:rPr>
        <w:footnoteReference w:id="860"/>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أغطاش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والغطش أيضاً ، الظلمة ؛ انتهى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قمش علما غارّاً بأغباش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بظلمها ؛ انتهى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أصل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سمّاه أشباه الناس عالما ، ولم يَغْنَ فيه يوما سالما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سمّاه أشباهُ الناسِ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سمّاه بهذا الاسم ووصفه به الجُهّال الذين يشبهون الناس في الصورة الجسميّة الحسّيّة ، لا في الصورة المعنويّة الكماليّة التي بها يستحقّون التسمية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في النهج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ولم يَغْنَ فيه يوماً سالماً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الفقرة ليست في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بالمكان ، أي أقام ، وغني أي عاش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سمّوه عالماً والحال أنّه لم يقم في العلم ، أو لم يعش فيه يوماً حال كونه سالماً من الآفات والخطايا التي يسلم </w:t>
      </w:r>
      <w:r>
        <w:rPr>
          <w:rStyle w:val="FootnoteAnchor"/>
          <w:rtl w:val="true"/>
        </w:rPr>
        <w:footnoteReference w:id="864"/>
      </w:r>
      <w:r>
        <w:rPr>
          <w:rFonts w:ascii="Amiri" w:hAnsi="Amiri" w:eastAsia="Amiri" w:cs="Amiri"/>
          <w:color w:val="111111"/>
          <w:sz w:val="28"/>
          <w:sz w:val="28"/>
          <w:szCs w:val="28"/>
          <w:rtl w:val="true"/>
          <w:lang w:bidi="ar-SA"/>
        </w:rPr>
        <w:t xml:space="preserve">منها أهل العلم إذا عاشوا فيه أو أقاموا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اعتبار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حاليّة ، لكنّ الحاليّة 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نهاره صائم وليله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في مثله يستعمل بمعنى الوقت والزمان ، ولا يراد به خصوصيّة اليوم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أراني اللّه يومك ، ولابدّ من يوم أراك فيه ، ومثله شائع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فاستَكْثَرَ ، ما قَلَّ منه خيرٌ ممّا كَثُرَ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فاستكثر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مختصر الشرح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استعار </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وصف التبكير للسبق في أوّل العمر إلى جمع الشبهات والآراء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المعنى أنّ هذا الرجل جدّ في هذا الأمر كما يجدّ الذي يغدو لحاجته بكرةً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فحصل الكثير من هذا المطلب الخسيس ، فالاستفعال ليس بمعنى الطلب كاستقبل واستدبر ، ومثله كثير ، فهو من قبيل استوسق واستوثق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إرادة طلب الفعل بمعنى أنّه لمّا بكّر طلب بهذا الفعل أن يحصل له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 منه خيرٌ ممّا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ماقلّ من هذا الرجل من التبكير والاستكثار ، أو ماقلّ من هذا الفعل الصادر منه خير ممّا كثر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الأفعال الحسنة والخصال الحميدة كثيرها خيرٌ من قليلها باتّفاق العقلاء ، أرادَ عليه السلام أن ينبّه على أنّ هذا عكس ذاك ، وأنّه ممّا قليله خير من كثيره ، بمعنى أنّه ليس بداخل في ذلك القسم ، وليس المقصود وجود الخير في القليل أكثر منه في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بمعنى أنّ القليل أقَلّ ضرراً من الكثير ، أو أن يكون الخير فيهما باعتبار اعتقاده وعكسه عليه ، أو باعتبار تسمية ترك العقوبة على مازاد على القليل خير ، أو الخير في الكثير باعتبار اعتقاده فيه الخير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إذا ارتوى من آجِنٍ واكْتَنَزَ من غير طائل جَلَسَ بين الناس قاضيا ضامنا لتخليص ما التبس على غيره ، وإن خالَفَ قاضيا سَبَقَه ، لم يأمَنْ أن يَنقُضَ حكمَه مَن يأتي بعدَه كفِعْلِهِ بمَن كانَ قبلَه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ارتوى من 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بكّر وحصل الكثير حتّى امتلأ ممّا هو كالماء الآجن ، وهو المتغيّر الطعم واللون والرائحة من الجهل والاعتقادات الفاسدة وما شابهها </w:t>
      </w:r>
      <w:r>
        <w:rPr>
          <w:rStyle w:val="FootnoteAnchor"/>
          <w:rtl w:val="true"/>
        </w:rPr>
        <w:footnoteReference w:id="868"/>
      </w:r>
      <w:r>
        <w:rPr>
          <w:rFonts w:ascii="Amiri" w:hAnsi="Amiri" w:eastAsia="Amiri" w:cs="Amiri"/>
          <w:color w:val="111111"/>
          <w:sz w:val="28"/>
          <w:sz w:val="28"/>
          <w:szCs w:val="28"/>
          <w:rtl w:val="true"/>
          <w:lang w:bidi="ar-SA"/>
        </w:rPr>
        <w:t xml:space="preserve">، كما يمتلي المرتوي من الماء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وارتويتُ وتروّيتُ ، كلّه بمعنى ؛ ذكره في الصحاح </w:t>
      </w:r>
      <w:r>
        <w:rPr>
          <w:rStyle w:val="FootnoteAnchor"/>
          <w:rtl w:val="true"/>
        </w:rPr>
        <w:footnoteReference w:id="8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واكتنز من غير طائل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اكتنز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اجتمع وامتلأ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أنّه امتلأ من هذا الشيء الذي لا طائل تحته ، أو أنّه حصّل وجمع وأحرز ما هو عنده بحسب اعتقاده الفاسد كالكنز من غير أن يكون إحرازه وجمعه لشيء ينتفع به ، أو من غير أن يكون أصله ممّا يُشابه ما يكتنز ، أو من غير أن يترتّب عليه نفع كما يترتّب على المال المكتنز ؛ بل ضرر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ضامناً لتخليص ما التبس على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ضمانه أنّه لم يكن فعله وتحصيله مأخوذين عن أصل ليكون حجّة وسنداً ، بل لمجرّد الشهرة وإظهار الفضيلة بين الناس ليعتقدوه ويروّجوا حاله ، ولم يكن أساسه على تقوى ، ومن كانت هذه حاله كان ضامناً للجواب عن كلّ ما يسأل عنه ويرد عليه ، فإنّ المانع حينئذٍ من التحرّز والتثبّت مفقود ، والمقتضي للجرأة والضمان موجود ، وجوابه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ينافي مطلبه ، فيجترأ على الشيء الذي التبس على غيره ولم يعرف وجهه ، وتركه خوفاً من اللّه أو نحو ذلك ، وغير ما التبس ظاهر جرأته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خالف قاضياً سَبَقَه ، لم يأمن أن يَنقُضَ حكمَه مَن يأتي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لم يكن ما يأتي به هذا ناشئاً عن أصل صحيح ، كان هذا المتصدّي خائفاً من نقض حكمه ؛ لبنائه على غير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الأمن بمعنى أنّه غير مستقرّ الخاطر بما أتى به ، بل حكمه معرض للنقض والهدم ، والناقض قد يكون محقّاً وقد يكون مبطلاً مثله ، ونقضه له من غير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بيان لحال هذا الرجل وأنّ ما حصّله لمّا لم يكن على وجهه ، كان ما ذكره عليه السلام من جملة مفاسده الدنيويّة وما يترتّب عليها من العقوبات الاُخرويّة ، وتنبيهاً للغافلين عن حال هذا الرجل ، وعلى أنّ العلم يجب أن يكون مأخوذاً عن أهله حتّى لا يحصل نقض في حضورهم عليهم السلام ، ويكون القاضي مستندا إلى أمرهم ونهيهم في فتواه في غيبتهم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والنقض لسهو مع التحفّظ أو لترجيح ما يستند إليهم لعلّه ليس من هذا القبيل ؛ واللّه أعلم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نزلَتْ به إحدى المبهمات المعضلات هَيَّأَ لها حشوا من رأيه ، ثمّ قطع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نزلت به إحدى المبهمات المعضلات هَيَّأ لها حشواً من رأيه ثمّ 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مختصر الشرح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المبهمات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القضايا الملتبسة التي يدقّ فيها الحقّ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الكثير لا فائدة فيه ؛ انتهى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الكلام </w:t>
      </w:r>
      <w:r>
        <w:rPr>
          <w:rStyle w:val="FootnoteAnchor"/>
          <w:rtl w:val="true"/>
        </w:rPr>
        <w:footnoteReference w:id="87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المعضلات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الشدائد ؛ انتهى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به الاُمور المشتبهة ؛ من أبهم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 أو المظلمة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بهيم ، أي أسود الشديدة ، أي الشديد أمرها وخطرها أو التخلّص منها ، أو الشديدة على الإنسان من حيث إشكالها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لا أصل له من كتاب أو سنّة ، كرأي المخالفين واستحسانهم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بعض علمائنا ـ أعلى اللّه شأنهم وأنار برهانهم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يتوهّم منه العمل بالرأي ، فإنّه ليس من هذا القبيل ، ونحوه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هَيَّأ لها حشواً من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ذلك مستند إلى مجرّد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النهج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المهيّئ للحشو يهيّئه أوّلاً ممّا لا طائل تحته ، ثمّ يجزم به ويفتي على وجه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تنبيه مع الذمّ على فساد وجه هذا القطع ، وأنّه عن غير علم وأساس تبتني عليه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من لَبْس الشبهات في مثل غَزْلِ العنكبوت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لَبْس الشبهات في مثل غَزْلِ العنكبوت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نسج العنكبوت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مختصر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ونسج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للاُمور الواهية ، ووجه التمثيل أنّ ذهن الجاهل إذا قصد حلّ مبهمة كثرت عليه الشبهات ، فيلتبس على ذهنه وجه الحقّ ، ولا يخلص إليه منها ، فمثله في الشبهات الواهية كالذباب في نسج العنكبوت ، لا يتمكّن على ضعفه أن يخلص منها ؛ انتهى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مبنيّ على أنّ اللَّبس بالفتح ، 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عليه الأمر ألبس بمعنى خلطت ، فإن ثبت الفتح فقط ، وإلاّ احتمل أن يكون بالضمّ ، 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الثوب ، والمعنى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لبسه للشبهات كما يلبس الإنسان الثوب ليقيه الحرَّ والبردَ ، والدرع ليقيه ما يحذر منه ، والعلم والتقوى ليقياه ضررَ الجهل وعذابَ الآخرة في لباس مثل غزل العنكبوت الذي لا يقي الذباب الذي ينسجه ليتّقى به ولا غيره ؛ أو هو من لبسه لها في لباس مثل غزل العنكبوت بالنسبة إليه باعتبار أنّ لباسه واهٍ كهذا اللباس ؛ لأنّ النسج ينفع الذباب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يختلف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هذا الوجه أحسنَ معنى من الفتح ، مع ما فيه من الإشعار باعتياد ذلك وتكريره ، وأنّه مع ذلك لا يتجاوز مثل ما 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والإضافة على الفتح لاميّة ، وتحتمل البيان والوصفيّة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الضمّ من إضافة المصدر إلى مفعوله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يدري أصابَ أم أخْطَأ ، لا يَحسَبُ العلمَ في شيء ممّا أنكَرَ ، ولا يَرى أنّ وراء ما بلغ فيه مذهبا ، إن قاس شيئا بشيء لم يُكذِّبْ نظرَه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أصاب أم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يدري أصاب بقوله الواقعَ أم أخطأه ، بمعنى وافقه أم لا ، وإلاّ فصواب مثل هذا خطأ من حيث الإخبار به وإن وافق الحقّ ، أو أنّه لشدّة جهله وارتكابه للخطأ صار بحيث لا يدري أنّه مصيب أو مخطئ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يَحسَبُ العلمَ في شيء ممّا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يعدّه شيئاً ولا يدخله في الحساب ، بل ينكره كسائر ما أنكره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علم الاُصولَيْن وغيرهما ، دون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من الحسبان وهو الظنّ ، أي لا يظنّ العلم الذي هو وراء اعتقاده فضيلة يجب اعتقادها ؛ كذا في مختصر الشرح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احتمال لا يخلو من بُعد ، وهو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يعلم ، والمعنى أنّه لا يعلم أنّ العلم في شيء ممّا أنكره ، وهذا جهل عظيم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يرى أنّ وراء ما بلغ فيه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لا يظنّ ذلك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يَرَوْنَهُو بَعِيدًا </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 أو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الظنّ فيهما أبلغ في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وفائدته إفادة المذكور بالقرينة ودلالة البلوغ على انتهائه إلى أقصاه وتمكّنه من الدخول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قاس شيئاً بشيء لم يُكذّبْ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يكذّبه وإن ظهر له الخطأ فيما قاسه ، اعتماداً على أصله الفاسد ، ولئّلا يظهر غلطه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أظلم عليه أمرٌ اكْتَتَمَ به؛لما يعلم من جهل نفسه،لكيلا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ثمّ جَسَرَ فقضى،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أظلم عليه أمرٌ اكتتم به ؛ لما يعلم من جهل نفسه ، لكي 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 ثمّ جسر فقضى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ليس في النهج ، وفيما بعده مغايرة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ربط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بعضِه ببعض من إشكال بحسب الظاهر من حيث عدم وجود الواو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سقوطها من النسّاخ ، وارتكاب حذف العاطف في مثل هذا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يخطر بالبال في توجيه العبارة على ما في الكتاب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لكي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لمجموع ما تقدّمه من الشرط والجزاء والعلّة ، فهو من قبيل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جاءني سائل أعطيته لفقره ؛ لئّلا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أردّ السائل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هنا أنّ هذا الرجل إذا أظلم عليه أمر لم يجد له قياساً ولم يتيسّر له تهيئة الحشو له من رأيه ، تستّر من إظهاره وكتمه ؛ لانكشاف جهله له ، فإنّه في صورة القياس وتهيئة الحشو يتخيّل بذلك أنّه ليس بجاهل ، بل قد يصل إلى مرتبة الجزم بعدم الجهل من حيث اعتياده ذلك ومداومته عليه ، فلا يقطع على نفسه بجهله ، وقد يجزم بذلك من أوّل الأمر لتورّطه فيه وعدم توجّهه إلى غيره ، وإذا لم يجد سبيلاً من هذه السبل المظلمة ، انكشف له جهله ، فلئلاّ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 اكتتم فيما أظلم عليه ؛ لعلمه بجهل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جسر ، أي أقدم واجترأ عليه فقضى به كيف كان ؛ لئّلا ينسب إلى عدم العلم ، وحينئذٍ لم يلاحظ انكشافَ خطئه على الناس وعدمَه ؛ لشدّة تهالكه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في العبارة تقديم وتأخير من النسّاخ ، والأصل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أظلم عليه أمرٌ اكتتم به ؛ لما يعلم من جهل نفسه ، ثمّ جسر فقضى لكي 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تستقيم العبارة لفظاً ومعنى أيضاً ، ولعلّه غير بعيد وقوع مثل هذا ، فإنّ بين ما هنا وما في نهج البلاغة تفاوتاً كثيراً ، اللهمّ إلاّ أن يكون عليه السلام تكلّم به كلَّ مرّة بصورة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صحّة التوجيه الأوّل يُستغنى عن هذا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يتمّ التوجيه على تقدير أن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جواباً للشرط مع ارتكاب تقدير العاطف؟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يستقيم من حيث عدم تماميّة الكلام ، وبقاء الشرط بلا جواب وعدم مناسبة التعليل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وعطفه على التعليل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احتمال قد يتمشّى على التقديرين ، وهما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وصفة ، وهو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فعلى تقدير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الشرط يتمّ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الوصفيّة يحتمل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بمعنى هنالك ، بناءً على جواز حذف فاء الجزاء في مثله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أظلم عليه أمر لما يعلم من جهل نفسه اكتتم به ؛ لكيلا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 ثمّ جسر فقضى ، أو هناك جسر فقضى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والتكلّف في هذا ظاهر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مفتاح عَشَواتٍ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مفتاح عشوات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ركّاب عشوات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والفتح والكسر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المتلبّس </w:t>
      </w:r>
      <w:r>
        <w:rPr>
          <w:rStyle w:val="FootnoteAnchor"/>
          <w:rtl w:val="true"/>
        </w:rPr>
        <w:footnoteReference w:id="878"/>
      </w:r>
      <w:r>
        <w:rPr>
          <w:rFonts w:ascii="Amiri" w:hAnsi="Amiri" w:eastAsia="Amiri" w:cs="Amiri"/>
          <w:color w:val="111111"/>
          <w:sz w:val="28"/>
          <w:sz w:val="28"/>
          <w:szCs w:val="28"/>
          <w:rtl w:val="true"/>
          <w:lang w:bidi="ar-SA"/>
        </w:rPr>
        <w:t xml:space="preserve">، وأن تركب أمرا بجهل لا يعرف وجهه ؛ مأخوذ من عشوة الليل وظلمته ، ويجمع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حديث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خبّاط 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يمشي في الليل بلا مصباح فيتحيّر ويضلّ وربما تردّى في بئر </w:t>
      </w:r>
      <w:r>
        <w:rPr>
          <w:rStyle w:val="FootnoteAnchor"/>
          <w:rtl w:val="true"/>
        </w:rPr>
        <w:footnoteReference w:id="879"/>
      </w:r>
      <w:r>
        <w:rPr>
          <w:rFonts w:ascii="IRNazanin" w:hAnsi="IRNazanin" w:eastAsia="IRNazanin"/>
          <w:color w:val="111111"/>
          <w:sz w:val="28"/>
          <w:sz w:val="28"/>
          <w:szCs w:val="28"/>
          <w:rtl w:val="true"/>
          <w:lang w:bidi="fa-IR"/>
        </w:rPr>
        <w:t xml:space="preserve">؛ انتهى </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مختصر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العشوة 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عشوت ضوء النهار إذا تبيّنته على ضعف ، وأراد أنّه لا يستليح </w:t>
      </w:r>
      <w:r>
        <w:rPr>
          <w:rStyle w:val="FootnoteAnchor"/>
          <w:rtl w:val="true"/>
        </w:rPr>
        <w:footnoteReference w:id="881"/>
      </w:r>
      <w:r>
        <w:rPr>
          <w:rFonts w:ascii="Amiri" w:hAnsi="Amiri" w:eastAsia="Amiri" w:cs="Amiri"/>
          <w:color w:val="111111"/>
          <w:sz w:val="28"/>
          <w:sz w:val="28"/>
          <w:szCs w:val="28"/>
          <w:rtl w:val="true"/>
          <w:lang w:bidi="ar-SA"/>
        </w:rPr>
        <w:t xml:space="preserve">نور الحقّ في ظلمات الشبهات إلاّ على ضعف لنقصان ضوء بصيرته ؛ انتهى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ماهنا ـ واللّه أعلم ـ أنّ الاُمور المجهولة الملتبسة المظلمة مقفولة على من يريد الوصول إليها وارتكابها أو مطلقا ، وهذا الرجل مفتاح لقفلها ، فكما أنّ المفتاح بسببه يحصل الدخول إلى ما يفتح قفله ونحوه ، فكذا هذا به وباتّباعه يقع هو في هذه الأشياء ويوقع غيره ؛ فهو مفتاح لنفسه ولغيره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إرادة غيره فقط من جهة أنّه مفتاح ، ومن كونه مفتاحاً يظهر ما يلزمه ويترتّب عليه وله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رَكّابُ شبهاتٍ ، خبّاطُ جهالاتٍ ، لا يَعتذِرُ ممّا لا يعلم فيسلم ، ولا يَعَضُّ في العلم بضِرْسٍ قاطِعٍ فيَغْنَمَ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رَكّابُ شبهاتٍ ، خبّاط جهالاتٍ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خبط البعير الأرض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خبط عشواء ، وهي الناقة التي في بصرها ضعف تخبط إذا مشت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كثير الركوب للشبهات وكثير الخبط للجهالات ، أو في الجهالات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ركّاب 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لفظيّة أو معنويّة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خبّاط 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معنويّة ، ويجوز كونها لفظيّة ، والمعنويّة في الأوّل لاميّة وفي الثاني كمكر الليل ، ويجوز كونها لاميّة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يعتذر ممّا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خطر القول بغير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يَعَضّ على </w:t>
      </w:r>
      <w:r>
        <w:rPr>
          <w:rStyle w:val="FootnoteAnchor"/>
          <w:rtl w:val="true"/>
        </w:rPr>
        <w:footnoteReference w:id="884"/>
      </w:r>
      <w:r>
        <w:rPr>
          <w:rFonts w:ascii="Amiri" w:hAnsi="Amiri" w:eastAsia="Amiri" w:cs="Amiri"/>
          <w:color w:val="111111"/>
          <w:sz w:val="28"/>
          <w:sz w:val="28"/>
          <w:szCs w:val="28"/>
          <w:rtl w:val="true"/>
          <w:lang w:bidi="ar-SA"/>
        </w:rPr>
        <w:t>العلم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قوله بالحقّ ولا يحتاج إلى الاعتذار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عن كونه لم يُتْقِنه ولم يُحكم الاُمور ، كما في النهاية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مختصر الشرح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كناية عن عدم إتقانه للقوانين الشرعيّة ، وأصله أنّ الإنسان يمضغ الشيء ثمّ لا يُجيد مضغه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الشرح والنهاية مبنيّ على ما هو المشهور من توجّه النفي إلى القيد إذا وقع المنفيّ مقيّداً ، وهو الظاهر من مثل هذا المقام ، فإنّ المعنى أنّ من هذا شأنه يكون ما عنده من مسمّى العلم وتمويه كونه علماً مثل ما يلوكه </w:t>
      </w:r>
      <w:r>
        <w:rPr>
          <w:rStyle w:val="FootnoteAnchor"/>
          <w:rtl w:val="true"/>
        </w:rPr>
        <w:footnoteReference w:id="887"/>
      </w:r>
      <w:r>
        <w:rPr>
          <w:rFonts w:ascii="Amiri" w:hAnsi="Amiri" w:eastAsia="Amiri" w:cs="Amiri"/>
          <w:color w:val="111111"/>
          <w:sz w:val="28"/>
          <w:sz w:val="28"/>
          <w:szCs w:val="28"/>
          <w:rtl w:val="true"/>
          <w:lang w:bidi="ar-SA"/>
        </w:rPr>
        <w:t xml:space="preserve">من لا ضرس له أو من له ضرس لا يقطع شيئاً ، فكلامه في العلم كحركة فمِ مَن هذا شأنه ، فإنّه وإن حرّكه أضعاف ما يحرّك ذوالضرس القاطع لا تحصل منه فائدةُ تقطيع المأكول على وجه جيّد ولا غيره ، ومن فعل ذلك حصل الغنيمة وهي فائدة العلم وأصله وثمرته ، كما يحصّل الماضغ بالضرس القاطع الفائدة من المضغ ؛ فتوجّه النفي إلى القيد من جهة دخول ما حصّله هذا في مسمّى العلم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النفي إلى القيد ليس كلّيّاً،فإنّه قد لا يتوجّه إليه ،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لا يحبّ المال محبّةً للفقر ، فهل يتوجّه النفي </w:t>
      </w:r>
      <w:r>
        <w:rPr>
          <w:rStyle w:val="FootnoteAnchor"/>
          <w:rtl w:val="true"/>
        </w:rPr>
        <w:footnoteReference w:id="888"/>
      </w:r>
      <w:r>
        <w:rPr>
          <w:rFonts w:ascii="Amiri" w:hAnsi="Amiri" w:eastAsia="Amiri" w:cs="Amiri"/>
          <w:color w:val="111111"/>
          <w:sz w:val="28"/>
          <w:sz w:val="28"/>
          <w:szCs w:val="28"/>
          <w:rtl w:val="true"/>
          <w:lang w:bidi="ar-SA"/>
        </w:rPr>
        <w:t xml:space="preserve">هنا إلى القيد كما في المثال؟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ماهنا ليس من هذا القبيل ، فإنّ المقام يدلّ على أنّ عند هذا مسمّى العلم ولو بحسب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يحتمل المقام نفي أصل العضّ مع القيد بالنسبة إلى من لم يكن عنده آثاره من علم ، ويكون هذا الرجل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ما تقدّم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يَذري الرواياتِ ذَرْوَ الريح الهَشيم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يَذري الروايات ذَرْوَ الريحِ الهَشيم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إذراء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مصدر أذرى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هاهنا فهو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فكأنّه هنا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أَمنبَتَكُم مِّنَ الْأَرْضِ نَبَاتًا </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ذَرَتِ الريح الترابَ وغيرَه تَذَروه وتَذْرِيه ، ذَرْوا وذَرْيا ، أي سَفَتْه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أظفر بجواز الإتيان بمصدر واوي يجوز في فعله الواو والياء ، ويكون الفعل بالياء والمصدر بالواو ليحمل ماهنا عليه </w:t>
      </w:r>
      <w:r>
        <w:rPr>
          <w:rStyle w:val="FootnoteAnchor"/>
          <w:rtl w:val="true"/>
        </w:rPr>
        <w:footnoteReference w:id="891"/>
      </w:r>
      <w:r>
        <w:rPr>
          <w:rFonts w:ascii="Amiri" w:hAnsi="Amiri" w:eastAsia="Amiri" w:cs="Amiri"/>
          <w:color w:val="111111"/>
          <w:sz w:val="28"/>
          <w:sz w:val="28"/>
          <w:szCs w:val="28"/>
          <w:rtl w:val="true"/>
          <w:lang w:bidi="ar-SA"/>
        </w:rPr>
        <w:t xml:space="preserve">،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وإن ثبت أنّ هذا لفظه عليه السلام فهو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شرح 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نسخ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يذرو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أذرى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فما ذرأه ، أي فما ألقاه ، وأذريت الحبّ للزرع ، أي ألقيته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الروايات كما يلقي الإنسان الشيء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والأجود الأصحّ الرواية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يذرو الروايات ذرو الريح 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مايبس من النبت وتفتّت ؛ انتهى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مختصر الشرح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وإذراؤه للروايات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تصفّحها وقراءتها مع عدم فهمها والانتفاع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أنّه يلقي الروايات ويفرّقها ويشتّتها عن معانيها ، أو يشتّت معانيها عنها ، أو يشتّت بعضها الذي يكون مفسّرا لبعض أو مقيّداً أو مخصّصاً له ونحو ذلك عن بعض ؛ لعدم علمه بما يجب أن يفعل بها بالجمع بينها ونحوه والحكم بما يلزم ذلك ، كما يلقى الحبّ للزرع على وجه يتفرّق بعضه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يمكن أن يكون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إذراء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لفائدة تفرّقِ هذا الملقى تفرّقاً زائداً عن تفرّق مثل الحبّ ؛ لأنّ ما تذروه الريح يتفرّق أشدّ 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وجهاً آخر وهو أن يكون المراد بالروايات الروايات الكاذبة التي يدّعى أنّها روايات ، فإنّ من هذا شأنه لا يتحرّج من الكذب على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هذا المعنى تشبيههاً بالهشيم ، فكما أنّه ليس ممّا يعتدّ وينتفع به ، كذلك هذه الروايات التي يرويها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يشعران بهذا المعنى مع المشبّه به ، كما أنّ الإلقاء مع ذكر الزرع يشعر بحسن ما يترتّب عليه وكونه لفائدة ؛ واللّه تعالى أعلم بمقاصد أوليائه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تبكي منه المواريثُ ، وتَصرُخُ منه الدماء ؛ يُستحلُّ بقضائه الفَرْجُ الحرام ، ويُحرَّمُ بقضائه</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تَبكي منه المواريثُ ، وتَصرُخُ منه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أنّها تبكي وتصرخ بلسان حالها متظلّمة شاكية من جوره عليها وعدم إعطائها حقّها ووضعها مواضعها ، فالاستعارة تبعيّة ؛ وإمّا بتقدير مضاف فيهما ، أي أهل المواريث وأهل الدماء ، وهو بالثاني 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مناسبة البكاء بالمواريث ، والصراخ بالدماء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يُستَحَلُّ بقضائه الفَرْجُ الحرام ، ويُحرّمُ بقضائه الفَرْج الحلال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مبنيَّيْن للمفعول ، وأن يكونا مبنيَّين للفاعل ، والأوّل أبلغ في ذمّه وأنسب بحاله ؛ لأنّ عليه حينئذٍ مع إثمه بسبب قضائه مثلَ إثم من يستحلّ ويحرّم بسبب قضائه ، وأمّا الثاني فقد يكون مخصوصاً به وقد لا يكون ؛ والإتيان بالظاهر في مقام المضمر في الثاني ـ وهو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لأنّ ذكر الشيء الذي يكون قد تقرّر وثبت في النفس أنّه سبب للذمّ يكون الإتيان باسمه الظاهر أنسب بالمقام ، ونحوه ما يشعر بالمدح وغيره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لا يكرم ، البخيل لا تقضى له حاجة ، الكريم يكرم الكريم اقض حاجته ، ونحو ذلك ، فالإتيان بالظاهر خروجاً عن مقتضاه لنكتة ، كما تقدّم نحوه في شرح خطبة الكتاب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الفَرْج الحلال ، لامَلِيءٌ بإصدار ما عليه وَرَدَ ، ولا هو أهلٌ لما منه فَرَطَ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مَليءٌ بإصدار ما عليه 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مَلُؤَ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مَليئا ، أي ثقةً </w:t>
      </w:r>
      <w:r>
        <w:rPr>
          <w:rStyle w:val="FootnoteAnchor"/>
          <w:rtl w:val="true"/>
        </w:rPr>
        <w:footnoteReference w:id="894"/>
      </w:r>
      <w:r>
        <w:rPr>
          <w:rFonts w:ascii="Amiri" w:hAnsi="Amiri" w:eastAsia="Amiri" w:cs="Amiri"/>
          <w:color w:val="111111"/>
          <w:sz w:val="28"/>
          <w:sz w:val="28"/>
          <w:szCs w:val="28"/>
          <w:rtl w:val="true"/>
          <w:lang w:bidi="ar-SA"/>
        </w:rPr>
        <w:t xml:space="preserve">، فالمعنى أنّ هذا ليس ممَّن ينبغي أن يوثق به بأن يصدر عنه الوارد عليه لأجل قضاء حاجته ممّا يتعلّق بالعلم ونحوه، كما يصدر الوارد على ماء ينتفع به ويتروّى منه ؛ أو ليس بثقة، أي ليس عنده ما يطلب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كَسَرَابِم بِقِيعَةٍ يَحْسَبُهُ الظَّمْـئانُ مَآءً حَتَّى إِذَا جَآءَهُو لَمْ يَجِدْهُ شَيْـئا </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ماورد من القضايا ونحوها ؛ ففيه تجوّز عقلي ؛ أو ماورد عليه من الناس الذين يريدون الإصدار بقضاء حوائجهم ، ففي 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كون من يرجع إليه ويرد عليه ليس داخلاً فيمن يعقل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هو أهلٌ لما منه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سبق وتقدّم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 إليه منّي قولٌ ، أي سبق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الكلام الشريف يتضمّن الدعاء على من هذا شأنه بانقضاء مدّته وانقطاع بدعته ودعواه ، وإلاّ لقال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هو أهل لما منه وقع أو يقع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فيه إشارة إلى أنّه من قبيل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لايبالي بما سبق منه ، أي من شأنه أن لا يتأمّل ولا يتدبّر بحيث لا يسبقه الكلام ، بل ينبغي أن يكون تأمّله سابقاً على كلامه ، كما أنّ لسان العاقل وراء قلبه ، وقلبَ الجاهل وراء لسانه ؛ فالمضيّ والاستقبال وغيرهما حينئذٍ غير ملحوظة ، فيكون على هذا معنى كلامه عليه السلام أنّ هذا ليس أهلاً لما سبق منه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إشعار بأنّ ذلك من تفريطه وتضييعه ونحوه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ادّعائه علمَ 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الحسين بن محمّد ، عن مُعلّى بن محمّد ، عن الحسن بن عليّ الوشّاء ، عن أبان بن عثمان ، عن أبي شيبةَ الخراسانيّ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المقاييس طلبوا العلمَ بالمقاييس ، فلم تَزِدْهم المقاييس من الحقّ إلاّ بُعدا ، وإنَّ دين اللّه لا يُصابُ بالمقاييس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ادّعائه علم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لما فرط منه ، فإنّ دعواه ذلك سابقة على ما يترتّب عليها من المفاسد ، أو على الحال التي هو فيها ، أو بمعنى يناسب ما تقدّم ؛ واللّه تعالى أعلم بمقاصد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أبي شيبة الخراساني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المقاييسِ طلبوا العلمَ بالمقاييس ، فلم تَزِدْهم المقاييس من الحقّ إلاّ بُعداً ، وإنّ دينَ اللّه ِ لا يُصابُ بالمقاييس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المقاييس جمع مقياس </w:t>
      </w:r>
      <w:r>
        <w:rPr>
          <w:rStyle w:val="FootnoteAnchor"/>
          <w:rtl w:val="true"/>
        </w:rPr>
        <w:footnoteReference w:id="897"/>
      </w:r>
      <w:r>
        <w:rPr>
          <w:rFonts w:ascii="Amiri" w:hAnsi="Amiri" w:eastAsia="Amiri" w:cs="Amiri"/>
          <w:color w:val="111111"/>
          <w:sz w:val="28"/>
          <w:sz w:val="28"/>
          <w:szCs w:val="28"/>
          <w:rtl w:val="true"/>
          <w:lang w:bidi="ar-SA"/>
        </w:rPr>
        <w:t xml:space="preserve">، وهو في الأصل المقدار الذي يستعلم به الشيء ، ثمّ استعمل في مطلق ما يستعلم به الشيء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ما يستعلم به شيء خاصّ ، وفي الحقيقة ما يستجهل به زيادة عن أصل الجهل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الجاهل بالشيء بعيداً عن العلم به ، فالذي يريد معرفة المجهول الشرعي بالقياس يكون سلوكه لهذا الطريق إلى العلم سلوكاً لغير الطريق الموصل إليه ، فيزداد بعداً عن الحقّ ، كمن سلك طريقاً يريد به التوصّل إلى مكان بعيد عنه ، ولم يكن ماسلكه طريقاً يوصل إليه ، وكمن يريد تحصيل شيء فربما تصوّره في الجملة ، ولكن رتّب له مقدّمات كاذبة لا تنتج شيئاً من الذي تصورّه ، فيصير بعد ذلك أبعد ، بخلاف ما إذا أراد الحقّ بدليل ، فحينئذٍ يكون وصوله إليه كوصول من صحب دليلاً عارفاً بالطريق والمكان الذي يريده ، وكذا من رتّب المقدّمات الصادقة المنتجة لما 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يوافق قياسه الحقّ ، كما يمكن وصول قاطع مسافة إلى مكان يريده ويتّفق له ذلك من غير قصد ومعرفة بالطريق ؛ فالبعد في هذا كيف يتصوّر ، فضلاً عن ازدياده؟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نحن فيه من معنى الحديث فإنّ الإنسان قبل أن يعرف وجه الحقّ في مسألة مثلاً فهو بعيد عنه من هذه الجهة ، فإذا قاس ووصل إليه في نفس الأمر وهو لا يدري أنّه الحقّ في نفس الأمر ، ولكن اعتقاده أنّه عرفه حقّاً من جهة القياس الذي لا يجوز أن يعرف الحقّ به حقّاً ، ولا يكون دليلاً على الحقّيّة ، فهو من هذه الحيثيّة أبعد عن الحقّ من الجاهل وإن وافق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في حديث عمر بن حنظلة الآتي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يحكم له فإنّما يأخذ سُحتاً وإن كان حقّاً ثابتاً له ؛ لأنّه أخذه بحكم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 مَن هذا شأنه أحدَ الثلاثة الذين في النار ، ولم يكن الجاهل بمثل </w:t>
      </w:r>
      <w:r>
        <w:rPr>
          <w:rStyle w:val="FootnoteAnchor"/>
          <w:rtl w:val="true"/>
        </w:rPr>
        <w:footnoteReference w:id="900"/>
      </w:r>
      <w:r>
        <w:rPr>
          <w:rFonts w:ascii="Amiri" w:hAnsi="Amiri" w:eastAsia="Amiri" w:cs="Amiri"/>
          <w:color w:val="111111"/>
          <w:sz w:val="28"/>
          <w:sz w:val="28"/>
          <w:szCs w:val="28"/>
          <w:rtl w:val="true"/>
          <w:lang w:bidi="ar-SA"/>
        </w:rPr>
        <w:t xml:space="preserve">هذا مطلقاً من أهل النار ، بل قد يكون من أهل الجنّة إذا لم يمكنه تحصيل الحقّ بوجه ، ولم يجترئ على دعوى الحقّ والقول به مع عدم مناف آخر ، فهذا الذي وصل إلى الحقّ في الواقع ولا يعلمه حقّاً في الواقع من حيث عدم علمه بالطريق التي يجب عليه العلم بها أبعد منه في حالة جهله قبل أن يقيس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الزائد عن الحقّ بمعنى بُعده عمّا يترتّب له على معرفة الحقّ من الثواب ويلزمه ما يترتّب من العقاب ، على أنّ الأبعديّة يمكن تحقّقها باعتبار ماعدا هذا الشقّ وإن انضمّ إليه ، فإنّ ما عداه صورة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القياس لا يصيب الحقّ بالقياس أبداً ، كما نطق به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دين اللّه لا يُصاب بالمقاييس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التأكيد ، فلا يحتاج إلى ما ذكر من التوجيه ، فيكون ذكره جواباً لما لعلّه يقال أو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يفرق بين الإصابة والموافقة ، فما اتّفق لصاحب القياس لا يكون إصابة ؛ ولهذا نفى عليه السلام الإصابة به ، والكلام فيما اتّفق له يرجع إلى ما تقدّم وسالك الطريق إلى مكان ليس المراد به التشبيه من جميع الجهات ؛ على أنّه يمكن أن يوجّه بما يقرب من هذا ، وقد تقدّم الكلام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والعدول عن الإضمار لنحو ما تقدّم عن قريب ؛ واللّه أعلم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عليُّ بن إبراهيم ، عن أبيه ؛ ومحمّدُ بن إسماعيل ، عن الفضل بن شاذان ، رَفَعَه ، عن أبي جعفر وأبي عبداللّه عليهماالسلام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 ، وكلُّ ضلالَةٍ سبيلُها إلى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الفضل بن شاذان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 ، وكلُّ ضَلالةٍ سبيلُها إلى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كلامه عليه السلام شكل اقتراني من الشكل الأوّل ، ومقدّماته ونتيجته كلّها حقّ ؛ ففائدة العدول عن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سبيلها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الأمر هي أنّ اللّه سبحانه جعل الطريق الموصل إلى الجنّة طاعته واتّباع سنّة نبيّه صلى الله عليه و آله ، وجعل مخالفتهما طريقاً موصلاً إلى النار ، وهذا حقّ لا شبهة فيه ، فنبّه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المبتدع ضالّ عن طريق الحقّ ، وكلّ من ضلّ عن طريق الحقّ كان سلوكه طريقَ الضلالة سلوكاً لطريق موصل إلى النار ، ففي ذكر كونه ضلالة وأنّ كلّ ضلالة هذا شأنها ما ليس في كلّ بدعة سبيلها إلى النار من وضوح المقصود وسرعة تصوّره والتصديق به وتسليمه ، وإن أمكن استنباط هذا من البدعة ، لكنّه قد يمنع من أوّل الأمر أنّ كلّ بدعة سبيلها إلى النار ، فيحتاج إلى بيانه وإيضاحه بأنّها ضلالة ، وكلّ ضلالة هذا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بالنسبة إلى من يحتاج في كلامهم عليهم السلام إلى دليل أو إيضاح ، وإلاّ فكلامهم حجّة وحقّ بأيّ صورة وقع ؛ على أنّ فائدة كون البدعة ضلالة وكلّ ضلالة هذا حكمها </w:t>
      </w:r>
      <w:r>
        <w:rPr>
          <w:rStyle w:val="FootnoteAnchor"/>
          <w:rtl w:val="true"/>
        </w:rPr>
        <w:footnoteReference w:id="901"/>
      </w:r>
      <w:r>
        <w:rPr>
          <w:rFonts w:ascii="Amiri" w:hAnsi="Amiri" w:eastAsia="Amiri" w:cs="Amiri"/>
          <w:color w:val="111111"/>
          <w:sz w:val="28"/>
          <w:sz w:val="28"/>
          <w:szCs w:val="28"/>
          <w:rtl w:val="true"/>
          <w:lang w:bidi="ar-SA"/>
        </w:rPr>
        <w:t xml:space="preserve">لكلّ أحد ولو في الجملة بالنسبة إلى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كون الصغرى كلّيّة دلالة على أنّ كلّ ما يصدق عليه البدعة فهو ضلالة ، ومن لم يجعل كلّ بدعة حراما أو قسّمها إلى الأحكام الخمسة ، كأنّه نظر إلى أنّ المتعارف من البدعة والابتداع في كلامهم عليهم السلام هو ما يتعلّق بالعقائد والاُصول وما يكون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والضلالة هنا مشعرة به ، وكذلك سبيلها إلى النار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 بمعنى سبيل صاحبها ومبتدعها والعامل بها ، أو أنّ إضافة السبيل إلى ضميرها للملابسة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 أو منتهٍ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يؤيّد الأوّل ما يأتي 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ضلالة في النار</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 ولكن لاينافي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فسّرت البدعة فليس منها ما رجع إلى قواعد مأخوذة من الكتاب ومن كلامهم عليهم السلام ، وما وقع فيه الخطأ فهو من تقصير أو سهو ، فيجب التحفّظ لئلاّ يقع في البدعة أو ما يشبهها ؛ واللّه أعلم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محمّد بن حكيم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فُقِّهْنا في الدين وأغْنانا اللّه بكم عن الناس ، حتّى أنَّ الجماعةَ منّا لتكون في المجلس ما يسأل رجلٌ صاحبَه تَحضُرُه المسألةُ ويَحضره جوابُها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محمّد بن 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فُقِّهْنا في الدين وأغْنانا اللّه ُ بكم عن الناس ، حتّى أنّ الجَماعةَ منّا لَتَكونُ في المجلسِ ما يَسألُ رجلٌ صاحبَه تَحضُرُه المسألةُ ويَحضُرُه جوابُها فيما مَنَّ اللّه ُ علينا بكم ، فربما وَرَدَ علينا الشيءُ لم يَأتِنا فيه عنك ولا عن آبائك شيءٌ ، فَنَظَرْنا إلى أحسنِ ما يَحضُرُنا وأوفَقِ الأشياء لما جاءنا عنكم ، فنأخُذُ 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 في ذلك واللّه هَلَكَ من هَلَكَ يابن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 أبا حنيفةَ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حكيمٍ لهشامِ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أرَدْتُ إلاّ أن يُرَخِّصَ لي في القياسِ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الراوي في هذا الحديث لا يخلو من تعقيد ، والأمر سهل حيث إنّه ليس من كلام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خطر لي في توجيهه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يسأل رجل صاحبه تحضره المسألة ويحضره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إمّا شرطيّة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تَفْعَلُواْ مِنْ خَيْرٍ يَعْلَمْهُ اللَّهُ </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مجزوم فعل الشرط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 رجل صاحبه مسألة يحضر ذلك الصاحب تلك المسألة وجوابها ؛ أو زمانيّة بمعنى مادام ، أي مادام يسأله يحضره المسألة وجوابها ، نحو قوله تعالى حكايةً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أُرِيدُ إِلاَّ الاْءِصْلَـاحَ مَا اسْتَطَعْتُ </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وجهاً آخر وهو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يسأل رجل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مستقلاًّ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يحضره المسألة ويحضره جوابها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ما يؤيّد هذا ، وكان الأوّل أنسب بالسياق ؛ واللّه أعلم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أن تكون موصولة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يسأل رجل صاحبه عنه تحضره إلخ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مَنّ اللّه ُ علينا بكم ، فربّما وَرَدَ علينا الشيءُ لم يأتنا فيه عنك ولا عن آبائك شيءٌ ، فنظَرْنا إلى أحسنِ ما يَحضرُنا وأوفَقِ الأشياء لما جاءنا عنكم ، فنأخذ 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 في ذلك واللّه هَلَكَ من هَلَكَ يا ابْنَ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مَنّ اللّه علينا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في الكتاب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حال كون المسؤول كائناً أي داخلاً في جملة ما منّ اللّه علينا بسببكم ، أو تحضره المسألة والجواب الكائنان أو كائنين على الصفة أو الحال فيما مَنّ اللّه ، أو بتقدير مبتدأ ، أي وذلك كائن فيما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مَنّ اللّه علينا به بكم ،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لاجتماعه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لغير ذلك ، وهو جائز ؛ ويأتي في حديث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ممّا أنعم اللّه به علينا بكم</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فنظرنا إلى أحسن ما يَحضرنا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به العمل فيه بالرأي والاستحسان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نظرنا إلى ما تحسنه عقولنا ويقتضيه رأينا على أحسن 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وأوفق الأشياء لما جاءنا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القياس والعمل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ما أردتُ إلاّ أن يرخِّصَ لي في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لاينافي إرادة ما ذكر من الرأي والاستحسان ، فإنّه قد يذكر الشيء المراد في ضمن أشياء اُخر ، ويحتمل إرادة القياس من مجموع ذلك،لموافقة هذا الكلام لما يأتي من إرادة القياس فقط من نحو هذا الحديث ، حيث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وعندنا ما يشبهه فنقيس على أحسنه</w:t>
      </w:r>
      <w:r>
        <w:rPr>
          <w:rFonts w:eastAsia="Amiri" w:cs="Amiri" w:ascii="Amiri" w:hAnsi="Amiri"/>
          <w:color w:val="111111"/>
          <w:sz w:val="28"/>
          <w:szCs w:val="28"/>
          <w:rtl w:val="true"/>
          <w:lang w:bidi="ar-SA"/>
        </w:rPr>
        <w:t xml:space="preserve">» </w:t>
      </w:r>
      <w:r>
        <w:rPr>
          <w:rStyle w:val="FootnoteAnchor"/>
          <w:rtl w:val="true"/>
        </w:rPr>
        <w:footnoteReference w:id="906"/>
      </w:r>
      <w:r>
        <w:rPr>
          <w:rFonts w:ascii="IRNazanin" w:hAnsi="IRNazanin" w:eastAsia="IRNazanin"/>
          <w:color w:val="111111"/>
          <w:sz w:val="28"/>
          <w:sz w:val="28"/>
          <w:szCs w:val="28"/>
          <w:rtl w:val="true"/>
          <w:lang w:bidi="fa-IR"/>
        </w:rPr>
        <w:t xml:space="preserve">؛ ولعلّه أظهر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 أبا حنيفَةَ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 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حكيم لهشام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أردتُ إلاّ أن يُرَخِّصَ لي في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عبداللّه ، رَفَعَه ، عن يونس بن عبدالرّحمن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اُوَحِّدُ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 لا تكونَنّ مُبتدِعا ، مَن نَظَرَ برأيه هَلَكَ ، ومن تَرَكَ أهلَ بيت نبيّه صلى الله عليه و آله ضَلَّ ، ومن تَرَكَ كتابَ اللّه ِ وقولِ نبيّه كَفَرَ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أبا حنيفة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كان يقول قولاً يخالف قول عليّ عليه السلام ، وما يخالفه لا يكون إلاّ من باب الرأي والقياس والاستحسان ونحوه ، وهو قرينة على أنّه عليه السلام رَدّ كلام السائل الدالّ على جميع ما ذكر أوّلاً ، لا القياس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الردّ لكلّ ما دلّ عليه كلامه ، وإن لم يكن مراده إلاّ القياس والسؤال عنه بمقتضى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أردتُ إلاّ أن يُرخّص لي في القياس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والحديث ظاهر في تعلّقه بالنهي عن القياس أو ونحوه ممّا لا يقول به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والمتكلّم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ابنَ أبي عمير الراويَ عنه ، وهو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يكون من المصنّف رحمه اللّه بعيدٌ ممكنٌ ، واحتمال أن يكون من قول محمّد بن حكيم أبعد ، والإتيان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لبعد المشار إليه عن الحقّ وإرادة البعد عنه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بعد قول يونس بن عبدالرحمن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أُوَحِّدُ اللّه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يايونسُ ، لا تَكونَنَّ مُبتَدِعاً ، مَن نظَر برأيه هلَك ، ومَن ترك أهلَ بيتِ نبيّه صلى الله عليه و آله ضَلَّ ، ومَن ترَك كتابَ اللّه ِ وقولَ نبيّه كَفَرَ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إذا دخل عليها حرف الجرّ تحذف ألفها للفرق بين الاستفهام والخبر ، وقد تثبّت نادراً ، كقراءة عكرمة وعيسى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يتساءلون</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وضرورةً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قام يشتمني لئيم</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غَفَرَ لِى رَبِّى </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أنّها استفهاميّة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جوّزه الزمخشري ، وعن جماعة منهم الفخر الرازي أنّها للاستفهام التعجّبي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حكى هذا كلّه في المغني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ألفها في الحديث كثير ، ولكن لا يحضرني وقوعها في كلام الإمام عليه السلام ، فإن ثبت فهو حجّة على من أنكره ، وإن لم يثبت وكان في كلامه المنسوب إليه لا على وجه التحقيق فيمكن أن يكون من تحريف النسّاخ ، أو نقلاً بالمعنى ، أو غفلة من الراوي ؛ والأمر سهل على كلّ حال بعد وقوعه وثبوته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الحديث ـ واللّه أعلم ـ أنّ يونس لمّا سأل الإمام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 شيء يوحَّد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بما يدلّه على التوحيد وغيره ممّا يجب على المكلّف ، 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تكوننّ مبتدعاً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تكوننّ من أهل البدع الذين يتّبعون آراءهم وأهواءهم في التوحيد وغيره ، وكلّ شيء لم يكن من طريق السنّة فهو بدعة ، سواء كان توحيداً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ما حاصله أنّ أهل البدع لا يخرجون عن 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برأيه، وكان المراد به من أراد معرفة اللّه برأيه بقرينة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جواباً عن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عمومه لما يشمل النظر في معرفة اللّه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ترك أهل بيت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المراد به من ترك الاقتداء بهم فيما سألت عنه من التوحيد وغيره ، فهو ضالّ عن طريق الهدى ، فإنّ أخذ التوحيد بمجرّد النظر مهلكٌ ، وكذا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أنّ كلّ مخالف لهم عليهم السلام في الاُصول والفروع ضالّ ، وأنّه لا يسمّى كافراً بحسب الظاهر ، أو لا تجري عليه أحكام الكفّار في الدنيا ، وإن كان من أهل الضلالة والعذاب في الدنيا والآخرة ، إلاّ أن تؤدّي مخالفته لهم إلى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كتاب اللّه وقول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من الابتداع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الترك أنّه ترك العمل بهما واتّبع غيرهما من رأيه ونحوه إمّا غير معتقد لهما ، أو متهاوناً بهما ، فإن ترك الإنسان شيئاً يجب عليه التمسّك به </w:t>
      </w:r>
      <w:r>
        <w:rPr>
          <w:rStyle w:val="FootnoteAnchor"/>
          <w:rtl w:val="true"/>
        </w:rPr>
        <w:footnoteReference w:id="912"/>
      </w:r>
      <w:r>
        <w:rPr>
          <w:rFonts w:ascii="Amiri" w:hAnsi="Amiri" w:eastAsia="Amiri" w:cs="Amiri"/>
          <w:color w:val="111111"/>
          <w:sz w:val="28"/>
          <w:sz w:val="28"/>
          <w:szCs w:val="28"/>
          <w:rtl w:val="true"/>
          <w:lang w:bidi="ar-SA"/>
        </w:rPr>
        <w:t xml:space="preserve">وأنّه من ضروريّات دينه ، واتّباع غيره لا يخرج عن القسمين ؛ وكلاهما كفرٌ ، أمّا مع اعتقاده ما يخالفهما فظاهرٌ ، وأمّا مع التهاون والاعتناء بالغير المخالف فيؤول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يدخل الجاهل ؛ لإخراجه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يدخل في غير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حمل على ما يتعدّى القسمين ونحوهما يكون المراد بالكفر ماهو أعمّ من الكفر الخاصّ ، كما وقع كثيراً وَصْف من فعل شيئاً لا يوجب الكفر الخاصّ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الجواب جميعه متعلّقاً بالتوحيد ، وما يتبعه من الاُصول الدينيّة أو الفروع مستفادة من آخر الحديث ، فالمعنى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برأيه في توحيد اللّه وصفاته وما يتعلّق بذلك هَلَكَ ، ومن ترك أهل بيت نبيّه ، أي ترك اعتقاد إمامتهم ـ وإن كان موحّداً بما لا يخرج به إلى الابتداع والرأي ـ فهو حينئذٍ ضالّ ، ومن ترك الكتاب وقول النبيّ المتعلّقين بالاُصول فهو كافر خاصّ ، أو بالاُصول والفروع فهو كافر عامّ ، أو الفروع فهو عامّ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احتمال آخر ، وهو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برأيه هلك ، وإن كان معتقداً في أهل بيت النبي وأنّهم أئمّة ، وإن كان معتقداً لما في الكتاب ولقول النبيّ صلى الله عليه و آله ، ومن ترك اعتقاد إمامة أهل بيت النبيّ فهو ضالّ وإن اعتقد الكتاب وقول النبيّ ، ومن ترك الكتاب وقول النبيّ ـ بمعنى عدم اعتقادهما ـ فهو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الكلام على إطلاقه في الجميع ، ومضمون الجميع ذمّ العمل بالرأي وترك الاعتماد على ما ذكر ؛ لأنّه يؤدّي إلى هذه الأشياء ؛ واللّه تعالى أعلم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محمّد بن يحيى، عن أحمد بن محمّد، عن الوشّاء،عن مُثنّى الحَنّاط، عن أبي بصير،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علينا أشياءُ ليس نَعرِفُها في كتاب اللّه ، ولا سنّةٍ ، فنَنظرُ فيها؟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علينا أشياءُ ليس نَعرِفُها في كتاب اللّه </w:t>
      </w:r>
      <w:r>
        <w:rPr>
          <w:rStyle w:val="FootnoteAnchor"/>
          <w:rtl w:val="true"/>
        </w:rPr>
        <w:footnoteReference w:id="913"/>
      </w:r>
      <w:r>
        <w:rPr>
          <w:rFonts w:ascii="Amiri" w:hAnsi="Amiri" w:eastAsia="Amiri" w:cs="Amiri"/>
          <w:color w:val="111111"/>
          <w:sz w:val="28"/>
          <w:sz w:val="28"/>
          <w:szCs w:val="28"/>
          <w:rtl w:val="true"/>
          <w:lang w:bidi="ar-SA"/>
        </w:rPr>
        <w:t xml:space="preserve">ولا سنّةٍ فنَنْظُرُ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أما إنّك إن أصَبْتَ لم تُؤجَرْ ، وإنْ أخطأتَ كَذَبْتَ على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ـ واللّه أعلم ـ أنّ الأشياء التي ترد عليهم لا يفهمونها من الكتاب وإن كان فيه تبيان كلّ شيء ، ولم يصل إليهم من طريق السنّة ما يستدلّ به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يجوز لنا أن نعمل نظرنا فيها بنحو القياس والرأي أو بما يفعله أهل النظر ، أو لا؟ فالكلام استفهام بتقدير همزته ، والجواب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عليه ، والإخبار لايناسب المقام ، والمناسب له إضافة شيء آخر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ويبعد من أبي بصير ـ إن كان الثقةَ ـ وقوعُه على وجه الإخبار والسؤال ، والإخبار أيضاً يتضمّن السؤال ، لكن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ما فعلناه حقّ أم لا ؟ وبالجملة ، فلا وجه للإخبار هنا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أما إنّك إن أصَبْتَ لم تُؤْجَرْ ، وإن أخْطَأتَ كذبتَ على اللّه 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عيسى ، عن عليّ بن الحكم ، عنص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عُمرَ بن أبانٍ الكلبيّ ، عن عبدالرحيم القصير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 وكلّ ضَلالةٍ في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محمّد بن عيسى بن عُبيد ، عن يونس بن عبدالرحمن ، عن سَماعة بن مِهران ، عن أبي الحسن موسى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إنّا نَجتمعُ فنتذاكَرُ ما عندنا ، فلا يَرِدُ علينا شيءٌ إلاّ وعندنا فيه شيءٌ مُسَطَّرٌ ، وذلك ممّا أنعمَ اللّه ُ به علينا بكم ، ثمّ يَرِدُ علينا الشيءُ الصغيرُ ليس عندنا فيه شيءٌ ، فيَنظُرُ بعضُنا إلى بعضٍ ، وعندنا ما يُشْبِهُهُ ، فنقيسُ على أحسنه؟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وللقياس؟ إنّما هَلَك مَن هَلَكَ مِن قبلِكم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هذا ، فإنّك إن أصبت برأيك وقياسك وجهَ الحقّ ، بمعنى صادفته واتّفق لك </w:t>
      </w:r>
      <w:r>
        <w:rPr>
          <w:rStyle w:val="FootnoteAnchor"/>
          <w:rtl w:val="true"/>
        </w:rPr>
        <w:footnoteReference w:id="914"/>
      </w:r>
      <w:r>
        <w:rPr>
          <w:rFonts w:ascii="Amiri" w:hAnsi="Amiri" w:eastAsia="Amiri" w:cs="Amiri"/>
          <w:color w:val="111111"/>
          <w:sz w:val="28"/>
          <w:sz w:val="28"/>
          <w:szCs w:val="28"/>
          <w:rtl w:val="true"/>
          <w:lang w:bidi="ar-SA"/>
        </w:rPr>
        <w:t xml:space="preserve">، لم تؤجر على هذه المصادفة ؛ من حيث إنّك أخذته من غير الوجه الذي اُمرت بأخذه منه ، وعدم الأجر لاينافي ثبوت العقاب بدليل آخر ، أو نخصّ </w:t>
      </w:r>
      <w:r>
        <w:rPr>
          <w:rStyle w:val="FootnoteAnchor"/>
          <w:rtl w:val="true"/>
        </w:rPr>
        <w:footnoteReference w:id="915"/>
      </w:r>
      <w:r>
        <w:rPr>
          <w:rFonts w:ascii="Amiri" w:hAnsi="Amiri" w:eastAsia="Amiri" w:cs="Amiri"/>
          <w:color w:val="111111"/>
          <w:sz w:val="28"/>
          <w:sz w:val="28"/>
          <w:szCs w:val="28"/>
          <w:rtl w:val="true"/>
          <w:lang w:bidi="ar-SA"/>
        </w:rPr>
        <w:t xml:space="preserve">هذا بما يفعله جاهلاً ، أو بما لا يترتّب عليه ما يترتّب على كونه أحد الثلاثة الذين في النار ، ونحو ذلك ممّا يناسب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أخطأت كذبت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بالنسبة إلى وقوع الكذب وما يترتّب على الكذب على اللّه ، وكأنّه ترك إمّا لعلم حكم العمد منه وغيره ، وإمّا للاكتفاء به في الردع ونحو ذلك ، مع أنّ هذا غير مقامه إلاّ لقصد زيادة الردع ، وأبو بصير يكفيه هذا المقدار ، وذمّ أصحاب المقاييس في الحديث السابق ظاهر في أنّهم استعملوها مع العلم ، أو لأنّهم فعلوها فاستحقّوا الذمّ المتقدّم لذلك ، والسائل لم يفعل ؛ فالمقامان متفاوتان ، واللّه 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سَماعة بن مِهران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يَرِدُ علينا الشيءُ الصغيرُ ليس عندنا فيه شيءٌ ، فينظرُ بعضُنا إلى بعضٍ ، وعندنا ما يُشْبِهُهُ ، فنَقيسُ على أحسَنِه؟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ومالكم وللقياس؟ إنّما هَلَكَ من هَلَكَ من قَبْلِكم بالقياسِ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 كلام الراوي أنّه يرد علينا الشيء السهل الذي لم يصل إلينا فيه شيء عنكم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كونه ليس من الاُمور المهمّة المشكلة التي يترتّب عليها ما يترتّب على غيرها من الأحكام ، ومع كونه صغيرا نحتاط فيه ونقيسه على ما هو أشدّ مناسبة به وربطاً ، فأجابهم عليه السلام بأنّه لا يجوز لهم القياس في هذا ولا في غيره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ومالكم والقياس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أي شيء ثبت لكم وللقياس بحيث يجمعكم معه في هذا الفعل ما يسوغ لكم العمل به ، إنّما هلك من هلك قبلكم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بمن قبلهم إبليس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يحضرني من قاس من الاُمم الماضية ليكون مشاركاً لإبليس في الهلاك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يشعر بغير إبليس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أبو حنيفة وأضرابه ، أو هم مع إبليس ، والقبليّة للمخاطبين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تقدير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 فسكون الموحّدة ،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بكسر القاف وفتح الموحّدة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جهتكم وناحيتكم ، ويكون المراد به من استعمل القياس في جهتهم ؛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على التقديرين ، ويحتمل بعيداً الموصوليّة والبدل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من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تفضيع بتكرير الهلاك، وزيادة زجر عن القياس</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ما تَعلمون ، فقولوا به ، وإن جاءكم مالا تَعلمون 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وأهوى بيده إلى</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جاءَكم مالا تَعلمونَ فها ، وأهوى بيده إلى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هو هاهنا فخذوه منه ، أو فخذوه من هاهنا ، ويحتمل أن يكون إشارة إليهم ان اسكتوا إذا لم تعلموا ولا تنطقوا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 فإنّ هذا يستعمل في مثل التقيّة ، وما بعده من لَعْن أبي حنيفة قد ينافي التقيّة ، اللهمّ إلاّ أن يكون عرض ما يقتضيها ، أو كان ثمّ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يؤيّده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التراخي في لعن أبي حنيفة ، وإن كانت السابقة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جاءكم 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ظاهرها غير التراخي مع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أيضاً يحتمل التقيّة ، وهو الإشارة إلى أخذه من فيه عليه السلام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 أبا حنيفةَ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وقلتُ أنا ، وقالت الصحابة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أكُنْتَ تَجلسُ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هذا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أتى رسول اللّه صلى الله عليه و آله الناسَ بما يَكتفون به في عهده؟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وما يحتاجون إليه إلى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فضاعَ من ذلك شيء؟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هو عند أهلِه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عنه ، عن محمّد ، عن يونس ، عن أبان ، عن أبي شيبةَ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عِلْمُ ابن شُبْرُمَةَ عند الجامعة ، إملاء رسول اللّه صلى الله عليه و آله وخطّ علي عليه السلام بيده ، إنَّ الجامعة لم تَدَعْ لأحد كلاما ، فيها علمُ الحلالِ والحرامِ ، إنّ أصحابَ القياس طَلَبوا العلمَ بالقياس ، فلم يَزدادوا من الحقّ إلاّ بُعدا ، إنَّ دينَ اللّه ِ لا يُصابُ بالقياس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 أبا حنيفةَ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وقلتُ </w:t>
      </w:r>
      <w:r>
        <w:rPr>
          <w:rStyle w:val="FootnoteAnchor"/>
          <w:rtl w:val="true"/>
        </w:rPr>
        <w:footnoteReference w:id="916"/>
      </w:r>
      <w:r>
        <w:rPr>
          <w:rFonts w:ascii="Amiri" w:hAnsi="Amiri" w:eastAsia="Amiri" w:cs="Amiri"/>
          <w:color w:val="111111"/>
          <w:sz w:val="28"/>
          <w:sz w:val="28"/>
          <w:szCs w:val="28"/>
          <w:rtl w:val="true"/>
          <w:lang w:bidi="ar-SA"/>
        </w:rPr>
        <w:t>، وقالِت الصحابةُ 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أنّه كان يقول بخلاف قول عليّ عليه السلام وبخلاف قول الصحابة ، مع أنّ كلامهم عن رسول اللّه صلى الله عليه و آله وكلامه عن رأيه وقياسه ، وهذا الذي يقتضيه المقام واللعن ، لا أنّ قولهم كان بدعواه عن اجتهاد كاجتهاده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تَجلسُ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هذا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الذي ذكرته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هو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ضاع منه شيء ، ولكنّه محفوظ عند أهله ، وهم الأئمّة عليهم السلام ،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أبي شيبة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علمُ ابن شُبْرُمَةَ عند الجامعة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باب فيه ذكر الصحيفة والجفر والجامعة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الجامعة؟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صحيفة طولها سبعون ذراعاً بذراع رسول اللّه صلى الله عليه و آله ، وإملاؤه من فلق فيه وخطّ عليّ بيمينه ، فيها كلّ حلال وحرام وكلّ شيء يحتاج الناس إليه حتّى الأرش في الخدش</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من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طولها سبعون ذراعاً في عرض الأديم مثل فخذ 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الفالج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الضخم ذوا السنامين يُحمل من السِنْد للفحلة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إسماعيل ، عن الفضل بن شاذان ، عن صفوان بن يحيى ، عن عبد الرحمن بن الحجّاج ، عن أبان بن تغلب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السنّةَ لا تُقاسُ ،</w:t>
      </w:r>
    </w:p>
    <w:p>
      <w:pPr>
        <w:pStyle w:val="BookText"/>
        <w:rPr/>
      </w:pPr>
      <w:r>
        <w:rPr>
          <w:rFonts w:ascii="Amiri" w:hAnsi="Amiri" w:eastAsia="Amiri" w:cs="Amiri"/>
          <w:color w:val="111111"/>
          <w:sz w:val="28"/>
          <w:sz w:val="28"/>
          <w:szCs w:val="28"/>
          <w:rtl w:val="true"/>
          <w:lang w:bidi="ar-SA"/>
        </w:rPr>
        <w:t xml:space="preserve">قوله عليه السلام في حديث أبان بن تغلب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لا تُقاسُ ، ألا ترى أنّ المرأةَ تَقضي صومَها ولا تقضي صلاتَها ؟ ياأبان ، إنّ السنّةَ إذا قيسَتْ مُحِقَ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يظهر أنّ معنى كلامه عليه السلام ـ واللّه أعلم ـ بيان أنّ وجه الحِكمة في أحكامه تعالى ونحوها لا تدركه العقول ليؤخذ بالقياس ، وإذا لم يعلم وجه الحكمة من جهة العقل فقياس شيء على شيء غير معقول ؛ لأنّ كلّ واحد من المقيس والمقيس عليه مع عدم العلم بوجه كلّ واحد منهما إلاّ من جهة الشرع ، كيف يحكم عليه بحكم يتحقّق ويحصل بمجرّد القياس ، مع أنّا نرى أشياء مع اختلافها قد تتّفق في الحكم ، ومع اتّفاقها قد تختلف فيه ؛ فكيف مع ذلك يجوز لنا أن نقيس شيئاً لم نعلم حُكمه على شيء علمنا حُكمه ولم نعلم وجه الحِكمة </w:t>
      </w:r>
      <w:r>
        <w:rPr>
          <w:rStyle w:val="FootnoteAnchor"/>
          <w:rtl w:val="true"/>
        </w:rPr>
        <w:footnoteReference w:id="920"/>
      </w:r>
      <w:r>
        <w:rPr>
          <w:rFonts w:ascii="Amiri" w:hAnsi="Amiri" w:eastAsia="Amiri" w:cs="Amiri"/>
          <w:color w:val="111111"/>
          <w:sz w:val="28"/>
          <w:sz w:val="28"/>
          <w:szCs w:val="28"/>
          <w:rtl w:val="true"/>
          <w:lang w:bidi="ar-SA"/>
        </w:rPr>
        <w:t xml:space="preserve">فيهما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تَرى أنّ المرأة تَقْضِي صومَها ولا تَقضي صلاتَها ؛ يا أبانُ ، إنّ السُنَّةَ إذا قيسَتْ مُحِقَ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 عن عثمان بن عيسى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موسى عليه السلام عن القياس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والقياسَ ، إنّ اللّه لا يُسألُ كيف أحَلَّ وكيف حَرَّم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 المرأة تقضي صومها ولا تقضي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للسامع وغيره واستدلالٌ به على بطلان القياس ونقضه بأنّه لو كان حقّاً وعَلِمْنا حكم الشارع بقضاء الصوم دون أن نعلم حكم قضاء الصلاة أو بالعكس ، كان مقتضى القياس الحكمَ بقضائهما معاً ، ولو لم نعلم حكمهما معاً ، كان مقتضى القياس قضاءهما معاً ، قياساً على قضاء مافات المكلّف إن وجب القضاء بأمر جديد ، أو عدم قضائهما معاً إن كان فرعَ الأداء ، فحكمه تعالى بقضاء الصوم دون الصلاة دليلٌ على بطلان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أردتَ ترتيبه قياساً وجدتَه واضحَ المقدّمات واللزوم 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ومنصوص العلّة ، مستثنى بالنصّ على العلّة ، وقياس الأولويّة لا يخلو على هذا التوجيه من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يدفع بالتأمّل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إذا قيست محق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ظاهر بعد ما تقرّر ، وهو استدلال لنفي القياس بمحق الدين ، وتعليلٌ له على وجه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عثمان بن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مالكم والقياسَ ، إنّ اللّه لا يُسألُ كيف أحَلَّ وكيف حَرَّمَ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تركيب هذه العبارة يحتمل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لا يسأل هو ، أي ليس ممّن يُسأل عن وجه تحريمه وتحليله كيف هو؟ ولأيّ شيء هو ؟ والسؤال من غير أنبيائه ورسله ومن يمكنهم سؤاله تعالى لا عبرة به ومحال أن يجابوا عنه ، والأنبياء ونحوهم لا يقع منهم السؤال ؛ لعلمهم بكونه تعالى لا يُسأل عمّا يفعل ، ولأنّ السؤال عن الفعل متضمّن لمعنى التعرّض أو الإنكار ونحوه ممّا يقتضيه السؤال في مثل هذا المقام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يُسْـئلُ عَمَّا يَفْعَلُ وَ هُمْ يُسْـالُونَ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أَتَجْعَلُ فِيهَا مَن يُفْسِدُ فِيهَا وَ يَسْفِكُ الدِّمَآءَ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يمكن تأويله ، وقد يقع السؤال من الأنبياء ونحوهم عن بعض وجوه حكمته تعالى ، لا على الوجه المذكور ، بل السؤال العلم به ، ويمكن أن لا يقع ذلك منهم إلاّ بإذن منه تعالى ؛ وهذا خارج عمّا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يسأل أحد عن وجه تحليله وتحريمه بحيث يترتّب على هذا السؤال جواب من المسؤول ؛ لأنّ المسؤول إمّا جاهل ، فلا عبرة بجوابه ، وإمّا عالم ، فلا يجيب بمثله ؛ لأنّه يعلم أنّ الحكيم لا يفعل إلاّ الأشياء المحكمة المتقنة على وجه المصلحة ولا يعلم وجوه حكمته تعالى ، وإن أجاب كان غير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لا يعتبر معنى الاعتراض ونحوه من السائل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ليس ممّن يسأل هو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حلّلت هذا وحرّمت هذا ؟ أو لأيّ شيء حُلّل هذا وحرّم هذا؟ على وجه طلب معرفته واستفادته ؛ لأنّ حكمته تعالى أمر عظيم لا تسعه عقول البشر ، فلا يترتّب على السؤال فائدة للسائل ، بخلاف غيره تعالى ؛ فإنّه يمكن السؤال منه ومن غيره بحيث إذا أجاب يكون جوابه متضمّناً لما تدركه العقول إمّا بقبول أو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أحللت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يؤيّد الوجه الثاني ، ولكنّه لاينافي بعدُ التأويلَ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الاستدلال بذلك على بطلان القياس أنّه إذا كان تعالى لا يُسأل كيف أحلّ وكيف حرّم ـ بأيّ معنى اعتبر ـ كان كلّ ما يفعله بمقتضى حكمته تعالى ، ووجوه حكمته لا تدركها العقول ، لتحكم بتماثل ما يظهر لها اتّفاقُه فتقيس بعضه على بعض ، ولا باختلافه ، فلا تعمل فيها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معرفتها من سؤاله فيتخيّل فيها إجراء القياس ولا تقدر على إنكار ما فعل ، فلا يعترض عليه تعالى بالسؤال بكيف حلّلت هذا وحرّمت هذا؟ لإرادة إظهار وجههما ، ولا يُسال بوجه آخر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غيره تعالى ، فإنّ العقول غالباً ما يتّفق على وجه صحّة فعله وفساده ، والفرض أنّ الفاعل من العقلاء ، فإذا كان ممّن يُسأل عن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هذا ، ولم فعلت هذا؟ أمكن القياس في فعله ؛ لأنّه إذا صدر منه فعلٌ وكان عاقلاً وعرف وجهه بقوله الموافق للعقل أو بالعقل ، أمكن قياس فعل آخر صدر منه عليه ، فمفهوم كلامه عليه السلام يدلّ على أنّ من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أحلّ وكيف حرّم؟ يمكن أن تقاس أفعاله بعضُها على بعض ؛ لأنّه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فعل هذا وكيف فعل هذا؟ ومنطوقه أنّه تعالى لا يجرَى القياس في أحكامه ؛ لأنّه لا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أحلّ وكيف حرّم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يُسأل عن علّة التحريم والتحليل ، يمكن إجراء القياس في أفعاله ، واللّه تعالى لا يُسأل عن علّة ذلك ، ولا تعلم العلّة بالعقل ، فلا يجرى القياس في أفعاله ؛ لأنّ القياس ممكن مع معرفة العلّة والوجه ، لا مع جهلهما ؛ واللّه تعالى أعلم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عليُّ بن إبراهيم ، عن هارون بن مسلم ، عن مَسعدةَ بن صدقة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جعفرٌ ،ص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عن أبيه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ـ صلوات اللّه عليه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للقياس، لم يَزَلْ دهرَه في التِباسٍ ، ومن دانَ اللّه َ بالرأي، لم يَزَلْ دهرَه في ارتماسٍ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مسعدة بن صدقة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للقياس لم يزل دَهْرَه في التباس ، ومن دانَ اللّه َ بالرأي لم يزل دهرَه في ارتماس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نصب على الظرفيّة ، ويحتمل الرفع على أنّه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نهاره صائم وليله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ومناسبة الالتباس بالقياس </w:t>
      </w:r>
      <w:r>
        <w:rPr>
          <w:rStyle w:val="FootnoteAnchor"/>
          <w:rtl w:val="true"/>
        </w:rPr>
        <w:footnoteReference w:id="924"/>
      </w:r>
      <w:r>
        <w:rPr>
          <w:rFonts w:ascii="Amiri" w:hAnsi="Amiri" w:eastAsia="Amiri" w:cs="Amiri"/>
          <w:color w:val="111111"/>
          <w:sz w:val="28"/>
          <w:sz w:val="28"/>
          <w:szCs w:val="28"/>
          <w:rtl w:val="true"/>
          <w:lang w:bidi="ar-SA"/>
        </w:rPr>
        <w:t xml:space="preserve">من حيث إنّه قد يعلم في الجملة ماهو من أحكام اللّه تعالى وهو المقيس عليه ، فهو مادام ناصباً نفسه للقياس يلبس الحقّ بالباطل ، فيجعل الباطل المقيس كالحقّ المقيس عليه ، فهو دهرَه يلبس الحقّ بالباطل ، فيلتبس أحدهما بالآخر ، أو أنّه يأتي بالباطل في لباس أنّه حقّ ، فيلتبس به ، فهو دائماً واقع في هذا الالتباس وفي إثمه وسبب عقابه مادام ناصباً نفسه للقياس ، أو من حيث إنّه إذا قاس شيئاً بشيء قد يجد مقيساً عليه آخر ، فلا يدري على أيّهما يقيسه ، فهو في التباس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دان اللّه بالرأي كان دائماً مرتمساً في الذنوب والباطل ، لا يخرج منها مادام كذلك ، ولا يكون أمره مشوباً بحقّ كالذي يقيس ، فإنّ هذا يدين اللّه بالرأي ، فهو كمن يرتمس في الماء ونحوه ، ولا يبرز من بدنه شيء منه ؛ لأنّ الرأي لا حقّ فيه أصلاً ، فناسب ارتماسه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المقامات خطابيّة يمكن الاكتفاء فيها بمثل هذا التوجيه بالنسبة إلى استعمال كلّ من اللفظين في مقامه ، وإن كان معناهما وما يترتّب لفاعلهما باستعمالهما قطعيين لا شبهة فيهما ؛ واللّه أعلم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برأيه، فقد دانَ اللّه بما لا يَعلَمُ ، ومن دانَ اللّه َ بما لا يَعلَمُ ، فقد ضادَّ اللّه َ ؛ حيث أحَلَّ وحَرَّمَ فيما لا يَعلمُ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برأيه فقد دانَ اللّه َ بما لا يَعلَمُ ، ومن دانَ اللّه َ بما لا يَعلَمُ فقد ضادَّ اللّه َ حيثُ أحَلَّ وحَرَّمَ فيما لا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نتيجة هذا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أفتى الناس برأيه فقد ضادّ اللّه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أحلّ وحرّم فيما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للمضادّة ، واسم الشرط يفيد كلّيّة الكبرى ولو بالقرينة ، وفائدة ترتيبه شكلاً بيان أنّ هذا يعتقد أنّ الإفتاء بالرأي دين اللّه باعتقاده الفاسد ، فنبّه عليه السلام بذكر الحدّ الأوسط على أنّ من دان اللّه بهذا الدين فليس بعامل بدين اللّه ، بل هو مضادّ للّه ؛ لأنّ دين اللّه ينبغي أن يكون بالعلم ، وما كان عن غير علم فهو ضدّ دين اللّه ، فمعنى كونه مضادّا للّه أنّه عامل بخلاف دين اللّه ، وخلاف دين اللّه ضدّ دينه ، والضدّ قد يستعمل بمعنى النقيض والخلاف في الاصطلاح القديم ، على أنّه قد يفرّق بين الضدّ والمضادّة ؛ واللّه أعلم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عن أحمد بن محمّد ، عن الحسن بن عليّ بن يقطين ، عن الحسين بن مَيّاح ، عن أبيه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إبليسَ قاسَ نفسَه بآدمَ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 في حديث الحسين بن ميّاح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إبليس قاسَ نفسَه بآدمَ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من نار وخلقتَه من طين ، فلو قاسَ </w:t>
      </w:r>
      <w:r>
        <w:rPr>
          <w:rStyle w:val="FootnoteAnchor"/>
          <w:rtl w:val="true"/>
        </w:rPr>
        <w:footnoteReference w:id="926"/>
      </w:r>
      <w:r>
        <w:rPr>
          <w:rFonts w:ascii="Amiri" w:hAnsi="Amiri" w:eastAsia="Amiri" w:cs="Amiri"/>
          <w:color w:val="111111"/>
          <w:sz w:val="28"/>
          <w:sz w:val="28"/>
          <w:szCs w:val="28"/>
          <w:rtl w:val="true"/>
          <w:lang w:bidi="ar-SA"/>
        </w:rPr>
        <w:t>الجوهر الذي خلق اللّه منه آدمَ بالنار ، كان ذلك أكثرَ نوراً وضياءً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المراد من هذا الحديث وكذا الحديث الآتي ـ واللّه أعلم ـ بيانُ فساد القياس الذي قاسه إبليس ، ومنه يظهر فساد القياس المتعارف ، وذلك أنّ إبليس ـ لعنه اللّه ـ قاس نفسه بآدم عليه السلام ، فدلّه قياسه الفاسد على أنّه خير من آدم من حيث خَلْق آدم من الطين وخَلْقه من النار ، وقد أخطأ في القياس ؛ فإنّه لو عرف حقيقة ما خلق منه آدم ـ وهو النور الذي هو أشرف من النار وأكثر نوراً وضياء منها ـ لعَرَفَ أنّ قياسه معكوس عليه ؛ ولو كان عالماً بخلق آدم من النور فقد خالف ما يعلمه إلى ما جعله دليلاً باطلاً ، فالذي يقيس بغير هذا القياس لا يعلم وجه ماقاسه على ماقاسه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يعلم الوجه ، فمن أين يحصل له العلم بمساواة هذا لذاك أو الظنّ به ؟ فإنّه قد يكون في الواقع التفاوت بينهما كتفاوت النار والنور ، أو لا جامع بينهما أصلاً ، وإذا علم القائس بهذا القياس عدمَ صحّة المقيس بوجه ـ كما كان أبو حنيفة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كان أشدّ فساداً ، فإنّه ترك قول مثل أمير المؤمنين عليه السلام الذي لا حجّة فوقه إلى نحو رأيه وقياسه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من هذا الحديث ـ واللّه أعلم ـ بيانُ وجه فساد القياس وإن لم يكن من قبيل قياس أبي حنيفة وأمثاله ، وبه يبطل قياسهم ويظهر وجه فساده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خَلَقتنيمن نار وخلقتَه من طين ، ولو قاسَ الجوهَرَ الذي خَلَقَ اللّه ُ منه آدمَ بالنار ، كانَ ذلك أكثرَ نورا وضياءً من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محمّد بن عيسى بن عُبيد ، عن يونسَ ، عن حريزٍ ، عن زرارةَ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الحلال والحرام؟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أبدا إلى</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قاس الجوهر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أنّه لو عرف حقيقتهما ، أو عرف خلق آدم من أيّ شيء هو ، فقاس هذا بهذا ، أو لو قاس الجوهر الذي يعرف أنّ آدم خلق منه بالنار ، لظَهَرَ له فساد قياسه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إمّا من باب المشاكلة ، وفيه تأمّل ؛ أو لبيان أنّ مثل هذا القياس الذي يعلم فيه وجه المقيس والمقيس عليه قياس حقّ وإن سمّي قياسا ؛ لظهور التفاوت المقتضي لتمييز أحدهما على </w:t>
      </w:r>
      <w:r>
        <w:rPr>
          <w:rStyle w:val="FootnoteAnchor"/>
          <w:rtl w:val="true"/>
        </w:rPr>
        <w:footnoteReference w:id="927"/>
      </w:r>
      <w:r>
        <w:rPr>
          <w:rFonts w:ascii="Amiri" w:hAnsi="Amiri" w:eastAsia="Amiri" w:cs="Amiri"/>
          <w:color w:val="111111"/>
          <w:sz w:val="28"/>
          <w:sz w:val="28"/>
          <w:szCs w:val="28"/>
          <w:rtl w:val="true"/>
          <w:lang w:bidi="ar-SA"/>
        </w:rPr>
        <w:t xml:space="preserve">الآخر ، والفساد ليس لازماً لمجرّد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به في الجملة على صحّة قياس منصوص العلّة ، فإنّه كما أنّه يظهر التفاوت هنا بسبب معرفة وجههما ، فكذا تظهر المساواة في منصوص العلّة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به على عدم صحّة قياس الأولويّة المسمّى بمفهوم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ويجاب بأنّ شرط قياس الأولويّة معرفة حقيقة الجامع بين المقيس والمقيس عليه ، كالإهانة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لَّهُمَآ أُفٍّ </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الحاصلة من الضرب بطريق أولى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أبداً إلى يومِ القيامةِ ، وحرامُه حرامٌ أبداً إلى يومِ القيامةِ ، لا يكونُ غيرهُ ، ولا يجيء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شبهة في أنّ حلاله صلى الله عليه و آله حلال إلى يوم القيامة ، وكذا حرامه </w:t>
      </w:r>
      <w:r>
        <w:rPr>
          <w:rStyle w:val="FootnoteAnchor"/>
          <w:rtl w:val="true"/>
        </w:rPr>
        <w:footnoteReference w:id="929"/>
      </w:r>
      <w:r>
        <w:rPr>
          <w:rFonts w:ascii="Amiri" w:hAnsi="Amiri" w:eastAsia="Amiri" w:cs="Amiri"/>
          <w:color w:val="111111"/>
          <w:sz w:val="28"/>
          <w:sz w:val="28"/>
          <w:szCs w:val="28"/>
          <w:rtl w:val="true"/>
          <w:lang w:bidi="ar-SA"/>
        </w:rPr>
        <w:t xml:space="preserve">اللذين لم يتغيّرا بنسخ ونحوه في حياته صلى الله عليه و آله وما تغيّر رجل الحلال منه في الحلال ، والحرام في الحرام ؛ وذلك لأنّه لم يأت بعده ما ينسخ شريعته ولا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 الأخبار من أنّ صاحب الأمر عليه السلام يورث بعض من لا يرث ، وهو مضمون حديث في الفقيه </w:t>
      </w:r>
      <w:r>
        <w:rPr>
          <w:rStyle w:val="FootnoteAnchor"/>
          <w:rtl w:val="true"/>
        </w:rPr>
        <w:footnoteReference w:id="930"/>
      </w:r>
      <w:r>
        <w:rPr>
          <w:rFonts w:ascii="Amiri" w:hAnsi="Amiri" w:eastAsia="Amiri" w:cs="Amiri"/>
          <w:color w:val="111111"/>
          <w:sz w:val="28"/>
          <w:sz w:val="28"/>
          <w:szCs w:val="28"/>
          <w:rtl w:val="true"/>
          <w:lang w:bidi="ar-SA"/>
        </w:rPr>
        <w:t xml:space="preserve">، فعلى تقدير مقاومته للمعارضة ، لا بُعد في أن يكون في شريعته صلى الله عليه و آله ما إظهاره منوطٌ بزمان أحد الأئمّة عليهم السلام كصاحب الأمر ، فيكون هذا مستثنى كاستثناء ما نسخ في وقته صلى الله عليه و آله ، وإن كان هذا الكلام بعد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مقام الردّ على من يحلّل الحرام ويحرّم الحلال من غير أن يكون ذلك مستنداً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فحاصله أنّ حلاله لا يجوز لأحد تحريمه من غير تحريم يرجع إليه عليه السلام ، وكذا حرامه ؛ ونحوه ما كانوا عليهم السلام يتكلّمون به على وجه التقيّة ، فإنّه برخصة من اللّه سبحانه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فهم ولاة الأمر ، فما يفعلونه له وجه صحيح وغير داخل في تحليل الحرام وتحريم الحلال الممنوع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ذاك الحديث مخصّص لمضمون هذا ، ومرجعه إلى الأوّل ، وكيف كان فليس فيه تغيير لشريعته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القيامة ، وحرامُه حرامٌ أبدا إلى يوم القيامة ، لا يكونُ غيرُه ولا يجيءُ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غيرُه ولا يَجِيءُ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معناه أنّه لم يأت من قِبَلِ اللّه سبحانه تحريم الحلال وتحليل الحرام بعد تحليله وتحريمه ، وما يفعله صاحب الأمر عليه السلام لم يكن ولم يجئ بعده صلى الله عليه و آله الأمر به ، وما يفعله غيرهم عليهم السلام من التحليل والتحريم ، لم يكن عن اللّه من النبيّ صلى الله عليه و آله ولا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فما علم من حلاله وحرامه لا يجوز العمل بخلافه ، والخلاف الواقع بين علمائنا ـ رضوان اللّه عليهم ـ باعتبار اختلاف مأخذه ظاهر ، أو ظنّ كلّ أحد أنّ ما ظنّه حلاله وحرامه ونحو ذلك ، وإلاّ فأيّ عاقل يجترئ على خلاف ما علم تحريمه وتحليله ، إلاّ أن يكون مخالفاً تبع هواه ورأيه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كأنّه في مقام الذمّ لمن ترك معرفة الحلال والحرام منهم عليهم السلام ، وتبع قياسه وهواه ورأيه التي بها يحرّم حلاله عليه السلام ويحلّل حرامه ؛ واللّه أعلم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ابْتَدَعَ بِدعةً إلاّ تَرَكَ بها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إبراهيم ، عن أبيه ، عن أحمدَ بن عبداللّه العقيليّ ، عن عيسى بن عبداللّه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أبوحنيفةَ على أبي عبداللّه عليه السلام ،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أباحنيفةَ، بلَغني أنّك تَقيسُ؟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ابْتَدَعَ بِدعةً إلاّ ترَك بها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الباب الذي بعد هذا أنّه ليس شيء من الحلال والحرام وجميع ما يحتاج إليه الناس إلاّ وقد جاء فيه كتاب أو سنّة ، وهو ترجمة لما في الباب ، فجميع البدع داخلة تحت الحرام ، فكلّ من ابتدع بدعة فقد ترك بسببها سنّة ، ولو باعتبار أنّ ترك الحرام من السنّة ، ففاعل البدعة قد ترك بها ترك الحرام بالنسبة إليها ، وقد يكون خلافها بخصوصه سنّة ، فارتكاب البدعة ترك للسنّة ، وما خرج عن هذا القسم يدخل تحت الأوّل إن فرض خروج شيء ليتمّ العموم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لأبي حنيفة حين دخل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حنيفةَ ، بلغني أنّك تَقيسُ؟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 ، فإنّ أوّلَ من قاسَ إبليسُ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خَلَقْتَنِى مِن نَّارٍ وَخَلَقْتَهُو مِن طِينٍ </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فقاسَ ما بينَ النارِ والطينِ ، ولو قاسَ نُورِيَّةَ آدمَ بنوريّةِ النارِ ، عَرَفَ فَضْلَ ما بينَ النورينِ ، وصَفاءَ أحَدِهما على الآخَرِ</w:t>
      </w:r>
      <w:r>
        <w:rPr>
          <w:rFonts w:eastAsia="Amiri" w:cs="Amiri" w:ascii="Amiri" w:hAnsi="Amiri"/>
          <w:color w:val="111111"/>
          <w:sz w:val="28"/>
          <w:szCs w:val="28"/>
          <w:rtl w:val="true"/>
          <w:lang w:bidi="ar-SA"/>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تَقِسْ ، فإنَّ أوّلَ من قاسَ إبليسُ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وخلقتَه من طين ، فقاسَ ما بين النار والطين ، ولو قاسَ نوريّةَ آدمَ بنوريّة النار عَرَفَ فَضْلَ ما بين</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تقس فإنّ أوّل من قاس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هذا الفعل الذي أوّل من فعله واخترعه إبليس ، ومن فعل كفعل إبليس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في أنّ هذا الفعل كان من إبليس فعلاً شنيعاً باطلاً ، كيف وقد جعله دليلاً على ترك طاعة اللّه سبحانه ، وحجّةً له على اللّه ، وما كان بهذه المرتبة كان من فعل مثله مشابهاً له وجاعله أمامه ومقتداه ؛ فما أشبهه بإبليس وأشبه من كان يجب عليه اتّباعهم والانقياد إليهم بآدم ، عليهم جميعاً سلام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والنور الموصوف بالنوريّة هو الجوهر المتقدّم في الحديث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في الحديث السابق للجوهر بالنار وهنا لنوريّة أحدهما بنوريّة الآخر ، ولا منافاة بينهما ، فإنّه لو فعل كلاًّ منهما لظهر له التفاوت وخطاؤه في قياسه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صحّة القياس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بصدد بيان القياس الفاسد ، وهو الذي لا يعلم وجهه ، وأمّا هذا فإنّه قياس غير فاسد ؛ أو أنّه عليه السلام سمّاه قياساً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فلا يرد ما ذكر ، مع أنّ قياس منصوص العلّة المشهور أنّه لا حرج فيه ، فليس كلّ قياس باطلاً ، بل الباطل قياس إبليس وما 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التسمية بالقياس لا دخل لها ، بل معنى القياس ، فإن أردت بقولك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يدلّ على صحّة القياس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بعض أفراد القياس </w:t>
      </w:r>
      <w:r>
        <w:rPr>
          <w:rStyle w:val="FootnoteAnchor"/>
          <w:rtl w:val="true"/>
        </w:rPr>
        <w:footnoteReference w:id="932"/>
      </w:r>
      <w:r>
        <w:rPr>
          <w:rFonts w:ascii="Amiri" w:hAnsi="Amiri" w:eastAsia="Amiri" w:cs="Amiri"/>
          <w:color w:val="111111"/>
          <w:sz w:val="28"/>
          <w:sz w:val="28"/>
          <w:szCs w:val="28"/>
          <w:rtl w:val="true"/>
          <w:lang w:bidi="ar-SA"/>
        </w:rPr>
        <w:t xml:space="preserve">، فهو مسلّم ، وإن أردت ما يدخل تحته القياس الفاسد ، فهو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هذا قول أبي جعفر عليه السلام في حديث سدير الصيرفي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أصحاب الكهف كانوا صيارفة</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 الصدوق رحمه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صيارفة الكلام ولم يعن صيارفة الدراهم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 ـ واللّه أعلم ـ أنّ التسمية وحدها لا تعتبر ، بل المعتبر المعنى ، فالصيرفيّ سواء كان صيرفيَّ كلامٍ أم صيرفيّ دراهم ونحوها مع الزيادة والنقصان ونحوهما مذمومٌ ، دون مجرّد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في توجيه الحديث المذكور في الفقيه كلام باعتبار كلام الصدوق بعده ، وبتأمّل ما ذكرته هنا يظهر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كلام الصدوق مضمونه من كلام الإمام عليه السلام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صورة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سدير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بلغني عن الحسن البصري ، فإن كان حقّاً فإنّا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غلى دماغه من حرّ الشمس ما استظلّ بحائط صيرفيّ ، ولو تفرثت كبده عطشاً، لم يستسق من دار صيرفيّ ماء، وهو عملي وتجارتي،وعليه نبت لحمي ودمي ، ومنه حجّي وعمرتي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عليه السلام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الحسن ، خذ سواء ، وأعط سواء ، فإذا حضرت الصلاة ، فدع ما بيديك وانهض إلى الصلاة ، أما علمت أنّ أصحاب الكهف كانوا صيارفة</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يعني صيارفة الكلام ، ولم يعن صيارفة الدراهم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النورَيْنِ ، وصَفاءَ أحدهما على 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فضل صفاء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مابين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صفاء أحدهما على الآخر،واحتيج في تصحيح لفظه ومعناه إلى تكلّف مستغنى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ما يتعلّق بالحديث قد تقدّم ما تيسّر من حلّه ؛ واللّه أعلم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 عن محمّد بن عيسى ، عن يونسَ ، عن قُتيبةَ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عبداللّه عليه السلام عن مسألةٍ، فأجابَه فيها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كذا وكذا ما يكونُ القولُ فيها؟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 ما أجَبتُك فيه من شيء فهو عن رسول اللّه صلى الله عليه و آله لسنا من أرأيتَ في شى 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قُتَيْبَة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عليه السلام عن مسألةٍ فَأجابَه فيها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كذا وكذا ما كانَ يَكونُ </w:t>
      </w:r>
      <w:r>
        <w:rPr>
          <w:rStyle w:val="FootnoteAnchor"/>
          <w:rtl w:val="true"/>
        </w:rPr>
        <w:footnoteReference w:id="937"/>
      </w:r>
      <w:r>
        <w:rPr>
          <w:rFonts w:ascii="Amiri" w:hAnsi="Amiri" w:eastAsia="Amiri" w:cs="Amiri"/>
          <w:color w:val="111111"/>
          <w:sz w:val="28"/>
          <w:sz w:val="28"/>
          <w:szCs w:val="28"/>
          <w:rtl w:val="true"/>
          <w:lang w:bidi="ar-SA"/>
        </w:rPr>
        <w:t xml:space="preserve">القولُ فيها؟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ما أجَبتُك فيه من شيءٍ فهو عن رسولِ اللّه ِ صلى الله عليه و آله ، لَسْنا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قال له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إن كان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أنّها لو كانت كذا وكذا ما كان رأيك فيها </w:t>
      </w:r>
      <w:r>
        <w:rPr>
          <w:rStyle w:val="FootnoteAnchor"/>
          <w:rtl w:val="true"/>
        </w:rPr>
        <w:footnoteReference w:id="938"/>
      </w:r>
      <w:r>
        <w:rPr>
          <w:rFonts w:ascii="Amiri" w:hAnsi="Amiri" w:eastAsia="Amiri" w:cs="Amiri"/>
          <w:color w:val="111111"/>
          <w:sz w:val="28"/>
          <w:sz w:val="28"/>
          <w:szCs w:val="28"/>
          <w:rtl w:val="true"/>
          <w:lang w:bidi="ar-SA"/>
        </w:rPr>
        <w:t xml:space="preserve">؟ وهذا يدلّ على أنّ السائل كان معتقداً أو ظانّاً أنّ ما أجابه عليه السلام به كان عن رأي ، فقال له عليه السلام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أي اكفف عن هذا الكلام ، فإنّ ما أجبتك به ليس صادرا عن الرأي ، بل هو عن رسول اللّه صلى الله عليه و آله ، ولسنا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لأنّا نجيب بالرأي ـ كما يفعله أهله ـ من شيء ، بمعنى أنّه ليس عندنا منه شيء ، فلو قال له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لأجابه عليه السلام بما يقتضيه سؤاله ولم يزجره ، ويحتمل أن يكون بعد هذا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أخبرني ، والرأي هنا لا دخل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في الأصل كذلك ، ولكن سياق الكلام هنا يظهر منه ما ذكرته ، فكان استعمالها فيما يدلّ على معنى الرأي من السائل ، فأجابه عليه السلام بما أجاب ، أو أنّه عليه السلام لشدّة كراهته الرأي لمّا سمع منه هذا تغيّرت </w:t>
      </w:r>
      <w:r>
        <w:rPr>
          <w:rStyle w:val="FootnoteAnchor"/>
          <w:rtl w:val="true"/>
        </w:rPr>
        <w:footnoteReference w:id="939"/>
      </w:r>
      <w:r>
        <w:rPr>
          <w:rFonts w:ascii="Amiri" w:hAnsi="Amiri" w:eastAsia="Amiri" w:cs="Amiri"/>
          <w:color w:val="111111"/>
          <w:sz w:val="28"/>
          <w:sz w:val="28"/>
          <w:szCs w:val="28"/>
          <w:rtl w:val="true"/>
          <w:lang w:bidi="ar-SA"/>
        </w:rPr>
        <w:t xml:space="preserve">نفسه منه ، فأجابه بذلك ، أو أنّه هنا بمعنى أخبرني برأيك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للتعظيم وإن كانوا عليهم السلام أهله ، بل لإفادة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أهل البيت ونحوه من الرأي في شيء ؛ واللّه أعلم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أبيه ، مرسلاً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لاتَتّخِذوا من دون اللّه وليجةً فلا تكونوا مؤمنين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 حديث قُتَيْبَة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مِنْ دُوِن اللّه ِ وَليجةً فلا تَكونوا مؤمنينَ ، فإنّ كلَّ سببٍ ونَسَبٍ وقَرابةٍ ووَليجَةٍ وبِدعَةٍ وشُبهَةٍ مُنقَطِعٌ إلاّ ما أثْبَتَه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غريب القرآن في معنى الوليجة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أدخلته في شيء ليس منه ، فهو وليجة فيه ، والرجل يكون في القوم وليس منهم ، فهو وليجة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يَتَّخِذُواْ مِن دُونِ اللَّهِ وَلاَ رَسُولِهِى وَلاَ الْمُؤْمِنِينَ وَلِيجَةً </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أي بطانة ودخلاً من المشركين يخالطونهم ويودّونهم ؛ انتهى </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وليجة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خاصّته وبطانته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لا تدخلوا في اُمور الدين وأحكامه وما يتعلّق بمعرفته تعالى وما يعتمدون عليه في أمر دينكم واعتقادكم وما يجب عليكم الأخذ والعمل به ونحو ذلك ممّا فرضه اللّه عليكم وأمركم به ونهاكم عنه بواسطة أنبيائه ورسله وأوصيائهم عليهم السلام شيئاً ليس منه ؛ لأنّ كلّ ما تدخلونه ممّا كان من دون اللّه منقطعٌ لا يفيدكم ارتكابه وإدخاله شيئاً سوى الإثم وسلب الإيمان ؛ فإنّ الإيمان باللّه يُنافيه إدخال مالم يجز إدخاله فيما أمر به ونهى عنه ، وذلك بخلاف ما أثبته القرآن ، فإنّه سبب لا ينقطع ، وموصل إلى ما أمر اللّه به وإلى رضاه ونحوه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الإيمان له مراتب تترتّب على اتّخاذ الوليجة ، فقد يكون اتّخاذها مقتضياً لسلبه بمعنى الإسلام ، وقد يكون مقتضياً لسلبه بمعنى الإيمان الخاصّ ، وقد يكون مقتضياً لسلب كماله ، فالمؤمن الكامل من لا يتّخذ وليجةً من دون اللّه أصلاً ولا سبباً سوى ما ثبت بالقرآن على لسان نبيّه صلى الله عليه و آله ، ولا ينافيه ما ثبت بالسنّة ، فإنّ في القرآن تبيانَ كلّ شيء ولكنّ البيان قد يكون من النبيّ واُمنائه عليهم السلام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كلّ سَبَبٍ ونَسَبٍ وقَرابةٍ ووَليجَةٍ وبِدعَةٍ وشُبهَةٍ مُنقَطِعٌ إلاّ ما أثبَتَهُ القرآنُ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كلّ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بالوليجة الثانية وليجة خاصّة من نحو خاصّة الرجل وبطانته بقرينة النسب والقرابة ، فيكون عليه السلام بعد ذكره الوليجة الشاملة لجميع ما ذكر ذَكَرَ أفرادها وبَيَّنَ فسادها بأنّ كلّ سبب بقرابة سببيّة كالاعتماد عليها منقطع ، وكلّ نسب كذلك كان يعتمد الإنسان على قربه من النبيّ صلى الله عليه و آله مثلاً وعلى شرف آبائه وشأنهم أو على متابعتهم في اعتقاد فاسد ونحو ذلك ولا يعمل بما في الكتاب منقطعٌ ، أو كلّ سبب أعمّ ممّا ذكر يريد الإنسان التوصّل به في اُمور الدين ، ويكتفى به ويدخله فيه من غير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النسب القرابة والوليجة ، وكذلك البدعة إذا ابتدعها الإنسان في الدين أو تابعه عليها غيره ، فإنّها تنقطع ولا يبقى أثرها كما يبقى أثر ما أثبته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الشبهة ، فإنّ جميع هذه الأشياء تنقطع ولا يترتّب عليها بعد انقطاعها فائدة كما يترتّب على غيرها ، وإن ترتّب لفاعلها ومرتكبها ما سمّاه فائدة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بالوليجة الثانية الوليجة الاُولى ، فيكون عليه السلام نهى أوّلاً عن اتّخاذ الوليجة من دون اللّه ، ثمّ ذكر وجه النهي عنها وذكر معها أشياء اُخر لا ينبغي الاعتماد عليها ، وهي السبب والنسب وبقيّة ما ذكر معها ، وأنّها </w:t>
      </w:r>
      <w:r>
        <w:rPr>
          <w:rStyle w:val="FootnoteAnchor"/>
          <w:rtl w:val="true"/>
        </w:rPr>
        <w:footnoteReference w:id="943"/>
      </w:r>
      <w:r>
        <w:rPr>
          <w:rFonts w:ascii="Amiri" w:hAnsi="Amiri" w:eastAsia="Amiri" w:cs="Amiri"/>
          <w:color w:val="111111"/>
          <w:sz w:val="28"/>
          <w:sz w:val="28"/>
          <w:szCs w:val="28"/>
          <w:rtl w:val="true"/>
          <w:lang w:bidi="ar-SA"/>
        </w:rPr>
        <w:t xml:space="preserve">مشاركة لها في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تقرّر هذا ، فالاستثناء يمكن اعتباره متّصلاً ، فيكون الاستثناء من كلّ سبب منقطع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سبب منقطع إلاّ ما أثبته القرآن بحيث لا يكون داخلاً في الوليجة من دون اللّه ، أو يكون معنى لا تتّخذوا من دون اللّه وليجة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غيره وسيلةً وملجأً وموصلاً إلى رضاه سوى ما أثبته القرآن ، فإنّه سبب موصل إلى اللّه لا ينقطع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اعتباره منقطعا باعتبار نفي الوليجة من السبب وغيره ، بمعنى أن لا يكون الاعتماد إلاّ على اللّه ، ولا يكون غيره متّخذا وليجة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أثبته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طريق الاتّصال به تعالى دون غيره ، فإنّه يكون بما أثبته القرآن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الولائج تنقطع إلاّ التعلّقَ باللّه والاعتمادَ عليه ومتابعةَ ما يرضيه الثابتةَ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السبب ، ولا يجوز رجوعه إلى الجميع إلاّ على وجه بعيد ، وهو أن يقدّر بكلّ ذلك ، أو كلّ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السرّ في إفراده ليرجع إلى السبب فقط ليكون الاستثناء منه ، فيكون متّصلاً ، ولا ينافي الاستثناء منه ذكر البواقي معه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الناس والخيل والدوابّ إلاّ زيداً ، وحينئذٍ فيقدّر للبواقي ما يناسبها من التذكير والتأنيث ، ولو رجع الضمير إلى الجميع لقيل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أعلم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2528_32327"/>
    </w:p>
    <w:p>
      <w:pPr>
        <w:pStyle w:val="Heading3"/>
        <w:numPr>
          <w:ilvl w:val="2"/>
          <w:numId w:val="1"/>
        </w:numPr>
        <w:rPr/>
      </w:pPr>
      <w:bookmarkStart w:id="119" w:name="__RefHeading___Toc4297389_3804643083"/>
      <w:bookmarkStart w:id="120" w:name="_Toc42"/>
      <w:bookmarkEnd w:id="118"/>
      <w:bookmarkEnd w:id="119"/>
      <w:r>
        <w:rPr>
          <w:rtl w:val="true"/>
        </w:rPr>
        <w:t>باب الردّ إلى الكتاب والسنّة</w:t>
      </w:r>
      <w:bookmarkEnd w:id="120"/>
    </w:p>
    <w:p>
      <w:pPr>
        <w:pStyle w:val="BookText"/>
        <w:rPr/>
      </w:pPr>
      <w:r>
        <w:rPr>
          <w:rFonts w:ascii="Amiri" w:hAnsi="Amiri" w:eastAsia="Amiri" w:cs="Amiri"/>
          <w:color w:val="111111"/>
          <w:sz w:val="28"/>
          <w:sz w:val="28"/>
          <w:szCs w:val="28"/>
          <w:rtl w:val="true"/>
          <w:lang w:bidi="ar-SA"/>
        </w:rPr>
        <w:t xml:space="preserve">باب الرّد إلى الكتاب والسُنّة وأنّه ليس شيء من الحلال والحرام وجميع ما يحتاج الناس إليه إلاّ وقد جاء فيه كتاب أو سنّةمحمّد بن يحيى ، عن أحمد بن محمّد بن عيسى ، عن عليّ بن حديد ، عن مُرازِمٍ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 تبارك وتعالى أنزَلَ في القرآن تبيانَ كلِّ شيء ، حتّى واللّه ما تَرَكَ اللّه ُ شيئا يَحتاجُ إليه العبادُ ـ حتّى لا يَستطيعَ عبدٌ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اُنزلَ في القرآن ـ إلاّ وقد أنزَلَه اللّه ُ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الردّ إلى الكتاب و السنّة وأنّه ليس شيء من الحلال والحرام وجميع ما يحتاج الناس إليه إلاّ وقد جاء فيه كتاب أو سنّةقوله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 ـ تبارك وتَعالى ـ أنْزَلَ في القرآنِ تبيانَ كلِّ شيءٍ ، حتّى واللّه ِ ما تَرَكَ اللّه ُ شيئاً يَحتاجُ إليه العِبادُ ؛ حتّى لا يَستطيعَ عبدٌ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اُنزِلَ في القرآنِ إلاّ وقد أنزَلَه اللّه ُ فيه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ويفتح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تفعالٌ من البيان ، وهو مصدر شاذّ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ابتدائيّة ، والثانية تعليليّة ، يتعلّق معنى التعليل فيها بعدم ترك اللّه شيئاً يحتاج إليه العباد ؛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 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تعلّقه به وبما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للتمنّي ، مثلها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تأتيني فتحدّثني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والاستثناء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اللّه شيئاً يحتاج إليه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الذي بعد هذا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يدع شيئاً يحتاج إليه الاُمّة إلاّ أنزله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أنزل في القرآن بيان كلّ شيء ، بمعنى أنّه أنزل بيان حكم كلّ شيء وما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لكون بيانه تعالى ليس كبيان غيره ممّا قد يشوبه شيء ، فإنّ بيانه تعالى بيان غير مشوب بشيء ممّا ينافيه ومقطوع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عدم ظهور البيان كلّه لكلّ أحد ، فإنّ بيانه مخصوص بالنبيّ والأئمّة عليهم السلام ، وهم الذين يكشفون عن حقيقة ذلك البيان لغيرهم ، ولو ظهر لكلّ أحد تبيان كلّ شيء لم يحتج إلى أخذ الأحكام من الرسول ونوّابه عليهم السلام ، وممّا يترتّب على نصبهم كشفُهم وبيانهم عمّا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واللّه ما 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يغني عنه إنزال تبيان كلّ شيء في القرآن؟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فائدته دفع توهّم عدم إنزال بيان بعض ما يحتاج إليه العباد فيما يستقبل ، أو فيما يتجدّد ويقع ولم يسبق له نظير ، أو أنّه إذا كان احتياجهم إليه قليلاً يمكن أن لا يكون منزلاً ، وهو كما يأتي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أرش الخدش فما سواه ، والجلدة ونصف الجلدة</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لما اشتهر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بمعنى قدم الحجّاج حتّى المشاة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اللّه شيئاً يحتاج إليه العباد إلاّ وقد أنزله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تركه على حالة من الحالات إلاّ على حالة الإنزال أو ما أبقاه إلاّ عليها ، كما قيل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تَرَكْنَا عَلَيْهِ فِى الْأَخِرِينَ </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والترك من الأضدادِ ، فهو بمعنى الجعل أيضاً ، فيحتمل أن يكون المعنى ما جعله إلاّ على حالة الإنزال ، ويحتمل أن يكون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تركه غير منزل ، وهو حاصل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اعتبار الاستثناء 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يستطيع بتقرّب ما تقدّم ؛ واللّه أعلم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عليُّ بن إبراهيم ، عن محمّد بن عيسى ، عن يونس ، عن حسين بن المنذر ، عن عُمَر بن قيس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تبارك وتعالى لم يَدَعْ شيئا يحتاج إليه الأُمّةُ إلاّ أنزلَه في كتابه، وبَيَّنَهُ لرسوله صلى الله عليه و آله وجعَل لكلّ شيء حدّا ، وجعل عليه دليلاً يَدلُّ عليه ، وجعل على من تعدّى ذلك الحدَّ حَدًّا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عُمَرَ بن 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ـ تَبارك وتَعالى ـ لم يَدَعْ شيئاً يَحتاجُ إليه الاُمّةُ إلاّ أنزَلَه في كتابِه وبَيَّنَه لرسولِه صلى الله عليه و آله ، وجَعَلَ لكلِّ شيءٍ حَدّاً ، وجَعَلَ عليه دليلاً يَدُلُّ عليه ، وجَعَلَ على مَن تَعَدّى ذلك الحدَّ 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الحديث تصريح بالبيان للرسول عليه السلام ، ولا ينافيه ظهور بعضه لغيره ، فإنّ المراد ـ واللّه أعلم ـ بيان الجميع ، أو أنّ الذي يظهر معناه قد لا يظهر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المراد منه خلاف ما ظهر ، أو أنّ بيانه له عليه السلام لظاهره وباطنه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لكلّ شيء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جعل له حكماً يتعلّق به لا ينبغي تجاوزه ، سواء كان حدّاً خاصّاً أم غيره ، وجعل على ذلك الحكم دليلاً يدلّ عليه بحيث لو سُئل النبيّ أو الإمام عليهماالسلام عن الدليل على ذلك الحكم من القرآن أتى به ، أو جعل عليه دليلاً يدلّ النبيّ والإمام على معرفته من ذلك الدليل ، وهو من جملة بيانه تعالى لرسوله صلى الله عليه و آله ، وجَعَلَ على من تعدّى ذلك الحكم حكماً ، سواء كان حدّاً خاصّاً أم غيره ، كحكم وجوب الصوم مثلاً ، فلو تعدّاه المكلّف بتركه الذي لا يجوز ، كانَ حكمه وجوب القضاء والكفّارة ، أو القضاء فيما يقتضي كلاًّ منهما ؛ وكالقصاص لو تعدّى فيه ، كانَ حكمه استيفاء الزائد ؛ وكذا الجلد ونحوه ممّا يلزم بسببه الحدّ الخاصّ أو العامّ ، وكجواز أكل الميتة إذا بلغ الإنسان الحدّ الذي يجوز له أكل مقدار منها ، فإن تجاوزه فَعَلَ حراماً ، وكان عليه الإثم والتعزير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بُعد في كون كلّ شيء في القرآن ، بل في سورة ، بل في آية على وجه اقتضته قدرة اللّه سبحانه وتعالى بحيث يستخرج كلّ شيء منه بتبيينه تعالى وتعليمه ؛ ونحن نرى بعض أهل العلوم كأهل الرمل يستخرجون أشياء كثيرة من خطوط ونُقَط أصلها الأشكال الأربعة ، ونحوهم أهل النجوم مع أنّه ليس عندهم من العلم إلاّ اسمه أو رسمه ، وكذا غيرهم من أهل علم الحرف والجفر وغيرهم ، فأهل العلم الحقيقي إذا اطّلعهم اللّه على ما يريده من استخراج كلّ شيء من القرآن لا يبعد ، إلاّ عند من ينسب قدرته تعالى إلى النقص ويَقيسها على قدرة البشر ، ومن المشهور كلام أميرالمؤمنين عليه السلام في تفسير بسم اللّه الرحمن الرحيم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القرآن أكثر من الموجود ـ كما يدلّ عليه بعض الأحاديث ـ فالأمر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يدلّ على 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على كلّ حكم دليلاً يدلّ عليه ، بمعنى أنّه لو طلب الدليل لاستدلّ به ، فكيف يستدلّ بما هو غير ظاهر لطالب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بُعد في كونه عليه السلام يأتي له من القرآن بما يدلّه على المطلوب بحيث يقبله الخصم ؛ على أنّ المقام يحتمل غير هذا ، كأن يكون الدليل له عليه السلام ومن لا يصدّق به لا ينفعه الدليل ، ومن صدّق به يقبل ما يقوله من أنّ اللّه جعله </w:t>
      </w:r>
      <w:r>
        <w:rPr>
          <w:rStyle w:val="FootnoteAnchor"/>
          <w:rtl w:val="true"/>
        </w:rPr>
        <w:footnoteReference w:id="947"/>
      </w:r>
      <w:r>
        <w:rPr>
          <w:rFonts w:ascii="Amiri" w:hAnsi="Amiri" w:eastAsia="Amiri" w:cs="Amiri"/>
          <w:color w:val="111111"/>
          <w:sz w:val="28"/>
          <w:sz w:val="28"/>
          <w:szCs w:val="28"/>
          <w:rtl w:val="true"/>
          <w:lang w:bidi="ar-SA"/>
        </w:rPr>
        <w:t xml:space="preserve">دليلاً مع فهمه لذلك أو دليلاً له عليه السلام ، فالمصدّق بالنبوّة والقرآن يصدّق بمثل ذلك ؛ واللّه تعالى أعلم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عليٌّ ، عن محمّد ، عن يونسَ ، عن أبان ، عن سليمان بن هارون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 حلالاً ولاحراما إلاّ وله حَدٌّ كحدّ الدار،فما كانَ من الطريق</w:t>
      </w:r>
    </w:p>
    <w:p>
      <w:pPr>
        <w:pStyle w:val="BookText"/>
        <w:rPr/>
      </w:pPr>
      <w:r>
        <w:rPr>
          <w:rFonts w:ascii="Amiri" w:hAnsi="Amiri" w:eastAsia="Amiri" w:cs="Amiri"/>
          <w:color w:val="111111"/>
          <w:sz w:val="28"/>
          <w:sz w:val="28"/>
          <w:szCs w:val="28"/>
          <w:rtl w:val="true"/>
          <w:lang w:bidi="ar-SA"/>
        </w:rPr>
        <w:t xml:space="preserve">قوله عليه السلام في حديث سليمان بن هارون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 حَلالاً ولا حَراما إلاّ وله حَدٌّ كحدّ الدارِ ، فما كانَ مِن الطريقِ فهو من الطريق ، وما كانَ من الدارِ فهو من الدار حتّى أرشِ الخَدْشِ فما سواه ، والجَلْدَة ونصفِ الجَلْدَةِ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كلامهم عليه السلام لكلّ أحد بما يصل إليه فهمه وعقله ، فالتشبيه بحدّ الدار كأنّه لمقتضى حال السامع وفهمه للمشبّه به ، على أنّ حدّ الدار وحدّ الطريق ممّا فهمه ممّن يكون عارفاً بنحوه من المسائل الفقهيّة ؛ فهو مفيد للعالم وغيره ، أمّا العالم فإنّه يعلم الحدّ المقرّر شرعا ، وأمّا غير العالم فإنّه يعلم إجمالاً أنّ الدار لها حدّ والطريق له حدّ ، فالتشبيه به يفيد كلّ من سمعه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من الطريق فهو من الطريق ، وما كان من الدار فهو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في الجملة إلى مضمون ما تقدّم من أنّ حلاله صلى الله عليه و آله حلالٌ إلى يوم القيامة ، وحرامه حرام إلى يوم القيامة ؛ فالمعنى هنا أنّ الحلال لا يصير حراماً وعكسه ، كما أنّ ما كان من حدّ الطريق لا يدخل في حدّ الدار وعكسه ، فالحلال والحرام لكلّ منهما حدود يتميّز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بيّن وحرام بيّن وشبهات بين ذلك</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فإنّ المشتبه ليس ممّا عرف حدّه ، فلو عرف وظهر حدّه كان إمّا حلالاً بيّناً أو حراماً بيّناً ، ولكن قد يشتبه على غيرهم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الكلام باعتبار ما يظهر لغيرهم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من الطريق ، وما كان من الدار فهو من الدار حتّى أرش الخَدْشِ فما سواه ، والجَلْدَةِ ونصف الجَلْدَةِ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 عن محمّد بن عيسى ، عن يونسَ ، عن حمّاد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وفيه كتابٌ أو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بالكلام السابق ، وما بينهما معترض اقتضى المقام تفريعه على ما تقدّمه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حلالاً ولا حراما إلاّ وله حدّ حتّى أرش الخدش ،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سواه ممّا هو مثله أو دونه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أرش الخدش ، أي حتّى أرش الخدش والجلدة ونصف الجلدة ؛ ولهذا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وما بعده 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وأرش الخدش والجلدة ونصف الجلدة ظاهرُ التركيب أنّها من المحدود ، والأنسب بحسب المعنى كونها من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على الأوّل أنّ أرش الخدش له حدّ ، فإنّ كلّ خدش له مقدار من الحكومة ونحوها وهو حدّه ، والجلدة ونصفها لكلّ منهما حكم على من تعدّى بهما ابتداء ، أو زاد في الحدّ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يكون الأرش حدّا للخدش ، والجلدة ونصف الجلدة حدّا لشيء آخر ولو بالحدّ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هنا الحدّ الخاصّ ، ويمكن فرضهما في بعض الصور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حمّاد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وفيه كتابٌ أو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تقدّم يدلّ على أنّه </w:t>
      </w:r>
      <w:r>
        <w:rPr>
          <w:rStyle w:val="FootnoteAnchor"/>
          <w:rtl w:val="true"/>
        </w:rPr>
        <w:footnoteReference w:id="949"/>
      </w:r>
      <w:r>
        <w:rPr>
          <w:rFonts w:ascii="Amiri" w:hAnsi="Amiri" w:eastAsia="Amiri" w:cs="Amiri"/>
          <w:color w:val="111111"/>
          <w:sz w:val="28"/>
          <w:sz w:val="28"/>
          <w:szCs w:val="28"/>
          <w:rtl w:val="true"/>
          <w:lang w:bidi="ar-SA"/>
        </w:rPr>
        <w:t xml:space="preserve">ما من شيء إلاّ وفيه كتاب ، وهنا كتاب أو سنّة ، فكيف الجمع بينهما؟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بينهما بأنّ بعض الأشياء يدلّ عليها الكتاب نصّاً أو ظاهراً ونحوهما ، فهذا ما يتعلّق بالكتاب ، وما لم نعلم </w:t>
      </w:r>
      <w:r>
        <w:rPr>
          <w:rStyle w:val="FootnoteAnchor"/>
          <w:rtl w:val="true"/>
        </w:rPr>
        <w:footnoteReference w:id="950"/>
      </w:r>
      <w:r>
        <w:rPr>
          <w:rFonts w:ascii="Amiri" w:hAnsi="Amiri" w:eastAsia="Amiri" w:cs="Amiri"/>
          <w:color w:val="111111"/>
          <w:sz w:val="28"/>
          <w:sz w:val="28"/>
          <w:szCs w:val="28"/>
          <w:rtl w:val="true"/>
          <w:lang w:bidi="ar-SA"/>
        </w:rPr>
        <w:t xml:space="preserve">حكمه من الكتاب بل من السنّة لا ينافي كون أصله من الكتاب ، فهو من السنّة باعتبار أنّ السنّة تبيّنه وتكشف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الواو ، بمعنى أنّ الكتاب والسنّة اتّفقا عليه ، والعدول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 إلى أيّهما نُسب كان حقّاً ؛ واللّه أعلم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محمّد بن عيسى ، عن يونسَ ، عن حمّاد ، عن عبداللّه بن سنان ، عن أبي الجارود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حَدَّثْتُكُمْ بشيء فاسألوني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بعض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نهى عن القيل والقال ، وفسادِ المال ، وكثرةِ السؤال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أين هذا من كتاب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 حديث أبي الجارود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حَدَّثْتُكم بشيءٍ فَاسألوني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بعض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نَهى عن القيلِ والقالِ ، وفَسادِ المالِ ، وكَثرةِ السؤالِ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أين هذا من كتابِ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 ـ عَزَّ وجَلَّ ـ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فِى كَثِيرٍ مِّن نَّجْوَ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ـهُمْ إِلاَّ مَنْ أَمَرَ بِصَدَقَةٍ أَوْ مَعْرُوفٍ أَوْ إِصْلَـاحِم بَيْنَ النَّاسِ </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تُؤْتُواْ السُّفَهَآءَ أَمْوَالَكُمُ الَّتِى جَعَلَ اللَّهُ لَكُمْ قِيَـامًا </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تَسْـالُواْ عَنْ أَشْيَآءَ إِن تُبْدَ لَكُمْ تَسُؤْكُمْ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فاسألوني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قبيل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من الدراهم ، أي طلبت منه أن يعطيني منها ، فأمرهم عليه السلام بأن يطلبوا منه أن يجيبهم من كتاب اللّه ، وأنّ هذا ينبغي طلبه من مثله عليه السلام ومن الكتاب ، كما يطلب السائل الدراهم وغيرها ممّن عنده ذلك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منّي معنى الحديث الذي حدّثتكم به من الكتاب لأدلّكم عليه فيه ومن أين 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امتحنوني واختبروني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فقد دلّ على المسألة والاختبار معاً بقرينة من بعد اسألوني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اسألوني مختبرين أو ممتحنين ؛ فدلّ هذا اللفظ على ما ذكر ، وهو من الفصاحة والبلاغة بمكان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اسألوني سؤالاً منشؤه ومتعلّقه الكتاب ، كأن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هذا من الكتاب أو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القيل والقال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اسمان للمصدر ، أو مصدران ، أو القيل مصدر والقال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والقيل والقال للشرّ ، كما أنّ القول للخير ، أوهما اسمان للكثير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التعبير بفساد المال دون إفساده ، مع أنّ النهي عنه لا عن الفساد؟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وجه العدول ـ واللّه أعلم ـ لفائدة الحثّ على حفظ المال من الفساد ولو من نفسه ، فإنّ الإفساد يفيد ما كان مستنداً إلى صاحبه ، بخلاف الفساد ، وإن كان المقصّر في حفظ ماله يقال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ماله ؛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دلالة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تُؤْتُواْ السُّفَهَآءَ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الإفساد دون الفساد بحسب الظاهر ؛ لأنّ السفيه قد يحصل بسفهه تقصير يحصل منه الفساد ، كما يحصل الإفساد منه ومن الذي يعطيه ؛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للإنسان والمحدّث له ، والنجوى اسم يقام مقام المصدر ؛ انتهى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كالنَّجِيّ ، والمتسارّون اسمٌ ومصدرٌ ؛ انتهى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ـهُمْ إِلاَّ مَنْ أَمَرَ بِصَدَقَةٍ أَوْ مَعْرُوفٍ أَوْ إِصْلَـاحِم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تُؤْتُواْ السُّفَهَآءَ أَمْوَالَكُمُ الَّتِي جَعَلَ اللَّهُ لَكُمْ قِيَـامًا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تَسْـالُواْ عَنْ أَشْيَآءَ إِن تُبْدَ لَكُمْ تَسُؤْكُمْ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محمّد بن يحيى ، عن أحمد بن محمّد ، عن ابن فضّال ، عن ثعلبةَ بن ميمون ، عمّن حدّثه ، عن المعلّى بن خُنيس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أمر يَختلفُ فيه اثنان إلاّ وله أصلٌ في كتاب اللّه عزَّ وجلَّ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فِى كَثِيرٍ مِّن نَّجْوَ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ـهُمْ </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باعتبار الكثير يناسب القيل والقال ، بمعنى الكثير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وسلب الخير إن كان معه شرّ ناسب المعنى </w:t>
      </w:r>
      <w:r>
        <w:rPr>
          <w:rStyle w:val="FootnoteAnchor"/>
          <w:rtl w:val="true"/>
        </w:rPr>
        <w:footnoteReference w:id="957"/>
      </w:r>
      <w:r>
        <w:rPr>
          <w:rFonts w:ascii="Amiri" w:hAnsi="Amiri" w:eastAsia="Amiri" w:cs="Amiri"/>
          <w:color w:val="111111"/>
          <w:sz w:val="28"/>
          <w:sz w:val="28"/>
          <w:szCs w:val="28"/>
          <w:rtl w:val="true"/>
          <w:lang w:bidi="ar-SA"/>
        </w:rPr>
        <w:t xml:space="preserve">الآخر ، وكذا إن كان كناية عن الشرّ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لاخير فيه إذا كان ذا شرّ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عن الأشياء التي إن تُبْدَلهم تسؤهم لا شكّ في أنّه بسببه يكثر السؤال ، فالنهي عن القيل والقال وفساد المال وكثرة السؤال تدلّ عليه الآيات المذكورة ، والآية الاُولى تتضمّن النهي ، والنهي في الآيتين ظاهرٌ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يتعلّق بتفسير الآيات ليس هذا محلّه ، فإنّه مذكور في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المعلّى بن خُنيس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أمْرٍ يَختلفُ فيه اثنان إلاّ وله أصلٌ في كتابِ اللّه ِ عَزَّ وجَلَّ ، ولكن لا تَبْلُغُه عقولُ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يقع فيه الاختلاف ـ أي في حكمه ما هو ـ إلاّ وله أصل في الكتاب يؤخذ منه ويعلم منه حكمه ، بحيث لو عرف ذلك الأصل وطريق أخذه منه لم يقع الاختلاف في ذلك ، وكان الحقّ في أحد الطرفين أو خارجا عنهما ، فالحقّ فيما يختلف فيه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كون حكم اللّه في الواقع واحداً لا يتغيّر بأنظار المختلفين ، نعم ما كان منشؤ اختلافه منهم عليهم السلام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اللّه تعالى يختلف باختلاف الأوقات التي يعلمون عليهم السلام أنّ كلّ وقت منها يقتضي حكماً من أحكام اللّه ، وما كان من ذلك من جهة التقيّة فالظاهر أنّه من قبيل الرخصة لهم بالقول والعمل به ، لا أنّه حكم اللّه في الواقع ، نعم قد يكون الأمر به على هذا الوجه حكماً للّه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ذكر ما يقع فيه الاختلاف كون ما لا يختلف فيه له أصل أيضاً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w:t>
      </w:r>
      <w:r>
        <w:rPr>
          <w:rStyle w:val="FootnoteAnchor"/>
          <w:rtl w:val="true"/>
        </w:rPr>
        <w:footnoteReference w:id="958"/>
      </w:r>
      <w:r>
        <w:rPr>
          <w:rFonts w:ascii="Amiri" w:hAnsi="Amiri" w:eastAsia="Amiri" w:cs="Amiri"/>
          <w:color w:val="111111"/>
          <w:sz w:val="28"/>
          <w:sz w:val="28"/>
          <w:szCs w:val="28"/>
          <w:rtl w:val="true"/>
          <w:lang w:bidi="ar-SA"/>
        </w:rPr>
        <w:t xml:space="preserve">إمّا لأنّ المقام مقام بيان ما يقع فيه الاختلاف فقط ، وإمّا لأنّ ما لا اختلاف فيه أمره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أمر من شأنه أن يقع فيه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يحتمل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شأنه ذلك بأن يكون </w:t>
      </w:r>
      <w:r>
        <w:rPr>
          <w:rStyle w:val="FootnoteAnchor"/>
          <w:rtl w:val="true"/>
        </w:rPr>
        <w:footnoteReference w:id="959"/>
      </w:r>
      <w:r>
        <w:rPr>
          <w:rFonts w:ascii="Amiri" w:hAnsi="Amiri" w:eastAsia="Amiri" w:cs="Amiri"/>
          <w:color w:val="111111"/>
          <w:sz w:val="28"/>
          <w:sz w:val="28"/>
          <w:szCs w:val="28"/>
          <w:rtl w:val="true"/>
          <w:lang w:bidi="ar-SA"/>
        </w:rPr>
        <w:t xml:space="preserve">محلاًّ لوقوع الاختلاف ؛ فهو أعمّ من الأوّل من حيث اعتبار وقوع الاختلاف في الأوّل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شاملاً لكلّ أمر بحيث لو اختلف فيه ، لكان ذلك الأصل يرفع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الاختلاف حينئذٍ لفائدة أنّه لو وقع فيه اختلاف لا يكون الحقّ في الطرفين ، بل الحقّ واحد ، وأصله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ذكر الاختلاف في غيره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إذا لم يمكن الجمع بين وجهي الاختلاف ، وإلاّ فقد يتصوّر أصل يدلّ عليهما معاً إذا لم يكن بينهما تضادّ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اختلاف الاثنين لأنّهما أقلّ ما يحصل بهما الاختلاف ، وأكثر منهما يصدق فيه اختلاف الاثنين ، فإنّ الثلاثة مثلاً إمّا أن يقول كلّ واحد بشيء فبين كلّ اثنين منها اختلاف ، وإمّا أن يقول واحد بشيء واثنان بشيء ، فبين الواحد وكلّ منهما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فوق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الاثنان كناية عمّن يقع بينهم الاختلاف ، سواء كانوا اثنين أم أكثر ، بل عمّن يشمل مالو خالف الإنسان نفسه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ولكن لا تَبلُغُه عقولُ الرجال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تبلغه عقول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منه غيرهم عليهم السلام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العقول لا تقدر على أن تستقلّ بإدراكه وتستبدّ بمعرفته ، فإنّ ذلك مختصّ بهم عليهم السلام من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يكونوا عليهم السلام داخلين في الرجال ، فإنّ معرفتهم للاُصول التي في القرآن لا من جهة العقل ، بل ببيان اللّه عزّ وجلّ لرسوله صلى الله عليه و آله وبيانه لهم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أظهر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الكتاب محكماً ونحوه قد تدركه عقول غيرهم عليهم السلام فضلاً عن عقولهم ، فكيف وجه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تبلغه عقول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تقدير أن يكون المراد ما يقع فيه الاختلاف فقط ، فالأمر ظاهر ، فإنّ عقول الرجال لو بلغته على وجهه لم يقع الاختلاف إذا كان ذلك منشأ الاختلاف ، وكذا على تقدير إرادة ما من شأنه أن يكون محلاًّ للاختلاف بحيث لا يدخل ما أصله مثل المحكم ، ولو قدّر بما يشمله ، اُجيب بأنّ أمراً وقع نكرة في سياق النفي ، فمعناه متعدّد ولفظه مفرد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له أصل في كتاب اللّه ولا يبلغ أصل كلّ أمر عقول الرجال ، أو كلّ أصل أمر ؛ فلا ينافي بلوغ العقول بعض اُصول الاُمور ، فإنّه رفع للإيجاب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التعبير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 العقول لا تقدر على معرفته التامّة التي يعرفها المعصوم عليه السلام بعقله على ما تقدّم أو ببيان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قد يدخل تحته المحكم ونحوه أيضاً ؛ فتأمّل ، واللّه تعالى أعلم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عن بعض أصحابه ، عن هارونَ بن مسلم، عن مسعدة بن صدقةَ،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 اللّه َ ـ تبارك وتعالى ـ أرسَلَ إليكم الرسولَ صلى الله عليه و آله وأنزَلَ إليه الكتابَ بالحقّ وأنتم اُمّيّون عن الكتاب ومَن أنزَلَه ،</w:t>
      </w:r>
    </w:p>
    <w:p>
      <w:pPr>
        <w:pStyle w:val="BookText"/>
        <w:rPr/>
      </w:pPr>
      <w:r>
        <w:rPr>
          <w:rFonts w:ascii="Amiri" w:hAnsi="Amiri" w:eastAsia="Amiri" w:cs="Amiri"/>
          <w:color w:val="111111"/>
          <w:sz w:val="28"/>
          <w:sz w:val="28"/>
          <w:szCs w:val="28"/>
          <w:rtl w:val="true"/>
          <w:lang w:bidi="ar-SA"/>
        </w:rPr>
        <w:t xml:space="preserve">قوله عليه الصلاة والسلام في حديث مسعدة بن صدقة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إنّ اللّه َ ـ تبارَكَ وتَعالى ـ أرْسَلَ إليكم الرسولَ صلى الله عليه و آله ، وأنزلَ إليه الكتابَ بِالحقِّ وأنتم اُمّيّون عن الكتابِ ومَن أنزلَه ، وعن الرسولِ ومَن أرسَلَه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يكتب ، أو مَن على خلقة الاُمّة لم يتعلّم الكتاب </w:t>
      </w:r>
      <w:r>
        <w:rPr>
          <w:rStyle w:val="FootnoteAnchor"/>
          <w:rtl w:val="true"/>
        </w:rPr>
        <w:footnoteReference w:id="960"/>
      </w:r>
      <w:r>
        <w:rPr>
          <w:rFonts w:ascii="Amiri" w:hAnsi="Amiri" w:eastAsia="Amiri" w:cs="Amiri"/>
          <w:color w:val="111111"/>
          <w:sz w:val="28"/>
          <w:sz w:val="28"/>
          <w:szCs w:val="28"/>
          <w:rtl w:val="true"/>
          <w:lang w:bidi="ar-SA"/>
        </w:rPr>
        <w:t xml:space="preserve">، هو باق على جبلّته ، والعَيّي الجِلْف الجافي القليلُ الكلام ؛ قاله في القاموس </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غريب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لا يكتبون ، واحدهم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الاُمّة الاُمِّيّة التي هي على أصل ولادات اُمّهاتها لم تتعلّم الكتابة ولا قراءتها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ـ واللّه أعلم ـ أنّ اللّه تعالى أرسل الرسول وأنزل الكتاب في حال كونهم بعيدين أو عادين أو غافلين ونحوه عن معرفة اللّه ورسوله وكتابه ، وما يتضمّنه </w:t>
      </w:r>
      <w:r>
        <w:rPr>
          <w:rStyle w:val="FootnoteAnchor"/>
          <w:rtl w:val="true"/>
        </w:rPr>
        <w:footnoteReference w:id="963"/>
      </w:r>
      <w:r>
        <w:rPr>
          <w:rFonts w:ascii="Amiri" w:hAnsi="Amiri" w:eastAsia="Amiri" w:cs="Amiri"/>
          <w:color w:val="111111"/>
          <w:sz w:val="28"/>
          <w:sz w:val="28"/>
          <w:szCs w:val="28"/>
          <w:rtl w:val="true"/>
          <w:lang w:bidi="ar-SA"/>
        </w:rPr>
        <w:t xml:space="preserve">ممّا فيه صلاحهم ، فضمِّن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ليس المراد بالرسول والكتاب خصوصَ نبيّنا عليه الصلاة والسلام والقرآنِ ، بل الظاهر عدم دخولهما تحت الإطلاق ، فليس المراد العهد الذكريَّ إلاّ على معنى لا يعرفون معنى المرسل ما هو ، والمرسل ما هو ، والكتاب ما هو ، ومنزله من </w:t>
      </w:r>
      <w:r>
        <w:rPr>
          <w:rStyle w:val="FootnoteAnchor"/>
          <w:rtl w:val="true"/>
        </w:rPr>
        <w:footnoteReference w:id="964"/>
      </w:r>
      <w:r>
        <w:rPr>
          <w:rFonts w:ascii="Amiri" w:hAnsi="Amiri" w:eastAsia="Amiri" w:cs="Amiri"/>
          <w:color w:val="111111"/>
          <w:sz w:val="28"/>
          <w:sz w:val="28"/>
          <w:szCs w:val="28"/>
          <w:rtl w:val="true"/>
          <w:lang w:bidi="ar-SA"/>
        </w:rPr>
        <w:t xml:space="preserve">هو ؟ والمعنى على الأوّل أنّهم لا يعرفون اللّه وأحكامه ورسله وكتبه ، ولا يقرؤونها فيعرفون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أنسب معنى من إرادة الرسول صلى الله عليه و آله والقرآن ، وإن ذكرا قبل هذا الكلام ؛ واللّه أعلم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الرّسول ومَن أرسَلَه ، على حين فَترةٍ من الرسل ، وطول هَجعةٍ من الأُمم ، وانبساطٍ من الجهل ، واعتراضٍ من الفتنة ، وانتِقاضٍ من المبرَم ، وعَمىً عن الحقِّ ، واعتِسافٍ من الجور ، وامتِحاقٍ من الدين ، وتَلَظٍّ من الحروب ، على حين اصفرارٍ من رياض جَنّاتِ الدنيا ، ويُبْسٍ من أغصانها ، وانتثارٍ من وَرَقِها ، ويأسٍ من ثمرها ، واغورارٍ من مائها ،</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حينِ فَترَةٍ من الرسلِ ، وطولِ هَجْعَةٍ من الاُمَمِ ، وانبساطٍ من الجهلِ ، واعتراضٍ من الفتنةِ ، وانتقاضٍ من المُبرَمِ ، وعمًى عن الحقِّ ، واعتِسافٍ من الجورِ ، وامتحاقٍ من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الجارّ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بتمامه تقدّم من جملة خطبة الكتاب ، وتقدّم ما يتعلّق به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وتَلَظٍّ من الحروبِ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تَلَظِّي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قبيل اشتعال الرأس أو أظفار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حينِ اصفرارٍ من رياضِ جَنّاتِ الدنيا ، ويُبْسٍ مِن أغصانِها ، وانتشارٍ </w:t>
      </w:r>
      <w:r>
        <w:rPr>
          <w:rStyle w:val="FootnoteAnchor"/>
          <w:rtl w:val="true"/>
        </w:rPr>
        <w:footnoteReference w:id="965"/>
      </w:r>
      <w:r>
        <w:rPr>
          <w:rFonts w:ascii="Amiri" w:hAnsi="Amiri" w:eastAsia="Amiri" w:cs="Amiri"/>
          <w:color w:val="111111"/>
          <w:sz w:val="28"/>
          <w:sz w:val="28"/>
          <w:szCs w:val="28"/>
          <w:rtl w:val="true"/>
          <w:lang w:bidi="ar-SA"/>
        </w:rPr>
        <w:t>مِن وَرَقِها ، ويَأسٍ من ثَمَرِها ، واغوِرارٍ من مائها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أيضاً متعلّقة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مستقرّ ، وترك العطف لأنّه من قبيل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زيدا في داره في وقت سروره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والعطف قد يدلّ على ما ليس بمقصود ؛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إذا لم يكن فيها رسول ولا كتاب يعمل به ولا تجرى فيها أحكام اللّه تعالى ولا يعرف ذلك أهلها ، كانت كالجنّات التي اصفرّت رياضها ، ويَبُست أغصانها ، وانتشر أو انتثر ورقها ـ على النسختين ، والانتشار بالمثلّثة لعلّه أنسب ـ وحصل اليأس من ثمرها ، بمعنى أنّها لا يحصل منها ثمر بعد حصول هذه الأشياء ، وغار ماؤها ؛ بخلاف ما إذا كان الرسول والكتاب بين أظهرهم ، فإنّ الدنيا تكون رياضها أنيقة ، وورقها غضّاً ، وأغصانها نضرة ، وثمرها يانعاً ، وماؤها جارياً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دَرَسَتْ أعلامُ الهدى ، فَظَهَرَتْ أعلامُ الردى ، فالدنيا مُتهجِّمَةٌ في وجوه أهلِها ،</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دَرَسَتْ أعلامُ الهُدى ، وَظَهَرَتْ </w:t>
      </w:r>
      <w:r>
        <w:rPr>
          <w:rStyle w:val="FootnoteAnchor"/>
          <w:rtl w:val="true"/>
        </w:rPr>
        <w:footnoteReference w:id="966"/>
      </w:r>
      <w:r>
        <w:rPr>
          <w:rFonts w:ascii="Amiri" w:hAnsi="Amiri" w:eastAsia="Amiri" w:cs="Amiri"/>
          <w:color w:val="111111"/>
          <w:sz w:val="28"/>
          <w:sz w:val="28"/>
          <w:szCs w:val="28"/>
          <w:rtl w:val="true"/>
          <w:lang w:bidi="ar-SA"/>
        </w:rPr>
        <w:t>أعلامُ الرَّدَى ، فالدنيا مُتَجَهِّمَةٌ في وجوهِ أهْلِها ، مُكفَهِرَّةٌ ، مُدبِرةٌ غيرُ مُقِبلَةٍ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للفاعل وكونه مبنيّاً للمفعول ، فإنّه يتعدّى ولا يتعدّى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أو نائبه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ودروس أعلام الهدى كنايةٌ عن عدم معرفة اللّه تعالى وأنبيائه وأحكامه وشرائعه ، والتأدّبِ بآداب الإسلام ؛ وفيه 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ظهور أعلام الردى ، وهي أعلام الكفر والضلال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جهمه وتجهّمه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 بوجه كريه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المكفهرّ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الغليظ الأسود ، واكفهرّ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عبس ، وفلان مكفهرّ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 لونه إلى الغبرة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المراد به أنّها ناظرة إليهم بوجه عبوس غليظ ؛ لعدم وجود من يجرى فيها الأحكام والقوانين التي بها ينتظم أمرهم وتحسن </w:t>
      </w:r>
      <w:r>
        <w:rPr>
          <w:rStyle w:val="FootnoteAnchor"/>
          <w:rtl w:val="true"/>
        </w:rPr>
        <w:footnoteReference w:id="969"/>
      </w:r>
      <w:r>
        <w:rPr>
          <w:rFonts w:ascii="Amiri" w:hAnsi="Amiri" w:eastAsia="Amiri" w:cs="Amiri"/>
          <w:color w:val="111111"/>
          <w:sz w:val="28"/>
          <w:sz w:val="28"/>
          <w:szCs w:val="28"/>
          <w:rtl w:val="true"/>
          <w:lang w:bidi="ar-SA"/>
        </w:rPr>
        <w:t xml:space="preserve">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مختصر الشرح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ووصف التجهّم والعبوس من الدنيا لعدم وضوح مطالبها وتيسّرها لطلاّبها من العرب ؛ إذ الخطاب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لإفادة أنّها ليست كما يُدبر ويرجا إقباله ، فالدنيا إدبارها عليهم من هذا القبيل ، أو أنّ إدبارها ليس فيه شائبة إقبال </w:t>
      </w:r>
      <w:r>
        <w:rPr>
          <w:rStyle w:val="FootnoteAnchor"/>
          <w:rtl w:val="true"/>
        </w:rPr>
        <w:footnoteReference w:id="971"/>
      </w:r>
      <w:r>
        <w:rPr>
          <w:rFonts w:ascii="IRNazanin" w:hAnsi="IRNazanin" w:eastAsia="IRNazanin"/>
          <w:color w:val="111111"/>
          <w:sz w:val="28"/>
          <w:sz w:val="28"/>
          <w:szCs w:val="28"/>
          <w:rtl w:val="true"/>
          <w:lang w:bidi="fa-IR"/>
        </w:rPr>
        <w:t xml:space="preserve">؛ واللّه أعلم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مُكفَهِرَّةٌ ، مُدبِرَةٌ غيرُ مُقِبلَةٍ ، ثمرتُها الفتنةُ ، وطعامُها الجيفةُ ، وشِعارُها الخوفُ ، ودِثارُها السيفُ ، مُزِّقْتُم كلَّ مُمَزَّقٍ ، وقد أعمَتْ عيون أهلِها ، وأظلَمَتْ عليها أيّامُها ، قد قَطعوا أرحامَهم ، وسَفَكوا دماءَهم ، ودَفَنوا في التراب الموؤودةَ بينهم من أولادهم ،</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ثَمَرَتُها الفتنةُ ، وطَعامُها الجيفةُ ، وشِعارُها الخوفُ ، ودِثارُها السيفُ ، مُزِّقْتهم </w:t>
      </w:r>
      <w:r>
        <w:rPr>
          <w:rStyle w:val="FootnoteAnchor"/>
          <w:rtl w:val="true"/>
        </w:rPr>
        <w:footnoteReference w:id="972"/>
      </w:r>
      <w:r>
        <w:rPr>
          <w:rFonts w:ascii="Amiri" w:hAnsi="Amiri" w:eastAsia="Amiri" w:cs="Amiri"/>
          <w:color w:val="111111"/>
          <w:sz w:val="28"/>
          <w:sz w:val="28"/>
          <w:szCs w:val="28"/>
          <w:rtl w:val="true"/>
          <w:lang w:bidi="ar-SA"/>
        </w:rPr>
        <w:t>كلِّ مُمَزَّقٍ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مختصر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الثمر للفتنة باعتبار أنّها غاية للعرب يومئذٍ من حركاتهم وحروبهم ، ولفظ الجيفة لما لم يذكر اسم اللّه عليه من الذبائح أو ما كانوا يأكلونه من النهب والغارة تنفيراً عنه لحرمته ،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للخوف من النهب والغارات باعتبار ملازمته لهم ،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للسيف لعلوّه لهم غالبا ؛ انتهى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والممزّق مصدر كالتمزيق ، وكان المراد بكلّ ممزّق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التمزيق ، أو التمزيق التامّ ، أو كلّ نوع من التمزيق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أكثر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مزّقتم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التفات إلى أصل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أعْمَتْ عيونُ أهلِها ، وأظلَمَتْ عليها أيّامُها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إلى العيون أنسب من رجوعه إلى الأهل ؛ من حيث الإتيان بهذا الضمير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حيث مناسبة الإظلام للعيون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رجوعه إلى الأهل ، والعدول حينئذٍ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لمناسبة أهلها والازدواج معه ، مع جواز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 على فلان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وسَفَكوا دماءَهم ، ودَفَنوا في الترابِ المَوؤودَةَ بينهم من أولادِهم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سفكهم دماءهم من حيث إنّهم يفعلون سبب سفك دمائهم من قتل مَن سفك دمه غيره أو نحوه الباعث على سفك دمه ، فهو من قبيل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يبحث على حتفه بظلفه ؛ أو من حيث إنّ دم الغير محترم كاحترام دم النفس ، فمن سفك دم غيره فكأنّما سفك دم نفسه ؛ أو بتقدير مضاف بمعنى يسفكون دماء أقاربهم وإخوانهم ومن ينسب إليهم ؛ أو بتقدير دماء بعضهم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الموؤودة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البنت المدفونة حيّةً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 بنته يَئدُها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دفنها حيّةً ، وهي وَئيدٌ ووَئيدةٌ وموؤودة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باب قتل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أنّ هذا الأمر الشنيع شاع بينهم ، وصار متعارفا بحيث لا ينكره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 والظرف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تنبيه على نهاية قساوتهم حيث يفعلون مثل هذا بمن هو من أولادهم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يَجتازُ دونَهم طيبُ العيش ورَفاهِيَةُ خُفوضِ الدنيا ؛ لا يَرجونَ من اللّه ثوابا ، ولا يَخافونَ</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يَختارُ </w:t>
      </w:r>
      <w:r>
        <w:rPr>
          <w:rStyle w:val="FootnoteAnchor"/>
          <w:rtl w:val="true"/>
        </w:rPr>
        <w:footnoteReference w:id="975"/>
      </w:r>
      <w:r>
        <w:rPr>
          <w:rFonts w:ascii="Amiri" w:hAnsi="Amiri" w:eastAsia="Amiri" w:cs="Amiri"/>
          <w:color w:val="111111"/>
          <w:sz w:val="28"/>
          <w:sz w:val="28"/>
          <w:szCs w:val="28"/>
          <w:rtl w:val="true"/>
          <w:lang w:bidi="ar-SA"/>
        </w:rPr>
        <w:t>دونَهم طيبُ العَيْشِ ورَفاهِيةُ خُفوضِ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هذا الكلام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استينافاً ،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يفعلون ذلك ؟ فاُجيب بأنّهم يفعلونه لاختيار طيب العيش دونهم ، ومن يقصد إلى اختيار طيب العيش دون أولاده فقد تجاوز الحدّ في القساوة وعدم كونه من قسم البشر ، بل من قسم الحيوان ، فإنّ الطباع الحيوانيّة ـ فضلاً عن البشريّة ـ لا تختار طيب العيش دون أولادها ، بل ربما اختارت طيب عيش أولادها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الأولاد ، وإن كان هنا اختيار العيش دون النبات فقط ، ومقتضى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 دونهنّ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التنبيه على أنّه لا فرق بين الذكور والإناث في عدم اختيار طيب العيش دونهم ، فإنّهم كلّهم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استفهاماً إنكاريّاً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الأولاد يختار دونهم طيب العيش ، وهذا لا يفعله ذو عقل ، فلا ينبغي أن يختار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رفاهية من العيش ، أي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الدعة ، وعيش خافض ، أي واسع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ـ يحتمل أن يكون مصدراً أو اسمه ، ويحتمل أن يكون بالفتح بمعنى فاعل ، والإضافة وصفيّة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 منه عقابا ؛ حَيُّهُم أعمى نَجِسٌ ، وَميِّتُهم في النار مُبْلِسٌ ، فجاءهم بنُسخَة ما في الصُّحُف الأُولى ، وتصديقِ الذي بين يديه ، وتفصيلِ الحلالِ من رَيب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حَيُّهم أعمى نَجِسٌ ، وَميّتهُم في النار مُبْلَسٌ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حيّهم أعمى عن </w:t>
      </w:r>
      <w:r>
        <w:rPr>
          <w:rStyle w:val="FootnoteAnchor"/>
          <w:rtl w:val="true"/>
        </w:rPr>
        <w:footnoteReference w:id="977"/>
      </w:r>
      <w:r>
        <w:rPr>
          <w:rFonts w:ascii="Amiri" w:hAnsi="Amiri" w:eastAsia="Amiri" w:cs="Amiri"/>
          <w:color w:val="111111"/>
          <w:sz w:val="28"/>
          <w:sz w:val="28"/>
          <w:szCs w:val="28"/>
          <w:rtl w:val="true"/>
          <w:lang w:bidi="ar-SA"/>
        </w:rPr>
        <w:t xml:space="preserve">نور الحقّ ومصابيح الشريعة وآدابها ، أو قلبه أعمى عن ذلك ونجس بنجاسة الكفر والضلال نجاسةً ظاهرة وباطنة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آئسون وملقون بأيديهم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الحزين المتحيّر الساكت المنقطع الحجّة ؛ انتهى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فجاءهم بنُسخَةِ ما في الصحفِ الاُولى ، وتصديقِ الذي بين يديه ، وتفصيلِ الحلالِ من رَيْبِ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الخطاب في الأوّل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تبارك وتعالى أرسل إليكم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إليكم أيّها العرب ، وإن كانت رسالته عامّة ، ويمكن دخول من حضر من غيرهم بالتبعيّة ، أو الإصالة ، أو مطلقا ، وخطابهم بمثله مع وجود المخاطبين وعدمهم وقت الإرسال جائزٌ باعتبارهم واعتبار آبائهم وقت كذا وكذا ، وأنتم على حال كذا وكذا ، إذ فعلت الدنيا بأهلها كذا وكذا ، فجاءهم بنسخة مافي الصحف الاُولى ، أي بالقرآن الذي اشتمل على ما في الصحف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مضافاً إلى ضميره صلى الله عليه و آله الذي هو فاعل ، وبُعْدُه من جهة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ما في الصحف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جاءهم بالنسخة وبتصديق الذي بين يديه ، وباعتبار تقدّم ما في الصحف عليه صلى الله عليه و آله ، وعلمه به ، وحضوره لديه ، كان بين يديه ، وجاءهم بتفصيل الحلال من ريب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وتفصيله منه بمعنى فصله وتمييزه والتفصيل لتمام إيضاحه وفرق بعضه من بعض بحيث لا يبقى شكّ ولا شبهة ؛ أو أنّه أتى بالتفصيل دون الفصل ليدلّ على فصل الحلال من الحرام مع تفصيله في نفسه ،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ارادة الفصل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الريب الشكّ والشبهة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المراد هنا ـ واللّه أعلم ـ أنّه ميّز الحلال مما فيه شكّ الحرام وشبهته ، فالحرام الصرف بطريق أولى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دلّ التفصيل في الحلال على الفصل مع التفصيل في نفسه ، دلّ الريب على أنّه لم يبق في الحرام أيضاً ما فيه شكّ أو شبهة ؛ أو بمعنى الحرام الذي هو الريب أو محلّ لأن يرتاب فيه ، لا بمعنى كونه يرتاب فيه هل هو حرام أو غير حرام؟ وعلى كون المراد به الحرام الذي هو نفس الريب كأنّ معناه غير أصل معنى الريب ؛ واللّه أعلم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القرآنُ فاستَنْطِقوه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القرآنُ فَاسْتَنْطِقوه ولن يَنطِقَ لكم أُخبِرُكم عنه ، إنّ فيه علمَ ما مضى وعلمَ ما يأتي إلى يومِ القيامةِ ، وحُكمَ ما بينكم ، وبيانَ ما أصبحتم فيه تَختَلِفونَ ، فلو سألتموني عنه لَعَلَّمْتُكم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الإشارة هنا كالإشارة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الْـكِتَـابُ لاَ رَيْبَ فِيهِ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فاستنطقوه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أمراً حقيقيّاً باستنطاق الكتاب ، بل أمرهم باستنطاقه بلسان من يعلم ما فيه وينطق به ، فإنّهم عليهم السلام لسان القرآن الذي ينطق به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 ينطقَ لكم ، اُخبِرُكم عنه ، إنّ فيه علمَ ما مضى ، وعلمَ ما يأتي إلى يوم القيامة ، وحُكمَ ما بينَكم ، وبيانَ ما أصْبَحْتم فيه تَختلفونَ ، فلوسَأَلتُموني عنه لَعَلَّمْتُكم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ينطق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أنّكم لا تتوهّموا أنّ مرادي باستنطاقه أن ينطق لكم بلسان ونحوه ، كما ينطق الإنسان ، فإنّ هذا لا يكون منه في الدنيا بحسب ماجرت به عادة اللّه ، وإلاّ فاللّه سبحانه قادرٌ على إنطاقه كإنطاق الشجرة والجوارح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اطلبوا منه أن يخبركم بما فيه ، وأنا الذي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مراده عليه السلام أنّهم قد علموا بأنّ في القرآن تبيانَ كلّ شيء ، وأنّ اللّه سبحانه أنزله لمصلحة العباد والعمل بما فيه ، وأنّهم لا يعلمون مافيه ، فاستعلامهم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يطلبوا من القرآن أن ينطق لهم بالبيان ، أو يكونَ البيان ممّن يعلم القرآن ، فأمرهم بالاستنطاق للتعجيز وأنّ هذا لا يقع أصلاً ، فما بقي إلاّ أن يكون أحد ينطق عنه ويبيّن ما فيه ، وذلك منحصر في أميرالمؤمنين عليه السلام في ذلك الوقت ، وليس لأحد غيرِه ممّن خالفه أهليّةُ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من استنطاقه معرفةَ الأحكام وغيرها منه من غير بيان لهم ، ثمّ بيّن لهم عليه السلام مافيه على وجه الإجمال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علم ما مضى وعلم ما يأتي إلى يوم القيامة ، وحكم ما بينكم ، وبيان ما أصبحتم فيه تختلفون ، فلو سألتموني عنه لعلّمتكم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وبيان ما أصبحتم فيه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ـ واللّه أعلم ـ أنّ هذا الاختلاف الواقع بينكم في أمر من تجب طاعته وغيره وغير ذلك من الاختلاف لو سألتموني ورجعتم إليّ لأخبرتكم بما دلّ عليه القرآن ممّا يرفع الاختلاف عنكم ، ويدلّكم على الحقّ الواضح ، فإنّ دين اللّه واحد ، ولم يدَع في القرآن ما يحصل بسببه الاختلاف بعد بيانه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امتناع وقوع ذلك منهم ولو من جميعهم ، وحاصل الكلام منه عليه السلام تذكيرهم بنعمة اللّه التي رُفعت عنهم ما كانوا فيه من البؤس والشقاء ، وهي بعثة الرسول صلى الله عليه و آله وما يترتّب لهم عليها من المنافع الدنيويّة والاُخرويّة ليعتبروا ويشكروا اللّه على هذه النعمة ويطيعوا أهل العدل لتبقى لهم ويفوزوا بسعادَتيِ الدارين ؛ واللّه أعلم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عن محمّد بن عبدالجبّار ، عن ابن فضّال ، عن حمّاد بن عثمانَ ، عن عبدالأعلى بن أعيَنَ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وَلَدَني رسولُ اللّه صلى الله عليه و آله وأنا أعلَمُ كتابَ اللّه ، وفيه بَدءُ الخلقِ ، وما هو كائنٌ إلى يوم القيامة ، وفيه خَبَرُ السماء وخَبَرُ الأرض ، وخَبَرُ الجنّة وخَبَرُ النار ، وخَبَرُ ما كانَ ، وَ خَبَرُ ما هو كائنٌ ، أعلَمُ ذلك كما أنظُرُ إلى كَفّي ، إنّ اللّه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تبيانُ كلّ شيء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قوله عليه السلام في حديث عبدالأعلى بن أعينَ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ولدني رسول اللّه صلى الله عليه و آله وأنا أعلم كتابَ اللّه ، وفيه بَدْءُ الخَلِقْ ، وما هو كائنٌ إلى يومِ القيامةِ ، وفيه خبرُ السماءِ وخبرُ الأرضِ ، وخبرُ الجنّةِ وخبرُ النارِ ، وخبرُ ما كانَ وما هو كائنٌ ، أعلمُ ذلك كما أنظر إلى كفّي ،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تضمّنت كونهم عليهم السلام يعلمون كلّ ما في القرآن كثيرة من طرق المخالف والمؤالف ، ولمّا كانت تدلّ على أنّ من يعلم ذلك من عترته عليه السلام وذرّيّته ككونهما حبلين ممدودين </w:t>
      </w:r>
      <w:r>
        <w:rPr>
          <w:rStyle w:val="FootnoteAnchor"/>
          <w:rtl w:val="true"/>
        </w:rPr>
        <w:footnoteReference w:id="981"/>
      </w:r>
      <w:r>
        <w:rPr>
          <w:rFonts w:ascii="Amiri" w:hAnsi="Amiri" w:eastAsia="Amiri" w:cs="Amiri"/>
          <w:color w:val="111111"/>
          <w:sz w:val="28"/>
          <w:sz w:val="28"/>
          <w:szCs w:val="28"/>
          <w:rtl w:val="true"/>
          <w:lang w:bidi="ar-SA"/>
        </w:rPr>
        <w:t xml:space="preserve">، وكونهما لن يفترقا حتّى يردا عليه الحوض </w:t>
      </w:r>
      <w:r>
        <w:rPr>
          <w:rStyle w:val="FootnoteAnchor"/>
          <w:rtl w:val="true"/>
        </w:rPr>
        <w:footnoteReference w:id="982"/>
      </w:r>
      <w:r>
        <w:rPr>
          <w:rFonts w:ascii="Amiri" w:hAnsi="Amiri" w:eastAsia="Amiri" w:cs="Amiri"/>
          <w:color w:val="111111"/>
          <w:sz w:val="28"/>
          <w:sz w:val="28"/>
          <w:szCs w:val="28"/>
          <w:rtl w:val="true"/>
          <w:lang w:bidi="ar-SA"/>
        </w:rPr>
        <w:t xml:space="preserve">، وأنّ الكتاب والعترة من تمسّك بهما لن يضلّ </w:t>
      </w:r>
      <w:r>
        <w:rPr>
          <w:rStyle w:val="FootnoteAnchor"/>
          <w:rtl w:val="true"/>
        </w:rPr>
        <w:footnoteReference w:id="983"/>
      </w:r>
      <w:r>
        <w:rPr>
          <w:rFonts w:ascii="Amiri" w:hAnsi="Amiri" w:eastAsia="Amiri" w:cs="Amiri"/>
          <w:color w:val="111111"/>
          <w:sz w:val="28"/>
          <w:sz w:val="28"/>
          <w:szCs w:val="28"/>
          <w:rtl w:val="true"/>
          <w:lang w:bidi="ar-SA"/>
        </w:rPr>
        <w:t xml:space="preserve">، وكون الأئمّة من ولد الحسين عليه السلام </w:t>
      </w:r>
      <w:r>
        <w:rPr>
          <w:rStyle w:val="FootnoteAnchor"/>
          <w:rtl w:val="true"/>
        </w:rPr>
        <w:footnoteReference w:id="984"/>
      </w:r>
      <w:r>
        <w:rPr>
          <w:rFonts w:ascii="Amiri" w:hAnsi="Amiri" w:eastAsia="Amiri" w:cs="Amiri"/>
          <w:color w:val="111111"/>
          <w:sz w:val="28"/>
          <w:sz w:val="28"/>
          <w:szCs w:val="28"/>
          <w:rtl w:val="true"/>
          <w:lang w:bidi="ar-SA"/>
        </w:rPr>
        <w:t xml:space="preserve">، وغير ذلك ممّا لو ذكر لأحوج إلى ما لا يسعه المقام ويطول بذكره الكلام ، استدلّ عليه السلام على الخصم بأنّ رسول اللّه صلى الله عليه و آله قد ولده وهذا لا ينكر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كتاب اللّه وفيه كذا وكذا علماً يقينيّاً ، كما أنّه ينظر إلى كفّه ، فكما أنّ هذا يقينيٌّ فالعلم بما في الكتاب مثله ، من حيث ظهور هذا العلم وانكشافه لكلّ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ما به تتمّ الدعوى والدليل ، ومعناه أنّ اللّه سبحانه قد أخبر بأنّ في القرآن تبيانَ كلّ شيء ، وأحكام اللّه تعالى لا تختلف في الواقع ونفس الأمر ، ولا يفهم من التعبير عنها شخص غيرَ ما يفهمه الآخر ، فما كان كذلك لم يكن حكمَ اللّه يقيناً باعتبار الفهم المختلف ، فليست الأفهام مناطاً لحكم اللّه في الواقع ، وكونُه تعالى أنزل في القرآن تبيانَ كلّ شيء لأجل مصلحة الاُمّة واستعلامهم ما يحتاجون إليه ، وطلبَ معرفته إذا لم ينصب من يبيّن لهم ذلك يكون إنزاله وكون فيه تبيان كلّ شيء ممّا لم يعلم من القرآن عبثاً ؛ 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ينصب من يبيّن ذلك ، وقد كان المبيّن رسولَ اللّه صلى الله عليه و آله في حياته ، ولم يحصل البيان لجميع مافيه لغيرهم عليهم السلام ، فلابدّ من مبيّن في كلّ وقت يحتاج فيه إلى البيان ، والاحتياج باق إلى آخر الزمان وانقطاع التكليف ، فكان عليه السلام في وقته هو المبيّنَ ، ومن لم يصدّق فعليه بالاختبار والامتحان ، ولم يدّعِ هذا أحد غيرهم عليهم السلام ، ولا حصل إنكار ما بيّنوه من ذي عقل منصف ، فهم عليهم السلام أهل القرآن وتراجمته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دون غيرهم بنصّ اللّه ورسوله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عيسى ، عن عليّ بن النعمان ، عن إسماعيل بن جابر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فيه نباُ ما قبلكم ، وخبرُ ما بعدَكم ، وفَصْلُ ما بينَكم ، ونحنُ نَعلَمُهُ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إسماعيل بن مِهرانَ ، عن سيف بن عَميرة ، عن أبي المغراء ، عن سَماعةَ ، عن أبي الحسن موسى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 حديث إسماعيل بن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فيه نَبَأُ ما قبلَكم ، وخَبَرُ ما بعدَكم ، وفَصْلُ ما بينَكم ، ونحن نَعْلَمُه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يشعر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 ما قبلكم وخبر ما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النبأ ، بما تقدّم ، والخبر بما يأتي ، أو أنّه أفصح إن لم يكن ؛ لعدم تكرار لفظ النبأ ، وقد تقدّم في الحديث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 ما كان وما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خبر ذو فائدة عظيمة يحصل به علم أو غلبة ظنّ ، ولا يقال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حتّى يتضمّن ما ذكر ؛ فهو أخصّ من مطلق الخبر ؛ انتهى </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يمكن أن يكون ذكر الخبر لما بعد من حيث احتمال تعلّق البداء ببعضه وتوقّفه على شرط ، وهذا إن علموا عليهم السلام به فقد لا يعلمون وقوع الشرط وعدم وقوعه ، وهذا بخلاف ما تقدّم ، فإنّ الإخبار به لا يحتمل شيئاً من ذلك ؛ واللّه تعالى 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سماعة عن أبي الحسن موسى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شيءٍ في كتابِ اللّه ِ وسُنّةِ نبيّه صلى الله عليه و آله ؟ أو يَقولونَ </w:t>
      </w:r>
      <w:r>
        <w:rPr>
          <w:rStyle w:val="FootnoteAnchor"/>
          <w:rtl w:val="true"/>
        </w:rPr>
        <w:footnoteReference w:id="986"/>
      </w:r>
      <w:r>
        <w:rPr>
          <w:rFonts w:ascii="Amiri" w:hAnsi="Amiri" w:eastAsia="Amiri" w:cs="Amiri"/>
          <w:color w:val="111111"/>
          <w:sz w:val="28"/>
          <w:sz w:val="28"/>
          <w:szCs w:val="28"/>
          <w:rtl w:val="true"/>
          <w:lang w:bidi="ar-SA"/>
        </w:rPr>
        <w:t xml:space="preserve">فيه؟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كلُّ شيءٍ في كتابِ اللّه ِ وسُنَّةِ نبيّه صلى الله عليه و آله </w:t>
      </w:r>
      <w:r>
        <w:rPr>
          <w:rFonts w:eastAsia="Amiri" w:cs="Amiri" w:ascii="Amiri" w:hAnsi="Amiri"/>
          <w:color w:val="111111"/>
          <w:sz w:val="28"/>
          <w:szCs w:val="28"/>
          <w:rtl w:val="true"/>
          <w:lang w:bidi="ar-SA"/>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2528_32398"/>
    </w:p>
    <w:p>
      <w:pPr>
        <w:pStyle w:val="Heading3"/>
        <w:numPr>
          <w:ilvl w:val="2"/>
          <w:numId w:val="1"/>
        </w:numPr>
        <w:rPr/>
      </w:pPr>
      <w:bookmarkStart w:id="122" w:name="__RefHeading___Toc4297391_3804643083"/>
      <w:bookmarkStart w:id="123" w:name="_Toc43"/>
      <w:bookmarkEnd w:id="121"/>
      <w:bookmarkEnd w:id="122"/>
      <w:r>
        <w:rPr>
          <w:rtl w:val="true"/>
        </w:rPr>
        <w:t>باب اختلاف الحديث</w:t>
      </w:r>
      <w:bookmarkEnd w:id="123"/>
    </w:p>
    <w:p>
      <w:pPr>
        <w:pStyle w:val="BookText"/>
        <w:rPr/>
      </w:pPr>
      <w:r>
        <w:rPr>
          <w:rFonts w:ascii="Amiri" w:hAnsi="Amiri" w:eastAsia="Amiri" w:cs="Amiri"/>
          <w:color w:val="111111"/>
          <w:sz w:val="28"/>
          <w:sz w:val="28"/>
          <w:szCs w:val="28"/>
          <w:rtl w:val="true"/>
          <w:lang w:bidi="ar-SA"/>
        </w:rPr>
        <w:t xml:space="preserve">أكلُّ شيء في كتاب اللّه ِ وسُنّة نبيِّهِ صلى الله عليه و آله أو تقولون فيه؟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كلُّ شيءٍ في كتاب اللّه وسنَّةِ نبيّه صلى الله عليه و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اختلاف الحديثعليُّ بن إبراهيم بن هاشم ، عن أبيه ، عن حمّاد بن عيسى ، عن إبراهيمَ بن عُمر اليمانيّ ، عن أبان بن أبي عَيّاش ، عن سُليم بن قيس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من سلمانَ والمقدادِ وأبي ذرٍّ شيئا من تفسير القرآن وأحاديثَ عن نبيّ اللّه صلى الله عليه و آله غيرَ ما في أيدي الناس ، ثمّ سمعتُ منك تصديقَ ما سمعتُ منهم ، ورأيتُ في أيدي الناس أشياءَ كثيرةً من تفسير القرآن ، ومن الأحاديث عن نبيّ اللّه صلى الله عليه و آله أنتم</w:t>
      </w:r>
    </w:p>
    <w:p>
      <w:pPr>
        <w:pStyle w:val="BookText"/>
        <w:rPr/>
      </w:pPr>
      <w:r>
        <w:rPr>
          <w:rFonts w:ascii="Amiri" w:hAnsi="Amiri" w:eastAsia="Amiri" w:cs="Amiri"/>
          <w:color w:val="111111"/>
          <w:sz w:val="28"/>
          <w:sz w:val="28"/>
          <w:szCs w:val="28"/>
          <w:rtl w:val="true"/>
          <w:lang w:bidi="ar-SA"/>
        </w:rPr>
        <w:t xml:space="preserve">معنى قول الراوي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كلّ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كلّ شيء فيهما في الواقع ، أو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شيء فيه من غير أن يكون ذلك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كلّ شيء في 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لاينافي ما تقدّم من كون الكتاب فيه تبيانُ كلّ شيء ؛ لأنّ كلّ شيء في الكتاب والسنّة إمّا بمعنى كلّ شيء في كتاب اللّه وكلّ شيء في سنّة نبيّه </w:t>
      </w:r>
      <w:r>
        <w:rPr>
          <w:rStyle w:val="FootnoteAnchor"/>
          <w:rtl w:val="true"/>
        </w:rPr>
        <w:footnoteReference w:id="987"/>
      </w:r>
      <w:r>
        <w:rPr>
          <w:rFonts w:ascii="Amiri" w:hAnsi="Amiri" w:eastAsia="Amiri" w:cs="Amiri"/>
          <w:color w:val="111111"/>
          <w:sz w:val="28"/>
          <w:sz w:val="28"/>
          <w:szCs w:val="28"/>
          <w:rtl w:val="true"/>
          <w:lang w:bidi="ar-SA"/>
        </w:rPr>
        <w:t xml:space="preserve">صلى الله عليه و آله وكلّ شيء في السنّة مبيّن لكلّ شيء في الكتاب ؛ أو بمعنى كلّ شيء في الكتاب وما وقع منه مبيَّناً بالسنّة صحّ أن يقال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شيء في الكتاب والسنّة ؛ أو بمعنى أنّ الكتاب والسنّة واحد ، بمعنى أنّ ما جاء به النبيّ صلى الله عليه و آله واحد ، وهو ما تضمّنه الكتاب والسنّة ، فكلّ شيء في الكتاب والسنّة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يقولون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ما ذكر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اختلاف الحديثقوله عليه السلام في حديث سُلَيم بن قيس الهلالي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أيدي الناسِ حَقّاً وباطلاً ، وصِدقاً وكِذباً</w:t>
      </w:r>
      <w:r>
        <w:rPr>
          <w:rFonts w:eastAsia="Amiri" w:cs="Amiri" w:ascii="Amiri" w:hAnsi="Amiri"/>
          <w:color w:val="111111"/>
          <w:sz w:val="28"/>
          <w:szCs w:val="28"/>
          <w:rtl w:val="true"/>
          <w:lang w:bidi="ar-SA"/>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تُخالفونَهم فيها ، وتَزعُمونَ أنّ ذلك كلَّه باطلٌ ؛ أفَتَرى الناسَ يَكذِبونَ على رسول اللّه صلى الله عليه و آله مُتعمِّدين ، ويُفسّرونَ القرآنَ بآرائهم؟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سألت فافهم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أيدي الناس حقّا وباطلاً ، وصِدقا وكذبا، وناسخا ومنسوخا، وعامّا وخاصّا، ومحكما ومتشابها، وحِفظا ووَهما ،</w:t>
      </w:r>
    </w:p>
    <w:p>
      <w:pPr>
        <w:pStyle w:val="BookText"/>
        <w:rPr/>
      </w:pPr>
      <w:r>
        <w:rPr>
          <w:rFonts w:ascii="Amiri" w:hAnsi="Amiri" w:eastAsia="Amiri" w:cs="Amiri"/>
          <w:color w:val="111111"/>
          <w:sz w:val="28"/>
          <w:sz w:val="28"/>
          <w:szCs w:val="28"/>
          <w:rtl w:val="true"/>
          <w:lang w:bidi="ar-SA"/>
        </w:rPr>
        <w:t xml:space="preserve">المراد ـ واللّه أعلم ـ بما في أيدي الناس من الحقّ ما هم عليه من متابعته عليه السلام ومتابعة ما أمر به رسول اللّه صلى الله عليه و آله ونهى عنه ونحوه ، والباطل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يوصف بالصدق والكذب ، والصدق ما روي عنه صلى الله عليه و آله ، والكذب ما أُسند إليه ولم يرو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 قد يكون غير حقّ كالمنسوخ والعامّ الذي لم يُحمل على الخاصّ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البهائي ـ قدّس سرّه ـ في شرح الأربعين في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هو المضبوط المتقن ، ويطلق في الاصطلاح على ما اتّضح معناه ، وظهر لكلّ عارف باللغة مغزاه </w:t>
      </w:r>
      <w:r>
        <w:rPr>
          <w:rStyle w:val="FootnoteAnchor"/>
          <w:rtl w:val="true"/>
        </w:rPr>
        <w:footnoteReference w:id="988"/>
      </w:r>
      <w:r>
        <w:rPr>
          <w:rFonts w:ascii="Amiri" w:hAnsi="Amiri" w:eastAsia="Amiri" w:cs="Amiri"/>
          <w:color w:val="111111"/>
          <w:sz w:val="28"/>
          <w:sz w:val="28"/>
          <w:szCs w:val="28"/>
          <w:rtl w:val="true"/>
          <w:lang w:bidi="ar-SA"/>
        </w:rPr>
        <w:t xml:space="preserve">، وعلى ما كان محفوظاً من النَسخ أو التخصيص ، أو منهما معاً ، وعلى ما كان نظمه مستقيماً خاليا عن الخلل ، وعلى ما لا يحتمل من التأويل إلاّ وجها واحداً ؛ ويقابله بكلّ من هذه المعاني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يجوز أن يكون مراداً له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محكما ومتشابها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قد كَثُرَتْ عليَّ الكَذّابَةُ ، فمن كَذَبَ عَلَيَّ متعمّداً فَلْيَتَبَوَّأ مَقعَدَه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من الأحاديث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والكذّابة جمع كذّاب ، كسيّارة وجلاّلة وحطّابة وفعّالة ، وهو كثير شائع فصيح ، ومن اجترأ على الكذب على مثله صلى الله عليه و آله كان كذّاباً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والكِذّابة ـ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بمعنى مفعولة بتقدير الكلمة المكذوبة </w:t>
      </w:r>
      <w:r>
        <w:rPr>
          <w:rStyle w:val="FootnoteAnchor"/>
          <w:rtl w:val="true"/>
        </w:rPr>
        <w:footnoteReference w:id="990"/>
      </w:r>
      <w:r>
        <w:rPr>
          <w:rFonts w:ascii="Amiri" w:hAnsi="Amiri" w:eastAsia="Amiri" w:cs="Amiri"/>
          <w:color w:val="111111"/>
          <w:sz w:val="28"/>
          <w:sz w:val="28"/>
          <w:szCs w:val="28"/>
          <w:rtl w:val="true"/>
          <w:lang w:bidi="ar-SA"/>
        </w:rPr>
        <w:t xml:space="preserve">ـ ممّا ينزّه عنه كلام الفصيح لغرابته وبُعده </w:t>
      </w:r>
      <w:r>
        <w:rPr>
          <w:rStyle w:val="FootnoteAnchor"/>
          <w:rtl w:val="true"/>
        </w:rPr>
        <w:footnoteReference w:id="991"/>
      </w:r>
      <w:r>
        <w:rPr>
          <w:rFonts w:ascii="Amiri" w:hAnsi="Amiri" w:eastAsia="Amiri" w:cs="Amiri"/>
          <w:color w:val="111111"/>
          <w:sz w:val="28"/>
          <w:sz w:val="28"/>
          <w:szCs w:val="28"/>
          <w:rtl w:val="true"/>
          <w:lang w:bidi="ar-SA"/>
        </w:rPr>
        <w:t xml:space="preserve">فكيف بكلام أفصح العرب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بهاء الدين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إمّا متعلّق به ، أي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تضمين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انتهى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تضمين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لأنّ الاجتماع لايناسبه المقام ، فإنّ اجتماعهم مع كثرتهم على الكذب أو عليه عليه السلام للكذب كأنّه غير ملحوظ ولا يحتاج إليه ، والاجتماع قد يناسبه نحو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تكاثروا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فالظاهر عدم الاحتياج إلى التضمين ، فإنّ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معه إلى شيء في دلالته على معناه ؛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تكاثروا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يحتاج فيه إلى التضمين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جوّزه بعض النُحاة إلاّ أنّه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بعيد تعلّقه به ، والذي يمنع مثله ينظر إلى عدم جواز تقدّم معمول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المجوّز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كَانُواْ فِيهِ مِنَ الزَّاهِدِينَ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النهاية في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فليتبوّأ مقعده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تكرّرت هذه اللفظة في الحديث ،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لينزل منزله من النار ، يقال بوّأه اللّه منزلاً ، أي أسكنه إيّاه ، وتبوّأ منزلاً ، أي اتّخذه ؛ انتهى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كُذب على رسول اللّه صلى الله عليه و آله على عهده حتّى قام خطيبا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قد كَثُرَتْ علَيَّ الكَذّابَةُ ، فمن كَذَبَ علَيَّ مُتعمّدا فَلْيتبوَّأ مَقعدَه من النار ، ثمّ كُذِبَ عليه من بعده ، وإنّما أتاكم الحديثُ من أربعةٍ ليس لهم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رجلٍ منافقٍ يُظهر الإيمانَ ، مُتصنِّعٍ بالإسلام ، لا يَتأثَّمُ ولا يَتحرَّجُ أن يَكذبَ على رسول اللّه صلى الله عليه و آله متعمّدا ؛ فلو عَلِمَ الناسُ أنّه منافق كذّاب ، لم يَقبلوا منه ولم يُصدّقوه ، ولكنّهم قالوا هذا قد صَحِبَ رسولَ اللّه صلى الله عليه و آله ورآه وسَمِعَ منه ، وأخَذوا عنه وهم لا يَعرفون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أخبَرَه اللّه عن المنافقين بما أخبَرَه ، ووَصَفَهم بما وَصَفَهم ،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منافقٍ يُظهِرُ الإيمانَ ، مُتَصَنِّعٍ بالإسلامِ ، لا يَتَأَثَّمُ ولا يَتَحَرَّجُ أن يَكْذِبَ على رسولِ اللّه صلى الله عليه و آله مُتَعَمِّداً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النفق وهو السرب ، أي يتستّر بالإسلام كما يتستّر الرجل في السرب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نافق اليربوع ونفق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نافقاءه ، فإذا طُلب من النافقاء ، خرج من القاصعاء ، وإذا طُلب من القاصعاء ، خرج من النافقاء ، والنافقاء والقاصعاء والراهطاء والدامساء أسماء جِحَرَة اليربوع ؛ ذكره في الغريب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وتصنّعه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تكلّفه له ، وتدلّسه به ، وتحلّيه به من غير أن يكون من أهله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يعدّ نفسه آثماً بما يفعله من الكذب على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يعتقد أنّ عليه في ذلك حرجاً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تأثّم ، أي تحرّج عنه وكفّ </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فالعطف تفسيريّ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يجعل هذا أمراً ضيّقاً عليه بحيث يمتنع منه ، وأصل التأثّم والتحرّج للتجنّب ، أي ليدلّ على أنّ الفاعل جانَبَ أصل الفعل ، وهو هنا كذلك ، فحمْله على أصله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أخْبَرَهُ اللّه ُ عن المنافقينَ بما أخبَرَه ، ووَصَفَهم بما وَصَفَهم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رَأَيْتَهُمْ تُعْجِبُكَ أَجْسَامُهُمْ وَ إِن يَقُولُواْ تَسْمَعْ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بَقوا بعدَه ، فَتَقَرَّبوا إلى أئمّة الضلالة والدُّعاةِ إلى النار بالزور والكَذِب والبهتان ، فَوَلّوهم الأعمالَ ، وحَمَلُوهم على رِقاب الناس ، وأكُلوا بهم الدنيا ، وإنّما الناسُ مع الملوك والدنيا إلاّ مَن عَصَمَ اللّه ، فهذا أحدُ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سَمِعَ من رسول اللّه شيئا لم يَحْمِلْه على وجهه ووَهِمَ فيه ، ولم يَتعمَّدْ كذبا ، فهو في يده ، يقول به ، ويَعمل به ، ويَرويه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صلى الله عليه و آله فلو عَلِمَ المسلمون أنّه وَهِمَ لم يَقبَلوه ، ولو عَلِمَ هو أنّه وَهِمَ لرَفَضَه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ثالثٍ سَمِعَ من رسول اللّه صلى الله عليه و آله شيئا أمَرَ به ثمَّ نهى عنه وهو لا يعلَمُ ، أو سَمِعَه ينهى عن شيء ثمَّ أمر به وهو لا يعلم ، فحَفِظَ منسوخَه ولم يَحفَظِ الناسخَ ، ولو علم أنّه منسوخ لرَفَضَه ، ولو علم المسلمونَ إذ سمعوه منه أنّه منسوخٌ لَرَفَضُوه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رابعٍ لم يَكْذِبْ على رسول اللّه صلى الله عليه و آله ، مُبغضٍ للكذب خوفا من اللّه وتعظيما لرسول اللّه صلى الله عليه و آله ، لم يَنْسَه ، بل حَفِظَ ما سمِع على وجهه ، فجاء به كما سمِع ، لم يَزِدْ فيه ولم يَنقُصْ منه ، وعلِم الناسخ من المنسوخ ، فعمِلَ بالناسخ ورَفَضَ المنسوخَ ،</w:t>
      </w:r>
    </w:p>
    <w:p>
      <w:pPr>
        <w:pStyle w:val="BookText"/>
        <w:rPr/>
      </w:pPr>
      <w:r>
        <w:rPr>
          <w:rFonts w:ascii="Amiri" w:hAnsi="Amiri" w:eastAsia="Amiri" w:cs="Amiri"/>
          <w:color w:val="111111"/>
          <w:sz w:val="28"/>
          <w:sz w:val="28"/>
          <w:szCs w:val="28"/>
          <w:rtl w:val="true"/>
          <w:lang w:bidi="ar-SA"/>
        </w:rPr>
        <w:t xml:space="preserve">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رَأَيْتَهُمْ تُعْجِبُكَ أَجْسَامُهُمْ وَ إِن يَقُولُواْ تَسْمَعْ لِقَوْلِهِمْ </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ثمّ بَقُوا بعدَه ، فتقرّبوا إلى أئمّة الضلالِ </w:t>
      </w:r>
      <w:r>
        <w:rPr>
          <w:rStyle w:val="FootnoteAnchor"/>
          <w:rtl w:val="true"/>
        </w:rPr>
        <w:footnoteReference w:id="998"/>
      </w:r>
      <w:r>
        <w:rPr>
          <w:rFonts w:ascii="Amiri" w:hAnsi="Amiri" w:eastAsia="Amiri" w:cs="Amiri"/>
          <w:color w:val="111111"/>
          <w:sz w:val="28"/>
          <w:sz w:val="28"/>
          <w:szCs w:val="28"/>
          <w:rtl w:val="true"/>
          <w:lang w:bidi="ar-SA"/>
        </w:rPr>
        <w:t xml:space="preserve">والدُّعاةِ إلى النارِ بالزورِ والكَذِبِ والبهتانِ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كان سلوك المنافقين وتدليسهم بحيث يوجب اغترار الناس بهم ، وتصديقهم فيما يدّعون أنّه عن النبيّ صلى الله عليه و آله من الأحاديث </w:t>
      </w:r>
      <w:r>
        <w:rPr>
          <w:rStyle w:val="FootnoteAnchor"/>
          <w:rtl w:val="true"/>
        </w:rPr>
        <w:footnoteReference w:id="999"/>
      </w:r>
      <w:r>
        <w:rPr>
          <w:rFonts w:ascii="Amiri" w:hAnsi="Amiri" w:eastAsia="Amiri" w:cs="Amiri"/>
          <w:color w:val="111111"/>
          <w:sz w:val="28"/>
          <w:sz w:val="28"/>
          <w:szCs w:val="28"/>
          <w:rtl w:val="true"/>
          <w:lang w:bidi="ar-SA"/>
        </w:rPr>
        <w:t xml:space="preserve">، كانوا يقبلون منهم ، وقد أخبر اللّه تعالى نبيّه صلى الله عليه و آله عن حالهم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رَأَيْتَهُمْ تُعْجِبُكَ أَجْسَامُهُمْ وَ إِن يَقُولُواْ تَسْمَعْ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هيئتهم وترتيب كلامهم محلّ أن يتوهّم فيهم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من الإخبار عنهم الإخبارَ الواقع في غير هذه الآية ، والمراد من الوصف ما في الآية ؛ ويحتمل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العبارة الأوّل </w:t>
      </w:r>
      <w:r>
        <w:rPr>
          <w:rStyle w:val="FootnoteAnchor"/>
          <w:rtl w:val="true"/>
        </w:rPr>
        <w:footnoteReference w:id="1000"/>
      </w:r>
      <w:r>
        <w:rPr>
          <w:rFonts w:ascii="Amiri" w:hAnsi="Amiri" w:eastAsia="Amiri" w:cs="Amiri"/>
          <w:color w:val="111111"/>
          <w:sz w:val="28"/>
          <w:sz w:val="28"/>
          <w:szCs w:val="28"/>
          <w:rtl w:val="true"/>
          <w:lang w:bidi="ar-SA"/>
        </w:rPr>
        <w:t xml:space="preserve">؛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الضلال معلومون هم ، ومن كانوا يقربونه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بتقرّبوا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 فالعطف تفسيريّ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بمعنى الرأي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زور ، أي رأي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وبَهَتَه بَهْتاً وبُهتاناً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ما لم يفعله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أمْرَ النبيّ صلى الله عليه و آله مثلُ القرآنِ ناسخٌ ومنسوخٌ ، وخاصٌّ وعامٌّ ، ومحكمٌ ومُتشابِهٌ ، قد كان يكون من رسول اللّه صلى الله عليه و آله الكلامُ 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 وكلامٌ خاصٌّ مثلُ القرآن ،</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أمْرَ النبيِّ صلى الله عليه و آله مثلُ القرآنِ ناسخٌ ومنسوخٌ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يحتمل أن يكون المراد بأمر النبيّ عليه السلام كلامَه الشامل للأمر وغيره ، أو هو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كلامه كشأن القرآن ، أو باعتبار كونه يرجع جميعه إلى الأمر بنوع من التوجيه ، أو باعتبار التغليب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ثانٍ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خبر مبتدأ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كونه بدلاً من القرآن ، كما أفاده شيخنا البهائي قدّس سرّه ، بناءً على عدم لزوم صحّة إقامة البدل مُقام المُبْدل ، واستشهد بقول صاحب الكشّاف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وَجَعَلُواْ لِلَّهِ شُرَكَآءَ الْجِنَّ </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يكونُ من رسولِ اللّه ِ صلى الله عليه و آله الكلامُ له وَجْهانِ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حال من الكلام ؛ لتعريفه ، وإمّا صفة ؛ لكون تعريفه جنسيّاً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 كما ذكره الشيخ بهاء الدين </w:t>
      </w:r>
      <w:r>
        <w:rPr>
          <w:rStyle w:val="FootnoteAnchor"/>
          <w:rtl w:val="true"/>
        </w:rPr>
        <w:footnoteReference w:id="1004"/>
      </w:r>
      <w:r>
        <w:rPr>
          <w:rFonts w:ascii="Amiri" w:hAnsi="Amiri" w:eastAsia="Amiri" w:cs="Amiri"/>
          <w:color w:val="111111"/>
          <w:sz w:val="28"/>
          <w:sz w:val="28"/>
          <w:szCs w:val="28"/>
          <w:rtl w:val="true"/>
          <w:lang w:bidi="ar-SA"/>
        </w:rPr>
        <w:t>ـ قدّس سرّه ـ مع الأوجه المذكورة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كأنّه بعيد بعد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منك كذا ، وكان منّي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تأمّلته لم تجده ينفكّ عن معنى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كونها ناقصة ، فالظاهر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اسمها ، أو حال منه ؛ وإن كان ما أفاده محتملاً على تقدير النقص إن تمّ ، وكان المقام يأباه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احتمال لا يخلو من بُعد ، وهو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ذو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الضمير خبرَها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الكلام ذو الوجهين ، وكلام عامّ وكلام خاصّ يوجد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بالتنكير ؛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النكرة ، وإن كان ذلك وعكسه لا حرج فيه ؛ واللّه أعلم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عزَّ وجلَّ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مَآ ءَاتَـاكُمُ الرَّسُولُ فَخُذُوهُ وَ مَا نَهَـاكُمْ عَنْهُ فَانتَهُواْ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اللّه ُ عَزَّ وجَلَّ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 ءَاتَـاكُمُ الرَّسُولُ فَخُذُوهُ وَ مَا نَهَـاكُمْ عَنْهُ فَانتَهُواْ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عليه السلام ذكر هذه الآيةَ لمعنى أنّ اللّه سبحانه قال كذا ، فكان من سمعها إذا سمع شيئاً من الرسول صلى الله عليه و آله ينقله ويعمل به تمسّكاً بظاهر الآية بأنّ ما سمعه ـ كيف كان ـ داخلٌ تحت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 ءَاتَـاكُمُ الرَّسُولُ فَخُذُوهُ وَ مَا نَهَـاكُمْ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يتفحّص عن شروط ما آتاهم وما نهاهم عنه من كونه منسوخاً أو غير منسوخ ، وعامّا أو خاصّا ، ومحكماً أو متشابهاً ، وغير ذلك ؛ فما آتاهم الرسول عليه السلام ينبغي أن يكون أخذه مع الشروط المذكورة ونحوها ، وكذا ما نهى عنه ؛ وحينئذٍ فقوله عليه السلام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متفرّع على ما ذكره من قوله تعالى وما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عليه السلام ذكرها لمعنى أنّ اللّه سبحانه أمر بأخذ ما آتاهم الرسول والانتهاء عمّا نهاهم عنه ، لكن على وجهه وبالشروط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فهم كلامه عليه السلام ومعرفة الخاصّ منه والعامِّ ، وما له وجهان والمراد منهما أحدهما ، ومعرفة الناسخ والمنسوخ ونحو ذلك ، فهذا ممّا ينبغي أخذه والعمل به ؛ وحينئذٍ 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قبل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الذي خطر للشيخ بهاء الملّة و </w:t>
      </w:r>
      <w:r>
        <w:rPr>
          <w:rStyle w:val="FootnoteAnchor"/>
          <w:rtl w:val="true"/>
        </w:rPr>
        <w:footnoteReference w:id="1006"/>
      </w:r>
      <w:r>
        <w:rPr>
          <w:rFonts w:ascii="Amiri" w:hAnsi="Amiri" w:eastAsia="Amiri" w:cs="Amiri"/>
          <w:color w:val="111111"/>
          <w:sz w:val="28"/>
          <w:sz w:val="28"/>
          <w:szCs w:val="28"/>
          <w:rtl w:val="true"/>
          <w:lang w:bidi="ar-SA"/>
        </w:rPr>
        <w:t xml:space="preserve">الدين قدّس سرّه ، أو الذي اعتمد عليه ؛ فلهذا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على ما قبل الآية </w:t>
      </w:r>
      <w:r>
        <w:rPr>
          <w:rStyle w:val="FootnoteAnchor"/>
          <w:rtl w:val="true"/>
        </w:rPr>
        <w:footnoteReference w:id="1007"/>
      </w:r>
      <w:r>
        <w:rPr>
          <w:rFonts w:ascii="Amiri" w:hAnsi="Amiri" w:eastAsia="Amiri" w:cs="Amiri"/>
          <w:color w:val="111111"/>
          <w:sz w:val="28"/>
          <w:sz w:val="28"/>
          <w:szCs w:val="28"/>
          <w:rtl w:val="true"/>
          <w:lang w:bidi="ar-SA"/>
        </w:rPr>
        <w:t xml:space="preserve">، ولم يذكر ما يدلّ على الوجه الأوّل ، وكان الأوّل غير بعيد ، ولا اعتراض فيه ؛ واللّه أعلم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فيَشْتَبِهُ على من لم يعرِفْ ولم يَدرِ ما عَنَى اللّه ُ به ورسولهُ صلى الله عليه و آله ، وليس كلّ أصحاب رسول اللّه صلى الله عليه و آله كان يسألُه عن الشيء فيَفهَمُ ، وكانَ منهم من يسألُه ولا يَستَفهِمهُ ، حتّى أن كانوا ليُحِبّونَ أن يَجيءَ الأعرابيُ والطارِئُ ، فيسألَ رسولَ اللّه صلى الله عليه و آله حتّى يَسمعوا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فيَشْتَبِهُ على مَن لَمْ يَعرِفْ ولم يَدْرِ ما عَنَى اللّه ُ به ورسولُ اللّه </w:t>
      </w:r>
      <w:r>
        <w:rPr>
          <w:rStyle w:val="FootnoteAnchor"/>
          <w:rtl w:val="true"/>
        </w:rPr>
        <w:footnoteReference w:id="1008"/>
      </w:r>
      <w:r>
        <w:rPr>
          <w:rFonts w:ascii="Amiri" w:hAnsi="Amiri" w:eastAsia="Amiri" w:cs="Amiri"/>
          <w:color w:val="111111"/>
          <w:sz w:val="28"/>
          <w:sz w:val="28"/>
          <w:szCs w:val="28"/>
          <w:rtl w:val="true"/>
          <w:lang w:bidi="ar-SA"/>
        </w:rPr>
        <w:t>صلى الله عليه و آله ، وليس كلُّ أصحابِ رسولِ اللّه صلى الله عليه و آله كانَ يَسأَلُه عن الشيءِ فَيَفْهَمُ ، وكانَ منهم من يَسأَلُه ولاَ يَسْتَفْهِمُهُ ، حتّى أنْ كانوا لَيُحِبّونَ أن يَجِيءَ الأعرابيُّ والطارِئُ فيَسألَ رسولَ اللّه صلى الله عليه و آله حتّى يَسمَعوا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الكلام منه عليه السلام لبيان أنّه لم يكن كلّ أصحابه عليه السلام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سأل يفهم ما يجيبه به على وجهه ، وكان منهم من يسأله ولا يستفهم منه ما معناه ، وذلك إمّا لتقصير أو احترام أو نحو ذلك،فكانوا يكتفون بما يسمعون، ولايعرفونه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منه أنّ بعض أصحابه غيره عليه السلام ربما كان يسأل ويفهم ويستفهم ولو في الجملة ، وأمّا هو عليه الصلاة والسلام فكان يسأل ويفهم ويستفهم ، وإذا لم يسأل ولو يستفهم أفهمه صلى الله عليه و آله وابتدأه ليكون الحجّةَ بعده على اُمّته ، فلم يكن فيهم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دلالة على جواز تأخير البيان عن وقت الخطاب ، وعن وقت الحاجة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إرسال الرسول ليبيّن للناس ، فما وجه كونه يأتي بالكلام متشابها وذا وجهين </w:t>
      </w:r>
      <w:r>
        <w:rPr>
          <w:rStyle w:val="FootnoteAnchor"/>
          <w:rtl w:val="true"/>
        </w:rPr>
        <w:footnoteReference w:id="1009"/>
      </w:r>
      <w:r>
        <w:rPr>
          <w:rFonts w:ascii="Amiri" w:hAnsi="Amiri" w:eastAsia="Amiri" w:cs="Amiri"/>
          <w:color w:val="111111"/>
          <w:sz w:val="28"/>
          <w:sz w:val="28"/>
          <w:szCs w:val="28"/>
          <w:rtl w:val="true"/>
          <w:lang w:bidi="ar-SA"/>
        </w:rPr>
        <w:t xml:space="preserve">، ولم يأت به محكماً وعلى وجه واحد ؟ والقرآن لمّا كان الرسول صلى الله عليه و آله مبيّناً له ، أتى فيه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الوجه الذي في القرآن بعينه جارياً في أمر الرسول عليه الصلاة والسلام ، فكان عليه السلام يأتي به على هذا الوجه ليرجع بيانه إلى من يقوم مقامه ، أو إلى سؤال منه ونحو ذلك،فإنّ في ذلك اعتناءً بأمر المسائل الدينيّة والتفحّص عنها وأخذها من أهلها على الوجه المعتبر لمصلحة في ذلك ، ووجوه المصلحة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تنازع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يقتضي الفاعليّة ، والثاني والثالث المفعوليّة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زيد يعطي ويمنع بمعنى الاشتباه على من ليست له معرفة ودراية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تنازعا الموصولَ ،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ورجوع الضمير إلى ما تقدّم بتقديره ذلك ، ونحوه كثير في الكشّاف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السيوطي في شرح شواهد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الخطوط ،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كأنّ السواد والبلق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كأنّ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خطوط من سواد وبلقكأنّه في الجلد توليع البهق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وقد كنتُ أدخلُ على رسول اللّه صلى الله عليه و آله كلَّ يومٍ دَخْلَةً وكلَّ ليلةٍ دَخْلَةً ، فيُخليني فيها ، أدورُ معه حيث دارَ ، وقد عَلِمَ أصحابُ رسول اللّه صلى الله عليه و آله أنّه لم يَصْنَعْ ذلك بأحدٍ من الناس غيري ، فربّما كان في بيتي يأتيني رسولُ اللّه صلى الله عليه و آله أكثَرُ ذلك في بيتي ، وكنتُ إذا دخلتُ عليه بعضَ منازله أخلاني وأقام عنّي نساءه ، فلا يبقى عنده غيري ، وإذا أتاني للخلوة معي في منزلي لم تَقُمْ عنّي فاطمةُ ولا أحدٌ من بَنِيَّ ، وكنتُ إذا سألتُهُ أجابَني ، وإذا سَكَتُّ عنه وفَنِيَتْ</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فَيُخْليني فيها أدوُرُ معهُ حيثُ 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بهاء الدين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الخلوة أو من التخلية ، أي يتركني أدور معه حيث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ليس المراد الدورانَ الجسميَّ ، بل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آله كان يطّلعني على الأسرار المصونة عن الأغيار ، ويتركني أخوض معه في المعارف اللاهوتيّة والعلوم الملكوتيّة التي جلّت عن أن تكون شريعة لكلّ وارد ، أو يطَّلع عليها إلاّ واحد بعد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وعَلَّمَني تأويلَها وتفسيرَها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إرجاع الكلام وصرفه عن معناه الظاهري إلى معنى أخفى منه مأخوذ من آل يؤول إذا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تقرّر أنّ لكلّ آية ظهراً وبطناً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صلى الله عليه و آله اطّلعه عليه السلام على تلك البطون المصونة ، وعلى تلك الأسرار المكنونة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كشف معنى اللفظ وإظهارُه ، مأخوذ من الفسر ، وهو مقلوب السفر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أسفرت المرأة عن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كشفته ، وأسفر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الاصطلاح علم يبحث فيه عن كلام اللّه المنزّل للإعجاز من حيث الدلالة على مراده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أعلى اللّه مقامه </w:t>
      </w:r>
      <w:r>
        <w:rPr>
          <w:rFonts w:eastAsia="Amiri" w:cs="Amiri" w:ascii="Amiri" w:hAnsi="Amiri"/>
          <w:color w:val="111111"/>
          <w:sz w:val="28"/>
          <w:szCs w:val="28"/>
          <w:rtl w:val="true"/>
          <w:lang w:bidi="ar-SA"/>
        </w:rPr>
        <w:t xml:space="preserve">. </w:t>
      </w:r>
      <w:r>
        <w:rPr>
          <w:rStyle w:val="FootnoteAnchor"/>
          <w:rtl w:val="true"/>
        </w:rPr>
        <w:footnoteReference w:id="1011"/>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مسائلي ابْتَدَأني ، فما نزلَتْ على رسول اللّه صلى الله عليه و آله آيةٌ من القرآن إلاّ أقْرَأنيها وأملاها عَلَيَّ ، فكتبتُها بخطّي ، وعَلَّمَني تأويلَها وتفسيرَها ، وناسخَها ومنسوخَها ، ومحكمَها ومتشابِهَها ، وخاصّها وعامَّها، ودعا اللّه أن يُعطِيَني فهمَها وحفظَها، فما نسيتُ آيةً من كتاب اللّه ولاعلما أملاه عَلَيَّ وكتبْتُه منذُ دعا اللّه لي بما دعا ، وما ترك شيئا علَّمَه اللّه ُ من حلال ولا حرام ، ولا أمرٍ ولا نهيٍ ، كان أو يكون ، ولا كتابٍ مُنزَلٍ على أحد قبلَه من طاعة أو معصية إلاّ</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نَزَلَتْ على رسولِ اللّه ِ صلى الله عليه و آله آيةٌ من القرآن إلاّ أقْرَأنِيها وأملاها عَلَيَّ ، فَكَتَبتُها بخَطّي ، وعَلَّمَني تأويلَها وتفسيرَها ، وناسِخَها ومنسوخَها ، ومُحكمَها ومتشابِهَها ، وخاصَّها وعامَّها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ليس المراد أنّ في كلّ آية ناسخاً ومنسوخاً ، ومحكماً ومتشابهاً ، وخاصّاً وعامّا ، كما قد يدلّ عليه ظاهر العبارة ، بل المراد ـ واللّه أعلم ـ تعليمه عليه السلام كلّ ما يتعلّق بتلك الآية ممّا ذكر ، سواء اجتمع الجميع في آية أو بعضُه ، أو أنّ جميع الآيات كان يفعل معه فيها ما ذكر ، فما كان فيه ناسخ ومنسوخ ومحكم ومتشابه وخاصّ وعامّ أو بعض ذلك علّمه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Style w:val="FootnoteAnchor"/>
          <w:rtl w:val="true"/>
        </w:rPr>
        <w:footnoteReference w:id="1012"/>
      </w:r>
      <w:r>
        <w:rPr>
          <w:rFonts w:ascii="Amiri" w:hAnsi="Amiri" w:eastAsia="Amiri" w:cs="Amiri"/>
          <w:color w:val="111111"/>
          <w:sz w:val="28"/>
          <w:sz w:val="28"/>
          <w:szCs w:val="28"/>
          <w:rtl w:val="true"/>
          <w:lang w:bidi="ar-SA"/>
        </w:rPr>
        <w:t xml:space="preserve">الضمائر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وعلّمني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الآخر راجعةً إلى الآيات ، لا إلى الآية ، وما قبله من الضمائر راجع إلى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فكتبتها بخطّي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كتبتُه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يفيد التأكيد ، ودفع </w:t>
      </w:r>
      <w:r>
        <w:rPr>
          <w:rStyle w:val="FootnoteAnchor"/>
          <w:rtl w:val="true"/>
        </w:rPr>
        <w:footnoteReference w:id="1013"/>
      </w:r>
      <w:r>
        <w:rPr>
          <w:rFonts w:ascii="Amiri" w:hAnsi="Amiri" w:eastAsia="Amiri" w:cs="Amiri"/>
          <w:color w:val="111111"/>
          <w:sz w:val="28"/>
          <w:sz w:val="28"/>
          <w:szCs w:val="28"/>
          <w:rtl w:val="true"/>
          <w:lang w:bidi="ar-SA"/>
        </w:rPr>
        <w:t xml:space="preserve">توهّم التجوّز بأن يكون من قبيل بنى الأمير المدينة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ودَعا اللّه َ أن يُعطِيَني فهمَها وحفظَها ، فما نسيتُ آيةً من كتابِ اللّه ِ ولا علماً أملاه عَلَيَّ وكتبتُه منذ دعا اللّه َ لي بما دعا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أنّه عليه السلام كان كلّ ما علّمه شيئاً دعا له ، فما نسي من ذلك الوقت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الاحتمال الأخير السابق لاينافي كون الدعاء بعد كلّ آية ، كما لا ينافي التأويل والتفسير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أنّ سبب عدم نسيانه عليه السلام شيئاً دعاؤه له ، والإمام لا يجوز عليه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جاز على الإمام النسيان قبل منصب الإمامة فالأمر ظاهر ، فإنّه عليه السلام ببركة دعائه صلى الله عليه و آله لم ينس شيئاً قبل أن يصل الأمر إليه ؛ وإن لم يجز مطلقا فلا بُعد في أن يكون دعاؤه له عليهماالسلام له دَخْل </w:t>
      </w:r>
      <w:r>
        <w:rPr>
          <w:rStyle w:val="FootnoteAnchor"/>
          <w:rtl w:val="true"/>
        </w:rPr>
        <w:footnoteReference w:id="1014"/>
      </w:r>
      <w:r>
        <w:rPr>
          <w:rFonts w:ascii="Amiri" w:hAnsi="Amiri" w:eastAsia="Amiri" w:cs="Amiri"/>
          <w:color w:val="111111"/>
          <w:sz w:val="28"/>
          <w:sz w:val="28"/>
          <w:szCs w:val="28"/>
          <w:rtl w:val="true"/>
          <w:lang w:bidi="ar-SA"/>
        </w:rPr>
        <w:t xml:space="preserve">في عصمته من النسيان بعد الدعاء ، وقبله لم يكن وقع منه ذلك بعصمة من اللّه ، على أنّه لا يلزم وقوع النسيان لو لم يكن الدعاء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قبيل دعائه عليه السلام لأهل بيته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أذهب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هذا ونحوه غير ما ذكر ؛ واللّه تعالى أعلم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عَلَّمَنيه وحَفِظْتُه ، فلم أنسَ حرفا واحدا ، ثمّ وَضَعَ يدَه على صدري ودعا اللّه َ لي أن يَمْلَأ قلبي علما وفهما وحكما ونورا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بأبي أنت واُمّي ، منذُ دعوتَ اللّه َ لي بما دعوتَ لم أنْسَ شيئا ، ولم يَفُتْني شيءٌ لم أكْتُبْهُ ، أفتتخَوَّفُ عَلَيَّ النسيانَ فيما بعدُ؟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لستُ أتخوَّفُ عليك النسيانَ والجهلَ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وَضَعَ يَدَه على صدري ودعا اللّه َ لي أن يَمْلَأَ قلبي علماً وفهماً وحُكماً ونوراً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بأبي أنتَ واُمّي ، مُنذُ دَعَوْتَ اللّه َ لي بما دَعَوتَ لم أنْسَ شيئاً ولم يَفُتْني شيءٌ لم أكْتُبْهُ ، أفَتَتَخَوَّفُ عَلَيّ النسيانَ فيما بعدُ؟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لستُ أتَخَوَّفُ عليك النسيانَ والجهلَ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الظاهر أنّ المراد به بعد أن علّمني جميع ذلك وَضَعَ يده على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أوّل التعليم وما قاربه ، أو باعتبار أنّ الأوّل تعليم ودعاء وهذا دعاء فقط ، أو باعتبار أوّل الدعاء وهذا الدعاء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دعوتَ اللّه لي فيما مضى فما نسيتُ شيئاً ، فهذا الدعاء لتخوّف أن يقع منّي نسيان فيما يأتي؟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 لَستُ أتخوّف عليك النسيان والجهل ؛ فدعاؤه عليه السلام ثانياً كالتأكيد للدعاء الأوّل ، أو لما يقتضي زيادة عمّا فهّمه وعلّمه ممّا كان باقيا قبل الدعاء ممّا به تمام منصب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الجهل لمعنى أنّي لستُ أتخوّف عليك النسيان فتكون بسببه جاهلاً ، فإنّ الإمام لو نسي شيئاً واحداً كان جاهلاً بالنسبة إلى ذلك الشيء ، وهو أجلّ من أن يكون منه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بالجهل ما هو أعمّ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الحكمة ، ويحتمل أن يكون بكسر الحاء وفتح الكاف جمع حكمة ؛ واللّه تعالى أعلم بمقاصد أوليائه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 عن أحمد بن محمّد ، عن عثمان بن عيسى ، عن أبي أيّوب الخرّاز ، عن محمّد بن مسلم، عن أبي عبداللّه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يَرْوونَ عن ص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فلان وفلان عن رسول اللّه صلى الله عليه و آله لا يُتَّهَمونَ بالكذب ، فيجيءُ منكم خلافُه؟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يُنسَخُ كما يُنسَخُ القرآنُ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محمّد بن مسلم 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يَروونَ عن فلان وفلانٍ عن رسولِ اللّه صلى الله عليه و آله لا يُتَّهَمونَ بالكَذِبِ فيَجيءُ منكم خلافُه؟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يُنسَخُ كما يُنسَخُ القرآنُ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يحتمل أن يكون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يتّهمون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ثانية لأقوام ، والاُولى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خبرَ مبتدأ محذوف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يتّهمون بالكذب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والمعنى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يروون عن فلان وفلان مع عدم إتّصاف الأقوام بالكذب ، فإذا كانوا غير كاذبين كيف حال روايتهم ، وكيف وجه ما يجيء منكم بخلافه ، وحينئذٍ ففلان وفلان ممّن لا يقع منهم الكذب على رسول اللّه ، لا أنّه معلوم من كلام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يروون عن فلان وفلان ، والأقوام وفلان وفلان جميعهم غير متّهمين بالكذب ، فأجابه عليه السلام بأنّ الحديث يُنسخ كما يُنسخ القرآن ، فلا يلزم ممّا يجيء منّا بخلافه كذبُهم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هؤلاء لا يتّهمون بالكذب من حيث إنّه يجيء منكم خلافه ، فإنّ هذا يوجب تهمتهم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يستقيم لو كان في العبارة تقديم وتأخير ، فلو كانت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يروون عن فلان وفلان عن رسول اللّه صلى الله عليه و آله فيجيء منكم خلافه لا يتّهمون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بدلَ 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 وأمّا على ما في الكتاب فلا يستقيم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بُعد في كون الفاء كانت واوا ، وحينئذٍ يتمّ الكلام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يتّهمون بالكذب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ويجيء منكم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احتمال آخر على تقدير الواو ، وهو أن يكون عليه السلام أجابه على وجه التقيّة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بالهم لايتّهمون بالكذب مع أنّ روايتهم عن فلان وفلان ومع مخالفة ما يجيء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الفاء أيضاً يمكن حمل الجواب على التقيّة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أبيه ، عن ابن أبي نجران ، عن عاصم بن حُميد ، عن منصور بن حازم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بالي أسألُكَ عن المسألة فتُجيبُني فيها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منصور بن حازم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بالي أسألُك عن المسألةِ فَتُجيبُني فيها بالجوابِ ، ثمّ يَجيئُك غيري فتُجيبُه فيها بجوابٍ آخَرَ؟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نُجيبُ الناسَ على الزيادةِ والنقصانِ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أصحابِ رسولِ اللّه صلى الله عليه و آله صَدَقوا على محمّدٍ أم كَذَبوا؟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صَدَقوا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بالُهم اخْتَلَفوا؟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تَعلَمُ أنّ الرجلَ كانَ يأتي رسولَ اللّه ِ صلى الله عليه و آله فيَسألُه عن المسألةِ ، فيُجيبُه فيها بالجوابِ ، ثمّ يُجيبُه بعد ذلك ما يَنْسَخُ ذلك الجوابَ ، فَنَسَخَتِ الأحاديثُ بعضُها بعضاً</w:t>
      </w:r>
      <w:r>
        <w:rPr>
          <w:rFonts w:eastAsia="Amiri" w:cs="Amiri" w:ascii="Amiri" w:hAnsi="Amiri"/>
          <w:color w:val="111111"/>
          <w:sz w:val="28"/>
          <w:szCs w:val="28"/>
          <w:rtl w:val="true"/>
          <w:lang w:bidi="ar-SA"/>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بالجواب ، ثمَّ يَجيئُك غيري فتُجيبُه فيها بجواب آخَرَ؟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نُجيبُ الناسَ على الزيادة والنقصان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أصحاب رسول اللّه صلى الله عليه و آله صَدَقوا على محمّد صلى الله عليه و آله أم كَذَبوا؟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صدقوا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بالُهم اختلفوا؟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تَعلَمُ أنَّ الرجلَ كان يأتي رسولَ اللّه صلى الله عليه و آله فيسألُه عن المسألة ، فيُجيبُه فيها بالجواب ، ثم يُجيبُه بعد ذلك ما يَنسَخُ ذلك الجوابَ ؛ فَنَسَخَتِ الأحاديثُ بعضُها بعضا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نُجيب الناس على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على زيادة عقل السائل ونقصانه ، فإنّهم عليهم السلام كانوا يكلّمون الناس على قدر عقولهم كما أمروا به ، فما كان مثلاً يتعلّق بمعرفة اللّه قد لا تدرك العقول الناقصة بعضه ، فيكلّمون صاحبها بقدر ما تدركه وتصل إليه ؛ وكذا العقول الراجحة ، وما بينهما من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أنّا نجيبهم على الزيادة منهم في السؤال والنقصان فيه ، فإنّ كلاًّ منهما قد يقتضي جواباً غير جواب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زيادةَ حال السائل ونقصانه ، كما في الموسر والمعسر والمتوسّط في بعض الكفّارات ، والقادر على العتق والقادر على الصوم ونحو ذلك ، ولا منع للجمع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فأخبرني عن أصحاب رسول اللّه صلى الله عليه و آله صدقوا على محمّد أم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بالأصحاب فيه غير المتّهمين بالكذب ، والتقيّة محتملة احتمالاً ظاهرا ، فيكون كلامه عليه السلام توجيهاً بحسب الظاهر لما يشمل </w:t>
      </w:r>
      <w:r>
        <w:rPr>
          <w:rStyle w:val="FootnoteAnchor"/>
          <w:rtl w:val="true"/>
        </w:rPr>
        <w:footnoteReference w:id="1016"/>
      </w:r>
      <w:r>
        <w:rPr>
          <w:rFonts w:ascii="Amiri" w:hAnsi="Amiri" w:eastAsia="Amiri" w:cs="Amiri"/>
          <w:color w:val="111111"/>
          <w:sz w:val="28"/>
          <w:sz w:val="28"/>
          <w:szCs w:val="28"/>
          <w:rtl w:val="true"/>
          <w:lang w:bidi="ar-SA"/>
        </w:rPr>
        <w:t xml:space="preserve">الكاذب وغيره ، والمراد غير الكاذب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الحديث ظاهر ؛ واللّه تعالى أعلم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 عن سهل بن زياد ، عن ابن محبوب ، عن عليّ بن رئاب ، عن أبي عُبيدة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 ما تقولُ لو أفتَيْنا رجلاً ممَّن يَتوَلاّنا بشيء من التقيّة؟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 به فهو خيرٌ له وأعظمُ أجرا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 به اُوجِرَ ، وإن تَرَكَه واللّه ِ أثِمَ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عبيدة ،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يازيادُ ، ما تقولُ لو أفْتَيْنا رجلاً ممّن يَتَوَلاّنا بشيءٍ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جُعِلتُ فداك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 به فهو خيرٌ له وأعظم أجراً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 به اُوجِرَ ، وإن تَرَكَه واللّه ِ أثِمَ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هاتين الروايتين منافاة بحسب الظاهر ، فإنّ الاُولى تدلّ على أنّه لو ترك العمل به ، كان له خير وأجر في الجملة ، والثانية تدلّ على أنّه إن عمل به ، حصل له الأجر ، وإلاّ كان آثماً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بينهما وبين ما يأتي في حديث عمر بن حنظلة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ما وافق حكم الكتاب والسنّة وخالف العامّة فيؤخذ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هم إليه أميل حكّامهم وقضاتهم فيترك ، ويؤخذ بالآخر</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غير ما ذكر من الأحاديث التي وردت بمقتضى الجهتين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 هاتين الروايتين باختلاف مقامي التقيّة ، ففي وقت كلام الرواية الاُولى كان المقام يقتضي أنّه لو ترك العمل بالتقيّة لم يأثم وكان له أجر في الجملة ، وفي وقت كلام الثانية كان الإنسان لو ترك العمل بما فيه تقيّة يترتّب عليه مفسدة وضرر ؛ فالمقامان مختلفان ، وهم عليهم السلام أعلم بما يترتّب على هذا وغيره ، وقد كانوا يأمرون بالتقيّة شخصاً واحداً في فعل واحد في وقت دون وقت ؛ لعلمهم بما يترتّب على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وجهاً آخر ، وهو أن يكون من له الأجر في الجملة تركه لكونه تقيّة مع جواز الأخذ به ، والآثم يكون اعتقاده أنّه لا يجوز العمل به وإن أمروا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هذا يمكن الجمع بينهما وبين ما في رواية عمر بن حنظلة ، فإنّ الرجوع إلى ما خالف العامّة لا يكون فيه موجب للعمل بالتقيّة ، وما هنا ليس من هذا القبيل ، بل إمّا أن يجب العمل بالتقيّة أو يكون أعظم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يفرّق بين ما سمع منهم عليهم السلام كما في هاتين الروايتين ، وما ورد عنهم كما في رواية عمر بن حنظلة ، فإنّه لا يلزم من رواية الثقات عنهم أن يكون عنهم في الواقع ،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احتمال آخر للجمع بين الروايتين المذكورتين في هذا الباب ، وهو أن يكون العمل خيراً له وأعظم أجراً باعتبار ما يعتقده أو يظنّه ، فإنّه يعتقد أنّ مذهب العامّة فاسد ، فكذا العمل به ؛ فالعمل بالتقيّة خير له ممّا يعتقد فيه الأجر فقط الذي هو مخالف لهم ، وقد يرجع إلى ما تقدّم ؛ واللّه أعلم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إدريس ، عن محمّد بن عبدالجبّار ، عن الحسن بن عليّ ، عن ثَعْلَبَةَ بن ميمون ، عن زرارةَ بن أعيَنَ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مسألة فأجابني ، ثم جاءه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زرارة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مسألةٍ فأجابَني ، ثمّ جاءَ </w:t>
      </w:r>
      <w:r>
        <w:rPr>
          <w:rStyle w:val="FootnoteAnchor"/>
          <w:rtl w:val="true"/>
        </w:rPr>
        <w:footnoteReference w:id="1019"/>
      </w:r>
      <w:r>
        <w:rPr>
          <w:rFonts w:ascii="Amiri" w:hAnsi="Amiri" w:eastAsia="Amiri" w:cs="Amiri"/>
          <w:color w:val="111111"/>
          <w:sz w:val="28"/>
          <w:sz w:val="28"/>
          <w:szCs w:val="28"/>
          <w:rtl w:val="true"/>
          <w:lang w:bidi="ar-SA"/>
        </w:rPr>
        <w:t xml:space="preserve">رجلٌ فَسألَه عنها فأجابَه بخلافِ ما أجابَني ، ثمّ جاء </w:t>
      </w:r>
      <w:r>
        <w:rPr>
          <w:rStyle w:val="FootnoteAnchor"/>
          <w:rtl w:val="true"/>
        </w:rPr>
        <w:footnoteReference w:id="1020"/>
      </w:r>
      <w:r>
        <w:rPr>
          <w:rFonts w:ascii="Amiri" w:hAnsi="Amiri" w:eastAsia="Amiri" w:cs="Amiri"/>
          <w:color w:val="111111"/>
          <w:sz w:val="28"/>
          <w:sz w:val="28"/>
          <w:szCs w:val="28"/>
          <w:rtl w:val="true"/>
          <w:lang w:bidi="ar-SA"/>
        </w:rPr>
        <w:t xml:space="preserve">آخر ، فأجابَه بخلافِ ما أجابَني وأجابَ صاحبي ، فلمّا خَرَجَ الرجلانِ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رجلانِ من أهلِ</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 فسَألَهُ عنها ، فأجابه بخلاف ما أجابَني ، ثمَّ جاء رجلٌ آخر ، فأجابه بخلاف ما أجابَني وأجابَ صاحبي ، فلمّا خَرَجَ الرجلان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رجلان من أهل العراق من شيعتكم قَدِما يسألانِ ، فأجبتَ كلَّ واحدٍ منهما بغير ما أجَبْتَ به صاحِبَهُ؟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 إنّ هذا خيرٌ لنا ، وأبقى لنا ولكم ، ولو اجتَمَعتُم على أمرٍ واحدٍ لصَدَّقَكُم الناسُ علينا ، ولكان أقَلَّ لبقائنا وبقائكم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شيعتُكم لو حَمَلْتُموهم على الأسِنَّةِ أو على النارِ لَمَضَوْا ، وهم يَخرُجون من عندكم مُختلِفينَ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فأجابَني بمثل جواب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 من شيعتِكم قَدِمَا يَسألانِ ، فأجَبْتَ كلَّ واحدٍ منهما بغير ما أجَبتَ به صاحبَه؟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يازرارةُ ، إنّ هذا خيرٌ لنا وأبقى لنا ولكم ، ولو اجتَمَعْتُم على أمرٍ واحدٍ لصَدَّقَكم الناسُ علينا ، ولكانَ أقَلَّ لبَقائنا وبَقائكم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حاصل معنى الحديث يرجع إلى أنّهم عليهم السلام كانوا يخالفون فيما يجيبون به ، ليكون الواحد ينقل عنهم غير ما ينقله الآخر ، فيكون ذلك أبعدَ عن </w:t>
      </w:r>
      <w:r>
        <w:rPr>
          <w:rStyle w:val="FootnoteAnchor"/>
          <w:rtl w:val="true"/>
        </w:rPr>
        <w:footnoteReference w:id="1021"/>
      </w:r>
      <w:r>
        <w:rPr>
          <w:rFonts w:ascii="Amiri" w:hAnsi="Amiri" w:eastAsia="Amiri" w:cs="Amiri"/>
          <w:color w:val="111111"/>
          <w:sz w:val="28"/>
          <w:sz w:val="28"/>
          <w:szCs w:val="28"/>
          <w:rtl w:val="true"/>
          <w:lang w:bidi="ar-SA"/>
        </w:rPr>
        <w:t xml:space="preserve">التهمة باتّفاق الناس عليهم ونقلهم عنهم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كلّ واحد ممّن يسأل يوافق ما يجيبه به ما هو متعارف في قطره وناحيته من مذاهب العامّة ، فإذا أخبر كلّ واحد بما يوافق ما في جهته لم يحصل 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اتّفق الجميع على نقل واحد يخالف العامّة ، فيكون ذلك باعثاً على اشتهار ما خالفهم عنهم عليهم السلام ، فتتوجّه إليهم الناس بالأذى والضرر ، ويلحق ذلك شيعتهم ومحبّيهم ، فاختلاف الجواب منهم لهذا ونحوه ، وهو ظاهر ؛ واللّه تعالى 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شيعتُكم لو حَمَلْتُموهم على الأسِنَّةِ أو على النارِ لَمَضَوْا ، وهم يَخرُجونَ من عندِكم مختلفين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بمثلِ جوابِ 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محصّل كلام زرارة رضي اللّه عنه أنّه بعد ما سأل الباقر عليه السلام بما سأله ، سأل بعده الصادق عليه السلام بما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شيعتكم في تمام الانقياد إليكم والطاعة لكم بحيث لو حملتموهم على التكليف بأشقّ ما يكون لما خالفوكم ، ومع هذا الانقياد كيف تكلّمونهم بما يقتضي اختلافهم فيما ينقلونه عنكم ، وكان هذا لعدم الاعتماد عليهم وأنّهم لا يطيعونكم ، وبمقتضى ما أجده من انقيادهم ومحبّتهم أنّكم تجيبونهم بما لا يقع فيه اختلاف ، فما وجه جوابهم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مراده بهذا التعرّضَ على الإمام عليه السلام ، بل استعلام وجه ذلك ، وكان زرارة لزيادة محبّته وربطه بهم عليهم السلام وعلمه بعدم مؤاخذته بما يقوله وعدم حملهم كلامه على ظاهره يتجرّأ عليهم بمثل هذا الكلام ، كما في حديث الوضوء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تخبرني من أين علمت وقلت إنّ المسح ببعض الرأس وبعض الرجلين</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ومراده إخباره بدليله من القرآن ليحتجّ به ، كما تقدّم في حديث أبي الجارود من قول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حدّثتكم بشيء فاسألوني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القائل له بعد نقله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أين هذا من كتاب اللّه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يقع كثيراً ممّن له تمام الإخلاص والمحبّة ، كما في حديث برخ الأسود ، وطلبه السقيا من اللّه عزّ وجلّ ، وخطابه بما هو مشهور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كلام سيّد العابدين عليه الصلاة والسلام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أدخلتني النار لاُخبرنّ أهل النار بحبّي لك</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 وقوله ما معناه ـ ولا يحضرني ألفاظه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أدخلت أهل الجنّة الجنّة بإحسانهم ، وأهل النار النار بإساءتهم ، فأين عتقاؤك من النار؟</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كلامه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بعض الأنبياء عليهم الصلاة والسلام لمّا تاب اللّه عليه وأوحى إليه بما 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أذنبت بعد ذلك لم أقبل منك ، في جوابه للحقّ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تعصمني لاُذنبنّ </w:t>
      </w:r>
      <w:r>
        <w:rPr>
          <w:rStyle w:val="FootnoteAnchor"/>
          <w:rtl w:val="true"/>
        </w:rPr>
        <w:footnoteReference w:id="10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معنى ما رأيته ولم يحضرني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ما قاله بعض البلغاء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يخشن اللفظ وكلّه ودّ ، وقد يحسن وليس من رداءته بُدّ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 ولا يريدون الذمّ ، وويل اُمّه لأمر إذا دهم ، وشأن مثل ذلك أن ينظر إلى قائله ، فإن كان وليّاً فهو للولاء وإن خشن ، وإن كان عدوّاً فهو للبلاء وإن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قد يكون قصد زرارة الاحتجاجَ على المخالف بحجّة يقطعه بها في حديث الوضوء ، فإنّه كان ذا مناظرة ومباحثة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أنّه عليه السلام ضحك ثمّ أجابه بما في الحديث ، وضحكه قرينة على ذلك ؛ واللّه أعلم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محمّد بن سنان ، عن نصر الخَثْعَميّ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أنّا لا نقولُ إلاّ حَقّا فليَكْتَفِ بما يَعلَمُ</w:t>
      </w:r>
    </w:p>
    <w:p>
      <w:pPr>
        <w:pStyle w:val="BookText"/>
        <w:rPr/>
      </w:pPr>
      <w:r>
        <w:rPr>
          <w:rFonts w:ascii="Amiri" w:hAnsi="Amiri" w:eastAsia="Amiri" w:cs="Amiri"/>
          <w:color w:val="111111"/>
          <w:sz w:val="28"/>
          <w:sz w:val="28"/>
          <w:szCs w:val="28"/>
          <w:rtl w:val="true"/>
          <w:lang w:bidi="ar-SA"/>
        </w:rPr>
        <w:t xml:space="preserve">قوله عليه السلام في حديث نصر الخثعمي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عَرَفَ أنّا لا نَقولُ إلاّ حقّاً ، فليَكْتَفِ بما يَعلَمُ منّا ، فإن سَمِعَ منّا خلاف </w:t>
      </w:r>
      <w:r>
        <w:rPr>
          <w:rStyle w:val="FootnoteAnchor"/>
          <w:rtl w:val="true"/>
        </w:rPr>
        <w:footnoteReference w:id="1029"/>
      </w:r>
      <w:r>
        <w:rPr>
          <w:rFonts w:ascii="Amiri" w:hAnsi="Amiri" w:eastAsia="Amiri" w:cs="Amiri"/>
          <w:color w:val="111111"/>
          <w:sz w:val="28"/>
          <w:sz w:val="28"/>
          <w:szCs w:val="28"/>
          <w:rtl w:val="true"/>
          <w:lang w:bidi="ar-SA"/>
        </w:rPr>
        <w:t>ما يَعلَمُ ، فليَعْلَمْ أنّ ذلك دفاعٌ منّا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عرفنا حقّ المعرفة وعرف أنّ جميع ما نقوله حقّ وإن كان مختلفاً لمصلحة نحن أعلم بها ، فلا ينبغي أن يحصل له شكّ بسبب الاختلاف ونحوه بعد معرفتنا ، ولكن بشرط أن يصل إليه منّا على وجه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 ما اُسند إليهم عليهم السلام وكان مخالفاً لا على وجه العلم لا عبرة به إلاّ على وجه دخول الظنّ واعتبار التعارض بما هو مظنون مثله ، وفي صورة القطع بأحدهما دون الآخر لا تعارض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 ، فإن سَمِعَ منّا خلاف ما يَعلَمُ ، فليَعْلَمْ أنّ ذلك دفاعٌ منّا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سمع منّا خلاف 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سمع منّا خلاف ما قد علم منّا بحيث حصل له العلم بكلّ منهما ، فينبغي أن يعلم أنّ ذلك دفاع منّا عنه لئلاّ يصل إليه ضرر ؛ لأنّه إذا نقل عنهم عليهم السلام شيئاً بحيث تأكّد من غيره أيضاً قد يترتّب عليه الضرر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بالدفاع عنه الدفاعَ عنه وعن غيره ، وإفراد الضمير من حيث إنّه إذا كان دفاعاً عنه ، كان أقربَ إلى قبوله وتسليمه ، وما قصدوا عليهم السلام به الدفاع الظاهر أنّه على وجه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ما هو أعمّ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فليكتف بما يعلم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علم أنّه منّا لا ينبغي أن ينظر إلى ما فيه بحسب الظاهر ممّا لا يفهمه ، بحيث يتوهّم فيه مخالفة بعضه لبعض ، أو كونه أو بعضه ممّا لا يقبله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خطر له شيء من ذلك فيما علم وروده عنهم عليهم السلام آل أمره إلى القدح في شأنهم وعصمتهم ، فلا يكون معتقداً لهم حقَّ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يبحث فيه العلماء لا على الوجه المذكور ، بل لوجوه اُخَرَ لا حرج فيه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كونه يعلم يقيناً أنّ المخالف صدر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المعرفة بعصمتهم عليهم السلام وأنّهم لا يقولون إلاّ ما هو حقّ وصواب ولو لعارض ، فلا ينبغي أن يخطر بالبال شيء من وقوع الاختلاف ، بل يجب الانقياد إليهم والتسليم لأمرهم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أبيه ، عن عثمان بن عيسى ، والحسن بن محبوب جميعا ، عن سَماعَةَ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اختَلَفَ عليه رجلان من أهل دينه في أمرٍ كلاهُما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يأمُرُ بأخذه ، والآخَرُ ينهاه عنه ، كيف يَصنَعُ؟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 حتّى يلقى من يُخبرُه ، فهو في سَعَةٍ حتّى يلقاه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سماعة ، 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اخْتَلَفَ عليه رجلانِ من أهلِ ديِنه في أمرٍ كلاهما يَرْوِيه ، أحدُهما يأمُرُ بأخذِه والآخَرُ يَنهاه عنه كيف يَصنَعُ؟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 حتّى يَلقى من يُخبِرُه ، فهو في سَعَةٍ حتّى يَلقاهُ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أرجيته وأرجأته بالهمزة وعدمها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 السلام ، ويحتمل إرادة ما هو أعمّ من الإمام ؛ فيدخل فيه من تسكن النفس إليه ، ويكون الاعتماد على روايته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سعة حتّى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موسّع عليه </w:t>
      </w:r>
      <w:r>
        <w:rPr>
          <w:rStyle w:val="FootnoteAnchor"/>
          <w:rtl w:val="true"/>
        </w:rPr>
        <w:footnoteReference w:id="1032"/>
      </w:r>
      <w:r>
        <w:rPr>
          <w:rFonts w:ascii="Amiri" w:hAnsi="Amiri" w:eastAsia="Amiri" w:cs="Amiri"/>
          <w:color w:val="111111"/>
          <w:sz w:val="28"/>
          <w:sz w:val="28"/>
          <w:szCs w:val="28"/>
          <w:rtl w:val="true"/>
          <w:lang w:bidi="ar-SA"/>
        </w:rPr>
        <w:t xml:space="preserve">في ترك العمل إلى ذلك الوقت ، ولمّا كان بعض الأشياء يضطرّ إليها وقد لا يتيسّر لقاء الإمام عليه السلام رخّص عليه السلام في الأخذ بأيّهما أراد من باب التسليم في الرواية الاُخرى ، وفي زمان غيبة صاحب الأمر عليه السلام يحتمل تعيّن الأخذ بالتسليم فيما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يفهم من تقييد الراوي بكون الرجلين من أهل دينه أنّه إذا كان أحدهما من غير أهل الدين لا اعتبار بما يرويه ؛ من حيث إنّه كأنّه كان معلوما له ؛ وفيه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أهل الدين يخرج بغير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رواية عمر بن حنظلة أوجه الترجيح فكأنّ هذين الرجلين متكافئان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منهما سنده الرواية عنهم عليهم السلام ، وإن كان مضمون السؤال في الروايتين واحداً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أن يكون الإرجاء لاحتمال عدم صحّة رواية أحدهما في الواقع ، وإلاّ كان الظاهر الأمرَ بالأخذ بأيّهما شاء ، والأخذ من باب التسليم أيضا كذلك ؛ فإنّه يشعر بأنّ هذا يأخذ على جهة التسليم من حيث إنّ الرواية منسوبة إليهم عليهم السلام ، كما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شيء من أعمال الخير</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بالتسليم الأخذَ به من حيث إنّه ورد عنهم صلى الله عليه و آله ، والأمر بالإرجاء لتعيين الإمام له أحدهما ، وقد يكون ما يصدر عنهم في وقت للعمل به لا يجوز العمل به في وقت آخر ؛ واللّه تعالى أعلم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أبيه ، عن عثمان بن عيسى ، عـن الحسين بـن المختار ، عن بعض أصحابنا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 لوحدَّثْتُك بحديثٍ</w:t>
      </w:r>
    </w:p>
    <w:p>
      <w:pPr>
        <w:pStyle w:val="BookText"/>
        <w:rPr/>
      </w:pPr>
      <w:r>
        <w:rPr>
          <w:rFonts w:ascii="Amiri" w:hAnsi="Amiri" w:eastAsia="Amiri" w:cs="Amiri"/>
          <w:color w:val="111111"/>
          <w:sz w:val="28"/>
          <w:sz w:val="28"/>
          <w:szCs w:val="28"/>
          <w:rtl w:val="true"/>
          <w:lang w:bidi="ar-SA"/>
        </w:rPr>
        <w:t xml:space="preserve">قوله عليه السلام في حديث الحسين بن المختار ، عن بعض أصحابنا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 لو حَدَّثْتُك بحديثٍ العامَ ، ثمّ جِئتَني من قابلٍ فحَدَّثتُك بخلافِه ، بأيِّهِما كنتَ 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آخُذُ بالأخيرِ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أخبرني ، والتاء فاعل ، والكاف حرف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وعكس ذلك الفرّاءُ لمطابقة الكاف للمسند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بصحّة الاستغناء عن الكاف وبأنّها لم تقع قطّ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فاعل ، والكاف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ويلزمه أن يصحّ الاقتصار على المنصوب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 زيداً ما صنع ؛ هذا معنى ما حكاه في المغني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الرضى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أبصرت أو عرفت ،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أبصرته وشاهدت حاله العجيبة أو عرفتها أخبرني عنها ، فلا يستعمل إلاّ في الاستخبار عن حالة عجيبة ، وقد يؤتى بعده بالمنصوب الذي كان مفعولاً به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زيداً ما صنع ، وقد يحذف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أَرَءَيْتَكُمْ إِنْ أَتَـاكُمْ عَذَابُ اللَّهِ </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بمفعول ، بل حرف خطاب ولا بدّ ـ سواء أتيت بذلك المنصوب أو لم تأت به ـ من استفهام ظاهر أو مقدّر يبيّن الحال المستخبر عنها ؛ انتهى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المغني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 إن جُعلت الرؤية علميّةً ، أو أبصرت ، إن جعلت بصريّةً ، لكنّها نقلت عن هذا المعنى إلى معنى آخر بدليل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زيداً ما صنع ، فيقال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مثلاً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نعم ، ولو كان الاستفهام على أصله لقيل ذلك ؛ لأنّ الهمزة إذ ذاك لطلب التصديق ، كما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أجاءك زيد؟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 ، ثمَّ جئتَني من قابِلٍ ، فحدَّثْتُكَ بخلافه ، بأيِّهِما كنتَ 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آخُذُ بالأخير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العام ،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الغاية الزماني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فمطرنا من الجمعة إلى الجمعة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في المغني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038"/>
      </w:r>
      <w:r>
        <w:rPr>
          <w:rFonts w:ascii="Amiri" w:hAnsi="Amiri" w:eastAsia="Amiri" w:cs="Amiri"/>
          <w:color w:val="111111"/>
          <w:sz w:val="28"/>
          <w:sz w:val="28"/>
          <w:szCs w:val="28"/>
          <w:rtl w:val="true"/>
          <w:lang w:bidi="ar-SA"/>
        </w:rPr>
        <w:t xml:space="preserve">في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أَرُونِى مَاذَا خَلَقُواْ مِنَ الْأَرْضِ </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نُودِىَ لِلصَّلَوةِ مِن يَوْمِ الْجُمُعَةِ </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أنسب من الأوّل ، فإنّه قد يفرق بين ما في الحديث والمثالين ، والتوجيه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ـ واللّه أعلم ـ خصوصيّةَ العام الحاضر والقابل ، بل التقدّم والتأخّر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وجه ذكرهما أنّ الراوي كان يأتيه في موسم الحجّ أو بناء على ماهو متعارف من الإتيان في موسمه ، فذكر العام والقابل لما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آخُذُ بالأخير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كان عنده أثر من ذلك الذي أجاب به عنهم عليهم السلام استند إليه ، لا أنّه عن مجرّد رأيه ، وإلاّ لقال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لا يستحقّ السكوت فضلاً عن الدعاء له ، فإنّه قد تقدّم أنّ إصابة الحقّ بمثله لا عبرة بها ؛ واللّه أعلم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 عن أبيه ، عن إسماعيل بن مَرّارٍ ، عن يونسَ ، عن داودَ بن فَرقَدٍ ، عن المعلّى بن خُنيس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حديثٌ عن أوَّلكم ، وحديثٌ 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المعلّى بن خُنيس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حديثٌ عن أوّلِكُم وحديثٌ عن آخِرِكم بأيّهما نَأخُذُ؟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به حتّى يَبلُغَكُم عن الحيِّ ، فإن بَلَغَكم عن الحيّ فَخُذُوا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واللّه ِ لا نُدْخِلُكم إلاّ فيما يَسعُكُم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بالأحْدَثِ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مراد الراوي بأوّلكم وآخركم الأوّل بالنسبة إلى من بعده والآخر بالنسبة إلى من قبله ، فالأوّليّة والآخريّة يمكن إدخالهما في مقوليّة التشكيك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ومرداه ـ واللّه أعلم ـ بالحديث عن الآخر ما كان مخالفاً للحديث عن الأوّل ؛ بقرينة المقام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نأخذ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مراده أنّا نعمل به من حيث هو حديث من منكم ، وحينئذٍ يدخل غير المختلف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آخركم ، بأيِّهما نأخُذُ؟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به حتّى يَبلُغَكم عن الحيّ ، فإن بَلَغَكم عن الحيّ ، فَخُذُوا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ـ واللّه ـ لا نُدخِلُكم إلاّ فيما يَسَعُكُم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بحديث الأوّل ، أو بقوله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فخذوا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والمآل واحد ، والاحتمال يجري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يبلغكم عن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مّا على الاحتمال ، فإنّه يظهر منه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يبلغكم ذلك الحديث ، وإلاّ لقال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يبلغكم حديث عن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دلالة المقام على أنّ المراد حتّى يبلغكم غيره أو حديث عن الحيّ مخالف </w:t>
      </w:r>
      <w:r>
        <w:rPr>
          <w:rStyle w:val="FootnoteAnchor"/>
          <w:rtl w:val="true"/>
        </w:rPr>
        <w:footnoteReference w:id="1041"/>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الأوّل ـ مع ما ذكر ـ أنّ العمل بقولهم ، سواء كان قول الأوّل أم الآخر ، إذا لم يكن فيه اختلاف واحد ، ولا يترتّب على تعيين من قاله من جهة العمل فائدة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آخذ </w:t>
      </w:r>
      <w:r>
        <w:rPr>
          <w:rStyle w:val="FootnoteAnchor"/>
          <w:rtl w:val="true"/>
        </w:rPr>
        <w:footnoteReference w:id="1042"/>
      </w:r>
      <w:r>
        <w:rPr>
          <w:rFonts w:ascii="Amiri" w:hAnsi="Amiri" w:eastAsia="Amiri" w:cs="Amiri"/>
          <w:color w:val="111111"/>
          <w:sz w:val="28"/>
          <w:sz w:val="28"/>
          <w:szCs w:val="28"/>
          <w:rtl w:val="true"/>
          <w:lang w:bidi="ar-SA"/>
        </w:rPr>
        <w:t xml:space="preserve">يجب عليه العمل بقول إمام زمانه إذا بلغه ، والحيّ إمام زمان من كان حيّاً ، وإن كان الميّت أيضاً إمامه ؛ فتأمّل ،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واللّه لاندخلكم إلاّ فيما يسعكم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أنّهم عليهم السلام لا يضيّقون على شيعتهم ، بل يوسّعون عليهم بأمرهم في كلّ وقت بما يسهّل عليهم وما فيه مصلحتهم بتفويض ذلك إليهم عليهم السلام من اللّه ورسوله لمصلحتهم ومصلحة شيعتهم ونحوها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بالأحدَثِ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محمّد بن الحسين ، عن محمّد بن عيسى ، عن صَفوانَ بن يحيى ، عن داودَ بن الحُصين ، عن عمرَ بن حنظلةَ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رجلَيْنِ من أصحابنا بينهما مُنازَعَةٌ في دَيْنٍ أو ميراثٍ ، فتحا كما إلى السلطان وإلى القضاة ، أيحِلُّ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إليهم في حقٍّ أو باطلٍ فإنّما تَحاكَمَ إلى الطاغوت ، وما يَحْكُمُ له</w:t>
      </w:r>
    </w:p>
    <w:p>
      <w:pPr>
        <w:pStyle w:val="BookText"/>
        <w:rPr/>
      </w:pPr>
      <w:r>
        <w:rPr>
          <w:rFonts w:ascii="Amiri" w:hAnsi="Amiri" w:eastAsia="Amiri" w:cs="Amiri"/>
          <w:color w:val="111111"/>
          <w:sz w:val="28"/>
          <w:sz w:val="28"/>
          <w:szCs w:val="28"/>
          <w:rtl w:val="true"/>
          <w:lang w:bidi="ar-SA"/>
        </w:rPr>
        <w:t xml:space="preserve">وقوله عليه السلام في الحديث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بالأحدث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سؤال هذا الحديث مثل سؤال الحديث الأوّل ، فمعناهما واحد أو متقارب ، إلاّ احتمل أن يدخل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ما كان أحدث من إمام واحد ؛ واللّه 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عُمَرَ بن حَنظلة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فتحَاكما إلى السلطانِ أو إلى القُضاةِ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بالسلطان والقضاة سلطان الجور وقضاته ؛ لأنّه لم يمكن </w:t>
      </w:r>
      <w:r>
        <w:rPr>
          <w:rStyle w:val="FootnoteAnchor"/>
          <w:rtl w:val="true"/>
        </w:rPr>
        <w:footnoteReference w:id="1043"/>
      </w:r>
      <w:r>
        <w:rPr>
          <w:rFonts w:ascii="Amiri" w:hAnsi="Amiri" w:eastAsia="Amiri" w:cs="Amiri"/>
          <w:color w:val="111111"/>
          <w:sz w:val="28"/>
          <w:sz w:val="28"/>
          <w:szCs w:val="28"/>
          <w:rtl w:val="true"/>
          <w:lang w:bidi="ar-SA"/>
        </w:rPr>
        <w:t xml:space="preserve">من يسمّى سلطاناً ويكون عادلاً ولا قاضيا كذلك ، ولدلالة المقام وسياق الكلام على ما ذكر ؛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تَحاكَمَ إليهم في حقٍّ أو باطلٍ فإنّما تَحاكَمَ إلى الطاغوتِ ، وما يَحكُمُ له فإنّما يأخُذُ سُحتاً وإن كانَ حقّاً ثابتاً له ؛ لأنّه أخَذَه بحُكْمِ الطاغوتِ وقد أمَرَ اللّه ُ أن يُكْفَرَ به ، قالَ اللّه ُ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يَتَحَاكَمُواْ إِلَى الطَّـاغُوتِ وَقَدْ أُمِرُواْ أَن يَكْفُرُواْ بِهِ </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للفاعل وضميره يعود إلى الطاغوت ، وهو أقرب من عوده إلى السلطان أو القاضي المفهوم من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لتنزيل من يفعل هذا الفعل الشنيع منزلة من لا يعقل ؛ من حيث إنّ من لم يعمل بمقتضى عقله كان كغير العاقل ، فيلحق بما لا يعقل ، أو لكونه بمعنى المحكوم له ، كما قيل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مَا مَلَكَتْ أَيْمَـانُكُمْ </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إنّه أتى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لإرادة الوصف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ويخطر بالبال وجه ـ واللّه أعلم ـ فيما ملكت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ملك اليمين يجري فيه البيع والهبة ونحوهما ممّا لا يجري على الإنسان من غيره ، فنزل منزلة من لا يعقل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التوجيه المذكور لايحتاج إلى تقدير عائد الموصول ومفعولٍ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الحال أو </w:t>
      </w:r>
      <w:r>
        <w:rPr>
          <w:rStyle w:val="FootnoteAnchor"/>
          <w:rtl w:val="true"/>
        </w:rPr>
        <w:footnoteReference w:id="1047"/>
      </w:r>
      <w:r>
        <w:rPr>
          <w:rFonts w:ascii="Amiri" w:hAnsi="Amiri" w:eastAsia="Amiri" w:cs="Amiri"/>
          <w:color w:val="111111"/>
          <w:sz w:val="28"/>
          <w:sz w:val="28"/>
          <w:szCs w:val="28"/>
          <w:rtl w:val="true"/>
          <w:lang w:bidi="ar-SA"/>
        </w:rPr>
        <w:t xml:space="preserve">التميز مفعولاً مكان المفعول به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وعائدها محذوف ،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الجارّ ،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محذوف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على أصلها ، لكن فيه ما ذكر من الحذف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 في المبنيّ للفاعل يعلم وجه المبنيّ للمفعول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فإنّما يأخُذُ سُحْتا وإن كانَ حقّا ثابتا له ؛ لأنّه أخَذَه بحكم الطاغوت ، وقد أمَرَ اللّه ُ أن يَكْفُروا به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يَتَحَاكَمُواْ إِلَى الطَّـاغُوتِ وَقَدْ أُمِرُواْ أَن يَكْفُرُواْ بِهِى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حقّاً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الحقّ لا يجوز أخذه وإن كان حقّاً بهذا الوجه ، كما تقدّم فيمن يصادف الحقّ بالقياس ونحوه ، بل هنا زيادة عمّا تقدّم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يدلّ على أنّ هذا وإن كان حقّاً في الواقع وصادف حكمه الحقّ وكان ثابتاً يعلم صاحبه أو هو والخصم ثبوته ، لا يجوز أخذه بحكم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المراد ثابتاً في الواقع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أخذه بحكم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هذا الشيء ـ الذي هو حقّ لصاحبه حلالٌ له ـ صارَ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عدم جواز الأخذ بحكم الطاغوت أمرُ اللّه تعالى بأن يكفر به ، الدالّ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يَتَحَاكَمُواْ إِلَى الطَّـاغُوتِ وَقَدْ أُمِرُواْ أَن يَكْفُرُواْ بِهِ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للدلالة على أنّ اللّه تعالى أخبر عن كونهم اُمروا بالكفر به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ما تضمّنه غير هذه الآية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يَكْفُرْ بِالطَّـاغُوتِ وَيُؤْمِنم بِاللَّهِ فَقَدِ اسْتَمْسَكَ بِالْعُرْوَةِ الْوُثْقَى </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يحضرني الآنَ غيرها ممّا هو صريح الأمر أو متضمّن له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الكاهن والشيطان ، وكلّ رأس في الضلال ؛ قد يكون واحدا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يَتَحَاكَمُواْ إِلَى الطَّـاغُوتِ وَقَدْ أُمِرُواْ أَن يَكْفُرُواْ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يكون جمعا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أَوْلِيَآؤُهُمُ الطَّـاغُوتُ يُخْرِجُونَهُم </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وطاغوت وإن كان على وزن لاهوت فهو مقلوب ؛ لأنّه من طغى ، ولاهوت غير مقلوب ؛ لأنّه من لاه ؛ انتهى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طاغوت أصنام ، والطاغوت من الإنس والجنّ شياطينهم ، يكون واحداً وجمعاً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كسبُ ما لا يحلّ </w:t>
      </w:r>
      <w:r>
        <w:rPr>
          <w:rStyle w:val="FootnoteAnchor"/>
          <w:rtl w:val="true"/>
        </w:rPr>
        <w:footnoteReference w:id="1054"/>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الرشوة في الحكم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الحرام الذي لا يحلّ كسبه لأنّه يسحت البركة ، أي يذهبها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بالضمّ وبضمّتين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 أو ما خبث من المكاسب فلزم عنه العار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إلى من كانَ منكم ممّن قد روى حديثَنا ، ونَظَرَ في حلالنا وحرامنا وعَرَفَ أحكامَنا ، فَلْيَرْضَوْا به حَكَما ، فإنّي قد جعلتُه عليكم حاكما ،</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يَنظُرانِ </w:t>
      </w:r>
      <w:r>
        <w:rPr>
          <w:rStyle w:val="FootnoteAnchor"/>
          <w:rtl w:val="true"/>
        </w:rPr>
        <w:footnoteReference w:id="1057"/>
      </w:r>
      <w:r>
        <w:rPr>
          <w:rFonts w:ascii="Amiri" w:hAnsi="Amiri" w:eastAsia="Amiri" w:cs="Amiri"/>
          <w:color w:val="111111"/>
          <w:sz w:val="28"/>
          <w:sz w:val="28"/>
          <w:szCs w:val="28"/>
          <w:rtl w:val="true"/>
          <w:lang w:bidi="ar-SA"/>
        </w:rPr>
        <w:t>مَن كانَ منكم ممّن قد روى حديثَنا ونَظَرَ في حلالِنا وحرامِنا ، وعَرَفَ أحكامَنا ، فَلْيَرْضَوْا به حَكَماً ، فإنّي قد جَعَلْتُه عليكم حاكِماً ، فإذا حَكَمَ بحُكْمِنا فلم يَقْبَلْ منه فإنّما اسْتَخَفَّ بحُكْمِ اللّه ِ وعلينا رَدَّ ، والرادُّ علينا الرادُّ على اللّه ِ ، وهو على حدّ الشركِ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الشهيد ـ قدّس اللّه روحه ـ في أوّل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الفقيه اُمور ثلاثة عشر ، قد نبّه عليها في مقبول عمر بن حنظلة عن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من كان منكم قد روى حديثنا ، ونظر في حلالنا وحرامنا ، وعرف أحكامنا ، فارضوا به حكماً ، فإنّي قد جعلته عليكم حاكماً ، فإذا حكم بحكمنا ولم يقبل منه فإنّما بحكم اللّه استخفّ وعلينا رَدَّ ، وهو رادّ على اللّه ، وهو على حدّ الشرك باللّه ، فإذا اختلفا فالحكم ما حكم به أعدلهما وأفقههما وأصدقهما في الحديث وأورعهما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غير المؤمن يجب التثبّت عند خبره ، وهو ينافي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 لذلك أيضاً ، وعليه نبّه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أعدلهما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بالسنّة ، ويكفي منهما ما يحتاج إليه ولو بمراجعة أصل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بالإجماع والخلاف ؛ لئّلا يفتي بما يخالفه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باللغة والنحو والصرف وكيفيّة الاستدلال ؛ وعلى ذلك دلّ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معرفتها بدون ذلك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بالناسخ والمنسوخ ، والمحكم والمتشابه ، والظاهر والمأوّل ، ونحوها ممّا يتوقّف عليه فهم المعنى والعمل بموجبه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بالجرح والتعديل ، ويكفي الاعتماد على شهادة الأوّلين به ، كما اشتمل عليه كتب الرجال ؛ إذ يتعذّر ضبط الجميع مع تطاول الأزمنة ، وفي الكافي و من لا يحضره الفقيه و التهذيب بلاغ واف وبيان شاف </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حديثنا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بمقتضى اللفظ لغة وعرفاً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من المخاطب إرادة المقتضي إن تجرّد عن القرينة ، وإرادة ما دلّت عليه القرينة إن وجدت ليثق بخطابه ، وهو موقوف على ثبوت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حافظاً ، بمعنى أنّه أغلبُ عليه من النسيان ؛ لتعذّر درك الأحكام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جواز تجزّي الاجتهاد ؛ لأنّ الغرض الاطّلاع على مأخذ الحكم وما يعتبر فيه ، وهو حاصل ، ويندر ويبعد تعلّق غيره به ، فلا يلتفت إليه ؛ لقيام هذا التجويز في المجتهد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نبّه في مشهور أبي خديجة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رجل منكم يعرف شيئاً من قضايانا ، فاجعلوه بينكم ، فإنّي قد جعلته قاضيا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كلامه أعلى اللّه مقامه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نقلتُه لما فيه من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دلالة الحديث على بعض ما ذكر من نظر ، وبعد التأمّل 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فهم منه حياة الحاكم الذي جعله عليه السلام حاكماً ، فيكون مؤيّداً للقول بعدم جواز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الحاكم سمّوه مجتهداً وقد أمر عليه السلام بتقليده والرجوع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بالخطاب بعد تعلّق الكلام بمن ذكر ، تنبيهٌ على أنّ مثل هذا ليس حاكماً مخصوصا بما سألت عنه ، بل هو مع كونه حكماً بينهما حاكمٌ في غير هذه القضيّة أيضا ؛ ولهذا عبّر عليه السلام ثانياً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يعلم اشتراط الاجتهاد في الحكم كما يشترط في الحاكم ، وهو يدلّ على ما ذكره علماؤنا ـ رضوان اللّه عليهم ـ من كون قاضي التحكيم يشترط أن يكون أيضاً مجتهداً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فإذا حَكَمَ بحُكمِنا فلم يَقْبَلْهُ منه فإنّما استخَفَّ بحكم اللّه وعلينا رَدَّ ، والرادُّ علينا الرادُّ على اللّه ، وهو على حدّ الشركِ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رجل اختار رجلاً من أصحابنا، فرَضِيا أن يكونا الناظِرَيْنِ في حقّهما ، واختلفا فيما حكما ، وكلاهما اختَلَفا في حديثكم؟</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لإفادة أنّ من جمع هذه الشرائط لايكفي في قبول حكمه كيف كان جمعها ، بل إذا حكم بحكمهم عليهم السلام ، وهذا يُعرف بالعدالة والورع والصدق الآتي اشتراطها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كونه على حدّ الشرك باللّه أنّه وصل بهذا إلى حدّ الشرك ، وقارب أن يدخل فيه وفي إثمه ، فهو الآنَ في إثم مَن هو كذلك ؛ أو كونه على حدّ الشرك من حيث إنّه أخذ الحكم من غير أهله ، فكأنّه اتّخذ مع اللّه شريكاً في أخذ الحكم عنه ، مع أنّ الحكم للّه وحده ؛ أو قارب أن يجعل معه شريكاً في الحكم ؛ واللّه أعلم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وأفقهُهما وأصدقُهما في الحديث وأورعُهما ، ولا يلتفت إلى ما يحكم به 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 ما حَكَمَ به أعدَلُهما وأفقَهُهما وأصدَقُهُما في الحديثِ وأورَعُهما ، ولا يَلْتَفِتْ إلى ما يَحكُمُ </w:t>
      </w:r>
      <w:r>
        <w:rPr>
          <w:rStyle w:val="FootnoteAnchor"/>
          <w:rtl w:val="true"/>
        </w:rPr>
        <w:footnoteReference w:id="1061"/>
      </w:r>
      <w:r>
        <w:rPr>
          <w:rFonts w:ascii="Amiri" w:hAnsi="Amiri" w:eastAsia="Amiri" w:cs="Amiri"/>
          <w:color w:val="111111"/>
          <w:sz w:val="28"/>
          <w:sz w:val="28"/>
          <w:szCs w:val="28"/>
          <w:rtl w:val="true"/>
          <w:lang w:bidi="ar-SA"/>
        </w:rPr>
        <w:t>به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مثل هذا التركيب اعتبار حكم من اتّصف بالزيادة في الجميع ، والظاهر إرادة الاكتفاء بالزيادة ولو في واحد ؛ أو أنّه بمعنى أعدلهما ، فإن تساويا فأفقههما ، فإن تساويا فأصدقهما في الحديث ، فإن تساويا فأورعهما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الوجهين إلى أنّ مثل هذا الكلام يفيد اعتبار حكم من كان فيه كذا وكذا ، أو حكم من كان فيه كذا ، وحكم من كان فيه كذا فعلى الأوّل ظاهر ، وعلى الثاني الحكم ما حكم به أعدلهما ، والحكم ما حكم به أفقههما ، وهكذا ، وحينئذٍ يفيد أنّ الزيادة في واحد يكفي </w:t>
      </w:r>
      <w:r>
        <w:rPr>
          <w:rStyle w:val="FootnoteAnchor"/>
          <w:rtl w:val="true"/>
        </w:rPr>
        <w:footnoteReference w:id="1062"/>
      </w:r>
      <w:r>
        <w:rPr>
          <w:rFonts w:ascii="Amiri" w:hAnsi="Amiri" w:eastAsia="Amiri" w:cs="Amiri"/>
          <w:color w:val="111111"/>
          <w:sz w:val="28"/>
          <w:sz w:val="28"/>
          <w:szCs w:val="28"/>
          <w:rtl w:val="true"/>
          <w:lang w:bidi="ar-SA"/>
        </w:rPr>
        <w:t xml:space="preserve">، وكان المقام ـ واللّه أعلم ـ يقتضي اعتبار الاكتفاء بزيادة وصف فما زاد ، وإن كانت القاعدة قد تؤيّد الوجه الأوّل ، لكنّ القرينة دلّت على خلافها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بعدالته أكثر ممّن شهد بعدالة الآخر ، وغير ذلك ممّا تثبت به العدالة ، ويزيد أحدهما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والزيادة في الفقه الزيادة في معرفته ، وفهم أحكامه ، وفهم معاني الحديث ووجوه دلالته ونحو ذلك زيادةً عمّا به يصحّ الإفتاء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اعتبار أفقههما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ثبوت زيادة صدقه وتحقّقه أكثر ، لا أنّه أكثر صدقاً باعتبار كذبه وكذب الآخر ، فإنّ من كان كذلك كان خارجاً غير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بنحو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يفهم منه أنّه إذا اعتبر زيادة صدقه في الحديث كانت كافية وإن لم يزد في غير الحديث ، بل وإن نقص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ذكر الحديث لكون المقام متعلّقا به ، فهو لبيان ما يتعلّق به الكلام من غير ملاحظة المفهوم ، ومع ملاحظته لو زاد غيره عليه في غير الحديث فلا اعتبار بهذه الزيادة ، فالترجيح لزيادة صدق الحديث لا لغيرها ، وكذا لو ساواه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المراد بالتقييد اعتبار المفهوم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يفهم من التقييد أنّه إذا كان أصدق منه في الحديث وكان حالهما مجهولاً في غيره لا يقدح فيهما ، ففيه دلالة حينئذٍ على أنّ الأصل في المؤمن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والتعلّق بمثل هذا المفهوم لا يخلو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الالتفات إلى ما يحكم به الآخر ، إمّا لأنّ صاحب الزيادة يكون الحقّ في نفس الأمر معه ، وإن كان لا يقدح ظاهراً في عدالة الآخر وصدقه وفقهه وورعه ؛ لاحتمال استناده إلى سهو ونحوه ؛ وإمّا أمر منه عليه السلام باتّباع حكم هذا دون ذاك لما هو أعلم به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 لا يُفضَّلُ واحدٌ منهما على الآخَرِ؟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عَدلان مَرضِيّانِ عند أصحابِنا ، لا يُفَضَّلُ واحدٌ منهما على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إلى ما كانَ من روايتهم عنّا في ذلك الذي حَكَما به المُجْمَعَ عليه من أصحابِك ، فيؤُخَذُ به من حُكْمِنا ويُترَكُ الشاذُّ الذي ليس بمشهورٍ عند أصحابِك ، فإنّ المُجمَعَ عليه لا ريبَ فيه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يكون عطف بيان له ، أو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لكونه بمعناه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 عنّا في ذلك الذي حكما به المجمع عليه من أصحابك ، فيؤخَذُ به من حكمنا ، ويُترَكُ الشاذُّ الذي ليس بمشهور عند أصحابك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 الذي حكما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التقييد فيه أنّ هذا الذي تردّ روايته لشذوذها لا يكون ذلك قادحا فيه ، فتردّ روايته في غير هذا كما تردّ فيه ، والفرض أنّه عدل مرضيّ ؛ فلا تردّ روايته في غيره إذا لم تكن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يدلّ على أنّ رواية هذا ممّا فيه ريب ، وكون روايته ممّا فيه ريب إن لم يناف العدالة ، فلا أقلّ من كون روايته تردّ مطلقا ، من حيث إنّ الريب في روايته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الريب من جهة أنّه وقع منه سهو أو غفلة ونحو ذلك ، أو من حيث إنّه ورد عنهم عليهم السلام لأمر اقتضاه بحيث يكون في العمل به ريب إمّا من جهة التقيّة أو نحوها ، فالريب فيه أعمّ من الريب الذي به تردّ الرواية مطلقا ، والعامّ لا يدلّ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فَيؤخذ به من 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يؤيّد ذلك 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 مشكل يُرَدُّ علمُه إلى اللّه وإلى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الذي نسبه إلينا ، والإضافة تصحّ لأدنى ملابسة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الظاهر ، فلا يعدل عن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المشهور أنّه إذا قام الاحتمال بطلَ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في مثله بقيام الاحتمال كونه مقاوما للاحتمال الآخر ،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به ، وإلاّ لبطل الاستدلال بالظواهر ، فإنّه لا يكاد يخلو مثلها من الاحتمال المخالف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يبقى احتمال أن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هذا يؤخذ به من جملة أحكامنا ، أو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من حكمنا ، بخلاف الشاذّ ، فإنّه ليس من حكمنا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فائدة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ليس بمشهور عند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به مجرّد الكشف والتوضيح ، كما هو شأن صفة المعرفة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فائدته التنبيه على أنّه ليس كلّ ما كان شاذّاً يُترك العمل به لشذوذه من حيث التعليق على المشتقّ ، بل ما كان من الشاذّ من هذا القبيل ، فإنّ بعض الشاذّ إذا كان العمل به مشهوراً لا يُترك العمل به لشذوذه ، وبعض الشذوذ لاينافي الشهرة ، بل قد يعمل بالشاذّ وإن لم يكن مشهوراً إذا لم يقابله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يدلّ هذا الكلام على حجّيّة الإجماع؟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بالإجماع على ما به رواية عنهم عليهم السلام ، لا مطلقا ، فهو دالّ على حجّيّة هذا الإجماع الذي هو أخصّ من الإجماع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أنّ المخالف المعلوم النسب لا يقدح في هذا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وبأمر المعصوم بالعمل به يدخل قوله فيه ، وإن فرض كون الرواية ليست عنه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معنى المشهور بقرينة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ليس بمشهور عند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Style w:val="FootnoteAnchor"/>
          <w:rtl w:val="true"/>
        </w:rPr>
        <w:footnoteReference w:id="1064"/>
      </w:r>
      <w:r>
        <w:rPr>
          <w:rFonts w:ascii="Amiri" w:hAnsi="Amiri" w:eastAsia="Amiri" w:cs="Amiri"/>
          <w:color w:val="111111"/>
          <w:sz w:val="28"/>
          <w:sz w:val="28"/>
          <w:szCs w:val="28"/>
          <w:rtl w:val="true"/>
          <w:lang w:bidi="ar-SA"/>
        </w:rPr>
        <w:t>إلى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وتعليلٌ له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المجمَعَ عليه لا ريبَ فيه ؛ وإنّما الأُمور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 وأمرٌ بَيِّنٌ غَيُّهُ</w:t>
      </w:r>
    </w:p>
    <w:p>
      <w:pPr>
        <w:pStyle w:val="BookText"/>
        <w:rPr/>
      </w:pPr>
      <w:r>
        <w:rPr>
          <w:rFonts w:ascii="Amiri" w:hAnsi="Amiri" w:eastAsia="Amiri" w:cs="Amiri"/>
          <w:color w:val="111111"/>
          <w:sz w:val="28"/>
          <w:sz w:val="28"/>
          <w:szCs w:val="28"/>
          <w:rtl w:val="true"/>
          <w:lang w:bidi="ar-SA"/>
        </w:rPr>
        <w:t xml:space="preserve">قوله عليه السلام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 وأمرٌ بَيِّنٌ غَيُّه فيُجتَنَبُ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فيُجْتَنَبُ ، وأمرٌ مشكلٌ يُرَدُّ علمُه إلى اللّه وإلى رسوله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 ، فمن تَرَكَ الشبهاتِ نجا من المحرّمات ، ومن أخَذَ بالشبهاتِ ارتَكَبَ المحرّماتِ ، وهَلَكَ من حيثُ لا يَعلَمُ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وأمرٌ مشكلٌ يُرَدُّ علمُه إلى اللّه ِ وإلى رسول اللّه </w:t>
      </w:r>
      <w:r>
        <w:rPr>
          <w:rStyle w:val="FootnoteAnchor"/>
          <w:rtl w:val="true"/>
        </w:rPr>
        <w:footnoteReference w:id="1065"/>
      </w:r>
      <w:r>
        <w:rPr>
          <w:rFonts w:ascii="Amiri" w:hAnsi="Amiri" w:eastAsia="Amiri" w:cs="Amiri"/>
          <w:color w:val="111111"/>
          <w:sz w:val="28"/>
          <w:sz w:val="28"/>
          <w:szCs w:val="28"/>
          <w:rtl w:val="true"/>
          <w:lang w:bidi="ar-SA"/>
        </w:rPr>
        <w:t xml:space="preserve">صلى الله عليه و آله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 ، فمَن تَرَكَ الشبهاتِ نجا من المحرّماتِ ، ومن أخَذَ بالشبهاتِ ارْتَكَبَ المحرّمات ، وهَلَكَ من حيثُ لا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حصر عليه السلام الاُمور كلّها في ثلاثة اُمور بمعنى أنّها ترجع إلى هذه الثلاثة أقسام كلّ قسم يسمّى أيضاً أمراً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عالم بمعنى كامل في العلم ، ورجل جاهل بمعنى كامل فيه ، ورجل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الاُمور الذي طريقه وأمره واضح لاشبهة فيه ؛ فهذا يُتّبع ، وأمرٌ واضح غَيّه وبطلانه ، فهذا يُجتنب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ورشده وغيّه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عِيشَةٍ رَّاضِيَةٍ </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أو بتقدير رشد صاحبه أو مرتكبه ونحوه ، وكذا 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مشكل لا يعرف طريق غيّه ولا رشده ، وهذا يردّ علمه إلى اللّه وإلى 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والانقسام إلى الأقسام الثلاثة باعتبار حال الناس ، فلاينافي عدم وجود القسم الثالث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علم الأخير إلى اللّه وإلى رسوله يحتمل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الأظهر ـ أنّه يرجع في معرفته وعلمه إلى اللّه ورسوله والأئمّة عليهم السلام ، فإنّهم يعلمون أمر اللّه ورسوله وكذا من أخذ عنهم ، فإنّ جميع ذلك مردودٌ إلى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أشكل أمره يرجع فيه إلى اللّه وإليهم ، إمّا بمعنى علمه من كتاب اللّه وسنّة رسوله ، أو بمعنى كون معرفته مستندة إلى اللّه بواسطة رسوله ؛ فذكرهما لكون الرسول مبلّغاً وهادياً عن اللّه ، فإذا لم يمكن معرفة ذلك ردّ علمه إليهما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منه عليه السلام لفائدة ما يعمّ ما تقدّمه من ترك ما فيه ريب ، واتّباع ما لاريب فيه ، وهو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كلامه عليه السلام مارواه عن رسول اللّه صلى الله عليه و آله فإنّ الاُمور ترجع إلى الحلال والحرام والشبهات بين ذلك ، فالحلال البيّن ما ظهر حلّه من اللّه ورسوله ونوّابه عليهم السلام ، وكذا الحرام البيّن ، وما لم يظهر فهو مشتبه على من لم يصل إليه فيه أمر أو نهي ولو على وجه كلّي يجوز الأخذ به ، فمن ترك هذه الشبهات ـ بمعنى المشتبه عليه أمرها من كونها حلالاً أو حراماً ـ نجا من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شبهة فيه ، فإنّ من تركها لم يقع فيما هو محرّم في نفس الأمر ، ولا فيما هو محرّم الدخول فيه من غير باب ، وإن لم يكن حراما في نفس الأمر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أخذ بالشبهات ارتكب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الأوّل فإنّه مع ارتكابه للشبهات المتعدّدة لا يكاد يسلم من الوقوع في المحرّمات ، وأمّا على الثاني فإنّه بمجرّد ارتكابها يقع في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أظهر بحسب المعنى ، وإذا فعل ذلك هلك من حيث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قرينة مّا على الأوّل ، فإنّه لا يظهر له الحرام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اجتنبه لكونه حراماً ، فيرتكبه لاحتمال حلّه ، فيهلك </w:t>
      </w:r>
      <w:r>
        <w:rPr>
          <w:rStyle w:val="FootnoteAnchor"/>
          <w:rtl w:val="true"/>
        </w:rPr>
        <w:footnoteReference w:id="1067"/>
      </w:r>
      <w:r>
        <w:rPr>
          <w:rFonts w:ascii="Amiri" w:hAnsi="Amiri" w:eastAsia="Amiri" w:cs="Amiri"/>
          <w:color w:val="111111"/>
          <w:sz w:val="28"/>
          <w:sz w:val="28"/>
          <w:szCs w:val="28"/>
          <w:rtl w:val="true"/>
          <w:lang w:bidi="ar-SA"/>
        </w:rPr>
        <w:t xml:space="preserve">وهو غير عالم بوجه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الوجه الآخر ، معنى هلاكه من حيث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حيث إنّها شبهات يرتكبها غافلاً عن كون ما يشتبه أمره لا يجوز ارتكابه ؛ لأنّ فيه شبهةَ عدم معرفة وجهه ، فيهلك وهو جاهل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الغفلة التي يرتفع التكليف معها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احتمال آخر ، وهو أن يكون معنى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الشبهات نجا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ترك الشبهات نجا من الوقوع في المحرّمات ، فإنّ الإنسان إذا سهل على نفسه أمر الشبهات وارتكابها ترقّى منها إلى ارتكاب المحرّمات، وهذا أمر وجداني ، فمن حام حول الحمى أوشك أن يدخله ، ومن كثر تردّده حوله دخله ، فإذا منع نفسه من الشبهات من أوّل الأمر ، كانَ منعها من المحرّمات بطريق اُولى،ومَن تعلّق بالشبهات انتهى الأمر به إلى ارتكاب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هلاكه حينئذٍ من حيث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إذا تصوّر الحرام ونحوه ممّا هو عظيم في نفسه ارتكابه من أوّل الأمر رآه أمراً عظيما في عينه ، فلا يكاد يقدم عليه إلاّ بجرأة تامّة ، كمن أراد الصعود إلى مكان عالٍ بغير مرقاة ، فإذا خفض على نفسه وسلك ما هو أسهل منه وَلَجَ في ذلك ودخَل أوّلاً فأوّلاً ، كان حين وصوله إليه بعد ذلك أمراً سهلاً عليه ، فينسى أو يتناسى ذلك الأمر العظيم أوّلاً ، فيصير وصوله إليه ودخوله فيه كوصول غير العالم بحاله </w:t>
      </w:r>
      <w:r>
        <w:rPr>
          <w:rStyle w:val="FootnoteAnchor"/>
          <w:rtl w:val="true"/>
        </w:rPr>
        <w:footnoteReference w:id="1068"/>
      </w:r>
      <w:r>
        <w:rPr>
          <w:rFonts w:ascii="Amiri" w:hAnsi="Amiri" w:eastAsia="Amiri" w:cs="Amiri"/>
          <w:color w:val="111111"/>
          <w:sz w:val="28"/>
          <w:sz w:val="28"/>
          <w:szCs w:val="28"/>
          <w:rtl w:val="true"/>
          <w:lang w:bidi="ar-SA"/>
        </w:rPr>
        <w:t xml:space="preserve">ودخوله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ظاهر مكشوف وجداني في مرتكبي الشبهات أوّلاً ، وانتهائهم إلى الدخول في المحرّمات ، كاتّباع أهل الدنيا والجور ومعاونيهم ، تراهم أوّلاً ينزّهون أنفسهم عمّا هو ظاهر الحرام والظلم ، وفي زمانٍ يسيرٍ يترقون إلى أسفل دركات الحرام وظلم الناس ؛ نسأل اللّه التوفيق وحسن الخاتمة ، ونعوذ به من كلّ ما لا يرضاه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تأمّلتَ ما ذكرناه أمكنك الجمع بين ماهنا وما روي عن أبي عبداللّه عليه السلام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حرام وحلال ، فهو لك حلال أبداً حتّى تعرف الحرام منه بعينه فتدعه</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حمل ماهنا على ما يناسب ذكره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يذهب فكرك إلى أنّ ما تقدّم من الكلام يتضمّن تحريم الحلال ، وينافي كون الأصل في الأشياء الإباحةَ مع احتمال دلالته على خلافه ؛ واللّه تعالى أعلم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الخَبَرانِ عنكما مشهورَيْنِ قد رواهما الثقاتُ عنكم؟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 فما وافَقَ حكمُه حكْمَ الكتاب والسنّة وخالَفَ العامّةَ ، فيُؤخَذُ به ، ويُترَكُ ما خالَفَ حكمُهُ حكمَ الكتاب والسنّة ووافَقَ العامّة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الخبرانِ عنكما مشهورَيْنِ قد رواهما الثِّقاتُ عنكم؟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 فما وافَقَ حكمُه حكمَ الكتابِ والسنّةِ وخالَفَ العامّةَ ، فيُؤخَذُ به ، ويُترَكُ ما خالَفَ حكمُه حكمَ الكتابِ والسنّةِ ووافَقَ العامّةَ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هذا الكلام يدلّ على أنّ المراد ، منه أنّ ما وافق حكمه حكم الكتاب والسنّة مع مخالفته للعامّة ، يؤخذ به ، ويترك ما خالف حكمه حكم الكتاب والسنّة مع موافقته للعامّة ؛ وحينئذٍ فذكر المخالفة للعامّة لفائدة أنّ ما خالف الكتاب والسنّة يلزمه </w:t>
      </w:r>
      <w:r>
        <w:rPr>
          <w:rStyle w:val="FootnoteAnchor"/>
          <w:rtl w:val="true"/>
        </w:rPr>
        <w:footnoteReference w:id="1070"/>
      </w:r>
      <w:r>
        <w:rPr>
          <w:rFonts w:ascii="Amiri" w:hAnsi="Amiri" w:eastAsia="Amiri" w:cs="Amiri"/>
          <w:color w:val="111111"/>
          <w:sz w:val="28"/>
          <w:sz w:val="28"/>
          <w:szCs w:val="28"/>
          <w:rtl w:val="true"/>
          <w:lang w:bidi="ar-SA"/>
        </w:rPr>
        <w:t xml:space="preserve">أن يكون موافقاً للعامّة ولو غالباً ، وليس المراد ترك ما وافَقَ الكتاب والسنّة لكونه موافقا للعامّة ، كما قد يفهم من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ما وافق حكمه حكم الكتاب والسنّة فيؤخذ به ، وينظر ما خالف العامّة فيؤخذ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ولاينافي موافقته للكتاب والسنّة ، ولا ما يأتي من السؤال والجواب ؛ لاحتمال عدم فهم السائل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يرجع إلى القاعدة التي تقدّم ذكرها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ويترك ما خالف حكمه حكم الكتاب والسنّة ووافق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وجهه ممّا ذكر في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احتمال لا يبعد ـ واللّه أعلم ـ أن يكون المراد ،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الترتيب الذكري غير معتبر ، والواو لا يدلّ على الترتيب ، والترتيب على الوجه الآتي يعلم من المقام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ما خالف العامّة ووافق حكمه حكم الكتاب والسنّة فيؤخذ به ويترك ما وافق العامّة وخالف حكمه حكم الكتاب والسنّة ؛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رأيته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عنكما</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بضمير التثنية ، فإن كان في الواقع هكذا فهو باعتبار ما اشتهر عن الباقر والصادق عليهماالسلام من الأحاديث ، لكونها كانت كثيرة منتشرة عنهما عليهماالسلام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أرأيتَ إن كان الفقيهان عَرَفا حُكمَه من الكتاب والسنّة ، ووَجَدْنا أحدَ الخبَريْنِ موافقا للعامّة والآخَرَ مخالفا لهم ، بأيّ الخَبَرَيْنِ يُؤخَذُ؟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أرأيتَ إن كانَ الفقيهانِ عَرَفا حُكمَه من الكتابِ والسنّةِ ، ووَجَدْنا أحدَ الخبرينِ موافقا للعامّة والآخَرَ مخالفاً لهم ، بأيّ الخبرينِ يُؤخَذُ؟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شبهة في أنّ حكم الكتاب والسنّة واحد ، فإذا أُسند إليهما ما هو مختلف يكون أحد المسندين وقع خطأً من الراوي أو لتقيّة ونحوها ، فما وقع بحسب الظاهر مأخوذاً من السنّة وكان موافقاً للعامّة ، فإن لم يكن في الواقع مأخوذاً عن أهل السنّة فالأمر ظاهر ، وإلاّ كان مأخوذاً على وجه التقيّة ونحوها ، فهذا يترك العمل به لذلك ، ويعمل بما ليس فيه شيء من هذا ، فإنّ الرشاد فيه ، والفرض أنّ هذا المقام ليس مقام العمل بالتقيّة كما تقدّم التنبيه عليه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فإن وافَقَهما الخبرانِ جميعا؟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هم إليه أميَلُ حكّامُهُم وقضاتُهم ، فَيُتْرَكُ ويُؤخَذُ بالآخَرِ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 حُكّامُهم الخبرين جميعا؟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فَأرْجِهْ حتّى تَلْقى إمامَكَ ، فإنّ الوقوفَ عند الشبهات خيرٌ من الاقتحام في الهَلَكاتِ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فإن وافَقَهُما الخبرانِ جميعاً؟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ماهم إليه أميَلُ حُكّامُهم وقضاتُهم فَيُتركُ ، ويُؤخَذُ بالآخَرِ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وافقهما الخبران اللذان عرف حكمهما من الكتاب والسنّة ، ولمّا كان ما يتعلّق به العامّة غير مأخوذ على وجهه ، ولم يرجعوا في حقيقة معرفته إلى أهلها ، وكانوا يدخلون في الكتاب والسنّة الرأي ونحوه ، كان ميلهم إلى ما تقتضيه </w:t>
      </w:r>
      <w:r>
        <w:rPr>
          <w:rStyle w:val="FootnoteAnchor"/>
          <w:rtl w:val="true"/>
        </w:rPr>
        <w:footnoteReference w:id="1072"/>
      </w:r>
      <w:r>
        <w:rPr>
          <w:rFonts w:ascii="Amiri" w:hAnsi="Amiri" w:eastAsia="Amiri" w:cs="Amiri"/>
          <w:color w:val="111111"/>
          <w:sz w:val="28"/>
          <w:sz w:val="28"/>
          <w:szCs w:val="28"/>
          <w:rtl w:val="true"/>
          <w:lang w:bidi="ar-SA"/>
        </w:rPr>
        <w:t xml:space="preserve">اُصولهم الفاسدة ؛ فإذا ورد حديث وفرض كونه عن الإمام عليه السلام وهو موافق لما ذكر ، وحديث مخالف ، كان ما خالف خاليا من هذه الشوائب ، وإن لم يكن عنهم في الواقع كان الأمر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قطع النظر عن هذه التوجيهات يكفينا أمره عليه السلام بالعمل بما ذكر ، ولكن هذه احتمالات لكلامه عليه الصلاة والسلام ؛ واللّه 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 حُكّامُهم الخبرينِ جميعاً؟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فأرْجِهْ حتّى تَلقى إمامَك،فإنّ الوقوفَ عند الشبهاتِ خيرٌ من الاقتحامِ في الهَلَكاتِ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نحو هذا الرخصةُ منهم عليهم السلام في الأخذ بأحدهما من باب التسليم ، وكأنّه للوجه الذي ذكر هناك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في أنّ ما يشتبه أمره من نحو هذا يكون الوقوع فيه مهلكاً ، فإنّ مصادفة الحقّ في الواقع لاتنافي الوقوع في الهلاك ، والاشتباه لاينافي تحريم ارتكاب المشتبه في نحو هذا ؛ واللّه أعلم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2528_32536"/>
    </w:p>
    <w:p>
      <w:pPr>
        <w:pStyle w:val="Heading3"/>
        <w:numPr>
          <w:ilvl w:val="2"/>
          <w:numId w:val="1"/>
        </w:numPr>
        <w:rPr/>
      </w:pPr>
      <w:bookmarkStart w:id="125" w:name="__RefHeading___Toc4297393_3804643083"/>
      <w:bookmarkStart w:id="126" w:name="_Toc44"/>
      <w:bookmarkEnd w:id="124"/>
      <w:bookmarkEnd w:id="125"/>
      <w:r>
        <w:rPr>
          <w:rtl w:val="true"/>
        </w:rPr>
        <w:t>باب الأخذ بالسنّة وشواهد الكتاب</w:t>
      </w:r>
      <w:bookmarkEnd w:id="126"/>
    </w:p>
    <w:p>
      <w:pPr>
        <w:pStyle w:val="BookText"/>
        <w:rPr/>
      </w:pPr>
      <w:r>
        <w:rPr>
          <w:rFonts w:ascii="Amiri" w:hAnsi="Amiri" w:eastAsia="Amiri" w:cs="Amiri"/>
          <w:color w:val="111111"/>
          <w:sz w:val="28"/>
          <w:sz w:val="28"/>
          <w:szCs w:val="28"/>
          <w:rtl w:val="true"/>
          <w:lang w:bidi="ar-SA"/>
        </w:rPr>
        <w:t xml:space="preserve">باب الأخذ بالسنّة وشواهد الكتابعليُّ بن إبراهيم ، عن أبيه ، عن النوفليّ ، عن السكونيّ ، عن أبي عبداللّه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 وعلى كلّ صوابٍ نورا ، فما وافَقَ كتابَ اللّه فخُذوه ، وما خالَفَ كتابَ اللّه فدَعوه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عبداللّه بن محمّد ، عن عليّ بن الحَكَم ، عن أبان بن عثمانَ ، عن عبداللّه بن أبي يعفور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حسينُ بنُ أبي العلاء أنّه حضَر ابن أبي يعفورٍ</w:t>
      </w:r>
    </w:p>
    <w:p>
      <w:pPr>
        <w:pStyle w:val="BookText"/>
        <w:rPr/>
      </w:pPr>
      <w:r>
        <w:rPr>
          <w:rFonts w:ascii="Amiri" w:hAnsi="Amiri" w:eastAsia="Amiri" w:cs="Amiri"/>
          <w:color w:val="111111"/>
          <w:sz w:val="28"/>
          <w:sz w:val="28"/>
          <w:szCs w:val="28"/>
          <w:rtl w:val="true"/>
          <w:lang w:bidi="ar-SA"/>
        </w:rPr>
        <w:t xml:space="preserve">باب الأخذ بالسنّة وشواهد الكتابقوله صلى الله عليه و آله في حديث السكوني 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حقٍّ حقيقةً ، وعلى كلّ صوابٍ نوراً ، فما وافَقَ كتابَ اللّه ِ فَخُذُوهُ ، وما خالَفَ كتابَ اللّه ِ فدَعُوهُ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ـ واللّه أعلم ـ أنّ على كلّ حقّ دليلاً حقّاً لا شبهة فيه يدلّ على حقّيّته ، وعلى كلّ صواب نوراً به يصير طريقه مضيئاً وواضحاً لمن استضاء به ، فإنّ اللّه سبحانه لم يترك الحقّ بغير دليل ، وطريقَ الصواب مظلماً ، فمن عمي عن ذلك فهو من سوء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الحقّ الذي عليه حقيقة والصواب الذي عليه نور ما اُتي به وكان موافقاً للكتاب ، فإنّه حقيقة ذلك الشيء ونوره ، وما خالفه فهو خارج عمّا هو حقّ وصواب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ما وافق الكتاب في المحكم والمبيّن ونحوه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 الظاهر كذلك بالشروط المعتبرة فيما له شروط من معرفة الناسخ ونحوه ، وغير ذلك يعلم منه صلى الله عليه و آله ومن نوّابه عليهم السلام ، فنعلم بذلك الموافقة والمخالفة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ولاينافي ما ذكر اختصاصهم عليهم السلام بعلم القرآن ، فإنّ علمهم بكلّ ما فيه وبظاهره وباطنه لاينافي علم غيرهم ببعضه بتعليمهم ونحوه ؛ واللّه أعلم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المجلس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اختلافِ الحديثِ يَرْويه من نَثِقُ به ومنهم من لا نَثِقُ 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 ، فوَجَدْتم له شاهدا من كتاب اللّه أو من قول رسول اللّه صلى الله عليه و آله وإلاّ فالذي جاءكم به أولى 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ابن أبي يعفور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اختلافِ الحديثِ يَرْوِيه مَن نَثِقُ به ، ومنهم من لا نَثِقُ 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 ، فوَجَدْتُم له شاهداً من كتابِ اللّه ِ عزّ وجلّ ، أو من قولِ رسولِ اللّه ِ صلى الله عليه و آله ، وإلاّ فالذي جاءكم به أولى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أوجهاً يترتّب على كلّ منها مايناسبه من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الحديث يختلف </w:t>
      </w:r>
      <w:r>
        <w:rPr>
          <w:rStyle w:val="FootnoteAnchor"/>
          <w:rtl w:val="true"/>
        </w:rPr>
        <w:footnoteReference w:id="1073"/>
      </w:r>
      <w:r>
        <w:rPr>
          <w:rFonts w:ascii="Amiri" w:hAnsi="Amiri" w:eastAsia="Amiri" w:cs="Amiri"/>
          <w:color w:val="111111"/>
          <w:sz w:val="28"/>
          <w:sz w:val="28"/>
          <w:szCs w:val="28"/>
          <w:rtl w:val="true"/>
          <w:lang w:bidi="ar-SA"/>
        </w:rPr>
        <w:t xml:space="preserve">رواته ، فبعضهم ممّن نثق به وبعضهم ممّن لانثق به ، فهل يجوز الاعتماد على كلّ ما يصل إلينا ، أو يختصّ بمن نثق به؟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الأحاديث المختلفة تصل إلينا ممّن نثق به وممّن لانثق به ، فما وجه المختلف من الجميع ؟ وهل يجوز العمل برواية من نثق به مع الاختلاف الحاصل في روايته وكذا من لانثق به ، أو لا؟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الاختلاف الذي يقع في الحديث برواية من ذكر ، بمعنى أنّه يروي ما يكون مخالفاً لما هو مرويّ عندنا وثابت لدينا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الحديث الذي يروى مختلفاً من الثقة وغيره ، بمعنى أنّ الراوي الثقة يرويه تارةً على وجه واُخرى على وجه آخر ، وكذا غير الثقة ، وما هذا شأنه كيف حكمه؟ فأجابه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ورد عليكم حديث فوجدتم له شاهدا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فمناسبة الجواب للوجه الأوّل أن يحمل الحديث الوارد على حديث من لا يوثق به ، فإنّ من يوثق به حكمُه معلومٌ من غير هذا الحديث ، أو بقرينة دلّت عليه من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على الوجه الثاني يمكن حمله على إطلاقه ، فإنّ راوي الأحاديث المختلفة وإن كان يظنّ الوثوق به ، لكن بسبب الاختلاف يرجع فيه إلى الشاهد ، ومن لا يوثق به أمره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هذا يُناسب الوجه الثالث ، فإنّ ما كان مرويّاً مقرّراً إذا ورد ما يخالفه من الثقة يرجع فيه إلى الشاهد من الكتاب أو قول الرسول ، ولاينافي وجود ما في الكتاب أو قول الرسول صلى الله عليه و آله مخالفاً ظاهراً لما عندهم منهم عليهم السلام ؛ لإمكان كونه لمصلحة التقيّة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الوجه الرابع الجواب أيضا على إطلاقه ، فإنّ الراوي الواحد وإن كان يعتقد أنّه ثقة ، فالاختلاف في روايته ينافي ذلك ، أو يكون باعثا على ردّ مثل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الشاهد من قول رسول اللّه صلى الله عليه و آله ما كان من قولهم عليهم السلام ، فإنّ قولهم وقوله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الاقتصار عليه في هذا الحديث ونحوه 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الجواب ورد موردَ التسقيّة في هذا ونحوه ، بأن يكون عليه السلام أمَرَ بما يوافق الكتاب وقول الرسول ؛ لأنّ الثقة قد ينقل عنهم ما هو مختلف ويكون حقّاً ، مع أمرهم بطريق العمل بالمختلف وقولهم به للمصلحة كما تقدّم ، فأراد عليه السلام أن لا يظهر هذا مع أنّ كلامه حقّ ، فإنّه يرجع إلى ما في الكتاب وقول الرسول صلى الله عليه و آله على الوجه الذي تقدّم 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غير الثقة ، فإن وافَقَ الكتاب أو قول الرسول أو قولهم يعمل به ، وإلاّ فلا ؛ فقد أتى عليه السلام بكلام حقّ موافق للتقيّة ، ولا عهدة عليه فيه من أحد ولا اعتراض ؛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من قول الرسول عليه السلام لاينافي كونه في الكتاب ، فإنّ شاهد الكتاب مثل المحكم والظاهر وما علم معناه ، وقول الرسول صلى الله عليه و آله قد يكون مبيّناً لما لم يظهر حكمه من الكتاب ، وكان هذه الأحاديث المتضمّنة للرجوع إلى الكتاب تدلّ على جواز العمل بظواهره وغيرها ممّا يجوز العمل به مع الشروط المعتبرة في 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رجوعه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مناسبة كلّ منهما لما تقدّم من الأوجه في السؤال والجواب بعد الملاحظة والتأمّل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تحتمل الحاليّة والوصفيّة والاستئناف تفريعا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مكرّراً ما يعرف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فالذي جاءكم به أولى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الحمل على التقيّة يمكن إجراء التفضيل على أصله وغيره ؛ فتدبّر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أبيه ، عن النضر بن سُوَيد ، عن يحيى الحلبيّ ، عن أيّوبَ بن الحرّ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مَردودٌ إلى الكتابِ والسنَّةِ ، وكلُّ حديثٍ لا يُوافِقُ كتابَ اللّه فهو زُخْرُفٌ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أيّوب بن الحرّ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مردودٌ إلى الكتابِ والسنّةِ ، وكلُّ حديثٍ لا يُوافِقُ كتابَ اللّه ِ فهو زُخرُفٌ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 ثمّ شبّه به كلّ مموَّهٍ مزوَّرٍ </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كلّ شيء في الكتاب والسنّة ، وأنّ ما في السنّة أصله في الكتاب ؛ فلاينافي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حديث لا يوافق كتاب اللّه فهو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مردودٌ إلى الكتاب والسنّة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على وجه التقيّة ونحوها لايوافق الكتاب والسنّة ، فيدخل تحت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إدخال مثل هذا تحت السنّة على وجه تجويز اللّه ورسوله لهم العمل بالتقيّة ، على أنّه يمكن أن يقال بدخوله تحت العموم وإن وجب العمل به ؛ فافهمه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 عن أحمدَ بن محمّد بن عيسى ، عن ابن فَضّالٍ ، عن عليِّ بن عُقْبَةَ ، عن أيّوب بن راشد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إسماعيلَ ، عن الفضل بن شاذانَ ، عن ابن أبي عميرٍ ، عن هِشام بن الحَكَم وغيره ، عن أبي عبداللّه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النبيُّ صلى الله عليه و آله بمنى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ما جاءَكم عنّي يُوافِقُ كتابَ اللّه فأنا قُلْتُه ، وما جاءَكم يُخالِفُ كتابَ اللّه فلم أقُلْهُ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عليه السلام في حديث أيّوب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مالم يُوافِقْ من الحديثِ القرآنَ فهو زُخرُفٌ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شبهة في أنّ ما علم حكمه من القرآن كان كلّ ما خالفه زخرفاً ، وما ثبت عنهم عليهم السلام قطعاً ولم يعلم حكمه من القرآن فهو موافق للقرآن على وجه لم يعلم لغيرهم عليهم السلام ، وما كان لتقيّة ونحوها تقدّم وجهه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هشام بن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النبيُّ صلى الله عليه و آله بِمِنى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جاءَكم عنّي يُوافِقُ كتابَ اللّه فأنا قلتُه ، وما جاءكم يُخالِفُ كتابَ اللّه فلم أقُلْهُ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تكرّر منه صلى الله عليه و آله أنّ عترته يعلمون الكتاب ، فما كان يمكن علمه كانت تعرف المخالفة والموافقة به ، وكذا ما كانوا قد علموه منه صلى الله عليه و آله ، وما عداه قد دلّهم على مَن يعلمه ، فإذا </w:t>
      </w:r>
      <w:r>
        <w:rPr>
          <w:rStyle w:val="FootnoteAnchor"/>
          <w:rtl w:val="true"/>
        </w:rPr>
        <w:footnoteReference w:id="1075"/>
      </w:r>
      <w:r>
        <w:rPr>
          <w:rFonts w:ascii="Amiri" w:hAnsi="Amiri" w:eastAsia="Amiri" w:cs="Amiri"/>
          <w:color w:val="111111"/>
          <w:sz w:val="28"/>
          <w:sz w:val="28"/>
          <w:szCs w:val="28"/>
          <w:rtl w:val="true"/>
          <w:lang w:bidi="ar-SA"/>
        </w:rPr>
        <w:t xml:space="preserve">وَرَدَ عنه صلى الله عليه و آله حديث فإمّا أن تعلم موافقته أو مخالفته ، والأمر فيهما ظاهرٌ ، وإمّا أن لا يعلم ذلك ، فيرجع فيه إليه في حياته ، وإلى نوّابه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يكونوا هم الحقيقة والنور في الحديث الأوّل مع الكتاب ، فإنّه بهم تعرف الموافقه والمخالفة في جميع الكتاب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 عن ابن أبي عميرٍ ، عن بعض أصحابه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خالَفَ كتابَ اللّه وسُنَّةَ محمّدٍ صلى الله عليه و آله فقد كَفَرَ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إبراهيم ، عن محمّد بن عيسى بن عُبَيْدٍ ، عن يونس ،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الأعمالِ عند اللّه ِ ما عُمِلَ بالسنّة وإن 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ابن أبي عمير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خالَفَ كتابَ اللّه وسنّةَ محمّدٍ صلى الله عليه و آله فقد 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السنّة مع الكتاب لكونها مبيّنة له ، فالمخالفة لكلّ واحد منهما كافية في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المخالفة أن تكون مع الاعتقاد ، فالمراد الكفر المشهور الخاصّ ، ولو اُريد ما يدخل تحته عدم الاعتقاد ، فالكفر أعمّ من ذلك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حديث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الأعمالِ عنداللّه عزّ وجلّ ما عُمِلَ بالسنّة وإن 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أفضل الأعمال عند اللّه ما اُتي فيه بجميع سنّته ، بمعنى مستحبّاته ؛ فهذا من أفضل الأعمال وإن كان قليلاً ، فهو أفضل عنداللّه من عملٍ ليس على هذا الوجه ، بحيث يكون بدون هذه السنن صحيحاً مجزياً ليكون فيه فضل ، فما اُتي به على الوجه الأكمل أفضل منه إذا نقص كماله ومن غيره كذلك وإن كان أكثر من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باعتبار التفضيل ، وإلاّ فكأنّه خلاف الظاهر من العمل بالسنّة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التفضيل على غير أصله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أَهْوَنُ عَلَيْهِ </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وصورة صيغة التفضيل لفائدة زيادة فضله في نفسه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لطيف لم يتقدّم ذكره ولم أر من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أَهْوَنُ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فالمراد بالسنّة ما كان عمله على وجه السنّة ، وهي طريقه ، سواء كان واجباً أم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هنا أيضا اعتبار اعتقاد العامل أنّ عمله له فضلٌ عند اللّه ، وإن لم يكن بطريق السنّة ؛ واللّه تعالى أعلم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إسماعيل بن مهران ، عن أبي سعيد القَمّاط وصالح بن سعيد ، عن أبان بن تَغْلِبَ ، عن أبي جعفر عليه السلام أنّه سُئلَ عن مسألة فأجابَ فيها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الفقهاءَ لا يقولونَ هذا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ويحك ، وهل رأيتَ فقيها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الفقيهَ حقَّ الفقيهِ الزاهدُ في الدنيا ، الراغبُ في الآخرة ، المتمسّكُ بسنّة النبيّ صلى الله عليه و آله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أبان بن تَغْلِبَ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عليه السلام أنّه سُئل عن مسألةٍ فأجابَ 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لا يَقولونَ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وَيْحَكَ ، وهل رأيتَ فقيهاً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الفقيهَ حَقَّ الفقيهِ الزاهدُ في الدنيا ، الراغبُ في الآخرة ، المتمسّكُ بسنّة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 وجه تركيب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في أنّ الفقيه الحقّ لا يخرج قوله عن قولهم عليهم السلام ، فالذين وصفهم الرجل بالفقهاء مع كونهم يقولون بخلاف قوله عليه السلام لا يكونون فقهاء إلاّ بتسمية من لا يعرف ما معنى الفقيه ، فكلّ من أخبر عنه الرجل لا يكون فقيهاً ، فلم ير فقيهاً قطّ ؛ لأنّه لو رأى واحداً يقول بقوله عليه السلام لما أتى بالجمع المعرّف المفيد 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 عدم الزهد في الدنيا وعدم الرغبة في الآخرة ، فإنّ الزهد والرغبة الحقيقيين تابعان للقول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 أو يا هذا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بفعل محذوف ، 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المنادى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غلامك ، إن جاز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رحمة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بمعنى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فخطابه له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رأفة منه وترحّم على هذا الذي لا يعرف الفقيه ما هو ، أو أنّه وإن كان يستحقّ الخطاب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اللائق بصدوره منه عليه السلام الخطاب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والاستفهام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إنكاريّ ، بمعنى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نبّه </w:t>
      </w:r>
      <w:r>
        <w:rPr>
          <w:rStyle w:val="FootnoteAnchor"/>
          <w:rtl w:val="true"/>
        </w:rPr>
        <w:footnoteReference w:id="1079"/>
      </w:r>
      <w:r>
        <w:rPr>
          <w:rFonts w:ascii="Amiri" w:hAnsi="Amiri" w:eastAsia="Amiri" w:cs="Amiri"/>
          <w:color w:val="111111"/>
          <w:sz w:val="28"/>
          <w:sz w:val="28"/>
          <w:szCs w:val="28"/>
          <w:rtl w:val="true"/>
          <w:lang w:bidi="ar-SA"/>
        </w:rPr>
        <w:t xml:space="preserve">عليه السلام على الفقيه الحقيقي ما هو ، وهو من جَمَعَ الأوصاف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 فإنّ الرغبة فيها تنافي الرغبة في الآخرة ، وعدم الرغبة في الآخرة لايجامع الفقه ، والفقيه من حصل مرتبتي العلم والعمل ، وذلك لا يكون إلاّ بالزهد في الدنيا والرغبة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الزهد في الدنيا قد يكون للدنيا لا للآخرة والرغبة فيها ـ وهذا شائع لا يحتاج في إثباته إلى برهان ـ ذكر عليه السلام الوصف الثاني ، وهو الرغبة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اكتفى بالأوّل أمكن الرجل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الفلاني زاهد في الدنيا ، وهو يقول بخلاف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يمكن إقامة الشهادة عليه وقد يكون مشهوراً شائعاً ، بخلاف الرغبة في الآخرة ، فإنّه لا يمكن إلاّ ادّعاؤها له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يحصل الزهد في الدنيا والرغبة في الآخرة ولكنّهما مشروطان بالتمسّك بسنّة النبيّ صلى الله عليه و آله ، فإنّهما لاوجه لهما بدون هذا ، فإنّها هي الطريق الموصل إلى الزهد الحقيقي والرغبة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عليهم السلام أهل السنّة ، ومنهم تؤخذ ، فالفقهاء غيرهم إذا قالوا بخلاف قولهم ، لو فرض زهدهم في الدنيا ورغبتهم في الآخرة مع عدم تمسّكهم بسنّتهم ، لا يترتّب على زهدهم ورغبتهم فائدة ، بل ضرر ووبال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بخلاف قولهم دليلٌ على عدم تمسّكهم بالسنّة ، فلا يكونون فقهاء إلاّ بمحض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ولنذكر هنا حديثاً وَرَدَ عن الرضا عليه السلام يُناسب هذا المقام ، نسأل اللّه العمل بمقتضاه وتوفيقه لما يحبّه ويرضاه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الرجل قد حَسُنَ سَمتُه وهَدْيُه وتَماوَتَ في منطقه وتخاضَعَ في حركاته فرويداً لا يغرّكم </w:t>
      </w:r>
      <w:r>
        <w:rPr>
          <w:rStyle w:val="FootnoteAnchor"/>
          <w:rtl w:val="true"/>
        </w:rPr>
        <w:footnoteReference w:id="1080"/>
      </w:r>
      <w:r>
        <w:rPr>
          <w:rFonts w:ascii="Amiri" w:hAnsi="Amiri" w:eastAsia="Amiri" w:cs="Amiri"/>
          <w:color w:val="111111"/>
          <w:sz w:val="28"/>
          <w:sz w:val="28"/>
          <w:szCs w:val="28"/>
          <w:rtl w:val="true"/>
          <w:lang w:bidi="ar-SA"/>
        </w:rPr>
        <w:t xml:space="preserve">، فما أكثر من يعجزه تناول الدنيا وركوب الحرام منها لضعف نيّته ومهانته وجبن قلبه ، فنصب الدين فَخّا لها ، فهو لا يزال يَخْتِلُ الناس بظاهره ، فإن تمكّن من حرام اقتحمه ، وإذا وجدتموه يَعِفُّ عن المال الحرام فرويداً لا يغرّكم ، فإنّ شهوات الخلق مختلفة ، فما أكثر من ينبو عن المال الحرام وإن كثر ، ويحمل نفسه على شَوْهاء قبيحة ، فيأتي منها محرّماً ، فإذا وجدتموه يعفّ عن ذلك فرويداً لا يغرّكم حتّى تنظروا ما عَقَدَهُ عقلُه ، فما أكثر من تَرَكَ ذلك أجمعَ ثمّ لا يرجع إلى عقلٍ متينٍ ، فيكون ما يُفسده بجهله أكثر ممّا يُصلحه بعقله ، فإذا وجدتم عقلَه متيناً فرويداً لا يغرّكم حتّى تنظروا مع هواه يكون على عقله ، أو يكون مع عقله على هواه ، وكيف محبّته للرئاسات الباطلة وزهده فيها ، فإنّ في الناس من خسر الدنيا والآخرة بترك الدنيا للدنيا ، ويرى أنّ لذّة الرئاسة الباطلة أفضل من لذّة الأموال والنعم المباحة المحلّلة ، فيترك ذلك أجمع طلباً للرئاسة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لَهُ اتَّقِ اللَّهَ أَخَذَتْهُ الْعِزَّةُ بِالاْءِثْمِ فَحَسْبُهُو جَهَنَّمُ وَلَبِئْسَ الْمِهَادُ </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فهو يخبط خبط عشوا ، يقوده أوّل باطل إلى أبعد غايات الخسارة ويمدّه ، وبه بعد طلبه لما لا يقدر عليه في حياته ، فهو يحلّ ما حرّم اللّه ، ويحرّم ما أحلّ اللّه ، لا يبالي مافات من دينه إذا سلمت له رئاسته التي قد يتّقى من أجلها ؛ فاُؤلئك الذين غضب اللّه عليهم ولعنهم وأعدّ لهم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الرجل ، كلّ الرجل ، نعم الرجل هو الذي جعل هواه تبعاً لأمر اللّه ، وقواه مبذولةً في رضى اللّه ، يرى الذلَّ مع الحقّ أقربَ إلى عزّ الأبد من العزّ في الباطل ، ويعلم أنّ قليل ما يحتمله من ضرّائها يؤدّيه إلى دوام النعيم في دار لا تبيد ولا تنفد ؛ وأنّ كثير ما يلحقه من سرّائها إن اتّبع هواه يؤدّيه إلى عذاب لا انقطاع له ولا 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فذلكم الرجل نعم الرجل ، فبه فتمسّكوا ، وبسنّته فاقتدوا ، وإلى ربّكم به فتوسّلوا ، فإنّه لا تردُّ له دعوةٌ ، ولا تُخَيِّبُ له طَلِبَةٌ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المنتسخ منه بعض سقم في بعض الألفاظ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عِدَّةٌ من أصحابنا ، عن أحمدَ بن محمّد بن خالد ، عن أبيه ، عن أبي إسماعيلَ إبراهيمَ بن إسحاق الأزدِيّ ، عن أبي عثمان العَبْديّ ، عن جعفرٍ ، عن آبائه ، عن أميرالمؤمنين 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لا قولَ إلاّ بعَمَلٍ ، ولا قولَ ولا عملَ إلاّ بنيّةٍ ، ولا قولَ ولا عملَ ولا نيّةَ إلاّ بإصابة 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صلى الله عليه و آله في حديث أبي عثمان العَبْديّ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قولَ إلاّ بعمل ، ولا قولَ ولا عملَ إلاّ بنيّةٍ ، ولا قولَ وعملَ ونيّةَ </w:t>
      </w:r>
      <w:r>
        <w:rPr>
          <w:rStyle w:val="FootnoteAnchor"/>
          <w:rtl w:val="true"/>
        </w:rPr>
        <w:footnoteReference w:id="1083"/>
      </w:r>
      <w:r>
        <w:rPr>
          <w:rFonts w:ascii="Amiri" w:hAnsi="Amiri" w:eastAsia="Amiri" w:cs="Amiri"/>
          <w:color w:val="111111"/>
          <w:sz w:val="28"/>
          <w:sz w:val="28"/>
          <w:szCs w:val="28"/>
          <w:rtl w:val="true"/>
          <w:lang w:bidi="ar-SA"/>
        </w:rPr>
        <w:t>إلاّ بإصابةِ 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يدلّ على أنّ جميع الأعمال تفتقر في الثواب عليها إلى النيّة ، كما ذكره جدّي قدّس سرّه </w:t>
      </w:r>
      <w:r>
        <w:rPr>
          <w:rStyle w:val="FootnoteAnchor"/>
          <w:rtl w:val="true"/>
        </w:rPr>
        <w:footnoteReference w:id="1085"/>
      </w:r>
      <w:r>
        <w:rPr>
          <w:rFonts w:ascii="Amiri" w:hAnsi="Amiri" w:eastAsia="Amiri" w:cs="Amiri"/>
          <w:color w:val="111111"/>
          <w:sz w:val="28"/>
          <w:sz w:val="28"/>
          <w:szCs w:val="28"/>
          <w:rtl w:val="true"/>
          <w:lang w:bidi="ar-SA"/>
        </w:rPr>
        <w:t xml:space="preserve">، سوى ما شذّ من نحو الكرم ، والنيّة إن دخلت تحت العمل ، وإلاّ كانت مستثناة من العبادة المفتقرة في ترتّب الثواب عليها إلى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دخولها تحته ؛ للزوم التسلسل ، وتكلّف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هذا الحديث على أنّ الأقوال كالأعمال في ذلك ، وعلى عدم صحّة ما يوصف بالصحّة من القول والعمل بدون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القول داخل تحت العمل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والعدول عن العلم إلى القول ليدخل تحته بعض الأقوال وإن رجع بعضها إلى العلم والعمل بنوع من التوجيه ، كقول الإنسان ما ينبغي اتّباعه بالعمل ليترتّب عليه الصدق ، وكأمره بالمعروف ونهيه عن المنكر ووعظه غيره ، فإنّ جميع هذا وما أشبهه مع عدم العمل به لايترتّب عليه ما يترتّب على الجمع بين القول والعمل؛فنفي القول والعمل نفي لما يترتّب عليهما وكذا النيّة ، وليدخل تحته ما كان من العبادات قوليا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كلّ ما دخل تحت القول والعمل ما لم يكن بنيّة ، فهو إمّا غير صحيح أو عارٍ عن الثواب ، سوى ما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والعمل والنيّة إذا لم تكن على وجه مأخوذ من السنّة كانت عبثاً ، بخلاف ما إذا كان مأخذها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والنيّة لدفع زيادة التكرار ، مع الدلالة على المقصود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الثلاثة ، وتكرارها في الثاني لنفي كلّ واحد بالاستقلال لمغايرته للآخر ، وبعد أن علم هذا من الثاني لا يحتاج إليه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أيضاً أنّ النيّة مصاحبة لكلّ منهما ، لم يحتج إلى نفيها بخصوصها ، خصوصا مع عدم تقدّم النفي على ما قبلها وملاحظة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بإصابة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بطريق السنّة المعلوم كونه سنّة ، لا مجرّد الموافقة ، فإنّه قد تقدّم أنّ الإصابة بهذا المعنى خطأٌ ، ولفظ الإصابة قد يشعر به ؛ فتأمّل ، واللّه تعالى أعلم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عليُّ بن إبراهيمَ ، عن أبيه ، عن أحمدَ بن النَّضْر ، عن عَمْرِو بن شِمر ، عن جابر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إلاّ وله شِرَّةٌ وفَتْرَةٌ ، فمن كانَتْ فَتْرَتُه إلى سنّةٍ فقد اهْتَدى ، ومن كانت فَتْرَتُه إلى بِدْعَةٍ فقد غَوى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إلاّ وله شِرَّةٌ وفَتْرَةٌ ، فمن كانَتْ فَترَتُه إلى سنّةٍ فقد اهتدى ، ومن كانت فَترَتُه إلى بِدعَةٍ فقد غوى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بكسر الشين المعجمة وتشديد الراء وبالتاء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Style w:val="FootnoteAnchor"/>
          <w:rtl w:val="true"/>
        </w:rPr>
        <w:footnoteReference w:id="1086"/>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 والرغبة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شِرة الشباب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نشاطه </w:t>
      </w:r>
      <w:r>
        <w:rPr>
          <w:rStyle w:val="FootnoteAnchor"/>
          <w:rtl w:val="true"/>
        </w:rPr>
        <w:footnoteReference w:id="1088"/>
      </w:r>
      <w:r>
        <w:rPr>
          <w:rFonts w:ascii="Amiri" w:hAnsi="Amiri" w:eastAsia="Amiri" w:cs="Amiri"/>
          <w:color w:val="111111"/>
          <w:sz w:val="28"/>
          <w:sz w:val="28"/>
          <w:szCs w:val="28"/>
          <w:rtl w:val="true"/>
          <w:lang w:bidi="ar-SA"/>
        </w:rPr>
        <w:t xml:space="preserve">، 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حرصه ونشاطه ، والشرّة مصدر الشرّ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مع التخيف 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الحرص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شره ـ كفرح ـ غلب حرصه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وفتر يفتر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بعد حدّته </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أنسب بالمقام ، والثاني يحتاج إلى التوجيه بما يرجع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ـ واللّه أعلم ـ أنّ كلّ إنسان لا بدّ له من حدّة ونشاط في وقت شبابه ، ثمّ بعد ذلك تسكن الحدّة والنشاط ، فإن استقرّ ذلك النشاط وتلك الحدّة على العمل بالسنّة وكانا منتهيين به إليها فكانت غاية ذلك ، فقد اهتدى صاحب الشرّة ، وإن استقرّا و سكنا منتهيين به إلى بدعة فقد غوى ؛ نسأل اللّه العفو والعافية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إنسان لا بدّ له من حدّة وغضب وسكون بعدهما ، فإن كانت فترته منتهية إلى سنّة ، كأن يكون سبب سكون غضبه وحدّته نهيه نفسه عن ذلك ، وتأمّلَه ما يقتضي الرجوع عنه إلى الذي هو موافق للسنّة ، فقد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فترته إلى بدعة ، كأن يكون سبب سكونه ارتكابَ ما هو مخالف للسنّة من قتل وضرب لا يجوزان ونحو ذلك ، فقد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بعدم الجواز لأنّ مثل القتل والضرب قد يكون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وجهاً آخر ، وهو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 وله توجّه واهتمام بتحصيل شيء ، فيحصل له بذلك نشاط وحدّة لأجل تحصيله ، فإذا حصّله سكن النشاط والحدّة ، فإن كان ما توجّه إليه بذلك وسكنت بتحصيله نفسُه سنّةً ، فقد اهتدى ، وإن كان بدعةً ، فقد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من أحد إلاّ وفيه حدّة ومبدأ شرّ ، فإذا تحرّك بسبب ذلك ثمّ سكن نفسه ونهاها بما يوافق السنّة ، فقد اهتدى ، وإن أعطاها هواها ، فسكنت على ما هو بدعة ، فقد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يرجع هذا إلى بعض ما تقدّم ، ويمكن اعتبار المغايرة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الأنسب من هذه </w:t>
      </w:r>
      <w:r>
        <w:rPr>
          <w:rStyle w:val="FootnoteAnchor"/>
          <w:rtl w:val="true"/>
        </w:rPr>
        <w:footnoteReference w:id="1093"/>
      </w:r>
      <w:r>
        <w:rPr>
          <w:rFonts w:ascii="Amiri" w:hAnsi="Amiri" w:eastAsia="Amiri" w:cs="Amiri"/>
          <w:color w:val="111111"/>
          <w:sz w:val="28"/>
          <w:sz w:val="28"/>
          <w:szCs w:val="28"/>
          <w:rtl w:val="true"/>
          <w:lang w:bidi="ar-SA"/>
        </w:rPr>
        <w:t xml:space="preserve">الأوجه بالسنّة والبدعة والهداية والغواية ؛ واللّه تعالى أعلم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 عن أحمدَ بن محمّد البرقيّ ، عن عليّ بن حَسّان ؛ ومحمّد بن 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يحيى عن سَلَمَةَ بن الخَطّابِ ، عن عليّ بن حَسّان ، عن موسى بن بَكْرٍ ، عن زُرارةَ بن أعْيَنَ ، 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تَعَدَّى السنَّةَ رُدَّ إلى 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في حديث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تَعَدّى السنّةَ رُدَّ إلى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تعدّى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ما هو مقرّر من جهة السنّة وتجاوزه ، سواء كان بتركها ، أم الزيادةِ فيها ، أم النقيصةِ ، أم بنحو ذلك ، فيدخل فيه العمل بالرأي والقياس والاستحسان التي لا ترجع إلى السنّة ونحو ذلك ، وكلّ مالم يكن راجعاً إلى السنّة فهو بدعة ، يجب على من يمكنه ردُّ صاحبها أن يردّ عنها إلى السنّة بالشروط المعتبرة في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أبيه ، عن النوفليّ ، عن السكونيّ ، عن أبي عبداللّه ، عن آبائه 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سُنَّتانِ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فريضةٍ ، الأخْذُ بها هُدًى ، وتَرْكُها ضَلالَةٌ ؛ وسنّةٌ في غير فريضةٍ ، الأخْذُ بها فضيلَةٌ ، وتَرْكُها إلى غير خطيئةٍ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كتاب فضلِ العلم ، والحمدُ للّه ربِّ العالمينَ ، وصلّى اللّه على 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 حديث السكوني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سنّتانِ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فريضةٍ الأخذُ بها هُدًى وتركُها ضَلالةٌ ، وسنّةٌ في غير فريضةٍ الأخذُ بها فضيلَةٌ وتركُها إلى غير خطيئةٍ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المراد ـ واللّه أعلم ـ بالسنّة المنقسمة إلى السنّتين ما كان مناطه السنّةَ ، سواء كان واجباً أم مستحبّاً أم غيرهما ، وهي تنقسم إلى ما هو فرض ـ أي واجب ، سواء كان من القرآن ظاهراً أم لا ـ وإلى ما هو سنّة بالمعنى الأخصّ ، أي مستحبّ ، وهذا مَن فَعَلَه حَصَلَ به فضلاً وثواباً ، ومَن تَرَكَه لم ينته به تركه إلى أن يكون ذا خطيئة يُعاقب بها ، بخلاف الأوّل ، فإنّ من أخذ به كانَ على هُدًى ومُثاباً ، ومَن تَركَه كانَ ضالاًّ آثماً ، وقد عُلم الحرام مِن تَرْك الواجب ، فيمكن إدخال جميع أفراده ؛ من حيث إنّ ترك كلّ واجبٍ حرامٌ ، وترك كلّ محرّم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المكروه ، فهو داخل أيضاً على تقدير أن يكون ترك كلّ مكروهٍ مستحبّاً ، وقد يستأنس له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المباح ، فيمكن إدخاله تحت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وسنّة في غير فريضة الأخذ بها فضيلة وتركها إلى غير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بنوع من التوجيه ، وهو أنّ من يفعل المباح أو يتركه ، إمّا أن يلاحظ مع الفعل أو الترك كون ارتكاب أحدهما لكون الشارع أباحَهُ ؛ فالأخذ به فضيلة ؛ وإمّا أن لا يلاحظ ذلك ، بل يفعل أو يترك مجرّداً عن القصد ؛ وهذا لا خطيئة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كأنّ من أحكام الوضع ونحوها يمكن إدخاله بنحو 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المباح وما بعده غير مرادين هنا ، بل يحتمل إرادة الواجب والمندوب فقط وان ذكر ما يدلّ على تحريم ترك الواجب وحكم غيرهما ، أو غيرها </w:t>
      </w:r>
      <w:r>
        <w:rPr>
          <w:rStyle w:val="FootnoteAnchor"/>
          <w:rtl w:val="true"/>
        </w:rPr>
        <w:footnoteReference w:id="1094"/>
      </w:r>
      <w:r>
        <w:rPr>
          <w:rFonts w:ascii="Amiri" w:hAnsi="Amiri" w:eastAsia="Amiri" w:cs="Amiri"/>
          <w:color w:val="111111"/>
          <w:sz w:val="28"/>
          <w:sz w:val="28"/>
          <w:szCs w:val="28"/>
          <w:rtl w:val="true"/>
          <w:lang w:bidi="ar-SA"/>
        </w:rPr>
        <w:t xml:space="preserve">يعلم من غير هذا المقام إذ لا دليل على الحصر أو إرادته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وتركها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يشعر بالترك استحلالاً أو تهاوناً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ظاهر في الضلالة ، والثاني قد يؤول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حمل على ما يعمّ غير ذلك ، أمكن حمل الضلالة على ما هو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في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في غير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السنّة الاُولى محلّها الفرض الواجب ، والثانية محلّها غيره ؛ واللّه تعالى أعلم بمقاصد أوليائه ، والمسؤول من عفوه وكرمه العامّ حُسن الخاتمة والختام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بعون اللّه تعالى وتوفيقه مع تشويش الفكر والبدن الجزءُ الأوّل من الكتاب الموسوم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المنظوم من كلام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مؤلّفه أقلّ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الحسن بن زين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 زلاّته ، وحَشَرَه تحت لواء أئمّته وساداته ، وسامَحَه ممّا زلّت به القدم ، وطغى فيه الفكر وأورث الندم ، ووفّقه لإكماله بمحمّد صلى الله عليه و آله ، في آخر شهر ذي الحجّة الحرام من شهور سنة إحدى وستّين بعد الألف من الهجرة ، ويتلوه بعون اللّه تعالى وتوفيقه ومشيّته في أوّل الجزء الثاني كتاب التوحيد ؛ والصفح ممّن ظهرت له عثرة أو زلّة مأمولٌ ، والدعاء ممّن نظر فيه مسؤول ، والحمد للّه وحده ، وصلواته على خير خلقه محمّد وآله الطاهرين صلوات اللّه وسلامه عليهم أجمعين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7" w:name="pg2528_32585"/>
    </w:p>
    <w:p>
      <w:pPr>
        <w:pStyle w:val="Heading2"/>
        <w:numPr>
          <w:ilvl w:val="1"/>
          <w:numId w:val="1"/>
        </w:numPr>
        <w:rPr/>
      </w:pPr>
      <w:bookmarkStart w:id="128" w:name="__RefHeading___Toc4297395_3804643083"/>
      <w:bookmarkStart w:id="129" w:name="_Toc45"/>
      <w:bookmarkEnd w:id="127"/>
      <w:bookmarkEnd w:id="128"/>
      <w:r>
        <w:rPr>
          <w:rtl w:val="true"/>
        </w:rPr>
        <w:t>الحاشية على اُصول الكافي</w:t>
      </w:r>
      <w:bookmarkEnd w:id="129"/>
    </w:p>
    <w:p>
      <w:pPr>
        <w:pStyle w:val="Heading3"/>
        <w:numPr>
          <w:ilvl w:val="2"/>
          <w:numId w:val="1"/>
        </w:numPr>
        <w:rPr/>
      </w:pPr>
      <w:bookmarkStart w:id="130" w:name="__RefHeading___Toc4297397_3804643083"/>
      <w:bookmarkStart w:id="131" w:name="_Toc46"/>
      <w:bookmarkEnd w:id="130"/>
      <w:r>
        <w:rPr>
          <w:rtl w:val="true"/>
        </w:rPr>
        <w:t>«</w:t>
      </w:r>
      <w:r>
        <w:rPr>
          <w:rtl w:val="true"/>
        </w:rPr>
        <w:t>كتاب التوحيد</w:t>
      </w:r>
      <w:r>
        <w:rPr>
          <w:rtl w:val="true"/>
        </w:rPr>
        <w:t>»</w:t>
      </w:r>
      <w:bookmarkEnd w:id="131"/>
    </w:p>
    <w:p>
      <w:pPr>
        <w:pStyle w:val="Heading4"/>
        <w:numPr>
          <w:ilvl w:val="3"/>
          <w:numId w:val="1"/>
        </w:numPr>
        <w:rPr/>
      </w:pPr>
      <w:bookmarkStart w:id="132" w:name="__RefHeading___Toc4297399_3804643083"/>
      <w:bookmarkStart w:id="133" w:name="_Toc47"/>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الحاشية على اُصول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بن زين الدين الثاني بن محمّد بن الحسن بن زين الدين العامليالمعروف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درايتي</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4" w:name="pg2528_32591"/>
    </w:p>
    <w:p>
      <w:pPr>
        <w:pStyle w:val="Heading4"/>
        <w:numPr>
          <w:ilvl w:val="3"/>
          <w:numId w:val="1"/>
        </w:numPr>
        <w:rPr/>
      </w:pPr>
      <w:bookmarkStart w:id="135" w:name="__RefHeading___Toc4297401_3804643083"/>
      <w:bookmarkStart w:id="136" w:name="_Toc48"/>
      <w:bookmarkEnd w:id="134"/>
      <w:bookmarkEnd w:id="135"/>
      <w:r>
        <w:rPr>
          <w:rtl w:val="true"/>
        </w:rPr>
        <w:t>مقدّمة التحقيق</w:t>
      </w:r>
      <w:bookmarkEnd w:id="136"/>
    </w:p>
    <w:p>
      <w:pPr>
        <w:pStyle w:val="Heading5"/>
        <w:numPr>
          <w:ilvl w:val="4"/>
          <w:numId w:val="1"/>
        </w:numPr>
        <w:rPr/>
      </w:pPr>
      <w:bookmarkStart w:id="137" w:name="__RefHeading___Toc4297403_3804643083"/>
      <w:bookmarkStart w:id="138" w:name="_Toc49"/>
      <w:bookmarkEnd w:id="137"/>
      <w:r>
        <w:rPr>
          <w:rtl w:val="true"/>
        </w:rPr>
        <w:t>نبذة من حياة المؤلّف</w:t>
      </w:r>
      <w:bookmarkEnd w:id="138"/>
    </w:p>
    <w:p>
      <w:pPr>
        <w:pStyle w:val="BookText"/>
        <w:rPr/>
      </w:pPr>
      <w:r>
        <w:rPr>
          <w:rFonts w:ascii="Amiri" w:hAnsi="Amiri" w:eastAsia="Amiri" w:cs="Amiri"/>
          <w:color w:val="111111"/>
          <w:sz w:val="28"/>
          <w:sz w:val="28"/>
          <w:szCs w:val="28"/>
          <w:rtl w:val="true"/>
          <w:lang w:bidi="ar-SA"/>
        </w:rPr>
        <w:t>مقدّمة التحقيقنبذة من حياة المؤلّفاسمه ونسبه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الشيخ عليّ بن زين الدين بن محمّد بن حسن بن زين الدين الشهيد الثاني الجبعي العاملي الأصفهاني </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واشتهر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عمّه الشيخ عليّ بن محمّد بن الحسن صاحب كتاب الدرّ المنظوم و الدرّ المنثور ، حيث يعرف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الكبير</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تذكر الكتب التي ترجمت له تاريخ ولادته، ولا تاريخ وفاته، إلاّ أنّ الوارد فيها أنّ عمّه الشيخ عليّا الكبير قد أجازهُ في سنة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 هجريّة</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وسنذكر صورة هذه الإجازة في الصفحات الآتية عند ذكر أساتيذه وتلامذته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اُسرة آل زين الدين الشهيد من الاُسَر العلميّة المعروفة، وهي دوحة من دوحات الفضل الشامخة؛ إذ إنّها من الاُسر المشهورة في العلم، والسابقة في الكمال، معروفة بالتقوى والصلاح، اشتهرت بسلسلة الذهب؛ لتسلسل العلم في أبنائها جيلاً بعد جيل، فمن هذه العائلة علماء كبار أمثال الشهيد الثاني وأجداده من قبله، خصوصا جدّه الخامس الشيخ صالح العاملي الذي تتلمذ على العلاّمة الحلّي، وأمثال الشيخ حسن ابن الشهيد الثاني، صاحب المعالم، أعلى اللّه مقامهم، وهكذا أبناؤهم من بعدهم رجالاً ونساءً، فما منهم إلاّ عالم فاضل، أو أديب بارع، أو محدّث صادق، أو مجاهد بارز، بل إنّ أكثرهم جمعوا أغلب هذه الصفات وأكثر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اليوم العالم الإسلامي بطولات هؤلاء النوادر، أمثال الإمام موسى الصدر الذي غيّبته يد الغدر والخيانة، وأمثال السيّد الشهيد محمّد باقر الصدر واُخته الفاضلة بنت الهدى اللذين اغتالتهما الزمرة البعثيّة الغادرة صنيعة الاستعمار والصهيونيّة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الأبطال هم أحفاد ذاك الشهيد السعيد الشيخ زين الدين الشهيد الثاني، والذي روّى الأرض بدمه الطاهر بعدما قضى عمرا حافلاً بطلب العلم دراسة وتدريسا، بل عمرا حافلاً بالإبداع والعطاء في أكثر من جانب من جوانب الحياة</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والمترجم من ذرّيّة ذلك المعطاء، فهو شبله،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والشبل للأسد المجرّب ينتمي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الامتداد الطبيعي لأبيه ولأجداده أرباب القلم والمطالعة والتدريس، فللّه درّهم وعليه أجرهم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نشأ الشيخ عليّ الصغير في أصفهان، وكانت مقرّا لكبار العلماء، وفيها حوزة علميّة عظيمة، وتتبعها مدارس كثيرة، وفي مثل هذه الأجواء شرع المترجم دراسته، فدرس على عمّه الشيخ عليّ الكبير صاحب الدرّ المنظوم </w:t>
      </w:r>
      <w:r>
        <w:rPr>
          <w:rStyle w:val="FootnoteAnchor"/>
          <w:rtl w:val="true"/>
        </w:rPr>
        <w:footnoteReference w:id="1099"/>
      </w:r>
      <w:r>
        <w:rPr>
          <w:rFonts w:ascii="Amiri" w:hAnsi="Amiri" w:eastAsia="Amiri" w:cs="Amiri"/>
          <w:color w:val="111111"/>
          <w:sz w:val="28"/>
          <w:sz w:val="28"/>
          <w:szCs w:val="28"/>
          <w:rtl w:val="true"/>
          <w:lang w:bidi="ar-SA"/>
        </w:rPr>
        <w:t xml:space="preserve">، كما ودرس على غيره </w:t>
      </w:r>
      <w:r>
        <w:rPr>
          <w:rStyle w:val="FootnoteAnchor"/>
          <w:rtl w:val="true"/>
        </w:rPr>
        <w:footnoteReference w:id="1100"/>
      </w:r>
      <w:r>
        <w:rPr>
          <w:rFonts w:ascii="Amiri" w:hAnsi="Amiri" w:eastAsia="Amiri" w:cs="Amiri"/>
          <w:color w:val="111111"/>
          <w:sz w:val="28"/>
          <w:sz w:val="28"/>
          <w:szCs w:val="28"/>
          <w:rtl w:val="true"/>
          <w:lang w:bidi="ar-SA"/>
        </w:rPr>
        <w:t>، ولكن لم تذكر المصادر العلوم التي أخذها عن عمّه أو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أجازه عمّه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 هجريّة</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كما وصرّح المترجم أنّه يروي عن عمّه في كتابه شرح الصحيفة السجّاديّة</w:t>
      </w:r>
      <w:r>
        <w:rPr>
          <w:rFonts w:eastAsia="Amiri" w:cs="Amiri" w:ascii="Amiri" w:hAnsi="Amiri"/>
          <w:color w:val="111111"/>
          <w:sz w:val="28"/>
          <w:szCs w:val="28"/>
          <w:rtl w:val="true"/>
          <w:lang w:bidi="ar-SA"/>
        </w:rPr>
        <w:t xml:space="preserve">. </w:t>
      </w:r>
      <w:r>
        <w:rPr>
          <w:rStyle w:val="FootnoteAnchor"/>
          <w:rtl w:val="true"/>
        </w:rPr>
        <w:footnoteReference w:id="1102"/>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2528_32598"/>
    </w:p>
    <w:p>
      <w:pPr>
        <w:pStyle w:val="Heading5"/>
        <w:numPr>
          <w:ilvl w:val="4"/>
          <w:numId w:val="1"/>
        </w:numPr>
        <w:rPr/>
      </w:pPr>
      <w:bookmarkStart w:id="140" w:name="__RefHeading___Toc4297405_3804643083"/>
      <w:bookmarkStart w:id="141" w:name="_Toc50"/>
      <w:bookmarkEnd w:id="139"/>
      <w:bookmarkEnd w:id="140"/>
      <w:r>
        <w:rPr>
          <w:rtl w:val="true"/>
        </w:rPr>
        <w:t>أساتيذه وتلامذته</w:t>
      </w:r>
      <w:bookmarkEnd w:id="141"/>
    </w:p>
    <w:p>
      <w:pPr>
        <w:pStyle w:val="BookText"/>
        <w:rPr/>
      </w:pPr>
      <w:r>
        <w:rPr>
          <w:rFonts w:ascii="Amiri" w:hAnsi="Amiri" w:eastAsia="Amiri" w:cs="Amiri"/>
          <w:color w:val="111111"/>
          <w:sz w:val="28"/>
          <w:sz w:val="28"/>
          <w:szCs w:val="28"/>
          <w:rtl w:val="true"/>
          <w:lang w:bidi="ar-SA"/>
        </w:rPr>
        <w:t>إطراؤه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الحرّ العاملي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عليّ بن 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شاعر، أديب، معاصر، قرأ على عمّه وغيره</w:t>
      </w:r>
      <w:r>
        <w:rPr>
          <w:rFonts w:eastAsia="Amiri" w:cs="Amiri" w:ascii="Amiri" w:hAnsi="Amiri"/>
          <w:color w:val="111111"/>
          <w:sz w:val="28"/>
          <w:szCs w:val="28"/>
          <w:rtl w:val="true"/>
          <w:lang w:bidi="ar-SA"/>
        </w:rPr>
        <w:t xml:space="preserve">». </w:t>
      </w:r>
      <w:r>
        <w:rPr>
          <w:rStyle w:val="FootnoteAnchor"/>
          <w:rtl w:val="true"/>
        </w:rPr>
        <w:footnoteReference w:id="1103"/>
      </w:r>
      <w:r>
        <w:rPr>
          <w:rFonts w:ascii="IRNazanin" w:hAnsi="IRNazanin" w:eastAsia="IRNazanin"/>
          <w:color w:val="111111"/>
          <w:sz w:val="28"/>
          <w:sz w:val="28"/>
          <w:szCs w:val="28"/>
          <w:rtl w:val="true"/>
          <w:lang w:bidi="fa-IR"/>
        </w:rPr>
        <w:t xml:space="preserve">وقال في رياض العلماء ـ بعد نقله عبارة الحرّ العاملي المتقدّمة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 رجلاً فاضلاً بهذا الوصف في أصفهان في عصرنا هذا، وكأنّه أراد الشيخ عليّ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على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الفارسيّة، بمعنى الصغير، لكنّه ليس بتلك الدرجة والرتبة الموصوفة، وهو أعرف بما قاله</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أساتيذه وتلامذته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تبيّن كتب التراجم أساتذة الشيخ عليّ الصغير، ولا تلامذته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الحرّ العاملي رحمه الله أنّه قرأ على عمّه وغيره </w:t>
      </w:r>
      <w:r>
        <w:rPr>
          <w:rStyle w:val="FootnoteAnchor"/>
          <w:rtl w:val="true"/>
        </w:rPr>
        <w:footnoteReference w:id="1105"/>
      </w:r>
      <w:r>
        <w:rPr>
          <w:rFonts w:ascii="Amiri" w:hAnsi="Amiri" w:eastAsia="Amiri" w:cs="Amiri"/>
          <w:color w:val="111111"/>
          <w:sz w:val="28"/>
          <w:sz w:val="28"/>
          <w:szCs w:val="28"/>
          <w:rtl w:val="true"/>
          <w:lang w:bidi="ar-SA"/>
        </w:rPr>
        <w:t>، ولكن لم يعرف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وعمّه هو الشيخ عليّ الكبير صاحب الدرّ المنظوم، الذي أجاز إلى 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في حاشية نسخة من الدرّ المنظوم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جامعة طهران، الرقم </w:t>
      </w:r>
      <w:r>
        <w:rPr>
          <w:rFonts w:ascii="Amiri" w:hAnsi="Amiri" w:eastAsia="Amiri" w:cs="Amiri"/>
          <w:color w:val="111111"/>
          <w:sz w:val="28"/>
          <w:sz w:val="28"/>
          <w:szCs w:val="28"/>
          <w:lang w:bidi="ar-SA"/>
        </w:rPr>
        <w:t>۹۲۶</w:t>
      </w:r>
      <w:r>
        <w:rPr>
          <w:rFonts w:ascii="Amiri" w:hAnsi="Amiri" w:eastAsia="Amiri" w:cs="Amiri"/>
          <w:color w:val="111111"/>
          <w:sz w:val="28"/>
          <w:sz w:val="28"/>
          <w:szCs w:val="28"/>
          <w:rtl w:val="true"/>
          <w:lang w:bidi="ar-SA"/>
        </w:rPr>
        <w:t xml:space="preserve">، الورقة </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قراءة من أوّله إلى آخره بعون اللّه تعالى الولد الأعزّ الشيخ عليّ ولد الأخ الشيخ زين الدين،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أجزت له ـ وفّقه اللّه ـ روايته ورواية أصله الشريف بطريقي إلى مصنّفه ، قدّس اللّه نفسه وطهّر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الفقير إلى اللّه تعالى عليّ بن محمّد بن الحسن بن زين الدين، مؤلّف هذا الكتاب عفا اللّه عنهم في ثامن شهر ربيع الأوّل </w:t>
      </w:r>
      <w:r>
        <w:rPr>
          <w:rFonts w:ascii="Amiri" w:hAnsi="Amiri" w:eastAsia="Amiri" w:cs="Amiri"/>
          <w:color w:val="111111"/>
          <w:sz w:val="28"/>
          <w:sz w:val="28"/>
          <w:szCs w:val="28"/>
          <w:lang w:bidi="ar-SA"/>
        </w:rPr>
        <w:t>۱۰۸۵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بخطّ صاحب الترجمة إجازته لتلميذه الحسن بن الشيخ عبّاس بن الشيخ محمّد عليّ البلاغي على ظهر الاستبصار في سنة </w:t>
      </w:r>
      <w:r>
        <w:rPr>
          <w:rFonts w:ascii="Amiri" w:hAnsi="Amiri" w:eastAsia="Amiri" w:cs="Amiri"/>
          <w:color w:val="111111"/>
          <w:sz w:val="28"/>
          <w:sz w:val="28"/>
          <w:szCs w:val="28"/>
          <w:lang w:bidi="ar-SA"/>
        </w:rPr>
        <w:t>۱۱۰۲</w:t>
      </w:r>
      <w:r>
        <w:rPr>
          <w:rFonts w:ascii="Amiri" w:hAnsi="Amiri" w:eastAsia="Amiri" w:cs="Amiri"/>
          <w:color w:val="111111"/>
          <w:sz w:val="28"/>
          <w:sz w:val="28"/>
          <w:szCs w:val="28"/>
          <w:rtl w:val="true"/>
          <w:lang w:bidi="ar-SA"/>
        </w:rPr>
        <w:t xml:space="preserve"> هجريّة</w:t>
      </w:r>
      <w:r>
        <w:rPr>
          <w:rFonts w:eastAsia="Amiri" w:cs="Amiri" w:ascii="Amiri" w:hAnsi="Amiri"/>
          <w:color w:val="111111"/>
          <w:sz w:val="28"/>
          <w:szCs w:val="28"/>
          <w:rtl w:val="true"/>
          <w:lang w:bidi="ar-SA"/>
        </w:rPr>
        <w:t xml:space="preserve">». </w:t>
      </w:r>
      <w:r>
        <w:rPr>
          <w:rStyle w:val="FootnoteAnchor"/>
          <w:rtl w:val="true"/>
        </w:rPr>
        <w:footnoteReference w:id="1107"/>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2528_32601"/>
    </w:p>
    <w:p>
      <w:pPr>
        <w:pStyle w:val="Heading5"/>
        <w:numPr>
          <w:ilvl w:val="4"/>
          <w:numId w:val="1"/>
        </w:numPr>
        <w:rPr/>
      </w:pPr>
      <w:bookmarkStart w:id="143" w:name="__RefHeading___Toc4297407_3804643083"/>
      <w:bookmarkStart w:id="144" w:name="_Toc51"/>
      <w:bookmarkEnd w:id="142"/>
      <w:bookmarkEnd w:id="143"/>
      <w:r>
        <w:rPr>
          <w:rtl w:val="true"/>
        </w:rPr>
        <w:t>تأليفاته</w:t>
      </w:r>
      <w:bookmarkEnd w:id="144"/>
    </w:p>
    <w:p>
      <w:pPr>
        <w:pStyle w:val="BookText"/>
        <w:rPr/>
      </w:pPr>
      <w:r>
        <w:rPr>
          <w:rFonts w:ascii="Amiri" w:hAnsi="Amiri" w:eastAsia="Amiri" w:cs="Amiri"/>
          <w:color w:val="111111"/>
          <w:sz w:val="28"/>
          <w:sz w:val="28"/>
          <w:szCs w:val="28"/>
          <w:rtl w:val="true"/>
          <w:lang w:bidi="ar-SA"/>
        </w:rPr>
        <w:t>تأليفاته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ترك الشيخ عليّ الصغير بعض التأليفات نتعرّض لها إجمالاً،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تمهيد القواعد الاُصوليّة والعربيّة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ومعروف أنّ تمهيد القواعد من مؤلّفات الشهيد الثاني زين الدين بن عليّ، وقد فرغ المترجم من هذه الحاشية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 ذلك العلاّمة الطهراني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نسخة منها 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تملّك الشيخ عليّ بن الحسن الخاتوني في سنة </w:t>
      </w:r>
      <w:r>
        <w:rPr>
          <w:rFonts w:ascii="Amiri" w:hAnsi="Amiri" w:eastAsia="Amiri" w:cs="Amiri"/>
          <w:color w:val="111111"/>
          <w:sz w:val="28"/>
          <w:sz w:val="28"/>
          <w:szCs w:val="28"/>
          <w:lang w:bidi="ar-SA"/>
        </w:rPr>
        <w:t>۱۱۶۳</w:t>
      </w:r>
      <w:r>
        <w:rPr>
          <w:rFonts w:ascii="Amiri" w:hAnsi="Amiri" w:eastAsia="Amiri" w:cs="Amiri"/>
          <w:color w:val="111111"/>
          <w:sz w:val="28"/>
          <w:sz w:val="28"/>
          <w:szCs w:val="28"/>
          <w:rtl w:val="true"/>
          <w:lang w:bidi="ar-SA"/>
        </w:rPr>
        <w:t xml:space="preserve"> هجريّة</w:t>
      </w:r>
      <w:r>
        <w:rPr>
          <w:rFonts w:eastAsia="Amiri" w:cs="Amiri" w:ascii="Amiri" w:hAnsi="Amiri"/>
          <w:color w:val="111111"/>
          <w:sz w:val="28"/>
          <w:szCs w:val="28"/>
          <w:rtl w:val="true"/>
          <w:lang w:bidi="ar-SA"/>
        </w:rPr>
        <w:t xml:space="preserve">. </w:t>
      </w:r>
      <w:r>
        <w:rPr>
          <w:rStyle w:val="FootnoteAnchor"/>
        </w:rPr>
        <w:footnoteReference w:id="1108"/>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شرح مبسوط يشبه تفسير مجمع البيان في اُسلوبه ؛ حيث يذكر الدعاء أوّلاً، ثمّ اللغة، ثمّ الإعراب، ثمّ المعنى، ويتكلّم في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مجلّدين، فرغ من أوّلهما يوم مولد النبيّ صلى الله عليه و آله سنة </w:t>
      </w:r>
      <w:r>
        <w:rPr>
          <w:rFonts w:ascii="Amiri" w:hAnsi="Amiri" w:eastAsia="Amiri" w:cs="Amiri"/>
          <w:color w:val="111111"/>
          <w:sz w:val="28"/>
          <w:sz w:val="28"/>
          <w:szCs w:val="28"/>
          <w:lang w:bidi="ar-SA"/>
        </w:rPr>
        <w:t>۱۰۶۹</w:t>
      </w:r>
      <w:r>
        <w:rPr>
          <w:rFonts w:ascii="Amiri" w:hAnsi="Amiri" w:eastAsia="Amiri" w:cs="Amiri"/>
          <w:color w:val="111111"/>
          <w:sz w:val="28"/>
          <w:sz w:val="28"/>
          <w:szCs w:val="28"/>
          <w:rtl w:val="true"/>
          <w:lang w:bidi="ar-SA"/>
        </w:rPr>
        <w:t xml:space="preserve"> هجريّة</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بحمدك اللهمّ وبشكرك هديتنا، وبعظمتك وجلالك عن الغواية وقيتنا، وبعزّتك وكبريائك عظيم العقول أعطيتنا، وبحكمتك ونوالك في بحار الأنوار الحكم ألقيتنا، وبرحمتك وقدرتك برسولك محمّد صلى الله عليه و آله من ألم الجهالة نجّيتنا، وبآله العزّ الكرام عليهم أفضل الصلاة ، وأتمّ السلام من داء الضلالة شفيتنا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فتحت لاُولي الألباب من فقراته أبوابا توصل إلى العجب العجاب، فمن أتاها بقلب سليم ورويّة وفكر مستقيم ، هدته إلى الدين القويم، وبلّغته إلى رياض النعيم، وإنّي سائل من الناظر إليه بعين الإنصاف إصلاح الخلل، ملتمس منه إيضاح البرهان ومجانبة الجدل؛ واللّه الموفّق، وهو حسبي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نسخة الأصل منه في مكتبة الشيخ محمّد السماوي في النجف، وذكر في آخرها أنّه فرغ من تأليفه سنة </w:t>
      </w:r>
      <w:r>
        <w:rPr>
          <w:rFonts w:ascii="Amiri" w:hAnsi="Amiri" w:eastAsia="Amiri" w:cs="Amiri"/>
          <w:color w:val="111111"/>
          <w:sz w:val="28"/>
          <w:sz w:val="28"/>
          <w:szCs w:val="28"/>
          <w:lang w:bidi="ar-SA"/>
        </w:rPr>
        <w:t>۱۰۹۷</w:t>
      </w:r>
      <w:r>
        <w:rPr>
          <w:rFonts w:ascii="Amiri" w:hAnsi="Amiri" w:eastAsia="Amiri" w:cs="Amiri"/>
          <w:color w:val="111111"/>
          <w:sz w:val="28"/>
          <w:sz w:val="28"/>
          <w:szCs w:val="28"/>
          <w:rtl w:val="true"/>
          <w:lang w:bidi="ar-SA"/>
        </w:rPr>
        <w:t xml:space="preserve"> هجريّة، وتاريخ كتابة النسخة سنة </w:t>
      </w:r>
      <w:r>
        <w:rPr>
          <w:rFonts w:ascii="Amiri" w:hAnsi="Amiri" w:eastAsia="Amiri" w:cs="Amiri"/>
          <w:color w:val="111111"/>
          <w:sz w:val="28"/>
          <w:sz w:val="28"/>
          <w:szCs w:val="28"/>
          <w:lang w:bidi="ar-SA"/>
        </w:rPr>
        <w:t>۱۱۰۱</w:t>
      </w:r>
      <w:r>
        <w:rPr>
          <w:rFonts w:ascii="Amiri" w:hAnsi="Amiri" w:eastAsia="Amiri" w:cs="Amiri"/>
          <w:color w:val="111111"/>
          <w:sz w:val="28"/>
          <w:sz w:val="28"/>
          <w:szCs w:val="28"/>
          <w:rtl w:val="true"/>
          <w:lang w:bidi="ar-SA"/>
        </w:rPr>
        <w:t xml:space="preserve">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في مكتبة الشيخ عبدالحسين شيخ العراقيّين الطهراني في كربلاء، تاريخ كتابتها شهر صفر سنة </w:t>
      </w:r>
      <w:r>
        <w:rPr>
          <w:rFonts w:ascii="Amiri" w:hAnsi="Amiri" w:eastAsia="Amiri" w:cs="Amiri"/>
          <w:color w:val="111111"/>
          <w:sz w:val="28"/>
          <w:sz w:val="28"/>
          <w:szCs w:val="28"/>
          <w:lang w:bidi="ar-SA"/>
        </w:rPr>
        <w:t>۱۰۹۸</w:t>
      </w:r>
      <w:r>
        <w:rPr>
          <w:rFonts w:ascii="Amiri" w:hAnsi="Amiri" w:eastAsia="Amiri" w:cs="Amiri"/>
          <w:color w:val="111111"/>
          <w:sz w:val="28"/>
          <w:sz w:val="28"/>
          <w:szCs w:val="28"/>
          <w:rtl w:val="true"/>
          <w:lang w:bidi="ar-SA"/>
        </w:rPr>
        <w:t xml:space="preserve">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رأيتها عند الشيخ حسين القديحي ابن صاحب أنوار البدرين في مجلّدين، فرغ من الأوّل في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ربيع الأوّل سنة </w:t>
      </w:r>
      <w:r>
        <w:rPr>
          <w:rFonts w:ascii="Amiri" w:hAnsi="Amiri" w:eastAsia="Amiri" w:cs="Amiri"/>
          <w:color w:val="111111"/>
          <w:sz w:val="28"/>
          <w:sz w:val="28"/>
          <w:szCs w:val="28"/>
          <w:lang w:bidi="ar-SA"/>
        </w:rPr>
        <w:t>۱۰۹۶</w:t>
      </w:r>
      <w:r>
        <w:rPr>
          <w:rFonts w:ascii="Amiri" w:hAnsi="Amiri" w:eastAsia="Amiri" w:cs="Amiri"/>
          <w:color w:val="111111"/>
          <w:sz w:val="28"/>
          <w:sz w:val="28"/>
          <w:szCs w:val="28"/>
          <w:rtl w:val="true"/>
          <w:lang w:bidi="ar-SA"/>
        </w:rPr>
        <w:t xml:space="preserve"> هجريّة، ومجلّدها الثاني ناقص الآخر</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وتوجد في مكتبات إيران ثلاث نسخ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الروضة الرضويّة، المرقّمة </w:t>
      </w:r>
      <w:r>
        <w:rPr>
          <w:rFonts w:ascii="Amiri" w:hAnsi="Amiri" w:eastAsia="Amiri" w:cs="Amiri"/>
          <w:color w:val="111111"/>
          <w:sz w:val="28"/>
          <w:sz w:val="28"/>
          <w:szCs w:val="28"/>
          <w:lang w:bidi="ar-SA"/>
        </w:rPr>
        <w:t>۱۰۸۵۴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مسودّة نسخة الأصل ، ولم تكن فيها خطبة الشارح، وتشتمل من دعاء التوبة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مصحّحة</w:t>
      </w:r>
      <w:r>
        <w:rPr>
          <w:rFonts w:eastAsia="Amiri" w:cs="Amiri" w:ascii="Amiri" w:hAnsi="Amiri"/>
          <w:color w:val="111111"/>
          <w:sz w:val="28"/>
          <w:szCs w:val="28"/>
          <w:rtl w:val="true"/>
          <w:lang w:bidi="ar-SA"/>
        </w:rPr>
        <w:t xml:space="preserve">. </w:t>
      </w:r>
      <w:r>
        <w:rPr>
          <w:rStyle w:val="FootnoteAnchor"/>
        </w:rPr>
        <w:footnoteReference w:id="111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كلّيّة طهران، المرقّمة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نسخت في </w:t>
      </w:r>
      <w:r>
        <w:rPr>
          <w:rFonts w:ascii="Amiri" w:hAnsi="Amiri" w:eastAsia="Amiri" w:cs="Amiri"/>
          <w:color w:val="111111"/>
          <w:sz w:val="28"/>
          <w:sz w:val="28"/>
          <w:szCs w:val="28"/>
          <w:lang w:bidi="ar-SA"/>
        </w:rPr>
        <w:t>۱۱۰۰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12"/>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مجلس شورى الإسلامي، المرقّمة </w:t>
      </w:r>
      <w:r>
        <w:rPr>
          <w:rFonts w:ascii="Amiri" w:hAnsi="Amiri" w:eastAsia="Amiri" w:cs="Amiri"/>
          <w:color w:val="111111"/>
          <w:sz w:val="28"/>
          <w:sz w:val="28"/>
          <w:szCs w:val="28"/>
          <w:lang w:bidi="ar-SA"/>
        </w:rPr>
        <w:t>۷۰۴۳</w:t>
      </w:r>
      <w:r>
        <w:rPr>
          <w:rFonts w:ascii="Amiri" w:hAnsi="Amiri" w:eastAsia="Amiri" w:cs="Amiri"/>
          <w:color w:val="111111"/>
          <w:sz w:val="28"/>
          <w:sz w:val="28"/>
          <w:szCs w:val="28"/>
          <w:rtl w:val="true"/>
          <w:lang w:bidi="ar-SA"/>
        </w:rPr>
        <w:t xml:space="preserve">، القرن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Style w:val="FootnoteAnchor"/>
        </w:rPr>
        <w:footnoteReference w:id="111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كتاب التوحيد من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توجد نسخة من هذه الحاشية بخطّ المحشّي في مكتبة الخوانساري، ذكر في آخرها أنّه فرغ من تأليفه في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 هجريّة، وفرغ من كتابة هذه النسخة في </w:t>
      </w:r>
      <w:r>
        <w:rPr>
          <w:rFonts w:ascii="Amiri" w:hAnsi="Amiri" w:eastAsia="Amiri" w:cs="Amiri"/>
          <w:color w:val="111111"/>
          <w:sz w:val="28"/>
          <w:sz w:val="28"/>
          <w:szCs w:val="28"/>
          <w:lang w:bidi="ar-SA"/>
        </w:rPr>
        <w:t>۱۰۸۸</w:t>
      </w:r>
      <w:r>
        <w:rPr>
          <w:rFonts w:ascii="Amiri" w:hAnsi="Amiri" w:eastAsia="Amiri" w:cs="Amiri"/>
          <w:color w:val="111111"/>
          <w:sz w:val="28"/>
          <w:sz w:val="28"/>
          <w:szCs w:val="28"/>
          <w:rtl w:val="true"/>
          <w:lang w:bidi="ar-SA"/>
        </w:rPr>
        <w:t xml:space="preserve"> هجريّة</w:t>
      </w:r>
      <w:r>
        <w:rPr>
          <w:rFonts w:eastAsia="Amiri" w:cs="Amiri" w:ascii="Amiri" w:hAnsi="Amiri"/>
          <w:color w:val="111111"/>
          <w:sz w:val="28"/>
          <w:szCs w:val="28"/>
          <w:rtl w:val="true"/>
          <w:lang w:bidi="ar-SA"/>
        </w:rPr>
        <w:t xml:space="preserve">». </w:t>
      </w:r>
      <w:r>
        <w:rPr>
          <w:rStyle w:val="FootnoteAnchor"/>
          <w:rtl w:val="true"/>
        </w:rPr>
        <w:footnoteReference w:id="1114"/>
      </w:r>
      <w:r>
        <w:rPr>
          <w:rFonts w:ascii="IRNazanin" w:hAnsi="IRNazanin" w:eastAsia="IRNazanin"/>
          <w:color w:val="111111"/>
          <w:sz w:val="28"/>
          <w:sz w:val="28"/>
          <w:szCs w:val="28"/>
          <w:rtl w:val="true"/>
          <w:lang w:bidi="fa-IR"/>
        </w:rPr>
        <w:t>وإنّا وجدنا هذه النسخة في مكتبة الخوانساري وكانت النسخة بخطّ المؤلّف، كما استشهد به العلاّمة الطهراني وكتب على الورقة الاُولى منه بخطّه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النسخة بخطّ مصنّفه، كتبها بعد التصنيف بثلاث سنين، كما صرّح به في آخر النسخة،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الجاني آقابزرگ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نسخة اُخرى منه رغم فحص الأكيد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مخرومة الأوّل بورقة أو ورقتين</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5" w:name="pg2528_32607"/>
    </w:p>
    <w:p>
      <w:pPr>
        <w:pStyle w:val="Heading5"/>
        <w:numPr>
          <w:ilvl w:val="4"/>
          <w:numId w:val="1"/>
        </w:numPr>
        <w:rPr/>
      </w:pPr>
      <w:bookmarkStart w:id="146" w:name="__RefHeading___Toc4297409_3804643083"/>
      <w:bookmarkStart w:id="147" w:name="_Toc52"/>
      <w:bookmarkEnd w:id="145"/>
      <w:bookmarkEnd w:id="146"/>
      <w:r>
        <w:rPr>
          <w:rtl w:val="true"/>
        </w:rPr>
        <w:t>وفاته</w:t>
      </w:r>
      <w:bookmarkEnd w:id="147"/>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تبيّن كتاب التراجم تاريخ وفاته ولا تاريخ ولادته كما تقدّم، إلاّ أنّ القدر المتيقّن أنّه عاش إلى سنة </w:t>
      </w:r>
      <w:r>
        <w:rPr>
          <w:rFonts w:ascii="Amiri" w:hAnsi="Amiri" w:eastAsia="Amiri" w:cs="Amiri"/>
          <w:color w:val="111111"/>
          <w:sz w:val="28"/>
          <w:sz w:val="28"/>
          <w:szCs w:val="28"/>
          <w:lang w:bidi="ar-SA"/>
        </w:rPr>
        <w:t>۱۱۰۲</w:t>
      </w:r>
      <w:r>
        <w:rPr>
          <w:rFonts w:ascii="Amiri" w:hAnsi="Amiri" w:eastAsia="Amiri" w:cs="Amiri"/>
          <w:color w:val="111111"/>
          <w:sz w:val="28"/>
          <w:sz w:val="28"/>
          <w:szCs w:val="28"/>
          <w:rtl w:val="true"/>
          <w:lang w:bidi="ar-SA"/>
        </w:rPr>
        <w:t xml:space="preserve"> هجريّة ؛ إذ فيها أجاز تلميذه الحسن بن عبّاس البلاغي </w:t>
      </w:r>
      <w:r>
        <w:rPr>
          <w:rStyle w:val="FootnoteAnchor"/>
          <w:rtl w:val="true"/>
        </w:rPr>
        <w:footnoteReference w:id="1115"/>
      </w:r>
      <w:r>
        <w:rPr>
          <w:rFonts w:ascii="Amiri" w:hAnsi="Amiri" w:eastAsia="Amiri" w:cs="Amiri"/>
          <w:color w:val="111111"/>
          <w:sz w:val="28"/>
          <w:sz w:val="28"/>
          <w:szCs w:val="28"/>
          <w:rtl w:val="true"/>
          <w:lang w:bidi="ar-SA"/>
        </w:rPr>
        <w:t>، كما تقدّم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۴۵۰</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۶۷۱۲۶۹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۴۵۰</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۶۷۱۲۷۰</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8" w:name="pg2528_32622"/>
    </w:p>
    <w:p>
      <w:pPr>
        <w:pStyle w:val="Heading5"/>
        <w:numPr>
          <w:ilvl w:val="4"/>
          <w:numId w:val="1"/>
        </w:numPr>
        <w:rPr/>
      </w:pPr>
      <w:bookmarkStart w:id="149" w:name="__RefHeading___Toc4297411_3804643083"/>
      <w:bookmarkStart w:id="150" w:name="_Toc53"/>
      <w:bookmarkEnd w:id="148"/>
      <w:bookmarkEnd w:id="149"/>
      <w:r>
        <w:rPr>
          <w:rtl w:val="true"/>
        </w:rPr>
        <w:t>متن الكتاب</w:t>
      </w:r>
      <w:bookmarkEnd w:id="150"/>
    </w:p>
    <w:p>
      <w:pPr>
        <w:pStyle w:val="Heading4"/>
        <w:numPr>
          <w:ilvl w:val="3"/>
          <w:numId w:val="1"/>
        </w:numPr>
        <w:rPr/>
      </w:pPr>
      <w:bookmarkStart w:id="151" w:name="__RefHeading___Toc4297413_3804643083"/>
      <w:bookmarkStart w:id="152" w:name="_Toc54"/>
      <w:bookmarkEnd w:id="151"/>
      <w:r>
        <w:rPr>
          <w:rtl w:val="true"/>
        </w:rPr>
        <w:t>كتاب التوحيد</w:t>
      </w:r>
      <w:bookmarkEnd w:id="152"/>
    </w:p>
    <w:p>
      <w:pPr>
        <w:pStyle w:val="Heading5"/>
        <w:numPr>
          <w:ilvl w:val="4"/>
          <w:numId w:val="1"/>
        </w:numPr>
        <w:rPr/>
      </w:pPr>
      <w:bookmarkStart w:id="153" w:name="__RefHeading___Toc4297415_3804643083"/>
      <w:bookmarkStart w:id="154" w:name="_Toc55"/>
      <w:bookmarkEnd w:id="153"/>
      <w:r>
        <w:rPr>
          <w:rtl w:val="true"/>
        </w:rPr>
        <w:t>باب حدوث العالم وإثبات المحدث</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حدوث العالم وإثبات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محمّد بن عبداللّه الخراسانيّ</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إنْ كانَ القولُ قولَكم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الحاصل أنّه عليه السلام قال لهذا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إنكاركم مانقوله ، وإصراركم ومكابرتكم لايجديكم نفعا ؛ لأنّكم لستم قائلين بخالق وحساب وعقاب ، فإن كان القول الحقّ قولكم ـ مع أنّ قولكم ليس بحقّ ـ فنحن وإيّاكم على شِرْع واحد ؛ لأنّكم قائلين بأنّ الصلاة والصوم وغيرها من الطاعات لاتضرّ ولاتنفع ؛ لأنّه لانفع ولاضرر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القولُ قولَنا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وإن كان القول الحقّ قولنا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والقول الحقّ قولنا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قَد هَلَكتُم ونَجَوْنا؟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لأنّا قد فعلنا ما يجب علينا من الإقرار والصلاة والصوم والزكاة ، فقد حصل النجاة لنا بسببه ، ولكم الهلاك بالترك والإنكار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سأله السائل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 ، أوجِدْني كيف هو؟ وأيْنَ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عليه السلام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 الذي ذَهَبتَ إليه غَلَطٌ ، هو أيَّنَ الأينَ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 كلامك هذا يدلّ على أنّك تعتقد أنّ له كيف وأين </w:t>
      </w:r>
      <w:r>
        <w:rPr>
          <w:rStyle w:val="FootnoteAnchor"/>
          <w:rtl w:val="true"/>
        </w:rPr>
        <w:footnoteReference w:id="1117"/>
      </w:r>
      <w:r>
        <w:rPr>
          <w:rFonts w:ascii="Amiri" w:hAnsi="Amiri" w:eastAsia="Amiri" w:cs="Amiri"/>
          <w:color w:val="111111"/>
          <w:sz w:val="28"/>
          <w:sz w:val="28"/>
          <w:szCs w:val="28"/>
          <w:rtl w:val="true"/>
          <w:lang w:bidi="ar-SA"/>
        </w:rPr>
        <w:t xml:space="preserve">، لكن لاتعلمهما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باطل ؛ لأنّه خالق جميع الأشياء ، والكيف والأين من الأشياء ، فهما مخلوقان وحادثان ، خلقهما وأوجدهما ، والقديم لايجوز اتّصافه بالحوادث ، واحتياجُه إليها ؛ لأنّ اللازم منه العجز قبل خلقها ، والخالق على الإطلاق لابدّ وأن يكون قادرا غير عاجز دائما ، لايعتريه تغيّر ولاتبدّل ؛ لأنّ كلّ متغيّر متبدّل حادثٌ محتاجٌ إلى غيره ، فلا يكون الخالقَ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تنزّها عن صفات المخلوقين،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يُعْرَفُ بالكيفوفيّةِ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 ، لَمّا عَجَزَتْ حَواسُّكَ عن إدراكِهِ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توهّم السائل أنّ كلّ موجود لابدّ وأن يكون مدركا بالحواسّ ، وبنى على توهّمه الباطلِ أنّه إذا كان اللّه غير مدرك بالحواسّ ، فاللازم منه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رَدَّ عليه السلام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لمّا عجزت حواسّك عن إراكه أنكرتَ ربوبيَّتَه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ونحن إذا عَجَزَتْ حواسُنا عن إراكه أيْقَنّا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تيقُّنُنا أنّه الربّ والخالق على الإطلاق لاغيره إنّما حصَل بعد العلم بأنّه لا يدرك بشيء من الحواسّ ؛ لأنّ كلّ ما تدركه الحواسّ فهو مخلوق ، فلوكان الخالق يدرك بالحواسّ كان متّصفا بصفات المخلوقات ، وهي حادثة ، والقديم منزّه عن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جواب السائل حين سأله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إنّي لمّا نظرتُ إلى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عليه السلام بدليل سَبْقه على جميع الأشياء ، وقِدَمِه من أوّل مرّة ؛ لأنّه عليه السلام كان يعلم أنّه لو أجابه بأنّه كان قبل كلّ شيء ، كان يطلب منه الدليل على ذلك ؛ وحاصل الدليل أنّي لمّا نظرت إلى عجزي وافتقاري واحتياجي ، علمتُ أنّ لي خالقا ومؤثّرا ، ولاريب في تقدّم المؤثّر على الأثر ، وكذا لمّا رأيت بعض هذه الآيات العجيبات ـ من دَوَران الفلك ، وإنشاء السحاب ، وتصريف الرياح ، ومجرى الشمس والقمر والنجوم ، وغير ذلك ممّا لايحصى ـ علمتُ أنّ له مقدّرا ومُنشئا ولاريب في تقدّم المنشى ء على المُنشأ ، فعلمتُ أنّه كان قبل كلّ شيء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 حديث محمّد بن إسحاق </w:t>
      </w:r>
      <w:r>
        <w:rPr>
          <w:rStyle w:val="FootnoteAnchor"/>
          <w:rtl w:val="true"/>
        </w:rPr>
        <w:footnoteReference w:id="1118"/>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عبداللّه الدَّيَصاني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الديصاني قصد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أيقدر </w:t>
      </w:r>
      <w:r>
        <w:rPr>
          <w:rStyle w:val="FootnoteAnchor"/>
          <w:rtl w:val="true"/>
        </w:rPr>
        <w:footnoteReference w:id="1120"/>
      </w:r>
      <w:r>
        <w:rPr>
          <w:rFonts w:ascii="Amiri" w:hAnsi="Amiri" w:eastAsia="Amiri" w:cs="Amiri"/>
          <w:color w:val="111111"/>
          <w:sz w:val="28"/>
          <w:sz w:val="28"/>
          <w:szCs w:val="28"/>
          <w:rtl w:val="true"/>
          <w:lang w:bidi="ar-SA"/>
        </w:rPr>
        <w:t>أن يُدخِلَ الدنيا كلَّها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الإمام عليه السلام بدليل خروجه من عند هشام ودخوله على أبيعبداللّه عليه السلام وطَلبِ الدلالة لما علم من جواب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الجواب من الإمام عليه السلا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عَنْهُ وَلَم يُخْبِرْهُ بِاسْمِه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هذا الكلام أنّ وجه خروجه أنّه بعد علمه برتبته عليه السلام كان يتوقّع منه دليلاً برهانيّا ، فلمّا سأله عن اسمه ظَنَّ عنه إلزامه بالدليل الخطابي ، فخرج ليعود إليه ويسأله بغير هذه العبارة ، ليجيبه عليه السلام بالدليل الإلزامي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هشام بن الحكم </w:t>
      </w:r>
      <w:r>
        <w:rPr>
          <w:rStyle w:val="FootnoteAnchor"/>
          <w:rtl w:val="true"/>
        </w:rPr>
        <w:footnoteReference w:id="1121"/>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زَعَمْتَ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أنّه مع كون أحدهما قويّا والآخر ضعيفا يلزم غلبة القويّ الضعيف وإعدامُه ؛ فيكون الموجود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 أنكرت وحدانيّته ، ولم تكتف بهذا ، وأردت عليه دليلاً ينبّه عليه ، فهاك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لايخلو </w:t>
      </w:r>
      <w:r>
        <w:rPr>
          <w:rStyle w:val="FootnoteAnchor"/>
          <w:rtl w:val="true"/>
        </w:rPr>
        <w:footnoteReference w:id="1122"/>
      </w:r>
      <w:r>
        <w:rPr>
          <w:rFonts w:ascii="Amiri" w:hAnsi="Amiri" w:eastAsia="Amiri" w:cs="Amiri"/>
          <w:color w:val="111111"/>
          <w:sz w:val="28"/>
          <w:sz w:val="28"/>
          <w:szCs w:val="28"/>
          <w:rtl w:val="true"/>
          <w:lang w:bidi="ar-SA"/>
        </w:rPr>
        <w:t xml:space="preserve">إمّا أن يكونا متّفقين من جميع الجهات ، أو مفترقين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باطل؛ لأنّ اختلاف المؤثّر يلزم منه اختلاف الأثر،وعدم الاختلاف وجدانيّ،فثبت الاتّفاق، وإذا ثبت اتّفاقهما ـ أي اتّحادهما من جميع الجهات ـ ارتفعت الاثنينيّة ؛ وهو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اختلافهما من جهة واحدة ، فلم حصر عليه السلام الاختلاف </w:t>
      </w:r>
      <w:r>
        <w:rPr>
          <w:rStyle w:val="FootnoteAnchor"/>
          <w:rtl w:val="true"/>
        </w:rPr>
        <w:footnoteReference w:id="1123"/>
      </w:r>
      <w:r>
        <w:rPr>
          <w:rFonts w:ascii="Amiri" w:hAnsi="Amiri" w:eastAsia="Amiri" w:cs="Amiri"/>
          <w:color w:val="111111"/>
          <w:sz w:val="28"/>
          <w:sz w:val="28"/>
          <w:szCs w:val="28"/>
          <w:rtl w:val="true"/>
          <w:lang w:bidi="ar-SA"/>
        </w:rPr>
        <w:t xml:space="preserve">في القسمين فقط؟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من جهة واحدة ، ثبتت الاثنينيّة ، فصار كلّ منهما غير الآخر ، فتكون الجهات الباقية جميعها مختلفةً ، وأقلّ فارق بينها اثنينيّتها ؛ لكونها في هذا وفي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فَصارَتِ الفُرْجَةُ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المخاطب كان مجسّما ، وإلاّ يمكن أن تكون الفرجة صفة عين ذات أحدهما ، فلاتكون ثالثا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لايُدْرَكُ بِالحَواسّ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بالباء هنا ؛ لأنّ الحواسّ آلة للإدراك بخلاف الوهم ؛ فإنّه فاعل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أبيسعيد الزُّهْرِيّ </w:t>
      </w:r>
      <w:r>
        <w:rPr>
          <w:rStyle w:val="FootnoteAnchor"/>
          <w:rtl w:val="true"/>
        </w:rPr>
        <w:footnoteReference w:id="1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 بِه 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لأنّها حِكَم بالغة ، لاتصدر إلاّ عن حكيم عالم متقن يعجز عنها من سواه تعالى ، فكفت دليلاً على وجوده وقدرته وعلمه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2528_32633"/>
    </w:p>
    <w:p>
      <w:pPr>
        <w:pStyle w:val="Heading5"/>
        <w:numPr>
          <w:ilvl w:val="4"/>
          <w:numId w:val="1"/>
        </w:numPr>
        <w:rPr/>
      </w:pPr>
      <w:bookmarkStart w:id="156" w:name="__RefHeading___Toc4297417_3804643083"/>
      <w:bookmarkStart w:id="157" w:name="_Toc56"/>
      <w:bookmarkEnd w:id="155"/>
      <w:bookmarkEnd w:id="156"/>
      <w:r>
        <w:rPr>
          <w:rtl w:val="true"/>
        </w:rPr>
        <w:t>باب إطلاق القول بأنّه شيء</w:t>
      </w:r>
      <w:bookmarkEnd w:id="157"/>
    </w:p>
    <w:p>
      <w:pPr>
        <w:pStyle w:val="BookText"/>
        <w:rPr/>
      </w:pPr>
      <w:r>
        <w:rPr>
          <w:rFonts w:ascii="Amiri" w:hAnsi="Amiri" w:eastAsia="Amiri" w:cs="Amiri"/>
          <w:color w:val="111111"/>
          <w:sz w:val="28"/>
          <w:sz w:val="28"/>
          <w:szCs w:val="28"/>
          <w:rtl w:val="true"/>
          <w:lang w:bidi="ar-SA"/>
        </w:rPr>
        <w:t xml:space="preserve">باب إطلاق القول بأنّه شيءفي حديث عبدالرحمن بن أبينَجران </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أتَوَهَّمُ شَيئا؟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غيرَ مَعْقولٍ ولامَحدودٍ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توهّمه شيئا لايعقل ولايحدّ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وَقَعَ وَهْمُك عليه مِن شيءٍ فهو بخلافه </w:t>
      </w:r>
      <w:r>
        <w:rPr>
          <w:rStyle w:val="FootnoteAnchor"/>
          <w:rtl w:val="true"/>
        </w:rPr>
        <w:footnoteReference w:id="11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متسبّب عمّا قبله ؛ لأنّ كلّ ما يتوهّم حقيقته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معقولاً مستغنيا عن الحدّ ، أو محدودا ، و إذا امتنع كونه معقولاً بالحدّ و غيرِه ، امتنع كونه موهوما ؛ فهو خلاف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يُشبِهُه </w:t>
      </w:r>
      <w:r>
        <w:rPr>
          <w:rStyle w:val="FootnoteAnchor"/>
          <w:rtl w:val="true"/>
        </w:rPr>
        <w:footnoteReference w:id="1127"/>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ظاهر ؛ لأنّه لو أشبهه شيء لزم التعدّد ، وهو باطل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لاتُدرِكُه الأوهامُ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 وتأسيسٌ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وقع وهمك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مختصّ بالمخاطب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خِلافُ مايُعقَلُ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لما يتوهّم من أنّه عُقل بهذه الصفات 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إنّما يتعقّل الأشياء بصفاتها الوجوديّة المعلوم حقيقتها ، وأمّا السلبيّة فكل </w:t>
      </w:r>
      <w:r>
        <w:rPr>
          <w:rFonts w:eastAsia="Amiri" w:cs="Amiri" w:ascii="Amiri" w:hAnsi="Amiri"/>
          <w:color w:val="111111"/>
          <w:sz w:val="28"/>
          <w:szCs w:val="28"/>
          <w:rtl w:val="true"/>
          <w:lang w:bidi="ar-SA"/>
        </w:rPr>
        <w:t xml:space="preserve">[ ...] . </w:t>
      </w:r>
      <w:r>
        <w:rPr>
          <w:rStyle w:val="FootnoteAnchor"/>
          <w:rtl w:val="true"/>
        </w:rPr>
        <w:footnoteReference w:id="11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المتوهّم بتشبيهه بغيره ؛ لأنّه لابدّ في التشبيه من ملاحظة التركيب والتأليف في الطرفين ، وهما من لوازم المخلوق ، ولمّا كانت هذه الآثار الظاهرة والدلائل الباهرة تدلّ على مؤثّر وصانع ، ومعرفتُه لابدّ وأن تكون بجهة إمّا بإدراكه بالحواسّ أو بالتشبيه أو بوجه ما ، والأوّلان من لوازم المخلوق ، فلم يبق إلاّ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Style w:val="FootnoteAnchor"/>
          <w:rtl w:val="true"/>
        </w:rPr>
        <w:footnoteReference w:id="11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حَدَدْتَه إذ أثْبَتَّ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الحدّ ؛ لأنّه بعد نفي الحدّ بالجهتين وثبوت كونه موجودا ، يلزم أن يكون محدودا بالجهة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عليه السلام بأنّي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أحُدَّه ، ولكنّي 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أثبتّ الحدّ ؛ لأنّه لايمكن نفيه ؛ لأنّه يلزم من نفيه نفي الذاتيّات عنه ، وإذا انتفت الذاتيّات عن شيء انتفى ذلك الشيء ، فلزمها إثباته </w:t>
      </w:r>
      <w:r>
        <w:rPr>
          <w:rStyle w:val="FootnoteAnchor"/>
          <w:rtl w:val="true"/>
        </w:rPr>
        <w:footnoteReference w:id="1131"/>
      </w:r>
      <w:r>
        <w:rPr>
          <w:rFonts w:ascii="Amiri" w:hAnsi="Amiri" w:eastAsia="Amiri" w:cs="Amiri"/>
          <w:color w:val="111111"/>
          <w:sz w:val="28"/>
          <w:sz w:val="28"/>
          <w:szCs w:val="28"/>
          <w:rtl w:val="true"/>
          <w:lang w:bidi="ar-SA"/>
        </w:rPr>
        <w:t xml:space="preserve">؛ لأنّه ليس بين النفي والإثبات منزلة ، ومعنى حدّ الشيء وجود حدّه في الذهن ، والإظهار عبارة عمّا في الذهن ، فلايلزم من عدم وجوده في الذهن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الكيفيّةَ جِهةُ الصفةِ والإحاطة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أنّ اللّه تعالى منزّه عن هذه الكيفيّة التي هي جهة الصفة والإحاطة ، ولكن لمّا كان لابدّ من الخروج من جهة التعطيل ـ بمعنى نفي جميع الصفات عنه اللازمِ منه نفيهُ ؛ لأنّ من لم يخرج فقد نفاه ، ومن نفاه فقد أنكره ودفع ربوبيّته وأبطله ـ ومن جهة التشبيه ـ وهي إثبات صفات الممكنات التي لاتستحقّ الربوبيّة له ـ فلابدّ من إثبات أنّ له كيفيّةً لايستحقّها غيره ، ولايشارك فيها ، ولايحاط بها ، ولايعلمها غيره ، فنفي الكيفيّة عنه مطلقا بالمعنى المتعارف ، لامطلقا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لاتدركه الأوهام</w:t>
      </w:r>
      <w:r>
        <w:rPr>
          <w:rFonts w:eastAsia="Amiri" w:cs="Amiri" w:ascii="Amiri" w:hAnsi="Amiri"/>
          <w:color w:val="111111"/>
          <w:sz w:val="28"/>
          <w:szCs w:val="28"/>
          <w:rtl w:val="true"/>
          <w:lang w:bidi="ar-SA"/>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2528_32637"/>
    </w:p>
    <w:p>
      <w:pPr>
        <w:pStyle w:val="Heading5"/>
        <w:numPr>
          <w:ilvl w:val="4"/>
          <w:numId w:val="1"/>
        </w:numPr>
        <w:rPr/>
      </w:pPr>
      <w:bookmarkStart w:id="159" w:name="__RefHeading___Toc4297419_3804643083"/>
      <w:bookmarkStart w:id="160" w:name="_Toc57"/>
      <w:bookmarkEnd w:id="158"/>
      <w:bookmarkEnd w:id="159"/>
      <w:r>
        <w:rPr>
          <w:rtl w:val="true"/>
        </w:rPr>
        <w:t>باب أنّه لايعرف إلاّ به</w:t>
      </w:r>
      <w:bookmarkEnd w:id="160"/>
    </w:p>
    <w:p>
      <w:pPr>
        <w:pStyle w:val="BookText"/>
        <w:rPr/>
      </w:pPr>
      <w:r>
        <w:rPr>
          <w:rFonts w:ascii="Amiri" w:hAnsi="Amiri" w:eastAsia="Amiri" w:cs="Amiri"/>
          <w:color w:val="111111"/>
          <w:sz w:val="28"/>
          <w:sz w:val="28"/>
          <w:szCs w:val="28"/>
          <w:rtl w:val="true"/>
          <w:lang w:bidi="ar-SA"/>
        </w:rPr>
        <w:t xml:space="preserve">باب أنّه لايُعرف إلاّ بهفي حديث الفضل </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إِعْرِفوا اللّه َ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ـ أنّكم لاتعرفوه بأنّه شخص ولانور ولاجوهر إلى غير ذلك من الأشياء المخلوقة ، أي لاتصفوه بأنّه جوهر أو جسم إلى غير ذلك ، ولاتعتقدوا أنّه كذلك ؛ فإنّ من فعل ذلك ، عرف اللّه بخلقه ؛ لأنّ جميع هذه الأشياء حادثةٌ ممكنةٌ ، لابدّ لها من مؤثّر وخالق ، وخالقُها هو اللّه تعالى ؛ ومن نفى عنه هذه الأشياء ، عرفه بشيء غير خلقه ، وغير خلقه هو لاسواه ؛ لأنّه خالق كلّ شيء غيره ، فيكون عرف اللّه باللّه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عليّ بن عُقْبَة </w:t>
      </w:r>
      <w:r>
        <w:rPr>
          <w:rStyle w:val="FootnoteAnchor"/>
          <w:rtl w:val="true"/>
        </w:rPr>
        <w:footnoteReference w:id="1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عَرَّفَك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السائل سأله عن أنّ المعرفة التي حصلت له كيف هي؟ فأجابه عليه السلام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لاتُشبِهُه </w:t>
      </w:r>
      <w:r>
        <w:rPr>
          <w:rStyle w:val="FootnoteAnchor"/>
          <w:rtl w:val="true"/>
        </w:rPr>
        <w:footnoteReference w:id="1134"/>
      </w:r>
      <w:r>
        <w:rPr>
          <w:rFonts w:ascii="Amiri" w:hAnsi="Amiri" w:eastAsia="Amiri" w:cs="Amiri"/>
          <w:color w:val="111111"/>
          <w:sz w:val="28"/>
          <w:sz w:val="28"/>
          <w:szCs w:val="28"/>
          <w:rtl w:val="true"/>
          <w:lang w:bidi="ar-SA"/>
        </w:rPr>
        <w:t xml:space="preserve">صورةٌ ، ولايُحَسُّ بالحواسّ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أنّه سأله عن التعريف كيف هو؟ أهو كتعريف بعضنا بعضا الأشياءَ بأن يُرِيَه ذلك الشيءَ ، أو يأمره بمسّه ، أو يسمعه الصوت ، أو يقيسه له؟ فأجابه عليه السلام بنفي جميع هذه الأشياء عنه ، وأنّ تعليمه ليس كتعليم بعضنا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 في بُعْدِه ، بَعيدٌ في قُربِه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Style w:val="FootnoteAnchor"/>
          <w:rtl w:val="true"/>
        </w:rPr>
        <w:footnoteReference w:id="1135"/>
      </w:r>
      <w:r>
        <w:rPr>
          <w:rFonts w:ascii="Amiri" w:hAnsi="Amiri" w:eastAsia="Amiri" w:cs="Amiri"/>
          <w:color w:val="111111"/>
          <w:sz w:val="28"/>
          <w:sz w:val="28"/>
          <w:szCs w:val="28"/>
          <w:rtl w:val="true"/>
          <w:lang w:bidi="ar-SA"/>
        </w:rPr>
        <w:t xml:space="preserve">وصفه بالقرب والبعد المتضادّين ، علم أنّ قربه وبعده ليس كقربنا وبعدنا ، فمعنى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 في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بُعْده تعالى وتنزّهه عن مشابهة الأشياء ، عِلْمُه شاملٌ لها لايعزب عنه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بعيدٌ في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علمه بجميع الأشياء وإحاطته بها بعيدٌ عن وصول الأشياء إلى كنهه وعلمها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 كلِّ شيءٍ ، ولايقالُ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صفته ليست كصفتنا ، بل المراد به استيلاء قدرته وإحاطة علمه جميع </w:t>
      </w:r>
      <w:r>
        <w:rPr>
          <w:rStyle w:val="FootnoteAnchor"/>
          <w:rtl w:val="true"/>
        </w:rPr>
        <w:footnoteReference w:id="1136"/>
      </w:r>
      <w:r>
        <w:rPr>
          <w:rFonts w:ascii="Amiri" w:hAnsi="Amiri" w:eastAsia="Amiri" w:cs="Amiri"/>
          <w:color w:val="111111"/>
          <w:sz w:val="28"/>
          <w:sz w:val="28"/>
          <w:szCs w:val="28"/>
          <w:rtl w:val="true"/>
          <w:lang w:bidi="ar-SA"/>
        </w:rPr>
        <w:t xml:space="preserve">الأشياء بحيث لايخرج شيء منها ؛ لأنّ الأشياء كلُّ شيء منها فوقه شيء إلى أن تنتهي إلى آخرها ، فالذي فوق التحتاني تحت الفوقاني ؛ تعالى اللّه عمّا يقولون علوّا كبيرا ؛ فليتأمّل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أمامَ كلِّ شيءٍ </w:t>
      </w:r>
      <w:r>
        <w:rPr>
          <w:rFonts w:eastAsia="Amiri" w:cs="Amiri" w:ascii="Amiri" w:hAnsi="Amiri"/>
          <w:color w:val="111111"/>
          <w:sz w:val="28"/>
          <w:szCs w:val="28"/>
          <w:rtl w:val="true"/>
          <w:lang w:bidi="ar-SA"/>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منصور بن حازم </w:t>
      </w:r>
      <w:r>
        <w:rPr>
          <w:rStyle w:val="FootnoteAnchor"/>
          <w:rtl w:val="true"/>
        </w:rPr>
        <w:footnoteReference w:id="1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 أجلُّ </w:t>
      </w:r>
      <w:r>
        <w:rPr>
          <w:rStyle w:val="FootnoteAnchor"/>
          <w:rtl w:val="true"/>
        </w:rPr>
        <w:footnoteReference w:id="1138"/>
      </w:r>
      <w:r>
        <w:rPr>
          <w:rFonts w:ascii="Amiri" w:hAnsi="Amiri" w:eastAsia="Amiri" w:cs="Amiri"/>
          <w:color w:val="111111"/>
          <w:sz w:val="28"/>
          <w:sz w:val="28"/>
          <w:szCs w:val="28"/>
          <w:rtl w:val="true"/>
          <w:lang w:bidi="ar-SA"/>
        </w:rPr>
        <w:t xml:space="preserve">وأكرَمُ من أن يُعْرَفَ بخَلْقه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الاستدلال إمّا بالمعلول على العلّة ، أو بالعلّة على المعلول ، ولمّا كان العلم بأنّ هذه الآثار ـ المعلومَ لنا تغيُّرُها وتبدّلها ـ لابدّ لها من مؤثّر بديهيّا ، وأردنا معرفة ذلك المؤثّر ، علمنا أنّه لابدّ أن يكون غيرَها وأن لايشبهها ؛ لأنّه لو أشبهها ، افتقر إلى مؤثّر آخَرَ ، وكذلك علمنا أنّ كلّ شيء له مشابهةٌ مّا بهذه الأشياء كالاشتراك في الجسميّة أو الحركة أو الاحتياج إلى حيّز إلى غير ذلك ، فحصل لنا علم آخَرُ بأنّ جميع هذه الأشياء لاتشبهه ، فينبغي أن تكون مخلوقةً ، فالعلم بأنّ جميع هذه الأشياء ـ سواء كان تغيّرها وتبدّلها معلوما لنا أو غير معلوم ـ مخلوقة حصَل لنا من معرفته ، فصَدَق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العباد </w:t>
      </w:r>
      <w:r>
        <w:rPr>
          <w:rStyle w:val="FootnoteAnchor"/>
          <w:rtl w:val="true"/>
        </w:rPr>
        <w:footnoteReference w:id="1139"/>
      </w:r>
      <w:r>
        <w:rPr>
          <w:rFonts w:ascii="Amiri" w:hAnsi="Amiri" w:eastAsia="Amiri" w:cs="Amiri"/>
          <w:color w:val="111111"/>
          <w:sz w:val="28"/>
          <w:sz w:val="28"/>
          <w:szCs w:val="28"/>
          <w:rtl w:val="true"/>
          <w:lang w:bidi="ar-SA"/>
        </w:rPr>
        <w:t xml:space="preserve">يُعرَفونَ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أجلُّ وأكرمُ من أنْ يُعرَفَ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Style w:val="FootnoteAnchor"/>
          <w:rtl w:val="true"/>
        </w:rPr>
        <w:footnoteReference w:id="1140"/>
      </w:r>
      <w:r>
        <w:rPr>
          <w:rFonts w:ascii="Amiri" w:hAnsi="Amiri" w:eastAsia="Amiri" w:cs="Amiri"/>
          <w:color w:val="111111"/>
          <w:sz w:val="28"/>
          <w:sz w:val="28"/>
          <w:szCs w:val="28"/>
          <w:rtl w:val="true"/>
          <w:lang w:bidi="ar-SA"/>
        </w:rPr>
        <w:t xml:space="preserve">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وأكرم من أن يعرف بأنّه جسم أو جوهر إلى غير ذلك ؛ لأنّه خلقه وغيره ، والشيء لايكون غيرَه ؛ ولا علّة لنفسه ، والمراد بالعباد ما سوى اللّه تعالى ؛ لقوله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شَىْ ءٍ إِلاَّ يُسَبِّحُ بِحَمْدِهِى وَ لَـكِن لاَّ تَفْقَهُونَ تَسْبِيحَهُمْ</w:t>
      </w:r>
      <w:r>
        <w:rPr>
          <w:rFonts w:eastAsia="Amiri" w:cs="Amiri" w:ascii="Amiri" w:hAnsi="Amiri"/>
          <w:color w:val="111111"/>
          <w:sz w:val="28"/>
          <w:szCs w:val="28"/>
          <w:rtl w:val="true"/>
          <w:lang w:bidi="ar-SA"/>
        </w:rPr>
        <w:t xml:space="preserve">» . </w:t>
      </w:r>
      <w:r>
        <w:rPr>
          <w:rStyle w:val="FootnoteAnchor"/>
          <w:rtl w:val="true"/>
        </w:rPr>
        <w:footnoteReference w:id="1141"/>
      </w:r>
      <w:r>
        <w:rPr>
          <w:rFonts w:ascii="Amiri" w:hAnsi="Amiri" w:eastAsia="Amiri" w:cs="Amiri"/>
          <w:color w:val="111111"/>
          <w:sz w:val="28"/>
          <w:sz w:val="28"/>
          <w:szCs w:val="28"/>
          <w:rtl w:val="true"/>
          <w:lang w:bidi="ar-SA"/>
        </w:rPr>
        <w:t xml:space="preserve">ويحتمل أن يكون المعنى أنّ اللّه أجلّ وأكرم من أن يكون سبب معرفته تعريفَ الخلق له ، بل هو تعالى عرّفهم نفسه ، وإلاّ لم يعرفوه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ما يأتي في باب البيان والتعريف في حديث محمّد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من صُنع مَن هي؟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صُنْعِ اللّه ، ليس للعباد فيه </w:t>
      </w:r>
      <w:r>
        <w:rPr>
          <w:rStyle w:val="FootnoteAnchor"/>
          <w:rtl w:val="true"/>
        </w:rPr>
        <w:footnoteReference w:id="1142"/>
      </w: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المعنى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 فاعله على الوجهين،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على الأوّل، ومبنيّ للفاعل على الثاني؛ واللّه أعلم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2528_32644"/>
    </w:p>
    <w:p>
      <w:pPr>
        <w:pStyle w:val="Heading5"/>
        <w:numPr>
          <w:ilvl w:val="4"/>
          <w:numId w:val="1"/>
        </w:numPr>
        <w:rPr/>
      </w:pPr>
      <w:bookmarkStart w:id="162" w:name="__RefHeading___Toc4297421_3804643083"/>
      <w:bookmarkStart w:id="163" w:name="_Toc58"/>
      <w:bookmarkEnd w:id="161"/>
      <w:bookmarkEnd w:id="162"/>
      <w:r>
        <w:rPr>
          <w:rtl w:val="true"/>
        </w:rPr>
        <w:t>باب أدنى المعرفة</w:t>
      </w:r>
      <w:bookmarkEnd w:id="163"/>
    </w:p>
    <w:p>
      <w:pPr>
        <w:pStyle w:val="BookText"/>
        <w:rPr/>
      </w:pPr>
      <w:r>
        <w:rPr>
          <w:rFonts w:ascii="Amiri" w:hAnsi="Amiri" w:eastAsia="Amiri" w:cs="Amiri"/>
          <w:color w:val="111111"/>
          <w:sz w:val="28"/>
          <w:sz w:val="28"/>
          <w:szCs w:val="28"/>
          <w:rtl w:val="true"/>
          <w:lang w:bidi="ar-SA"/>
        </w:rPr>
        <w:t xml:space="preserve">باب أدنى المعرفةفي حديث الفتح بن يزيد </w:t>
      </w:r>
      <w:r>
        <w:rPr>
          <w:rStyle w:val="FootnoteAnchor"/>
          <w:rtl w:val="true"/>
        </w:rPr>
        <w:footnoteReference w:id="1144"/>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الإقْرارُ بأنّه لا إلهَ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في التوحيد من الإقرار بجميع هذه الأشياء ؛ لأنّ نفي الشريك لاينفي الشبيه ، ونفي الشبيه لاينفي النظير ؛ لأنّ المتشابهين لابدّ وأن يكون فيهما وجها شبه تامٍّ ، والنظيرين أعمّ ، ثمّ اعتقادِ </w:t>
      </w:r>
      <w:r>
        <w:rPr>
          <w:rStyle w:val="FootnoteAnchor"/>
          <w:rtl w:val="true"/>
        </w:rPr>
        <w:footnoteReference w:id="1145"/>
      </w:r>
      <w:r>
        <w:rPr>
          <w:rFonts w:ascii="Amiri" w:hAnsi="Amiri" w:eastAsia="Amiri" w:cs="Amiri"/>
          <w:color w:val="111111"/>
          <w:sz w:val="28"/>
          <w:sz w:val="28"/>
          <w:szCs w:val="28"/>
          <w:rtl w:val="true"/>
          <w:lang w:bidi="ar-SA"/>
        </w:rPr>
        <w:t xml:space="preserve">أنّه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 ، موجودٌ ، غَيْرٌ فَقيدٍ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w:t>
      </w:r>
      <w:r>
        <w:rPr>
          <w:rStyle w:val="FootnoteAnchor"/>
          <w:rtl w:val="true"/>
        </w:rPr>
        <w:footnoteReference w:id="1146"/>
      </w:r>
      <w:r>
        <w:rPr>
          <w:rFonts w:ascii="Amiri" w:hAnsi="Amiri" w:eastAsia="Amiri" w:cs="Amiri"/>
          <w:color w:val="111111"/>
          <w:sz w:val="28"/>
          <w:sz w:val="28"/>
          <w:szCs w:val="28"/>
          <w:rtl w:val="true"/>
          <w:lang w:bidi="ar-SA"/>
        </w:rPr>
        <w:t xml:space="preserve">للقديم يؤكّد بعضها بعضا ، ولهذا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فيها ، وأتى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القدم قد يطلق على العدم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سابق على الوجود ، والعدم ليس له نهاية ، فيكون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ليس كمِثْلِه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لما قد يتوهّم 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إله لمخلوق خاصّ ، لا لجميع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لوكان إلها آخر لمخلوق آخر ، لزم أن يكون مثله ، فلمّا نفينا مثله انتفت جميع الآلهة ؛ ضرورة انتفاء الملزوم عند انتفاء اللازم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2528_32646"/>
    </w:p>
    <w:p>
      <w:pPr>
        <w:pStyle w:val="Heading5"/>
        <w:numPr>
          <w:ilvl w:val="4"/>
          <w:numId w:val="1"/>
        </w:numPr>
        <w:rPr/>
      </w:pPr>
      <w:bookmarkStart w:id="165" w:name="__RefHeading___Toc4297423_3804643083"/>
      <w:bookmarkStart w:id="166" w:name="_Toc59"/>
      <w:bookmarkEnd w:id="164"/>
      <w:bookmarkEnd w:id="165"/>
      <w:r>
        <w:rPr>
          <w:rtl w:val="true"/>
        </w:rPr>
        <w:t>باب المعبود</w:t>
      </w:r>
      <w:bookmarkEnd w:id="166"/>
    </w:p>
    <w:p>
      <w:pPr>
        <w:pStyle w:val="BookText"/>
        <w:rPr/>
      </w:pPr>
      <w:r>
        <w:rPr>
          <w:rFonts w:ascii="Amiri" w:hAnsi="Amiri" w:eastAsia="Amiri" w:cs="Amiri"/>
          <w:color w:val="111111"/>
          <w:sz w:val="28"/>
          <w:sz w:val="28"/>
          <w:szCs w:val="28"/>
          <w:rtl w:val="true"/>
          <w:lang w:bidi="ar-SA"/>
        </w:rPr>
        <w:t xml:space="preserve">في حديث إبراهيمَ بن عُمَرَ </w:t>
      </w:r>
      <w:r>
        <w:rPr>
          <w:rStyle w:val="FootnoteAnchor"/>
          <w:rtl w:val="true"/>
        </w:rPr>
        <w:footnoteReference w:id="1148"/>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اللّه ِ كُلَّه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عرفه أحد حقَّ المعرفة ، ولاوصل إلى 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احتجّ عليكم بما قد عرّفكم من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لما يتوهّم أنّه إذا كان كذلك ، فكيف يعاقب الكفّار على إنكاره مع كون معرفته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للعاقلين ، وكلّ عاقل يحصل له معرفة باللّه على قدر مايصل إليه عقله ، وهذه المعرفة هي المكلّف بها إن لم يجلب لنفسه الشبهات المهلكة ، فيكون هو باعثا على هلاك نفسه ، وللّه تعالى عليه الحجّة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المعبودفي حديث ابن رئاب </w:t>
      </w:r>
      <w:r>
        <w:rPr>
          <w:rStyle w:val="FootnoteAnchor"/>
          <w:rtl w:val="true"/>
        </w:rPr>
        <w:footnoteReference w:id="1149"/>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 بالتوَهُّمِ فقد 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العبادة لا تكون إلاّ بالمعرفة ، فالمعرفة سبب لها ، ومن عرفه تعالى بالتوهّم ـ أي بأنّه شيئا </w:t>
      </w:r>
      <w:r>
        <w:rPr>
          <w:rStyle w:val="FootnoteAnchor"/>
          <w:rtl w:val="true"/>
        </w:rPr>
        <w:footnoteReference w:id="1150"/>
      </w:r>
      <w:r>
        <w:rPr>
          <w:rFonts w:ascii="Amiri" w:hAnsi="Amiri" w:eastAsia="Amiri" w:cs="Amiri"/>
          <w:color w:val="111111"/>
          <w:sz w:val="28"/>
          <w:sz w:val="28"/>
          <w:szCs w:val="28"/>
          <w:rtl w:val="true"/>
          <w:lang w:bidi="ar-SA"/>
        </w:rPr>
        <w:t xml:space="preserve">موهوما معقولاً لساير المخلوقات يمكن حدّه ـ فقد كفر ، ولمّا كانت المعرفة سببا للعبادة ، والتوهّمُ سببا للمعرفة ، كان التوهّم سببا للعبادة ولو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عَبَدَ الاسمَ دونَ المعنى فقد 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 لأسماء اللّه تعالى تأثيرا ظاهرا ، وهذا التأثير منه تعالى ، لا من الألفاظ والحروف ، فمن اعتقد أنّ هذا التأثير إنّما هو من هذه الألفاظ والحروف ، و لم يعتقد أنّها </w:t>
      </w:r>
      <w:r>
        <w:rPr>
          <w:rStyle w:val="FootnoteAnchor"/>
          <w:rtl w:val="true"/>
        </w:rPr>
        <w:footnoteReference w:id="1151"/>
      </w:r>
      <w:r>
        <w:rPr>
          <w:rFonts w:ascii="Amiri" w:hAnsi="Amiri" w:eastAsia="Amiri" w:cs="Amiri"/>
          <w:color w:val="111111"/>
          <w:sz w:val="28"/>
          <w:sz w:val="28"/>
          <w:szCs w:val="28"/>
          <w:rtl w:val="true"/>
          <w:lang w:bidi="ar-SA"/>
        </w:rPr>
        <w:t xml:space="preserve">منه تعالى ،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كاعتقاد بعض أصحاب الأعداد تأثير الحروف المفردة والأعداد الخاصّة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هشام بن الحكم </w:t>
      </w:r>
      <w:r>
        <w:rPr>
          <w:rStyle w:val="FootnoteAnchor"/>
          <w:rtl w:val="true"/>
        </w:rPr>
        <w:footnoteReference w:id="1152"/>
      </w:r>
      <w:r>
        <w:rPr>
          <w:rFonts w:ascii="Amiri" w:hAnsi="Amiri" w:eastAsia="Amiri" w:cs="Amiri"/>
          <w:color w:val="111111"/>
          <w:sz w:val="28"/>
          <w:sz w:val="28"/>
          <w:szCs w:val="28"/>
          <w:rtl w:val="true"/>
          <w:lang w:bidi="ar-SA"/>
        </w:rPr>
        <w:t xml:space="preserve">يأتي تفسيره في باب معاني الأسماء </w:t>
      </w:r>
      <w:r>
        <w:rPr>
          <w:rStyle w:val="FootnoteAnchor"/>
          <w:rtl w:val="true"/>
        </w:rPr>
        <w:footnoteReference w:id="1153"/>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2528_32648"/>
    </w:p>
    <w:p>
      <w:pPr>
        <w:pStyle w:val="Heading5"/>
        <w:numPr>
          <w:ilvl w:val="4"/>
          <w:numId w:val="1"/>
        </w:numPr>
        <w:rPr/>
      </w:pPr>
      <w:bookmarkStart w:id="168" w:name="__RefHeading___Toc4297425_3804643083"/>
      <w:bookmarkStart w:id="169" w:name="_Toc60"/>
      <w:bookmarkEnd w:id="167"/>
      <w:bookmarkEnd w:id="168"/>
      <w:r>
        <w:rPr>
          <w:rtl w:val="true"/>
        </w:rPr>
        <w:t>باب الكون والمكان</w:t>
      </w:r>
      <w:bookmarkEnd w:id="169"/>
    </w:p>
    <w:p>
      <w:pPr>
        <w:pStyle w:val="BookText"/>
        <w:rPr/>
      </w:pPr>
      <w:r>
        <w:rPr>
          <w:rFonts w:ascii="Amiri" w:hAnsi="Amiri" w:eastAsia="Amiri" w:cs="Amiri"/>
          <w:color w:val="111111"/>
          <w:sz w:val="28"/>
          <w:sz w:val="28"/>
          <w:szCs w:val="28"/>
          <w:rtl w:val="true"/>
          <w:lang w:bidi="ar-SA"/>
        </w:rPr>
        <w:t xml:space="preserve">باب الكون والمكانفي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أبينصر </w:t>
      </w:r>
      <w:r>
        <w:rPr>
          <w:rStyle w:val="FootnoteAnchor"/>
          <w:rtl w:val="true"/>
        </w:rPr>
        <w:footnoteReference w:id="1154"/>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 تَبارك وتعالى أيَّنَ الأيْنَ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أنّ اللّه تعالى خلق الأين والزمان ، فهما خَلْقان من خَلْقه ، والخالق سابق على المخلوق ، فهو سابق على الزمان ، ولم يكن زمان قبل هذا الزمان الحادث ، فلا يسأل بأنّه في أيّ زمان كان ، وكذا جميع الكيفيّات خَلْقٌ مِن خَلْقه ، حادثةٌ بعد العدم ، ولم يكن قبلها كيفيّة فيتكيّف بها ، فعلم أنّه تعالى مُنزَّه عن جميع الكيفيّات ؛ لأنّها كلّها خلْقه وخارجة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أبيبصير </w:t>
      </w:r>
      <w:r>
        <w:rPr>
          <w:rStyle w:val="FootnoteAnchor"/>
          <w:rtl w:val="true"/>
        </w:rPr>
        <w:footnoteReference w:id="1155"/>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يُقالُ لشيءٍ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ربّك متى كان؟ أجابه عليه السلام بأنّه إنّما يسأل عن الحادث المسبوق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 واللّه تعالى قديم أزليّ ، ليس مسبوقا بعدم حتّى يسأل عنه بأنّه متى وجد؟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رَبّي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ولم يزل حيّا بلا كيف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تركيب هذه العبارة ـ واللّه أعلم ـ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تبارك وتعالى كان ولم يزل حيّا وهو بلا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عدم الكيف ليس حاصلاً له الآنَ ، بل لم يكن له كيف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 ولا كانَ لكَوْنِه 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ولا كان لكونه كون ككوننا،وهو الحدوث بعد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 ولا كانَ له أيْنٌ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لكونه ، أي كوننا له ابتداء وانتهاء ، فله أينٌ معلوم مخصوص ، واللّه تعالى ليس له أين ؛ لأنّه كان قبل الأين ، والأين خَلْقٌ مِن خَلْقه حادثٌ ، فكيف يكون له كونٌ ككوننا وليس له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كانَ في شيءٍ ، ولا كانَ على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لوكان له كون ككوننا احتاجَ إلى أن يكون له مكان يحلّ فيه ؛ لاحتياج كوننا إلى أن يكون في مكان ، واللّه تعالى ليس في شيء ولا على شيء ؛ لأنّه كان قبل جميع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كانت هذه الكلمات البليغة الدالّة على أنّه لا مكان له دليلُها أنّه كان قبل المكان ، والمكان خلق من خلقه ، ولم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تعالى خلق مكانا للكون فيه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ابْتَدَعَ لمكانِه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 ابتدع مكانا ليكون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بعدما كوّن الأشياء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أتى به للدلالة على أنّ صفاته كلَّها قديمة أزليّة ليست بحادثة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يَزَلْ </w:t>
      </w:r>
      <w:r>
        <w:rPr>
          <w:rStyle w:val="FootnoteAnchor"/>
          <w:rtl w:val="true"/>
        </w:rPr>
        <w:footnoteReference w:id="1156"/>
      </w:r>
      <w:r>
        <w:rPr>
          <w:rFonts w:ascii="Amiri" w:hAnsi="Amiri" w:eastAsia="Amiri" w:cs="Amiri"/>
          <w:color w:val="111111"/>
          <w:sz w:val="28"/>
          <w:sz w:val="28"/>
          <w:szCs w:val="28"/>
          <w:rtl w:val="true"/>
          <w:lang w:bidi="ar-SA"/>
        </w:rPr>
        <w:t>حَيّا بلا حَياةٍ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ليس وصفه بالحياة لكون الحياة حالةً فيه كوصفنا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ومَلِكا قادِرا قَبْلَ أن يُنْشِئَ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دليله ظاهر ؛ لأنّه أنشأ الأشياء كلّها وهي معدومة بأجمعها ، ولم يكن وقتَ إنشائها وابتداعها شيء حتّى يشكّ في أنّ الإنشاء هل كان بمعونة بعض تلك الأشياء ، بل يعلم قطعا أنّه أنشأها بحوله وقوّته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ومَلِكا جَبّارا بعد إنشائه للكَوْنِ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دلالة لكونه جبّارا بعد إنشائه للكون إلاّ على ثبوت هذه الصفة له في ذلك الوقت ، وأمّا كونه جبّارا قبل ذلك فمسكوتٌ عنه هنا ، لكن يدلّ عليه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وملكا قادرا قبل أن ينشئ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الجبر فرع القدرة ، وإنّما صرّح به لئلاّ يتوهّم أنّه بعد إيجاد الخلق سلّم الأمر إلى بعض مخلوقاته ورفع يده من الملك والتدبير ، كما يؤول إليه كلام بعض الحكماء في إثبات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لكونِه كَيْفٌ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إذا عُلم أنّ الأشياء كلّها أنشأها بقدرته ، وأنّ الكيف والأين من جملة الأشياء ، دلّ هذا على أنّه ليس لكونه كيف وأين ؛ لأنّه تعالى سابق عليهما ، وهما خَلْقان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له 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وعلم أنّه ليس لكونه حدّ ، أي ابتداء وانتهاء ؛ لأنّه لو لم يكن كذلك كان حادثا ،و إذا كان حادثا وُصف بعدم الحياة 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كونه 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عطف الاسميّة على الفعليّة ، وكون الواو للابتداء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يُشبِهُه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التعريف أعمُّ من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تعالى لايُعرف بشيء يشبهه ؛ لأنّه ليس له شبيه حتّى يعرف به ، ولا يخفى على من أنعم النظر أنّ المكرّرات ليست لمجرّد التأكيد من دون تأسيس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w:t>
      </w:r>
      <w:r>
        <w:rPr>
          <w:rStyle w:val="FootnoteAnchor"/>
          <w:rtl w:val="true"/>
        </w:rPr>
        <w:footnoteReference w:id="1157"/>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قَبْلَ القَبْلِ بلا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موصوفٍ بكونه لا قبل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غايةٍ ولا منتهىً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مستأنف محذوف الخبر ،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على ذلك الحديثُ الذي بعده بلا فاصلة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 قول رأس الجالوت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w:t>
      </w:r>
      <w:r>
        <w:rPr>
          <w:rStyle w:val="FootnoteAnchor"/>
          <w:rtl w:val="true"/>
        </w:rPr>
        <w:footnoteReference w:id="1158"/>
      </w:r>
      <w:r>
        <w:rPr>
          <w:rFonts w:ascii="Amiri" w:hAnsi="Amiri" w:eastAsia="Amiri" w:cs="Amiri"/>
          <w:color w:val="111111"/>
          <w:sz w:val="28"/>
          <w:sz w:val="28"/>
          <w:szCs w:val="28"/>
          <w:rtl w:val="true"/>
          <w:lang w:bidi="ar-SA"/>
        </w:rPr>
        <w:t>أعْلَمُ ممّا يُقالُ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علمه أكثر ممّا يقال فيه من العلم ، فكأنّه جرّد منه عليه السلام عالما عظيما حالاًّ فيه ، ثمّ أخبر بأنّ هذا أعلم من ذلك العالم الذي مَلَأ الخافقين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أبيالحسن الموصلي </w:t>
      </w:r>
      <w:r>
        <w:rPr>
          <w:rStyle w:val="FootnoteAnchor"/>
          <w:rtl w:val="true"/>
        </w:rPr>
        <w:footnoteReference w:id="1159"/>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رَبّي قبلَ القبلِ بلا قَبْلٍ ، وبَعْدَ البعدٍ بلا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بعد البعدِ الموصوفِ بكونه لا بعد بعده ، وإنّما لم يأت بالعامل </w:t>
      </w:r>
      <w:r>
        <w:rPr>
          <w:rStyle w:val="FootnoteAnchor"/>
          <w:rtl w:val="true"/>
        </w:rPr>
        <w:footnoteReference w:id="1160"/>
      </w:r>
      <w:r>
        <w:rPr>
          <w:rFonts w:ascii="Amiri" w:hAnsi="Amiri" w:eastAsia="Amiri" w:cs="Amiri"/>
          <w:color w:val="111111"/>
          <w:sz w:val="28"/>
          <w:sz w:val="28"/>
          <w:szCs w:val="28"/>
          <w:rtl w:val="true"/>
          <w:lang w:bidi="ar-SA"/>
        </w:rPr>
        <w:t xml:space="preserve">وجعله 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لمّا كان كونه تعالى بعد ذلك أمرا ثابتا محقّقا كانَ بمنزله الكائن ، فلهذا أخبر عنه بالفعل الماضي ، ومثله كثير في القرآن وكلام العرب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فَاعْتَرَفُواْ بِذَمنبِهِمْ فَسُحْقًا لاِّصْحَـابِ السَّعِيرِ </w:t>
      </w:r>
      <w:r>
        <w:rPr>
          <w:rFonts w:eastAsia="Amiri" w:cs="Amiri" w:ascii="Amiri" w:hAnsi="Amiri"/>
          <w:color w:val="111111"/>
          <w:sz w:val="28"/>
          <w:szCs w:val="28"/>
          <w:rtl w:val="true"/>
          <w:lang w:bidi="ar-SA"/>
        </w:rPr>
        <w:t xml:space="preserve">» . </w:t>
      </w:r>
      <w:r>
        <w:rPr>
          <w:rStyle w:val="FootnoteAnchor"/>
          <w:rtl w:val="true"/>
        </w:rPr>
        <w:footnoteReference w:id="1161"/>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محمّد بن سماعة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 إنّما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يكن ، فكان متى كانَ فهو </w:t>
      </w:r>
      <w:r>
        <w:rPr>
          <w:rStyle w:val="FootnoteAnchor"/>
          <w:rtl w:val="true"/>
        </w:rPr>
        <w:footnoteReference w:id="1163"/>
      </w:r>
      <w:r>
        <w:rPr>
          <w:rFonts w:ascii="Amiri" w:hAnsi="Amiri" w:eastAsia="Amiri" w:cs="Amiri"/>
          <w:color w:val="111111"/>
          <w:sz w:val="28"/>
          <w:sz w:val="28"/>
          <w:szCs w:val="28"/>
          <w:rtl w:val="true"/>
          <w:lang w:bidi="ar-SA"/>
        </w:rPr>
        <w:t xml:space="preserve">كائن بلا كينونةٍ </w:t>
      </w:r>
      <w:r>
        <w:rPr>
          <w:rStyle w:val="FootnoteAnchor"/>
          <w:rtl w:val="true"/>
        </w:rPr>
        <w:footnoteReference w:id="1164"/>
      </w:r>
      <w:r>
        <w:rPr>
          <w:rFonts w:ascii="Amiri" w:hAnsi="Amiri" w:eastAsia="Amiri" w:cs="Amiri"/>
          <w:color w:val="111111"/>
          <w:sz w:val="28"/>
          <w:sz w:val="28"/>
          <w:szCs w:val="28"/>
          <w:rtl w:val="true"/>
          <w:lang w:bidi="ar-SA"/>
        </w:rPr>
        <w:t xml:space="preserve">كائنٍ ، كانَ بلا كيفٍ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يهوديّ ، ثمّ بلى يا يهوديّ ، ثمّ بلى يا يهوديّ </w:t>
      </w:r>
      <w:r>
        <w:rPr>
          <w:rStyle w:val="FootnoteAnchor"/>
          <w:rtl w:val="true"/>
        </w:rPr>
        <w:footnoteReference w:id="11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من النسّاخ ، وعلى تقدير كونها غير زائدة فالمعنى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قلنا بوجوده فهو كائن موجود قبل كينونة كائن ، أي وجود شيء من الموجودات ؛ لأنّه علّة لها ، فهو سابق عليها ، فكان ولم يكن ، فكيف يوصف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عليه السلام بطريق الجزم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بلا 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بلا كيفيّة من الكيفيّات الممكنة ، وأكّده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يهوديّ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بلا كيفيّة حادثة ، وإلاّ فللّه تعالى كيفيّة قديمة خاصّة به ، كما دَلَّ عليه الحديث المتقدّم ، وهو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لابدّ من إثبات أنّ له كيفيّة لا يستحقّها غيره ، ولا يشارك فيها ولا يحاط بها ولا يعلمها غيره</w:t>
      </w:r>
      <w:r>
        <w:rPr>
          <w:rFonts w:eastAsia="Amiri" w:cs="Amiri" w:ascii="Amiri" w:hAnsi="Amiri"/>
          <w:color w:val="111111"/>
          <w:sz w:val="28"/>
          <w:szCs w:val="28"/>
          <w:rtl w:val="true"/>
          <w:lang w:bidi="ar-SA"/>
        </w:rPr>
        <w:t xml:space="preserve">» . </w:t>
      </w:r>
      <w:r>
        <w:rPr>
          <w:rStyle w:val="FootnoteAnchor"/>
          <w:rtl w:val="true"/>
        </w:rPr>
        <w:footnoteReference w:id="1166"/>
      </w:r>
      <w:r>
        <w:rPr>
          <w:rFonts w:ascii="Amiri" w:hAnsi="Amiri" w:eastAsia="Amiri" w:cs="Amiri"/>
          <w:color w:val="111111"/>
          <w:sz w:val="28"/>
          <w:sz w:val="28"/>
          <w:szCs w:val="28"/>
          <w:rtl w:val="true"/>
          <w:lang w:bidi="ar-SA"/>
        </w:rPr>
        <w:t xml:space="preserve">ثمّ أكّد عليه السلام الجواب والتبيين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w:t>
      </w:r>
      <w:r>
        <w:rPr>
          <w:rStyle w:val="FootnoteAnchor"/>
          <w:rtl w:val="true"/>
        </w:rPr>
        <w:footnoteReference w:id="1167"/>
      </w:r>
      <w:r>
        <w:rPr>
          <w:rFonts w:ascii="Amiri" w:hAnsi="Amiri" w:eastAsia="Amiri" w:cs="Amiri"/>
          <w:color w:val="111111"/>
          <w:sz w:val="28"/>
          <w:sz w:val="28"/>
          <w:szCs w:val="28"/>
          <w:rtl w:val="true"/>
          <w:lang w:bidi="ar-SA"/>
        </w:rPr>
        <w:t xml:space="preserve">كيفَ يكونُ له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إنّما يُسأل بهذا السؤال عمّن كان مسبوقا بشيء ، وهو تعالى كان قبل القبل الموصوف بكونه لا غاية ولا منتهى غاية ، وغاية الشيء ابتداؤه وانتهاؤه ، والعدم لايكون غاية ؛ لأنّها أمر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القبلِ بلا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قبلٍ موصوفٍ بأنّه لا غاية لذلك القبل ، وذلك كأوّل شيء خلقه اللّه ، فإنّه قبلٌ بالنسبة إلى ما بعده ، وهو بلا غاية أيضا ؛ لأنّ المفروض أنّه أوّل خلق ، فليس قبله شيء ينتهي هو إليه ، فصدق عليه أنّه قبلٌ بلا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منتهى غايةٍ ، ولا غايةَ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وقبل قبلٍ له غاية ، لكن ليس لغايته منتهى ، أي شيء تنتهي تلك الغاية إليه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غاية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وليس شيء ينتهي إلى تلك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 كان قبل قبلٍ له غاية موصوفةٌ تلك الغاية بأنّها لا تنتهي إلى شيء ولا ينتهي إليها شيء ، ولا يلزم كونها غير متناهية ؛ لأنّ المراد بالشيء الذي ينتهي إليها </w:t>
      </w:r>
      <w:r>
        <w:rPr>
          <w:rStyle w:val="FootnoteAnchor"/>
          <w:rtl w:val="true"/>
        </w:rPr>
        <w:footnoteReference w:id="1168"/>
      </w:r>
      <w:r>
        <w:rPr>
          <w:rFonts w:ascii="Amiri" w:hAnsi="Amiri" w:eastAsia="Amiri" w:cs="Amiri"/>
          <w:color w:val="111111"/>
          <w:sz w:val="28"/>
          <w:sz w:val="28"/>
          <w:szCs w:val="28"/>
          <w:rtl w:val="true"/>
          <w:lang w:bidi="ar-SA"/>
        </w:rPr>
        <w:t xml:space="preserve">الموجودُ وهو ينتهي إلى العدم ، فتكون </w:t>
      </w:r>
      <w:r>
        <w:rPr>
          <w:rStyle w:val="FootnoteAnchor"/>
          <w:rtl w:val="true"/>
        </w:rPr>
        <w:footnoteReference w:id="1169"/>
      </w:r>
      <w:r>
        <w:rPr>
          <w:rFonts w:ascii="Amiri" w:hAnsi="Amiri" w:eastAsia="Amiri" w:cs="Amiri"/>
          <w:color w:val="111111"/>
          <w:sz w:val="28"/>
          <w:sz w:val="28"/>
          <w:szCs w:val="28"/>
          <w:rtl w:val="true"/>
          <w:lang w:bidi="ar-SA"/>
        </w:rPr>
        <w:t xml:space="preserve">متناهية ، وهذه العبارة دالّة على أنّه كان قبل جميع الأشياء ؛ لأنّها إمّا أن تكون أوّل خَلْق خَلَق أو ما عداه ، والأوّل يدلّ على الأوّل ، والثاني يشمل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انْقَطَعَتِ الغاياتُ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مستأنف ؛ واللّه أعلم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2528_32659"/>
    </w:p>
    <w:p>
      <w:pPr>
        <w:pStyle w:val="Heading5"/>
        <w:numPr>
          <w:ilvl w:val="4"/>
          <w:numId w:val="1"/>
        </w:numPr>
        <w:rPr/>
      </w:pPr>
      <w:bookmarkStart w:id="171" w:name="__RefHeading___Toc4297427_3804643083"/>
      <w:bookmarkStart w:id="172" w:name="_Toc61"/>
      <w:bookmarkEnd w:id="170"/>
      <w:bookmarkEnd w:id="171"/>
      <w:r>
        <w:rPr>
          <w:rtl w:val="true"/>
        </w:rPr>
        <w:t>باب النسبة</w:t>
      </w:r>
      <w:bookmarkEnd w:id="172"/>
    </w:p>
    <w:p>
      <w:pPr>
        <w:pStyle w:val="Heading5"/>
        <w:numPr>
          <w:ilvl w:val="4"/>
          <w:numId w:val="1"/>
        </w:numPr>
        <w:rPr/>
      </w:pPr>
      <w:bookmarkStart w:id="173" w:name="__RefHeading___Toc4297429_3804643083"/>
      <w:bookmarkStart w:id="174" w:name="_Toc62"/>
      <w:bookmarkEnd w:id="173"/>
      <w:r>
        <w:rPr>
          <w:rtl w:val="true"/>
        </w:rPr>
        <w:t>باب النهي عن الكلام في الكيفيّة</w:t>
      </w:r>
      <w:bookmarkEnd w:id="174"/>
    </w:p>
    <w:p>
      <w:pPr>
        <w:pStyle w:val="BookText"/>
        <w:rPr/>
      </w:pPr>
      <w:r>
        <w:rPr>
          <w:rFonts w:ascii="Amiri" w:hAnsi="Amiri" w:eastAsia="Amiri" w:cs="Amiri"/>
          <w:color w:val="111111"/>
          <w:sz w:val="28"/>
          <w:sz w:val="28"/>
          <w:szCs w:val="28"/>
          <w:rtl w:val="true"/>
          <w:lang w:bidi="ar-SA"/>
        </w:rPr>
        <w:t xml:space="preserve">باب النسبةفي حديث حمّاد بن عَمْرو النصيبي </w:t>
      </w:r>
      <w:r>
        <w:rPr>
          <w:rStyle w:val="FootnoteAnchor"/>
          <w:rtl w:val="true"/>
        </w:rPr>
        <w:footnoteReference w:id="1170"/>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نِسْبةُ اللّه ِ إلى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هي نسبة من اللّه تعالى إلى خَلْقه ، يعني أنّه تعالى نسب نفسه بهذه النسبة ، وتفضّل بها على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النهي عن الكلام في الكيفيّةفي حديث أبيعُبيدة الحَذّاء </w:t>
      </w:r>
      <w:r>
        <w:rPr>
          <w:rStyle w:val="FootnoteAnchor"/>
          <w:rtl w:val="true"/>
        </w:rPr>
        <w:footnoteReference w:id="1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الرجل يدعى </w:t>
      </w:r>
      <w:r>
        <w:rPr>
          <w:rStyle w:val="FootnoteAnchor"/>
          <w:rtl w:val="true"/>
        </w:rPr>
        <w:footnoteReference w:id="1172"/>
      </w:r>
      <w:r>
        <w:rPr>
          <w:rFonts w:ascii="Amiri" w:hAnsi="Amiri" w:eastAsia="Amiri" w:cs="Amiri"/>
          <w:color w:val="111111"/>
          <w:sz w:val="28"/>
          <w:sz w:val="28"/>
          <w:szCs w:val="28"/>
          <w:rtl w:val="true"/>
          <w:lang w:bidi="ar-SA"/>
        </w:rPr>
        <w:t xml:space="preserve">من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فيجيب من خلفه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جارّة ، والثانية موصولة </w:t>
      </w:r>
      <w:r>
        <w:rPr>
          <w:rStyle w:val="FootnoteAnchor"/>
          <w:rtl w:val="true"/>
        </w:rPr>
        <w:footnoteReference w:id="1173"/>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يُدعى من خلفه </w:t>
      </w:r>
      <w:r>
        <w:rPr>
          <w:rFonts w:eastAsia="Amiri" w:cs="Amiri" w:ascii="Amiri" w:hAnsi="Amiri"/>
          <w:color w:val="111111"/>
          <w:sz w:val="28"/>
          <w:szCs w:val="28"/>
          <w:rtl w:val="true"/>
          <w:lang w:bidi="ar-SA"/>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2528_32661"/>
    </w:p>
    <w:p>
      <w:pPr>
        <w:pStyle w:val="Heading5"/>
        <w:numPr>
          <w:ilvl w:val="4"/>
          <w:numId w:val="1"/>
        </w:numPr>
        <w:rPr/>
      </w:pPr>
      <w:bookmarkStart w:id="176" w:name="__RefHeading___Toc4297431_3804643083"/>
      <w:bookmarkStart w:id="177" w:name="_Toc63"/>
      <w:bookmarkEnd w:id="175"/>
      <w:bookmarkEnd w:id="176"/>
      <w:r>
        <w:rPr>
          <w:rtl w:val="true"/>
        </w:rPr>
        <w:t>باب في إبطال الرؤية</w:t>
      </w:r>
      <w:bookmarkEnd w:id="177"/>
    </w:p>
    <w:p>
      <w:pPr>
        <w:pStyle w:val="BookText"/>
        <w:rPr/>
      </w:pPr>
      <w:r>
        <w:rPr>
          <w:rFonts w:ascii="Amiri" w:hAnsi="Amiri" w:eastAsia="Amiri" w:cs="Amiri"/>
          <w:color w:val="111111"/>
          <w:sz w:val="28"/>
          <w:sz w:val="28"/>
          <w:szCs w:val="28"/>
          <w:rtl w:val="true"/>
          <w:lang w:bidi="ar-SA"/>
        </w:rPr>
        <w:t xml:space="preserve">في حديث الحسين بن مَيّاح </w:t>
      </w:r>
      <w:r>
        <w:rPr>
          <w:rStyle w:val="FootnoteAnchor"/>
          <w:rtl w:val="true"/>
        </w:rPr>
        <w:footnoteReference w:id="1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في اللّه ِ كيفَ هو ، فقد كَفَرَ </w:t>
      </w:r>
      <w:r>
        <w:rPr>
          <w:rStyle w:val="FootnoteAnchor"/>
          <w:rtl w:val="true"/>
        </w:rPr>
        <w:footnoteReference w:id="117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كيف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 قول محذوف 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طلب الإستدلال في مفهوم هذا القول ـ أعني كيفيّة اللّه ـ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بأنّه إمّا أن يصدق بأنّ له كيفيّة من الكيفيّات المخلوقة ، ثمّ يستدلّ بأنّها أيّ شيء هي ، وهذا كفر صريح ؛ أو يطلب الاستدلال للعلم بكيفيّته المخصوصة به التي لا تتجاوزه إلى شيء من المخلوقات ، ولا يدركها أحد غيره تعالى ، وهذا أيضا كفر ؛ لأنّ الأخبار ونصّ الكتاب قد تظافرا بعدم إدراكها والعلم بها ، وأنّها لا يعلمها غيره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المجرور عامّا مقدّرا ،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لذلك المقدّر ، ليكون المراد بالنظر المنهيّ عنه النظرَ في الكيفيّة ، لا مطلقَ النظر الشامل النظر في إثباته وتنزيهه عمّا لا يليق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w:t>
      </w:r>
      <w:r>
        <w:rPr>
          <w:rStyle w:val="FootnoteAnchor"/>
          <w:rtl w:val="true"/>
        </w:rPr>
        <w:footnoteReference w:id="1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يفسّره الحديث الذي قبله ، وذلك أنّ عِظَم الخَلْق يدلُّ على أعظميّة الخالق ، ومثّل عليه السلام بالشمس ؛ لأنّها لا يمكن إدراكها بهذه الحاسّة مع أنّها مخلوقة ، فكيف يطلب صاحب هذه الحاسّة إدراك خالقها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في إبطال الرؤيةفي حديث أحمد بن إسحاق </w:t>
      </w:r>
      <w:r>
        <w:rPr>
          <w:rStyle w:val="FootnoteAnchor"/>
          <w:rtl w:val="true"/>
        </w:rPr>
        <w:footnoteReference w:id="1177"/>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تَجوزُ الرؤيةُ ما لم يَكُنْ بين الرائي والمرئيّ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هواء ينفذه البصر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المعنى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رؤية الرائي المرئيَّ ما لم يكن بينهما هواء موصوف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ينفذه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هواء صرفا غير منسوب بشيء من الأجسام المانعة من نفاذ البصر ، فإذا انقطع الهواء الموصوف بهذه الصفة بين الرائي والمرئيّ امتنعت الرؤية ، وإن اتّصل لزم منه مشابهة الرائي المرئيَّ ؛ لأنّ الرائي متى ساوى المرئيَّ في السبب الموجب للرؤية بينهما ـ وهو اتّصال الهواء بهما وكونُهما نهايتي جسم واحتياجُهما إلى مكان ، إلى غير ذلك ممّا يمكن تصوّره من المشابهة بينهما ـ وجب الاشتباه ، فكان القول بالرؤية هو القولَ بالتشبيه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من قولكم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لابدّ من أن يكون بين الرائي والمرئيّ هواء ينفذه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الهواء متّصلاً بهما ، فما الدليل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لابدّ من اتّصالها بالمسبّبات ، والهوى سبب والرؤية مسبّبة ، وهي معنى حالّة </w:t>
      </w:r>
      <w:r>
        <w:rPr>
          <w:rStyle w:val="FootnoteAnchor"/>
          <w:rtl w:val="true"/>
        </w:rPr>
        <w:footnoteReference w:id="1178"/>
      </w:r>
      <w:r>
        <w:rPr>
          <w:rFonts w:ascii="Amiri" w:hAnsi="Amiri" w:eastAsia="Amiri" w:cs="Amiri"/>
          <w:color w:val="111111"/>
          <w:sz w:val="28"/>
          <w:sz w:val="28"/>
          <w:szCs w:val="28"/>
          <w:rtl w:val="true"/>
          <w:lang w:bidi="ar-SA"/>
        </w:rPr>
        <w:t xml:space="preserve">بالرائي والمرئيّ ولابدّو أن يكون الهواء متّصلاً بالرائي والمرئيّ ؛ لأنّهما محلّ العرض وقوامه بها ، فلا يجوز مفارقته إيّاهما ، فلزم من اتّصاله به اتّصاله بهما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عاصم بن حُمَيد </w:t>
      </w:r>
      <w:r>
        <w:rPr>
          <w:rStyle w:val="FootnoteAnchor"/>
          <w:rtl w:val="true"/>
        </w:rPr>
        <w:footnoteReference w:id="1179"/>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من سبعين جزءا من نور الكرسي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حمل الرؤية في كلام الراوي على رؤية اللّه ، فلا يخلو من إشكال بحسب الظاهر ؛ لأنّه يظهر منه على هذا التقدير أنّ المانع من رؤيته عدم تمكّن البصر منها ؛ لأنّه كما لا يتمكّن من رؤية الشمس لكثرة نورها ومنع شعاعها تمكّنَ البصر منها ، مع أنّ نورها ضعيف جدّا بالنسبة إلى غيرها من المخلوقات المذكورة ، لا يتمكّن من النظر إلى الخالق ؛ لأنّ نوره أعظم من نور المخلوق ، ويلزم من هذا كون الخالق يشبه المخلوق في أنّ له نورا كنوره يمنع البصر من رؤيته ، وهو باطل إلاّ على تقدير مجاراة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فالتقدير أنّه لو سلّمنا ما يقولون أنّه كذلك ، لا يمكن رؤيته أيضا للعلّة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بالرؤية رؤية نور الستر ، كما هو ظاهر الحديث ، وحينئذٍ فلا إشكال ؛ واللّه أعلم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عبداللّه بن سنان </w:t>
      </w:r>
      <w:r>
        <w:rPr>
          <w:rStyle w:val="FootnoteAnchor"/>
          <w:rtl w:val="true"/>
        </w:rPr>
        <w:footnoteReference w:id="1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إلى الشيء ، فإذا كانت الأبصار بمعنى العيون هنا ، فُهم منه أنّ رؤيته ليست مُحالة في نفسها ، بل الأبصار عاجزة عنها ، وليس كذلك ؛ لأنّ الرؤية محالة في نفسها ، فتعيّن أنّ المراد بإدراك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إحاطة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والإدراك بهذا المعنى ليس بممتنع في نفسه ، بل بالنسبة إلى أوهام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كونه مبصَرا مُحال في نفسه ، وكونه مدركا ممتنع بالنسبة إلى أوهام المخلوقين ، لا مطلقا ؛ لأنّه لم يحصل 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كلام هشام بن الحَكَم </w:t>
      </w:r>
      <w:r>
        <w:rPr>
          <w:rStyle w:val="FootnoteAnchor"/>
          <w:rtl w:val="true"/>
        </w:rPr>
        <w:footnoteReference w:id="1181"/>
      </w:r>
      <w:r>
        <w:rPr>
          <w:rFonts w:ascii="Amiri" w:hAnsi="Amiri" w:eastAsia="Amiri" w:cs="Amiri"/>
          <w:color w:val="111111"/>
          <w:sz w:val="28"/>
          <w:sz w:val="28"/>
          <w:szCs w:val="28"/>
          <w:rtl w:val="true"/>
          <w:lang w:bidi="ar-SA"/>
        </w:rPr>
        <w:t xml:space="preserve">وإنّما أتى به تفسيرا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الرؤية ما لم يكن بين الرائي والمرئيّ هواء ينفذه البصر</w:t>
      </w:r>
      <w:r>
        <w:rPr>
          <w:rFonts w:eastAsia="Amiri" w:cs="Amiri" w:ascii="Amiri" w:hAnsi="Amiri"/>
          <w:color w:val="111111"/>
          <w:sz w:val="28"/>
          <w:szCs w:val="28"/>
          <w:rtl w:val="true"/>
          <w:lang w:bidi="ar-SA"/>
        </w:rPr>
        <w:t xml:space="preserve">» . </w:t>
      </w:r>
      <w:r>
        <w:rPr>
          <w:rStyle w:val="FootnoteAnchor"/>
          <w:rtl w:val="true"/>
        </w:rPr>
        <w:footnoteReference w:id="1182"/>
      </w:r>
      <w:r>
        <w:rPr>
          <w:rFonts w:ascii="Amiri" w:hAnsi="Amiri" w:eastAsia="Amiri" w:cs="Amiri"/>
          <w:color w:val="111111"/>
          <w:sz w:val="28"/>
          <w:sz w:val="28"/>
          <w:szCs w:val="28"/>
          <w:rtl w:val="true"/>
          <w:lang w:bidi="ar-SA"/>
        </w:rPr>
        <w:t xml:space="preserve">أو لأنّ كلام هشام مأخوذ من كلامه عليه السلام ، وإن لم ينسبه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كالناظر في المِرآةِ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كالناظر في المرآة ليرى ماوراءها ، وإلاّ فالمرآة تُرى ، فوجه عدم رؤية ماوراءها ـ كما قرّره ـ أنّ ماوراء المرآة لاصق بالمرآة لا يتخلّل بينه وبينها هواء أصلاً ، وإلاّ لم تكن مرآة وارَتْ ماوراءها ، ومعنى كون الهواء سببا وكونه متّصلاً بين الرائي والمرئيّ أن يكون متّصلاً بالرائي والمرئيّ ، وأن لا يحول بينهما جسم كثيف ، وإلاّ فإن حال جسم لطيف غير متّصل اتّصالاً يمنع دخول الهواء بين ذلك الجسم وأحدهما ، فالرؤية ليست بممتنعة ، فإن منع امتنعت الرؤية كالغشاوة التي تغشي الناظر ، فإنّها لو لم تكن متّصلة به هذا الاتّصالَ ، لما منعت الإبصارَ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هذا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خَتَمَ اللَّهُ عَلَى قُلُوبِهِمْ وَ عَلَى سَمْعِهِمْ وَ عَلَى أَبْصَـارِهِمْ غِشَـاوَةٌ</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على قراءة من قرأ بالنصب على تقدير وجعل على أبصارهم غشاوة،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الجعل قد لا يمنع من الرؤية ؛ لأنّه أعمّ، فالدليل على استحالة رؤيته عدم اتّصال الهواء به كما هو متّصل بالرائي ؛ لأنّه لو كان متّصلاً به لَزِمَ أن يكونَ كالمخلوق في كونه محدودا منتهيا ؛ فيلزم التشبيه ، كما دلّ عليه الحديث السابق ، وقوله في آخر هذا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تَعالَى اللّه ُ أنْ يُشْبِهَهُ شيءٌ </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والتمثيل بالناظر في المرآة للدلالة على أنّه لابدّ أن يكون الهواء متّصلاً بالرائي والمرئيّ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2528_32667"/>
    </w:p>
    <w:p>
      <w:pPr>
        <w:pStyle w:val="Heading5"/>
        <w:numPr>
          <w:ilvl w:val="4"/>
          <w:numId w:val="1"/>
        </w:numPr>
        <w:rPr/>
      </w:pPr>
      <w:bookmarkStart w:id="179" w:name="__RefHeading___Toc4297433_3804643083"/>
      <w:bookmarkStart w:id="180" w:name="_Toc64"/>
      <w:bookmarkEnd w:id="178"/>
      <w:bookmarkEnd w:id="179"/>
      <w:r>
        <w:rPr>
          <w:rtl w:val="true"/>
        </w:rPr>
        <w:t>باب النهي عن الصفة بغير ما وصف به نفسه تعالى</w:t>
      </w:r>
      <w:bookmarkEnd w:id="180"/>
    </w:p>
    <w:p>
      <w:pPr>
        <w:pStyle w:val="BookText"/>
        <w:rPr/>
      </w:pPr>
      <w:r>
        <w:rPr>
          <w:rFonts w:ascii="Amiri" w:hAnsi="Amiri" w:eastAsia="Amiri" w:cs="Amiri"/>
          <w:color w:val="111111"/>
          <w:sz w:val="28"/>
          <w:sz w:val="28"/>
          <w:szCs w:val="28"/>
          <w:rtl w:val="true"/>
          <w:lang w:bidi="ar-SA"/>
        </w:rPr>
        <w:t xml:space="preserve">باب النهي عن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ما وصف به نفسَه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عبدالرحيم </w:t>
      </w:r>
      <w:r>
        <w:rPr>
          <w:rStyle w:val="FootnoteAnchor"/>
          <w:rtl w:val="true"/>
        </w:rPr>
        <w:footnoteReference w:id="1185"/>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فَتعالَى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 كمثله شيء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المعنى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وصف نفسه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كَمِثْلِهِى شَىْ ءٌ وَ 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 xml:space="preserve">، ومن كان كذلك فهو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يصفُه الواصفونَ المشبّهونَ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صريحة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ووصْفه بالصورة يقتضي إثبات الشبيه له ؛ لأنّها من لوازم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قالوه في تأويل هذه الآية بوجه يطابق مدّعاهم ، فهو افتراء على اللّه تعالى ؛ لأنّ مراده نفي ما نسبوه إليه ؛ فلهذا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المفتَرونَ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فَانْفِ عن اللّه البُطلانَ والتَشْبيهَ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تقل بقولهم إنّه صورة وجسم ، فتشبهَه ، ولا تسلم دليلهم أنّه لو لم يكن كذلك ، لزم أن لا يكون شيئا ، وأنّه لا واسطة بين التجسيم والعدم ، بل هو ثابتٌ ، موجودٌ ، متعال عمّا وصفوه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تَعْدُوا القرآن فَتَضِلُّوا بَعْدَ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 أردتم وصفه فهو كما وصفته لكم المأخوذ من نصّ القرآن ، فلا تعدوا ما في القرآن بعد بياني إيّاه لكم ، فتضلّوا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 لعدم جواز تعلّق ما بعد الفاء بما قبلها ، أو يقدّر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w:t>
      </w:r>
      <w:r>
        <w:rPr>
          <w:rStyle w:val="FootnoteAnchor"/>
          <w:rtl w:val="true"/>
        </w:rPr>
        <w:footnoteReference w:id="1187"/>
      </w:r>
      <w:r>
        <w:rPr>
          <w:rFonts w:ascii="Amiri" w:hAnsi="Amiri" w:eastAsia="Amiri" w:cs="Amiri"/>
          <w:color w:val="111111"/>
          <w:sz w:val="28"/>
          <w:sz w:val="28"/>
          <w:szCs w:val="28"/>
          <w:rtl w:val="true"/>
          <w:lang w:bidi="ar-SA"/>
        </w:rPr>
        <w:t xml:space="preserve">هذا مفسّر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تعلّقه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تقدير متعلّق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لفساد المعنى ؛ لأنّه لا يلزم من تعدّي القرآن الضلال بعد البيان إلاّ على معنى أنّهم عليهم السلام بيّنوا كلّ ما يحتاج إليه فيه وعدم انتشاره من تقصير المكلّفين ، وهو بعيد ؛ أو تعلّق النهي بالتعدّي في هذا الحكم فقط ، ولا يلزم منه جوازه في غيره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أبي حَمْزة </w:t>
      </w:r>
      <w:r>
        <w:rPr>
          <w:rStyle w:val="FootnoteAnchor"/>
          <w:rtl w:val="true"/>
        </w:rPr>
        <w:footnoteReference w:id="1188"/>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رَبُّنا عن الصِّفَةِ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هو أعظم من أن يدركه وَهْمٌ فيَصِفَه ، فالذي لا يوصف مطلقا بغير ما وصف به نفسه لعدم إدراك الوهم إيّاه الدالّ عليه صريح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يُوصَفُ بالمحدوديّة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له حدّ و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 وتفسيرٌ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استشهاد بالآية الشريفة ؛ وذلك لأنّ المراد بالأبصار الأوهام ، كما دلّ عليه الأحاديث السابقة ، والمحدود لابدّ أن يتوهّم حتّى يمكن حدّه ، ولمّا دلّت الآية الشريفة على عدم إدراك الوهم إيّاه ، علم أنّه لا يحدّ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أبي حمزة </w:t>
      </w:r>
      <w:r>
        <w:rPr>
          <w:rStyle w:val="FootnoteAnchor"/>
          <w:rtl w:val="true"/>
        </w:rPr>
        <w:footnoteReference w:id="1189"/>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اجْتَمَعَ أهلُ السماواتِ </w:t>
      </w:r>
      <w:r>
        <w:rPr>
          <w:rStyle w:val="FootnoteAnchor"/>
          <w:rtl w:val="true"/>
        </w:rPr>
        <w:footnoteReference w:id="1190"/>
      </w:r>
      <w:r>
        <w:rPr>
          <w:rFonts w:ascii="Amiri" w:hAnsi="Amiri" w:eastAsia="Amiri" w:cs="Amiri"/>
          <w:color w:val="111111"/>
          <w:sz w:val="28"/>
          <w:sz w:val="28"/>
          <w:szCs w:val="28"/>
          <w:rtl w:val="true"/>
          <w:lang w:bidi="ar-SA"/>
        </w:rPr>
        <w:t>والأرضِ أنْ يَصِفُوا اللّه َ بعَظَمَتِهِ لَمْ يَقْدِرُوا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صفات اللّه تعالى غير متناهية ، ولا تدركها ولا بعضَها أوهام أهل السماوات والأرض ، لكن لو أمكنهم إدراكها وأرادوا أن يصفوه بجميعها ، لَما أمكنهم ؛ لعدم تناهيها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المعنى أنّ وصفه تعالى غير مقدور بسبب عظمته ؛ لأنّه أعظم من أن يدركه وهم ، فكيف يوصف من لا يتوهّم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وإن كان أقرب ؛ لسلامته من التجوّز ، لكن يدفعه كون الكناية أبلغَ من الصريح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إبراهيم بن محمّد الهمداني </w:t>
      </w:r>
      <w:r>
        <w:rPr>
          <w:rStyle w:val="FootnoteAnchor"/>
          <w:rtl w:val="true"/>
        </w:rPr>
        <w:footnoteReference w:id="1191"/>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لو كان جسما أو صورة لَزِمَ أن يكون له مِثْل ، وقد دلّت الآية الشريفة على سلب المثل عنه ، وعلى أنّه سميع وبصير ، فلا يلزم من كونه سميعا وبصيرا أن يكون جسما أو صورة ، كما ذهبوا إليه ؛ لأنَّ الدالّ على كونه سميعا وبصيرا دالّ على نفي المِثل عنه ، فهو سميع بصير بلا حاسّة سمع وبصر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سَهْل </w:t>
      </w:r>
      <w:r>
        <w:rPr>
          <w:rStyle w:val="FootnoteAnchor"/>
          <w:rtl w:val="true"/>
        </w:rPr>
        <w:footnoteReference w:id="1192"/>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عَنكم مَعْزُولٌ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علْم ما ينبغي أن يقف عليه ، ولا يتجاوز إلى غيره غير مكلّفين به ؛ لأنّ صفاته تعالى لا يُدركها غيره ، بل هو موصوف بهذه الصفات الثبوتيّة والسلبيّة التي وصف بها نفسه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عنكم معزول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بأنّه جسم أو صورة عنكم معزول ، ويكون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واحد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Style w:val="FootnoteAnchor"/>
          <w:rtl w:val="true"/>
        </w:rPr>
        <w:footnoteReference w:id="1193"/>
      </w:r>
      <w:r>
        <w:rPr>
          <w:rFonts w:ascii="Amiri" w:hAnsi="Amiri" w:eastAsia="Amiri" w:cs="Amiri"/>
          <w:color w:val="111111"/>
          <w:sz w:val="28"/>
          <w:sz w:val="28"/>
          <w:szCs w:val="28"/>
          <w:rtl w:val="true"/>
          <w:lang w:bidi="ar-SA"/>
        </w:rPr>
        <w:t xml:space="preserve">عليه ، وهو ظاهر ؛ واللّه أعلم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2528_32673"/>
    </w:p>
    <w:p>
      <w:pPr>
        <w:pStyle w:val="Heading5"/>
        <w:numPr>
          <w:ilvl w:val="4"/>
          <w:numId w:val="1"/>
        </w:numPr>
        <w:rPr/>
      </w:pPr>
      <w:bookmarkStart w:id="182" w:name="__RefHeading___Toc4297435_3804643083"/>
      <w:bookmarkStart w:id="183" w:name="_Toc65"/>
      <w:bookmarkEnd w:id="181"/>
      <w:bookmarkEnd w:id="182"/>
      <w:r>
        <w:rPr>
          <w:rtl w:val="true"/>
        </w:rPr>
        <w:t>باب النهي عن الجسم والصورة</w:t>
      </w:r>
      <w:bookmarkEnd w:id="183"/>
    </w:p>
    <w:p>
      <w:pPr>
        <w:pStyle w:val="BookText"/>
        <w:rPr/>
      </w:pPr>
      <w:r>
        <w:rPr>
          <w:rFonts w:ascii="Amiri" w:hAnsi="Amiri" w:eastAsia="Amiri" w:cs="Amiri"/>
          <w:color w:val="111111"/>
          <w:sz w:val="28"/>
          <w:sz w:val="28"/>
          <w:szCs w:val="28"/>
          <w:rtl w:val="true"/>
          <w:lang w:bidi="ar-SA"/>
        </w:rPr>
        <w:t xml:space="preserve">في حديث الفُضَيْل بن يَسار </w:t>
      </w:r>
      <w:r>
        <w:rPr>
          <w:rStyle w:val="FootnoteAnchor"/>
          <w:rtl w:val="true"/>
        </w:rPr>
        <w:footnoteReference w:id="1194"/>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 لا يُوصَفُ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يمكن وصفه بوصف يليق بجلاله ، بحيث يعتقد أنّه ليس له وصْفٌ أعظم من ذلك ، بقرينة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يُوصَفُ بقَدَرٍ إلاّ كانَ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مطلقا ؛ لجواز وصفه بما وصف به نفسه ، كما يدلّ عليه ظاهر الأحاديث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يوصف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يوصف بغير ما وصف به نفسه ، بقرينة الأحاديث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النهي عن الجسم والصورةفي حديث عليّ بن أبيحمزة </w:t>
      </w:r>
      <w:r>
        <w:rPr>
          <w:rStyle w:val="FootnoteAnchor"/>
          <w:rtl w:val="true"/>
        </w:rPr>
        <w:footnoteReference w:id="1195"/>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من لا يَعْلَمُ </w:t>
      </w:r>
      <w:r>
        <w:rPr>
          <w:rStyle w:val="FootnoteAnchor"/>
          <w:rtl w:val="true"/>
        </w:rPr>
        <w:footnoteReference w:id="1196"/>
      </w:r>
      <w:r>
        <w:rPr>
          <w:rFonts w:ascii="Amiri" w:hAnsi="Amiri" w:eastAsia="Amiri" w:cs="Amiri"/>
          <w:color w:val="111111"/>
          <w:sz w:val="28"/>
          <w:sz w:val="28"/>
          <w:szCs w:val="28"/>
          <w:rtl w:val="true"/>
          <w:lang w:bidi="ar-SA"/>
        </w:rPr>
        <w:t>كيْفَ هُوَ إلاّ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الشيء لا تعلم إلاّ بعد الإحاطة بجميع صفاته ، ولمّا كانت الصفات لا يعلمها إلاّ اللّه تعالى ، امتنع العلم بالكيفيّة ، ولمّا كان ربما يتوهّم من هذا الكلام أنّه إذا كان كذلك فلا يمكن سلب شيء عنه ، ولا إثبات شيء له ، دَفَعَ عليه السلام هذا التوهّم ، فنفى عنه بعض الصفات ، وأثبت له بعضها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محمّد بن يزيد </w:t>
      </w:r>
      <w:r>
        <w:rPr>
          <w:rStyle w:val="FootnoteAnchor"/>
          <w:rtl w:val="true"/>
        </w:rPr>
        <w:footnoteReference w:id="1197"/>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الأشياءَ إنْشاءً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غير مادّة قديمة اُنشئت الأشياء منها ، بل هي وموادّها خلقان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ومُبتَدِعِها ابتداءً </w:t>
      </w:r>
      <w:r>
        <w:rPr>
          <w:rStyle w:val="FootnoteAnchor"/>
          <w:rtl w:val="true"/>
        </w:rPr>
        <w:footnoteReference w:id="11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غير علّة وداعٍ أوجب ابتداعها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غير إعانة ؛ لأنّ المادّة أقوى ، وقد ثبت أنّها من خلقه ، فخلق الأشياء بقدرته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 مقتضي الابتداع هي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وتوضيحٌ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لإظْهارِ حِكْمَتِهِ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ليست غاية إيجاد هذه الأشياء راجعةً إليه ، بل لمّا كانت الحكمة تقتضي أن يوصل القادر على النفع النفعَ إلى مستحقّه ، وكان المستحقّ معدوما ، خلق الأشياء لظهور الحكمة وتحقّقها ، فلا يتوهّم أنّ إظهار الحكمة غاية راجعة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وحَقيقةِ رُبوبيَّتِهِ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أنّ الربوبيّة على كلّ ما يمكن أن يكون مربوبا صفة قديمة هي عين ذاته ، لكن لمّا كانت الربوبيّة تقتضي مربوبا ، وكان اللّه ولا شيء ، كانت حقيقتها غير ظاهرة ، فأراد اللّه إظهارها ، فخلق الخلق لذلك ، وهذا الإظهار ترجع فائدته إلى العبد أيضا ؛ لأنّه يستحقّ الثواب الجزيل بمعرفته والإقرار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الإظهار لابدّ له من متعلّق ، كانَ ربّما يتوهّم أنّ بإظهار الحكمة وحقيقة الربوبيّة تُحْصِي حِكَمه وصفاتِه بعض العقول ، أو تبلغ كنهه بعض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هذا التوهّم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تَضْبِطُهُ العقولُ ، ولا تَبلُغُه الأوهامُ </w:t>
      </w:r>
      <w:r>
        <w:rPr>
          <w:rFonts w:eastAsia="Amiri" w:cs="Amiri" w:ascii="Amiri" w:hAnsi="Amiri"/>
          <w:color w:val="111111"/>
          <w:sz w:val="28"/>
          <w:szCs w:val="28"/>
          <w:rtl w:val="true"/>
          <w:lang w:bidi="ar-SA"/>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2528_32677"/>
    </w:p>
    <w:p>
      <w:pPr>
        <w:pStyle w:val="Heading5"/>
        <w:numPr>
          <w:ilvl w:val="4"/>
          <w:numId w:val="1"/>
        </w:numPr>
        <w:rPr/>
      </w:pPr>
      <w:bookmarkStart w:id="185" w:name="__RefHeading___Toc4297437_3804643083"/>
      <w:bookmarkStart w:id="186" w:name="_Toc66"/>
      <w:bookmarkEnd w:id="184"/>
      <w:bookmarkEnd w:id="185"/>
      <w:r>
        <w:rPr>
          <w:rtl w:val="true"/>
        </w:rPr>
        <w:t>باب صفات الذات</w:t>
      </w:r>
      <w:bookmarkEnd w:id="186"/>
    </w:p>
    <w:p>
      <w:pPr>
        <w:pStyle w:val="BookText"/>
        <w:rPr/>
      </w:pPr>
      <w:r>
        <w:rPr>
          <w:rFonts w:ascii="Amiri" w:hAnsi="Amiri" w:eastAsia="Amiri" w:cs="Amiri"/>
          <w:color w:val="111111"/>
          <w:sz w:val="28"/>
          <w:sz w:val="28"/>
          <w:szCs w:val="28"/>
          <w:rtl w:val="true"/>
          <w:lang w:bidi="ar-SA"/>
        </w:rPr>
        <w:t xml:space="preserve">في حديث الحسن بن عبدالرحمن </w:t>
      </w:r>
      <w:r>
        <w:rPr>
          <w:rStyle w:val="FootnoteAnchor"/>
          <w:rtl w:val="true"/>
        </w:rPr>
        <w:footnoteReference w:id="1199"/>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والكلامَ غيرُ المتكلّمِ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ـ واللّه أعلم ـ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الأجسام الذي أثبتّه للّه غير متكلّمها ، كما هو ظاهر بديهيّ ؛ لأنّه عبارة عن الصوت الخاصّ ، فكيف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جسم وإنّ كلامه عين ذاته ، مع وضوح المغايرة بين هذين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كون المراد بالكلام في زعم هشام الكلامَ المخصوص بالأجسام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كلامٍ ، ولا تَرَدُّدٍ في نَفَسٍ ، ولا نُطْقٍ بِلِسانٍ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والكلام غير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لما زعمه من أنّ الكلام والقدرة والعلم يجري مجرى واحدا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محمّد بن حكيم </w:t>
      </w:r>
      <w:r>
        <w:rPr>
          <w:rStyle w:val="FootnoteAnchor"/>
          <w:rtl w:val="true"/>
        </w:rPr>
        <w:footnoteReference w:id="1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لا يُشْبِهُهُ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شبهة في أنّه لو كان كما يقولون ، لزم مشابهته للمخلوقات ؛ واللازم باطل ، فالملزوم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صفات الذاتفي حديث أبيبصير </w:t>
      </w:r>
      <w:r>
        <w:rPr>
          <w:rStyle w:val="FootnoteAnchor"/>
          <w:rtl w:val="true"/>
        </w:rPr>
        <w:footnoteReference w:id="1201"/>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يَزَلِ اللّه ُ عزّوجلَّ 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يقتضي معلوما ، والسمعَ والبصرَ والقدرةَ أيضا كذلك ، فينبغي أن لا ينفكّ العلم عن المعلوم ، والسمع عن المسموع ، وكذا البصر والقدرة وبعض الصفات، وجميع ما عداه تعالى حادثٌ،فلو كانت صفاته قديمةً، للزم انفكاك اللازم عن الملزوم،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صفة من الصفات هي عين الذات، وليست خارجة قديمة كانت قبل جميع المعلومات لا ملازمة بينها ، إنّما الملازمة بين العلم وتصوّر المعلوم ؛ لأنّه يصحّ تعلّق العلم بالمعدومات ، فلو كان بينهما ملازمة ، لما صحّ ذلك ، والتصوّر ليس من المعلومات ، وإلاّ لزم الدور أو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يلزم كون التصوّر قديما ؛ لأنّه لا ينفكّ عن العلم ، فقد اعترفتم بقدمه ، وتصوّر الشيء سابق على العلم به ؛ فيلزم حدوث العلم ؛ لسبقه بالتصوّر ، وعدم قدم التصوّر ؛ لأنّ دليلكم عليه عدم انفكاكه عن العلم ، فبقِدم العلم لزم قِدم التصوّر ، وقد لزم حدوث العلم ، فانتفى قدم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معا في الوجود ، لا سبق لأحدهما على الآخر ، وإلاّ لا يبقى اللزوم بينهما ،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مرادنا بالتصوّر ما لا يتمّ العلم إلاّ به ، لا حصول صورة في الذهن ؛ لأنّه تعالى منزّه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أحدَثَ الأشياءَ وكانَ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العلم منه على المعلوم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لمّا خرجت المعلومات المتصوّرة ـ التي يتعلّق العلم بها ـ من العدم إلى الوجود ، وقع العلم منه على المعلوم ، أي كانت كما علم من غير زيادة ولا نقصان ، وفي الوقوع عليها إشارة إلى أنّ المعلومات المتصوّرة التي وقع العلم عليها كانت نفسَ هذه المعلومات من غير زيادة ولا نقصان ، فلو كان فيها زيادة أو نقصان ، لما كانت نفسَها بل غيرها ، فلزم أن يكون تصوّرها غير تصوّرها ، فلا يكون العلم واقعا عليها بل على معلوم ذلك التصوّر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ـ سبحانه وتعالى ـ كان عالما بجميع المخلوقات وسائر أحوالها قبل تكوينها وإيجادها ، ولا يلزم قدم العالَم ولا حدوث العالم من القول بأنّ العلم عين ذاته ؛ لما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Style w:val="FootnoteAnchor"/>
          <w:rtl w:val="true"/>
        </w:rPr>
        <w:footnoteReference w:id="12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 متكلِّما ؟</w:t>
      </w:r>
      <w:r>
        <w:rPr>
          <w:rFonts w:eastAsia="Amiri" w:cs="Amiri" w:ascii="Amiri" w:hAnsi="Amiri"/>
          <w:color w:val="111111"/>
          <w:sz w:val="28"/>
          <w:szCs w:val="28"/>
          <w:rtl w:val="true"/>
          <w:lang w:bidi="ar-SA"/>
        </w:rPr>
        <w:t xml:space="preserve">) . </w:t>
      </w:r>
      <w:r>
        <w:rPr>
          <w:rStyle w:val="FootnoteAnchor"/>
          <w:rtl w:val="true"/>
        </w:rPr>
        <w:footnoteReference w:id="1203"/>
      </w:r>
      <w:r>
        <w:rPr>
          <w:rFonts w:ascii="Amiri" w:hAnsi="Amiri" w:eastAsia="Amiri" w:cs="Amiri"/>
          <w:color w:val="111111"/>
          <w:sz w:val="28"/>
          <w:sz w:val="28"/>
          <w:szCs w:val="28"/>
          <w:rtl w:val="true"/>
          <w:lang w:bidi="ar-SA"/>
        </w:rPr>
        <w:t xml:space="preserve">لمّا سأله عليه السلام السائلُ عن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صفة قديمة ؟ أجاب بأنّ الكلام من لوازم المخلوق ؛ لأنّه عبارة عن الأصوات ، وهو مخلوق من خلقه محدث ؛ لأنّه لا ينفكّ عن المتكلّم وهو حادث ، فلزم كونه حادثا ، فكلام اللّه هو خلقه الأصوات في بعض الأجسام ، فخَلْق الأجسام مقدّم عليه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7" w:name="pg2528_32681"/>
    </w:p>
    <w:p>
      <w:pPr>
        <w:pStyle w:val="Heading5"/>
        <w:numPr>
          <w:ilvl w:val="4"/>
          <w:numId w:val="1"/>
        </w:numPr>
        <w:rPr/>
      </w:pPr>
      <w:bookmarkStart w:id="188" w:name="__RefHeading___Toc4297439_3804643083"/>
      <w:bookmarkStart w:id="189" w:name="_Toc67"/>
      <w:bookmarkEnd w:id="187"/>
      <w:bookmarkEnd w:id="188"/>
      <w:r>
        <w:rPr>
          <w:rtl w:val="true"/>
        </w:rPr>
        <w:t>باب آخر وهو من الباب الأوّل</w:t>
      </w:r>
      <w:bookmarkEnd w:id="189"/>
    </w:p>
    <w:p>
      <w:pPr>
        <w:pStyle w:val="BookText"/>
        <w:rPr/>
      </w:pPr>
      <w:r>
        <w:rPr>
          <w:rFonts w:ascii="Amiri" w:hAnsi="Amiri" w:eastAsia="Amiri" w:cs="Amiri"/>
          <w:color w:val="111111"/>
          <w:sz w:val="28"/>
          <w:sz w:val="28"/>
          <w:szCs w:val="28"/>
          <w:rtl w:val="true"/>
          <w:lang w:bidi="ar-SA"/>
        </w:rPr>
        <w:t xml:space="preserve">في حديث أيّوب بن نوح </w:t>
      </w:r>
      <w:r>
        <w:rPr>
          <w:rStyle w:val="FootnoteAnchor"/>
          <w:rtl w:val="true"/>
        </w:rPr>
        <w:footnoteReference w:id="1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 عالِما بالأشياء قبلَ أن يَخلُقَ الأشياءَ كعِلْمه بالأشياء بعد ما خَلَقَ الأشياءَ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كما أنّه لا شبهة في علمه بالأشياء بعد خَلْقها ، كذلك علمه بها قبل الخلق لا شُبهة فيه ، أي عِلْمنا بحقيقة ذلك كعِلْمنا بحقيقة هذا ، فالتشبيه في الحقيقة راجع إلى علمنا ، لا إلى علمه تعالى حتّى يلزم من كون المشبّه غير المشبّه به تعدُّدهما ، وبعد ثبوت تعدّدهما حدوثُ العلم بعد الخلق ؛ لدلالة البعديّة على تقدّم الخلق عليه ، فلا يكون كلّ علمه قديما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الباب الأوّل إلاّ أنّ فيه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محمّد بن مسلم </w:t>
      </w:r>
      <w:r>
        <w:rPr>
          <w:rStyle w:val="FootnoteAnchor"/>
          <w:rtl w:val="true"/>
        </w:rPr>
        <w:footnoteReference w:id="1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بَصيرٌ على ما يَعقِلونَه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رؤيته الأشياء كتعقّلهم إيّاها ، أي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عليه السلام بأنّه إنّما يعقل الأشياء هذا التعقُّلَ ما كان بصفة المخلوق ، أي من كان له قوّة عاقلة حالّة فيه ، واللّه تعالى صفاته عين ذاته ، فهو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للفاعل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 وإنّما عدل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كان يعقل هذا التعقّل المحتاج إلى آلة تتغيّر بالقوّة والضعف ، والحدوث والزوال كأنّه ممّن لا يعقل ، واللّه تعالى مُنزّهٌ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على ما يعقلونه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بصير على طريق ما يعقلونه ويصلحونه من معنى البصر ، فيكون معنى جواب الإمام أنّه لو كان كذلك ، لزم منه أن يكون بصره متعقّلاً ، ولا يعقل إلاّ ما كان بصفة المخلوق ، فيلزم التشبيه أو اتّصافه بصفة حادثة ، أي كون بصره حادثا ، واللّه تعالى منزّهٌ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للمفعول ؛ واللّه أعلم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هِشام بن الحَكَم </w:t>
      </w:r>
      <w:r>
        <w:rPr>
          <w:rStyle w:val="FootnoteAnchor"/>
          <w:rtl w:val="true"/>
        </w:rPr>
        <w:footnoteReference w:id="1206"/>
      </w:r>
      <w:r>
        <w:rPr>
          <w:rFonts w:ascii="Amiri" w:hAnsi="Amiri" w:eastAsia="Amiri" w:cs="Amiri"/>
          <w:color w:val="111111"/>
          <w:sz w:val="28"/>
          <w:sz w:val="28"/>
          <w:szCs w:val="28"/>
          <w:rtl w:val="true"/>
          <w:lang w:bidi="ar-SA"/>
        </w:rPr>
        <w:t xml:space="preserve">قد تقدّم هذا الحديث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القول بأنّه شيء ، وإنّما ذكر بعضه لمناسبته لأحاديث هذا الباب بتغيير ما في العبارة ، وهو أنّ 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بكلّه ، لا أنّ الكلّ منه له بعض ، ولكنّي أردت </w:t>
      </w:r>
      <w:r>
        <w:rPr>
          <w:rFonts w:eastAsia="Amiri" w:cs="Amiri" w:ascii="Amiri" w:hAnsi="Amiri"/>
          <w:color w:val="111111"/>
          <w:sz w:val="28"/>
          <w:szCs w:val="28"/>
          <w:rtl w:val="true"/>
          <w:lang w:bidi="ar-SA"/>
        </w:rPr>
        <w:t xml:space="preserve">...» . </w:t>
      </w:r>
      <w:r>
        <w:rPr>
          <w:rStyle w:val="FootnoteAnchor"/>
          <w:rtl w:val="true"/>
        </w:rPr>
        <w:footnoteReference w:id="1207"/>
      </w:r>
      <w:r>
        <w:rPr>
          <w:rFonts w:ascii="Amiri" w:hAnsi="Amiri" w:eastAsia="Amiri" w:cs="Amiri"/>
          <w:color w:val="111111"/>
          <w:sz w:val="28"/>
          <w:sz w:val="28"/>
          <w:szCs w:val="28"/>
          <w:rtl w:val="true"/>
          <w:lang w:bidi="ar-SA"/>
        </w:rPr>
        <w:t xml:space="preserve">فقوله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أنّ كلَّه له بعضٌ ؛ لأنَّ الكلَّ لنا بعضٌ </w:t>
      </w:r>
      <w:r>
        <w:rPr>
          <w:rStyle w:val="FootnoteAnchor"/>
          <w:rtl w:val="true"/>
        </w:rPr>
        <w:footnoteReference w:id="120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ـ واللّه أعلم ـ سلب الكلّيّة والجزئيّة الثابتة لنا عنه مطلقا ، لا سلبها عنه بهذا الدليل الخاصّ ، وهو كون الكلّ لنا بعضا ؛ لأنّ اللازم من ذلك التشبيهُ ؛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الكلّ لنا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أنّها أبعاضا خالفه </w:t>
      </w:r>
      <w:r>
        <w:rPr>
          <w:rStyle w:val="FootnoteAnchor"/>
          <w:rtl w:val="true"/>
        </w:rPr>
        <w:footnoteReference w:id="1209"/>
      </w:r>
      <w:r>
        <w:rPr>
          <w:rFonts w:ascii="Amiri" w:hAnsi="Amiri" w:eastAsia="Amiri" w:cs="Amiri"/>
          <w:color w:val="111111"/>
          <w:sz w:val="28"/>
          <w:sz w:val="28"/>
          <w:szCs w:val="28"/>
          <w:rtl w:val="true"/>
          <w:lang w:bidi="ar-SA"/>
        </w:rPr>
        <w:t xml:space="preserve">، وإنّما أفرده باعتبار الجنس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اختلافِ المعنى </w:t>
      </w:r>
      <w:r>
        <w:rPr>
          <w:rStyle w:val="FootnoteAnchor"/>
          <w:rtl w:val="true"/>
        </w:rPr>
        <w:footnoteReference w:id="12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كون المراد بأنّه سميع وبصير وخبير أنّه عالم بالمسموعات والمبصرات والمخبرات ليرجع الجميع إلى معنى العلم ؛ واللّه أعلم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2528_32686"/>
    </w:p>
    <w:p>
      <w:pPr>
        <w:pStyle w:val="Heading5"/>
        <w:numPr>
          <w:ilvl w:val="4"/>
          <w:numId w:val="1"/>
        </w:numPr>
        <w:rPr/>
      </w:pPr>
      <w:bookmarkStart w:id="191" w:name="__RefHeading___Toc4297441_3804643083"/>
      <w:bookmarkStart w:id="192" w:name="_Toc68"/>
      <w:bookmarkEnd w:id="190"/>
      <w:bookmarkEnd w:id="191"/>
      <w:r>
        <w:rPr>
          <w:rtl w:val="true"/>
        </w:rPr>
        <w:t>باب الإرادة أنّها من صفات الفعل</w:t>
      </w:r>
      <w:bookmarkEnd w:id="192"/>
    </w:p>
    <w:p>
      <w:pPr>
        <w:pStyle w:val="BookText"/>
        <w:rPr/>
      </w:pPr>
      <w:r>
        <w:rPr>
          <w:rFonts w:ascii="Amiri" w:hAnsi="Amiri" w:eastAsia="Amiri" w:cs="Amiri"/>
          <w:color w:val="111111"/>
          <w:sz w:val="28"/>
          <w:sz w:val="28"/>
          <w:szCs w:val="28"/>
          <w:rtl w:val="true"/>
          <w:lang w:bidi="ar-SA"/>
        </w:rPr>
        <w:t xml:space="preserve">باب الإرادة أنّها من صفات الفعل وسائر صفات الفعلفي حديث عاصم بن حُمَيد </w:t>
      </w:r>
      <w:r>
        <w:rPr>
          <w:rStyle w:val="FootnoteAnchor"/>
          <w:rtl w:val="true"/>
        </w:rPr>
        <w:footnoteReference w:id="1211"/>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المُريدَ لا يكونُ إلاّ لمُرادٍ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سأل عن الإرادة هل هي قديمة حتّى تكون من صفات الذات ؟ أجاب عليه السلام بأنّ المريد لا يكون إلاّ لمراد معه ، فالإرادة والمراد متلازمان ، والمراد حادث ؛ لأنّ اللّه كان ولا شيء حتّى يكون مرادا ، إنّما الإرادة نفس الفعل ، كما يدلّ عليه الحديث الآتي ؛ فهي فرع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عليه السلام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يزل </w:t>
      </w:r>
      <w:r>
        <w:rPr>
          <w:rStyle w:val="FootnoteAnchor"/>
          <w:rtl w:val="true"/>
        </w:rPr>
        <w:footnoteReference w:id="1212"/>
      </w:r>
      <w:r>
        <w:rPr>
          <w:rFonts w:ascii="Amiri" w:hAnsi="Amiri" w:eastAsia="Amiri" w:cs="Amiri"/>
          <w:color w:val="111111"/>
          <w:sz w:val="28"/>
          <w:sz w:val="28"/>
          <w:szCs w:val="28"/>
          <w:rtl w:val="true"/>
          <w:lang w:bidi="ar-SA"/>
        </w:rPr>
        <w:t>عالِما قادِرا ، ثمّ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هو لم يزل عالما ولم يزل قادرا ثمّ أراد ، أي العلم والقدرة قديمان ، والإرادة حادثة ؛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التراخي اللازمِ منه الحدوثُ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بُكير بن أعْيَن </w:t>
      </w:r>
      <w:r>
        <w:rPr>
          <w:rStyle w:val="FootnoteAnchor"/>
          <w:rtl w:val="true"/>
        </w:rPr>
        <w:footnoteReference w:id="1213"/>
      </w:r>
      <w:r>
        <w:rPr>
          <w:rFonts w:ascii="Amiri" w:hAnsi="Amiri" w:eastAsia="Amiri" w:cs="Amiri"/>
          <w:color w:val="111111"/>
          <w:sz w:val="28"/>
          <w:sz w:val="28"/>
          <w:szCs w:val="28"/>
          <w:rtl w:val="true"/>
          <w:lang w:bidi="ar-SA"/>
        </w:rPr>
        <w:t xml:space="preserve">قول السائل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عِلْمُ اللّه ِ ومَشيئتُه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مختلفانِ أو متّفِقانِ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المشيئة قديمة فتكون عينَ الذات أو حادثة ؛ لأنّ اتّفاق العلم والمشيئة لازم للقدم ، فهما مختلفان ؛ لئلاّ يلزم تعدّد القدماء ، والاختلاف يدلّ على كون المشيئة حادثة ؛ لثبوت قدم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لم يَشَأْ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صحّة هذا القول يدلّ على أنّه لم يشأ الآنَ ؛ لأنّ مُفاد الشرط عدم تحقّقه وقتَ التكلّم ، فتكون المشيئة حادثةً بعده ، فعلم أنّها غير العلم ؛ لقدمه ، فليست عينَ الذات ، بل معلولة القدرة ، فعلم موافقة الجواب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اللّه ِ السابِقُ للمشيئة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العلم القديم السابق عليها ثابتٌ لها ، أي كان اللّه تعالى عالما بأنّه يشاء فيفعل ، ولا يلزم من كونها لها </w:t>
      </w:r>
      <w:r>
        <w:rPr>
          <w:rStyle w:val="FootnoteAnchor"/>
          <w:rtl w:val="true"/>
        </w:rPr>
        <w:footnoteReference w:id="1214"/>
      </w:r>
      <w:r>
        <w:rPr>
          <w:rFonts w:ascii="Amiri" w:hAnsi="Amiri" w:eastAsia="Amiri" w:cs="Amiri"/>
          <w:color w:val="111111"/>
          <w:sz w:val="28"/>
          <w:sz w:val="28"/>
          <w:szCs w:val="28"/>
          <w:rtl w:val="true"/>
          <w:lang w:bidi="ar-SA"/>
        </w:rPr>
        <w:t xml:space="preserve">أن لا يكون </w:t>
      </w:r>
      <w:r>
        <w:rPr>
          <w:rStyle w:val="FootnoteAnchor"/>
          <w:rtl w:val="true"/>
        </w:rPr>
        <w:footnoteReference w:id="1215"/>
      </w:r>
      <w:r>
        <w:rPr>
          <w:rFonts w:ascii="Amiri" w:hAnsi="Amiri" w:eastAsia="Amiri" w:cs="Amiri"/>
          <w:color w:val="111111"/>
          <w:sz w:val="28"/>
          <w:sz w:val="28"/>
          <w:szCs w:val="28"/>
          <w:rtl w:val="true"/>
          <w:lang w:bidi="ar-SA"/>
        </w:rPr>
        <w:t xml:space="preserve">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مختصّا لها ؛ وذلك لأنّ العلم متعلّق بالمعلومات ، والمعلومات كلّها حادثة بإرادته ومشيئته ؛ فهي متسبّبة عن المشيئة لا تنفكّ عنها ، فيكون العلم للمشيّة ومخصوصا بها ؛ لأنّه إذا شاء فعل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Style w:val="FootnoteAnchor"/>
          <w:rtl w:val="true"/>
        </w:rPr>
        <w:footnoteReference w:id="1216"/>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بلا لفظ </w:t>
      </w:r>
      <w:r>
        <w:rPr>
          <w:rStyle w:val="FootnoteAnchor"/>
          <w:rtl w:val="true"/>
        </w:rPr>
        <w:footnoteReference w:id="1217"/>
      </w:r>
      <w:r>
        <w:rPr>
          <w:rFonts w:ascii="Amiri" w:hAnsi="Amiri" w:eastAsia="Amiri" w:cs="Amiri"/>
          <w:color w:val="111111"/>
          <w:sz w:val="28"/>
          <w:sz w:val="28"/>
          <w:szCs w:val="28"/>
          <w:rtl w:val="true"/>
          <w:lang w:bidi="ar-SA"/>
        </w:rPr>
        <w:t xml:space="preserve">، ولا نُطقٍ بلسانٍ ، وليس كقولنا في أنّه لا بدّ له من هذه اللوازم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كيْفَ لذلك ، كما أنَّه لا كيْفَ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القول قديم ، وهو صفة عين الذات ، فكما أنّه ليس له كيفٌ من هذه الكيفيّات الحادثة ، ليس لقوله أيضا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على أنّه إذا كان القول ، كان الكائن ، فيلزم كون الكائنات بعد وجود القول بلا فاصلة ، فيكون معه ، فيلزم قدمها أو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هذا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الكائن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 ، لا إذا كان القول كان الكائن ، فعلى هذا يكون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نفس الكائن ، كما أنّ الإرادة نفس المراد لا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عُمَر بن أُذَنية </w:t>
      </w:r>
      <w:r>
        <w:rPr>
          <w:rStyle w:val="FootnoteAnchor"/>
          <w:rtl w:val="true"/>
        </w:rPr>
        <w:footnoteReference w:id="1218"/>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Style w:val="FootnoteAnchor"/>
          <w:rtl w:val="true"/>
        </w:rPr>
        <w:footnoteReference w:id="1219"/>
      </w:r>
      <w:r>
        <w:rPr>
          <w:rFonts w:ascii="Amiri" w:hAnsi="Amiri" w:eastAsia="Amiri" w:cs="Amiri"/>
          <w:color w:val="111111"/>
          <w:sz w:val="28"/>
          <w:sz w:val="28"/>
          <w:szCs w:val="28"/>
          <w:rtl w:val="true"/>
          <w:lang w:bidi="ar-SA"/>
        </w:rPr>
        <w:t>المشيئةَ بنَفْسِها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غير أن يخلق لها سببا ؛ وذلك لأنّ جميع الأشياء حادثة ، والحادث علّته مشيئته ، فلو كان للمشيئة علّة سواه تعالى كانت مشيئةً أُخرى غيرَها ، وهلمّ جرّا ، فيلزم الدور أو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وخَلَقَ </w:t>
      </w:r>
      <w:r>
        <w:rPr>
          <w:rStyle w:val="FootnoteAnchor"/>
          <w:rtl w:val="true"/>
        </w:rPr>
        <w:footnoteReference w:id="1220"/>
      </w:r>
      <w:r>
        <w:rPr>
          <w:rFonts w:ascii="Amiri" w:hAnsi="Amiri" w:eastAsia="Amiri" w:cs="Amiri"/>
          <w:color w:val="111111"/>
          <w:sz w:val="28"/>
          <w:sz w:val="28"/>
          <w:szCs w:val="28"/>
          <w:rtl w:val="true"/>
          <w:lang w:bidi="ar-SA"/>
        </w:rPr>
        <w:t>الأشياءَ بالمشيئةِ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جعل المشيئة علّة وسببا لخلقها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المصنّف قدّس اللّه روحه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شيئينِ وَصَفْتَ اللّه َ بهما</w:t>
      </w:r>
      <w:r>
        <w:rPr>
          <w:rFonts w:eastAsia="Amiri" w:cs="Amiri" w:ascii="Amiri" w:hAnsi="Amiri"/>
          <w:color w:val="111111"/>
          <w:sz w:val="28"/>
          <w:szCs w:val="28"/>
          <w:rtl w:val="true"/>
          <w:lang w:bidi="ar-SA"/>
        </w:rPr>
        <w:t xml:space="preserve">) . </w:t>
      </w:r>
      <w:r>
        <w:rPr>
          <w:rStyle w:val="FootnoteAnchor"/>
          <w:rtl w:val="true"/>
        </w:rPr>
        <w:footnoteReference w:id="1221"/>
      </w:r>
      <w:r>
        <w:rPr>
          <w:rFonts w:ascii="Amiri" w:hAnsi="Amiri" w:eastAsia="Amiri" w:cs="Amiri"/>
          <w:color w:val="111111"/>
          <w:sz w:val="28"/>
          <w:sz w:val="28"/>
          <w:szCs w:val="28"/>
          <w:rtl w:val="true"/>
          <w:lang w:bidi="ar-SA"/>
        </w:rPr>
        <w:t xml:space="preserve">أي كلّ شيئين متضادّين كالإرادة وعدمها وأمثاله ممّا مثّل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وكانا جَميعا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فذلك صفةُ فِعْلٍ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كان اللّه تعالى موصوفا بهما معا ، أي وصْفه بهما جايز ، وليعلم أنّه لا بدّ في الجواز من اختلاف مكانهما ، أي متعلّقهما وزمانهما كأن يريد هذا ولا يريد ذاك ، أو في هذا الوقت لا في غيره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2528_32690"/>
    </w:p>
    <w:p>
      <w:pPr>
        <w:pStyle w:val="Heading5"/>
        <w:numPr>
          <w:ilvl w:val="4"/>
          <w:numId w:val="1"/>
        </w:numPr>
        <w:rPr/>
      </w:pPr>
      <w:bookmarkStart w:id="194" w:name="__RefHeading___Toc4297443_3804643083"/>
      <w:bookmarkStart w:id="195" w:name="_Toc69"/>
      <w:bookmarkEnd w:id="193"/>
      <w:bookmarkEnd w:id="194"/>
      <w:r>
        <w:rPr>
          <w:rtl w:val="true"/>
        </w:rPr>
        <w:t>باب حدوث الأسماء</w:t>
      </w:r>
      <w:bookmarkEnd w:id="195"/>
    </w:p>
    <w:p>
      <w:pPr>
        <w:pStyle w:val="BookText"/>
        <w:rPr/>
      </w:pPr>
      <w:r>
        <w:rPr>
          <w:rFonts w:ascii="Amiri" w:hAnsi="Amiri" w:eastAsia="Amiri" w:cs="Amiri"/>
          <w:color w:val="111111"/>
          <w:sz w:val="28"/>
          <w:sz w:val="28"/>
          <w:szCs w:val="28"/>
          <w:rtl w:val="true"/>
          <w:lang w:bidi="ar-SA"/>
        </w:rPr>
        <w:t xml:space="preserve">باب حدوث الأسماءفي حديث إبراهيم بن عُمَر </w:t>
      </w:r>
      <w:r>
        <w:rPr>
          <w:rStyle w:val="FootnoteAnchor"/>
          <w:rtl w:val="true"/>
        </w:rPr>
        <w:footnoteReference w:id="1222"/>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بالحروفِ غيرَ مُتَصَوَّتٍ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للجنس </w:t>
      </w:r>
      <w:r>
        <w:rPr>
          <w:rStyle w:val="FootnoteAnchor"/>
          <w:rtl w:val="true"/>
        </w:rPr>
        <w:footnoteReference w:id="1223"/>
      </w:r>
      <w:r>
        <w:rPr>
          <w:rFonts w:ascii="Amiri" w:hAnsi="Amiri" w:eastAsia="Amiri" w:cs="Amiri"/>
          <w:color w:val="111111"/>
          <w:sz w:val="28"/>
          <w:sz w:val="28"/>
          <w:szCs w:val="28"/>
          <w:rtl w:val="true"/>
          <w:lang w:bidi="ar-SA"/>
        </w:rPr>
        <w:t xml:space="preserve">الذي هو الاسم المفهوم من الأسماء ، وإنّما لم يطابق الأسماء ليكون صفة لها للدلالة على أنّ كلّ واحد منها موصوف بهذه ، لا أنّ المجموع من حيث المجموع موصوف بها ؛ لأنّه يوهم اختصاص كلّ بعض منها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خبر </w:t>
      </w:r>
      <w:r>
        <w:rPr>
          <w:rStyle w:val="FootnoteAnchor"/>
          <w:rtl w:val="true"/>
        </w:rPr>
        <w:footnoteReference w:id="1224"/>
      </w:r>
      <w:r>
        <w:rPr>
          <w:rFonts w:ascii="Amiri" w:hAnsi="Amiri" w:eastAsia="Amiri" w:cs="Amiri"/>
          <w:color w:val="111111"/>
          <w:sz w:val="28"/>
          <w:sz w:val="28"/>
          <w:szCs w:val="28"/>
          <w:rtl w:val="true"/>
          <w:lang w:bidi="ar-SA"/>
        </w:rPr>
        <w:t xml:space="preserve">مبتدأ محذوف هو ضمير عائد إلى الاسم لا إلى الأسماء ؛ يلزم مخالفة الخبر للمبتدأ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ـ واللّه أعلم ـ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 لأنّه لو كان مفردا ، لزم أن يكون الأسماء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من حيث المجموع ، والأجزاءَ الأربعة ، وعلى هذا يكون المحجوب اسمين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الذي هو أحد الأجزاء ، والاسمَ الذي هو 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عليه السلام بأنّ الظاهر ثلاثة والمحجوب واحد ، فيكون المجموع أربعةً ، فيكون جمعا لا مفردا ؛ فليتأمّل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كلمةً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كلّ اسم من الأسماء كلمة تامّة لا احتياج لها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للأسماء ، أي خلق أسماءً موصوفة بكونها ـ أي المجموعِ من حيث المجموع ـ على أربعة أجزاء معا ، ليس منها واحد قبل الآخر في الخلق ، بل خلقها مرّة واحدة ؛ وذلك لأنّ أفعاله لا تنفكّ عن الحكمة المقتضيّة لها ، وقبل خَلْق الخلق لم تكن حاجة إلى الأسماء ، وبعد الخلق وحصول الداعي احتيج إلى الجميع ، فوجب إيجاد الجميع مرّة واحدة لئلاّ يتخلّف موجَب الحكمة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قوله عليه السلام في الحديث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ما اختار لنفسه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من أسماء أركان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فأظْهَرَ منها ثلاثةَ 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أظهر لجميع الخلق ، لا أنّ الإظهار مطلقا مختصّ بهما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الأسماءُ التي ظَهَرَتْ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هذه الأسماء الثلاثة جميع الأسماء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التي ظهرت بعد أن لم تكن ، وهي ثلاثمائة وستّون اسما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أخبر عليه السلام أنّ الأسماء على أربعة أجزاء ، وأنّ الظاهر منها هو ثلاثة ، أخبر عليه السلام بأنّ هذه الثلاثة هي جميع الأسماء التي ظهرت ، ثمّ لمّا كان هذا بحسب الظاهر لا يخلو من إشكال ـ وهي </w:t>
      </w:r>
      <w:r>
        <w:rPr>
          <w:rStyle w:val="FootnoteAnchor"/>
          <w:rtl w:val="true"/>
        </w:rPr>
        <w:footnoteReference w:id="1225"/>
      </w:r>
      <w:r>
        <w:rPr>
          <w:rFonts w:ascii="Amiri" w:hAnsi="Amiri" w:eastAsia="Amiri" w:cs="Amiri"/>
          <w:color w:val="111111"/>
          <w:sz w:val="28"/>
          <w:sz w:val="28"/>
          <w:szCs w:val="28"/>
          <w:rtl w:val="true"/>
          <w:lang w:bidi="ar-SA"/>
        </w:rPr>
        <w:t xml:space="preserve">كون جميع الأسماء الظاهرة المتداولة وهي ثلاثمائة وستّون اسما هي نفس هذه الثلاثة لا تخرج عنها ولا تتجاوزها ـ بيّنه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وسَخَّرَ </w:t>
      </w:r>
      <w:r>
        <w:rPr>
          <w:rStyle w:val="FootnoteAnchor"/>
          <w:rtl w:val="true"/>
        </w:rPr>
        <w:footnoteReference w:id="1226"/>
      </w:r>
      <w:r>
        <w:rPr>
          <w:rFonts w:ascii="Amiri" w:hAnsi="Amiri" w:eastAsia="Amiri" w:cs="Amiri"/>
          <w:color w:val="111111"/>
          <w:sz w:val="28"/>
          <w:sz w:val="28"/>
          <w:szCs w:val="28"/>
          <w:rtl w:val="true"/>
          <w:lang w:bidi="ar-SA"/>
        </w:rPr>
        <w:t xml:space="preserve">لكلّ اسمٍ من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فَالظاهِرُ هو اللّه ُ تَعالى </w:t>
      </w:r>
      <w:r>
        <w:rPr>
          <w:rStyle w:val="FootnoteAnchor"/>
          <w:rtl w:val="true"/>
        </w:rPr>
        <w:footnoteReference w:id="12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الاسم لابدّ وأن يدلّ على ظهور شيء ، فذلك الظاهر هو اللّه تعالى ؛ أو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إذا علمت أنّ الأسماء خَلْق من خلقه ، وتقرّر عندك أنّها مخلوقة وأنّ ظهورها حادث ، فالظاهر القديم الخالق لها الذي لا يوصف بالحدوث هو اللّه تعالى ، أي الذات القديمة المستوجبة لجميع صفات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نِسبَةٌ لهذه الأسماء الثلاثةِ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أنّ هذه الأسماء الثلاثمائة والستّين تُعلم وتَظهر تلك الأسماء الثلاثة لنا بها ، وذلك لأنّ الشيء ، إنّما يعلم بالمشاهد أو سماع الصوت أو اللمس إلى غير ذلك من إدراكات الحواسّ ، أو بالعلم بالأشياء المنسوبة إليه ، ولمّا كانت الحواسّ كلّها عاجزة عن الوصول إليها ـ لما ذكره عليه السلام في أوّل الحديث ـ أظهرَ اللّه تبارك وتعالى لنا نسبتها لنتوصّل بها إليها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بالحروفِ غير متصوَّتٍ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ظاهرةً هي وأسماء أركانها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الأسماء الظاهرة ثلاثمائة وثلاثا وستّين ، وكلامه عليه السلام صريح في أنّها ثلاثمائة وستّون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الأسماءُ الثلاثةُ أركانٌ ، وحَجَبَ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الواحد المكنون المخزون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المعنى ـ واللّه أعلم ـ أنّه كما أنّ هذه الأسماء الثلاثة لها أركان يعتمد الوصول إليها عليها ، كذلك هي بنفسها أركان وحجب للاسم الواحد المكنون المخزون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كونها أركانا ، فلأنّه لا يمكن الوصول إليه إلاّ بها ؛ وأمّا كونها حجبا ، فلأنّه لمّا كانت لا تدرك بالحواسّ ؛ لما بيّنه عليه السلام فكذلك ما هي ركن له لا يمكن إدراكه ؛ لتوقّف إدراكه على إدراكها وهو ممتنع ، فكونها ركنا له حاجب عن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بهذه الأسماءِ الثلاثةِ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 وهي متعلّقة بالمكنون المخزون ، أي هي سبب لجعله مكنونا ومخزونا ؛ وذلك لأنّ ظهور هذه الأسماء سببها التوصّل إليه تعالى في الدعاء بها ، فالمطلوب التوصّل ، وهو يحصل بأيّ اسم كان ، فأغنى ظهورها عن إظهار الإسم المكنون المخزون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 كان يحصل بواحد منها فلو كان المطلوب التوصّل فقط ، لأغنى إظهار واحد منها عن إظهار الجميع ، فلِمَ أظهر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الأربعة فمشتركة في أنّ ما يحتاج إليه الخلق جميعهم يحصل بأيّ واحد كان منها ؛ وأمّا الواحد المخزون المكنون فليس يحتاج إليه الجميع ، فأغنى إظهار الثلاثة عن إظهاره ؛ وأمّا إظهار بعض الثلاثة فترجيح من غير مرجّح ؛ لأنّها متساوية في عموم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عليه السلام معنى هذه العبارة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ادْعُواْ اللَّهَ أَوِ ادْعُواْ الرَّحْمَـنَ أَيًّا مَّا تَدْعُواْ فَلَهُ الْأَسْمَآءُ الْحُسْنَى </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الأسماء الحسنى كلّها من أسمائه تعالى ، ولا تفاوت بين أسمائه ؛ لأنّها كلّها للوصول إليه ودعائه بها ، فادعوه بأيّ اسم شئتم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 أو بالرحمان ، أو بغيرهما ؛ واللّه أعلم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 حديث ابن سنان </w:t>
      </w:r>
      <w:r>
        <w:rPr>
          <w:rStyle w:val="FootnoteAnchor"/>
          <w:rtl w:val="true"/>
        </w:rPr>
        <w:footnoteReference w:id="1229"/>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مُحتاجا إلى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سأله السائل عن أنّه هل كان يرى نفسه ويسمعها ، أجابه عليه السلام بما حاصله بأنّه لو صحّ ذلك لزم احتياجه ، واللّه تعالى ما كان محتاجا ؛ وذلك لأنّه يلزم من ذلك أن يكون غيرها حتّى يسألها ، فتجيبه ليسمع كلامها أو يراها ويخاطبها ويطلب منها ، وهو باطل ، وإلاّ لزم التعدّد ، فلزم الاحتياج ، واللّه تعالى قدرته نافذة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 لمّا كان الإنسان محتاجا إلى رؤية نفسه ليدفع عن نفسه الضرر ، وكذا سماع صوت نفسه ليعلم ما يقول ، دلّ ذلك على عَجْزه واحتياجه ، واللّه سبحانه وتعالى قادر غير محتاج إلى شيء من ذلك ، فرؤية نفسه ليست واجبة ، لكنّه يجب أن يرى الغير ويسمع كلامه ؛ لأنّها فرع القدرة ، فلو وجب رؤية نفسه وسماع كلامها ، لزم أن تكون غيره ؛ لعدم وجوب سماع نفسه ورؤيتها ؛ لتأدّيه إلى الإحتياج ، ولو كانت غيره لزم منه الإحتياج أيضا ؛ للزوم التعدّد المؤدّي إلى الإحتياج والافتقار ، فدلّ هذا على عدم وجوب سماع نفسه ورؤيتها ، فقد كان اللّه سميعا بصيرا ولا مسموع ولا مبصر ، وإلاّ لكانا نفسه فيلزم احتياجه ، أو غيره فيلزم التعدّد المؤدّي إلى الاحتياج ؛ وهما باطلان ؛ فدلَّ بطلان اللازم على بطلان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يَحتاجُ أن يُسَمِّيَ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لمّا علم أنّه هو نفسه وعدمُ </w:t>
      </w:r>
      <w:r>
        <w:rPr>
          <w:rStyle w:val="FootnoteAnchor"/>
          <w:rtl w:val="true"/>
        </w:rPr>
        <w:footnoteReference w:id="1230"/>
      </w:r>
      <w:r>
        <w:rPr>
          <w:rFonts w:ascii="Amiri" w:hAnsi="Amiri" w:eastAsia="Amiri" w:cs="Amiri"/>
          <w:color w:val="111111"/>
          <w:sz w:val="28"/>
          <w:sz w:val="28"/>
          <w:szCs w:val="28"/>
          <w:rtl w:val="true"/>
          <w:lang w:bidi="ar-SA"/>
        </w:rPr>
        <w:t xml:space="preserve">التعدّد اللازِم من وجوده عدم القدرة الثابت اتّصافه بها ، فهو تعالى ليس محتاجا إلى تسمية نفسه ؛ لأنّ فائدة الاسم الدعاء به ، ومع عدم الداعي لا حاجة إلى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خَلْقه الخلق احتاج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المحتاج الخلق ، لا هو تعالى ، وإلاّ لزم تغيّر الذات ؛ لأنّه لم يكن محتاجا ، ومعنى احتياجه تعالى إلى شيء وجوب اتّصافه به وكونه عين ذاته ، ولرفع هذا السؤال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w:t>
      </w:r>
      <w:r>
        <w:rPr>
          <w:rStyle w:val="FootnoteAnchor"/>
          <w:rtl w:val="true"/>
        </w:rPr>
        <w:footnoteReference w:id="1231"/>
      </w:r>
      <w:r>
        <w:rPr>
          <w:rFonts w:ascii="Amiri" w:hAnsi="Amiri" w:eastAsia="Amiri" w:cs="Amiri"/>
          <w:color w:val="111111"/>
          <w:sz w:val="28"/>
          <w:sz w:val="28"/>
          <w:szCs w:val="28"/>
          <w:rtl w:val="true"/>
          <w:lang w:bidi="ar-SA"/>
        </w:rPr>
        <w:t>اختارَ لنَفْسِه أسماءً لغيره يَدْعُوهُ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للاختصاص ، أي هذه الأسماء اختارها ، وخصّ بها نفسه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للعلّيّة ، أي العلّة الغائيّة من هذا الاختيار راجع </w:t>
      </w:r>
      <w:r>
        <w:rPr>
          <w:rStyle w:val="FootnoteAnchor"/>
          <w:rtl w:val="true"/>
        </w:rPr>
        <w:footnoteReference w:id="1232"/>
      </w:r>
      <w:r>
        <w:rPr>
          <w:rFonts w:ascii="Amiri" w:hAnsi="Amiri" w:eastAsia="Amiri" w:cs="Amiri"/>
          <w:color w:val="111111"/>
          <w:sz w:val="28"/>
          <w:sz w:val="28"/>
          <w:szCs w:val="28"/>
          <w:rtl w:val="true"/>
          <w:lang w:bidi="ar-SA"/>
        </w:rPr>
        <w:t xml:space="preserve">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للعلّة ، أي علّة الاختيار الدعاء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يُدْعَ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لهذا الاختيار المعلوم ، أي اختياره هذه الأسماء المخصوصة للدعاء ؛ لأنّ مع عدمها لا يمكن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 أنّه لمّا كانت الناس محتاجة إلى دعائه لجلب النفع ودفع الضرر وتحصيل الثواب ، احتاجوا إلى اسم يدعوه به ؛ لأنّ سبب الدعاء بغير الاسم عدم المعرفة ، واللّه تبارك وتعالى أرادَ لخَلْقه معرفته ، فخَلَقَ الأسماء لمعرفته ؛ لإظهار عبوديّته ودعائه عند الاحتياج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أعلى الأشياءِ كلِّها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علّة لاختيار هذين الاسمين ، لا للأوّليّة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علّة الأوّليّة أنّ هذه الأسماء إنّما خلَقها للاحتياج إليها ، وأوّل شيء يحتاج المخلوق إليه تعظيمه تبارك وتعالى ؛ لإخراجه من العدم إلى الوجود ، وهذا الاسم أبلغ في المراد ، فلهذا كان أوّل مختار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المراد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الأركان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الأركان ، ويكون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اسم هذا الركن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 هذا الكلام يوهم أنّ اسم هذا الركن منحصر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أوّلُ أسمائه</w:t>
      </w:r>
      <w:r>
        <w:rPr>
          <w:rFonts w:eastAsia="Amiri" w:cs="Amiri" w:ascii="Amiri" w:hAnsi="Amiri"/>
          <w:color w:val="111111"/>
          <w:sz w:val="28"/>
          <w:szCs w:val="28"/>
          <w:rtl w:val="true"/>
          <w:lang w:bidi="ar-SA"/>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 حديث محمّد بن سنان </w:t>
      </w:r>
      <w:r>
        <w:rPr>
          <w:rStyle w:val="FootnoteAnchor"/>
          <w:rtl w:val="true"/>
        </w:rPr>
        <w:footnoteReference w:id="1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الاسمِ ما هو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لمَوْصُوفٍ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من هذا أنّ جميع أسمائه تعالى مشتقّة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عبدالأعلى </w:t>
      </w:r>
      <w:r>
        <w:rPr>
          <w:rStyle w:val="FootnoteAnchor"/>
          <w:rtl w:val="true"/>
        </w:rPr>
        <w:footnoteReference w:id="1234"/>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 اللّه ِ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عليه السلام أنّ الاسم غير المسمّى ، ثمّ أورد الدليل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وَقَعَ عليه اسمُ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اسم صفة من الصفات ؛ لأنّ هذه الألفاظ أسماء للمعاني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 تعالى ، فإنّ أسماء الصفات تقع عليه ، وهو 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عَبَّرَتْه الألْسُنُ و </w:t>
      </w:r>
      <w:r>
        <w:rPr>
          <w:rStyle w:val="FootnoteAnchor"/>
          <w:rtl w:val="true"/>
        </w:rPr>
        <w:footnoteReference w:id="1235"/>
      </w:r>
      <w:r>
        <w:rPr>
          <w:rFonts w:ascii="Amiri" w:hAnsi="Amiri" w:eastAsia="Amiri" w:cs="Amiri"/>
          <w:color w:val="111111"/>
          <w:sz w:val="28"/>
          <w:sz w:val="28"/>
          <w:szCs w:val="28"/>
          <w:rtl w:val="true"/>
          <w:lang w:bidi="ar-SA"/>
        </w:rPr>
        <w:t xml:space="preserve">عَمِلَتْهُ </w:t>
      </w:r>
      <w:r>
        <w:rPr>
          <w:rStyle w:val="FootnoteAnchor"/>
          <w:rtl w:val="true"/>
        </w:rPr>
        <w:footnoteReference w:id="1236"/>
      </w:r>
      <w:r>
        <w:rPr>
          <w:rFonts w:ascii="Amiri" w:hAnsi="Amiri" w:eastAsia="Amiri" w:cs="Amiri"/>
          <w:color w:val="111111"/>
          <w:sz w:val="28"/>
          <w:sz w:val="28"/>
          <w:szCs w:val="28"/>
          <w:rtl w:val="true"/>
          <w:lang w:bidi="ar-SA"/>
        </w:rPr>
        <w:t>الأيدي فهو مَخْلوقٌ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الأسماء تقع على الخالق والمخلوق ، وأمّا هي ـ أي أسماء الصفات ـ فمخلوقة ؛ لأنّها إمّا عبارة الألسن أو كناية اليد ، وهما مخلوقان </w:t>
      </w:r>
      <w:r>
        <w:rPr>
          <w:rStyle w:val="FootnoteAnchor"/>
          <w:rtl w:val="true"/>
        </w:rPr>
        <w:footnoteReference w:id="1237"/>
      </w:r>
      <w:r>
        <w:rPr>
          <w:rFonts w:ascii="Amiri" w:hAnsi="Amiri" w:eastAsia="Amiri" w:cs="Amiri"/>
          <w:color w:val="111111"/>
          <w:sz w:val="28"/>
          <w:sz w:val="28"/>
          <w:szCs w:val="28"/>
          <w:rtl w:val="true"/>
          <w:lang w:bidi="ar-SA"/>
        </w:rPr>
        <w:t xml:space="preserve">؛ فظهر من هذا أنّها غيره تعالى وخَلْق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عليه السلام على هذا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غايةُ مَن غاياهُ</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 أي إنّ اللّه موجود قبل جميع الموجودات ؛ لأنّه لولا ذلك لزم تعدّد القدماء ، وهو باطل ، وإذا كان كذلك فهي خَلْق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أوهم ذلك كون الغاية قديمة ؛ لأنّ غايته قبل غاية غيره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والمعنى </w:t>
      </w:r>
      <w:r>
        <w:rPr>
          <w:rStyle w:val="FootnoteAnchor"/>
          <w:rtl w:val="true"/>
        </w:rPr>
        <w:footnoteReference w:id="1239"/>
      </w:r>
      <w:r>
        <w:rPr>
          <w:rFonts w:ascii="Amiri" w:hAnsi="Amiri" w:eastAsia="Amiri" w:cs="Amiri"/>
          <w:color w:val="111111"/>
          <w:sz w:val="28"/>
          <w:sz w:val="28"/>
          <w:szCs w:val="28"/>
          <w:rtl w:val="true"/>
          <w:lang w:bidi="ar-SA"/>
        </w:rPr>
        <w:t>غير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 المراد بالغاية معناها ، فالقديم هو المعنى لا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عليه السلام على حدوث الغاية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والغايَةُ موصوفَةٌ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 الغاية توصف وتحدّ ، وكلّ موصوف مصنوع ، فينبغي أن تكون حادثة ؛ لأنّها لو كانت قديمة كانت صانعة ، والصانع ينبغي أن تجتمع فيه هذه الصفات ، وهو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موصوفٍ بِحَدٍّ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بحدّ من هذه الحدود التي نعرفها ونسمّيها ، لئلاّ يلزم التشبيه ؛ وكونُه </w:t>
      </w:r>
      <w:r>
        <w:rPr>
          <w:rStyle w:val="FootnoteAnchor"/>
          <w:rtl w:val="true"/>
        </w:rPr>
        <w:footnoteReference w:id="1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يَتَكَوَّنْ فتُعْرَفَ </w:t>
      </w:r>
      <w:r>
        <w:rPr>
          <w:rStyle w:val="FootnoteAnchor"/>
          <w:rtl w:val="true"/>
        </w:rPr>
        <w:footnoteReference w:id="1241"/>
      </w:r>
      <w:r>
        <w:rPr>
          <w:rFonts w:ascii="Amiri" w:hAnsi="Amiri" w:eastAsia="Amiri" w:cs="Amiri"/>
          <w:color w:val="111111"/>
          <w:sz w:val="28"/>
          <w:sz w:val="28"/>
          <w:szCs w:val="28"/>
          <w:rtl w:val="true"/>
          <w:lang w:bidi="ar-SA"/>
        </w:rPr>
        <w:t>كَيْنونِيَّتُهُ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يتكوّن بكينونة معروفة ، وهي كينونة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السلام على هذا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لصُنْعِ </w:t>
      </w:r>
      <w:r>
        <w:rPr>
          <w:rStyle w:val="FootnoteAnchor"/>
          <w:rtl w:val="true"/>
        </w:rPr>
        <w:footnoteReference w:id="1242"/>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لأنّ كلّ شيء غيرِه مصنوع ، والكينونة المعروفة لنا مصنوعة ؛ لأنّها غيره ، وقد كان قبلها ، فهو خالقها ومستغنٍ عنها ، فاللام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 وكونُه </w:t>
      </w:r>
      <w:r>
        <w:rPr>
          <w:rStyle w:val="FootnoteAnchor"/>
          <w:rtl w:val="true"/>
        </w:rPr>
        <w:footnoteReference w:id="124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يَتَناهَ إلى غايةٍ إلاّ كانَتْ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ومن صفات الصانع أنّ كلّ غاية يصل إليها وتتّفق معه في الوجود هي غيره ؛ لأنّ وجودها حادث ووجوده قديم ، وهما متغايران ؛ فالغاية ليست صانعة ؛ لأنّ هذه الصفات غير مجتمعة فيها ، فتكون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يَزِلُّ مَن فَهِمَ هذا الحُكْمَ أبَدا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للمفعول ، أي لا يتمكّن أحد أن يجيء بدليل رادّ لدليله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التوحيدُ الخالِصُ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الإقرار بهذا الحكم وتعقّله هو التوحيد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فَادْعوهُ </w:t>
      </w:r>
      <w:r>
        <w:rPr>
          <w:rStyle w:val="FootnoteAnchor"/>
          <w:rtl w:val="true"/>
        </w:rPr>
        <w:footnoteReference w:id="1244"/>
      </w:r>
      <w:r>
        <w:rPr>
          <w:rFonts w:ascii="Amiri" w:hAnsi="Amiri" w:eastAsia="Amiri" w:cs="Amiri"/>
          <w:color w:val="111111"/>
          <w:sz w:val="28"/>
          <w:sz w:val="28"/>
          <w:szCs w:val="28"/>
          <w:rtl w:val="true"/>
          <w:lang w:bidi="ar-SA"/>
        </w:rPr>
        <w:t>وصَدِّقُوهُ وتَفَهَّموهُ بإذنِ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بما أذن اللّه لكم فيه ، وأخبر به الصادق عليه السلام من الأسماء والصفات ولا تتجاوزوها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بعض الناس قائلين بأشياءَ يزعمون أنّهم مأذونون في ذلك ، صرّح عليه السلام الردَّ عليهم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يَعْرِفُ اللّه َ بحجابٍ أو بصورةٍ أو بمثال ، فهو مُشرِكٌ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وأتى بالدليل على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حِجابَه ومِثالَه وصورتَه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هذه الأشياء ـ التي زعموا أنّها ثابتة له ـ أُمور متغايره ، وهو تعالى واحد موحّد ، فكيف يوحّده من زعم أنّه عرفه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عَرَفَ اللّه َ مَنْ عَرَفَه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بالأشياء التي هي عين ذاته وغير مغايرة له ، فمن لم يعرفه بهذه الأشياء وعرفه بغيرها من الجسم والصورة والمثال فليس يعرفه ؛ لأنّه عرف الصورة والمثال ، وهي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الخالِق والمخلوقِ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ليس شيء يكون مشتركا بين الخالق والمخلوق ؛ لأنّ اللّه خالق الأشياء لا من شيء كان ، فلو كان شيء مشتركا بينهما ، لزم كون ذلك الشيء قديما ؛ وبطلانه ظاهر ؛ واللّه أعلم بمقاصد أوليائه عليهم السلام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6" w:name="pg2528_32710"/>
    </w:p>
    <w:p>
      <w:pPr>
        <w:pStyle w:val="Heading5"/>
        <w:numPr>
          <w:ilvl w:val="4"/>
          <w:numId w:val="1"/>
        </w:numPr>
        <w:rPr/>
      </w:pPr>
      <w:bookmarkStart w:id="197" w:name="__RefHeading___Toc4297445_3804643083"/>
      <w:bookmarkStart w:id="198" w:name="_Toc70"/>
      <w:bookmarkEnd w:id="196"/>
      <w:bookmarkEnd w:id="197"/>
      <w:r>
        <w:rPr>
          <w:rtl w:val="true"/>
        </w:rPr>
        <w:t>باب معاني الأسماء واشتقاقاتها</w:t>
      </w:r>
      <w:bookmarkEnd w:id="198"/>
    </w:p>
    <w:p>
      <w:pPr>
        <w:pStyle w:val="BookText"/>
        <w:rPr/>
      </w:pPr>
      <w:r>
        <w:rPr>
          <w:rFonts w:ascii="Amiri" w:hAnsi="Amiri" w:eastAsia="Amiri" w:cs="Amiri"/>
          <w:color w:val="111111"/>
          <w:sz w:val="28"/>
          <w:sz w:val="28"/>
          <w:szCs w:val="28"/>
          <w:rtl w:val="true"/>
          <w:lang w:bidi="ar-SA"/>
        </w:rPr>
        <w:t xml:space="preserve">باب معاني الأسماء واشتقاقاتها </w:t>
      </w:r>
      <w:r>
        <w:rPr>
          <w:rStyle w:val="FootnoteAnchor"/>
          <w:rtl w:val="true"/>
        </w:rPr>
        <w:footnoteReference w:id="1245"/>
      </w:r>
      <w:r>
        <w:rPr>
          <w:rFonts w:ascii="Amiri" w:hAnsi="Amiri" w:eastAsia="Amiri" w:cs="Amiri"/>
          <w:color w:val="111111"/>
          <w:sz w:val="28"/>
          <w:sz w:val="28"/>
          <w:szCs w:val="28"/>
          <w:rtl w:val="true"/>
          <w:lang w:bidi="ar-SA"/>
        </w:rPr>
        <w:t xml:space="preserve">في حديث هشام بن الحكم </w:t>
      </w:r>
      <w:r>
        <w:rPr>
          <w:rStyle w:val="FootnoteAnchor"/>
          <w:rtl w:val="true"/>
        </w:rPr>
        <w:footnoteReference w:id="1246"/>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 يَقْتَضي مَألوها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مألوها ، لا لفظه ؛ وذلك لأنّه لو كان المقتضي هو اللفظ وحده ، لكان هو المعبودَ ، واعتقاده كُفْرٌ ، أو مع المسمّى لكانا معا ، وهو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أشار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عَبَدَ الاسمَ دونَ المعنى فقد كَفَرَ ولم يَعْبُدْ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الحقيقة لم يكن عابدا لشيء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عَبَدَ الاسمَ والمعنى فقد أشْرَكَ وعَبَدَ اثْنَيْنِ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وعبد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عَبَدَ المعنى دونَ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اعتقد أنّ الاسم مخلوق من مخلوقاته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w:t>
      </w:r>
      <w:r>
        <w:rPr>
          <w:rStyle w:val="FootnoteAnchor"/>
          <w:rtl w:val="true"/>
        </w:rPr>
        <w:footnoteReference w:id="1247"/>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وتسعونَ اسما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المعبود هو اللّه وحده ، ولا مدخليّة للاسم ، وإلاّ لزم تعدّد الآلهة ؛ لأنّ الأسماء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لكلِّ اسمٍ إلهٌ</w:t>
      </w:r>
      <w:r>
        <w:rPr>
          <w:rFonts w:eastAsia="Amiri" w:cs="Amiri" w:ascii="Amiri" w:hAnsi="Amiri"/>
          <w:color w:val="111111"/>
          <w:sz w:val="28"/>
          <w:szCs w:val="28"/>
          <w:rtl w:val="true"/>
          <w:lang w:bidi="ar-SA"/>
        </w:rPr>
        <w:t xml:space="preserve">) . </w:t>
      </w:r>
      <w:r>
        <w:rPr>
          <w:rStyle w:val="FootnoteAnchor"/>
          <w:rtl w:val="true"/>
        </w:rPr>
        <w:footnoteReference w:id="1248"/>
      </w:r>
      <w:r>
        <w:rPr>
          <w:rFonts w:ascii="Amiri" w:hAnsi="Amiri" w:eastAsia="Amiri" w:cs="Amiri"/>
          <w:color w:val="111111"/>
          <w:sz w:val="28"/>
          <w:sz w:val="28"/>
          <w:szCs w:val="28"/>
          <w:rtl w:val="true"/>
          <w:lang w:bidi="ar-SA"/>
        </w:rPr>
        <w:t xml:space="preserve">أي لوكان الاسم عين المسمّى ، لزم أن يكون لكلّ اسم إله ، أي مسمّى هو إله ؛ لأنّه لا معنى لكون الحروف معبودة ، ولأنّ مفهوم الاسم يقتضي مسمّى ، فالإله هو المسمّى ، والاسم ثابت له ، وكون الأسماء كلّ منها غير الآخر ظاهر ، فلزم أن يكون مسمّاها غيره ، لئلاّ يلزم كون نفس الشيء غير الشيء ، فلزم من كون الاسم عين المسمّى تعدّد الآلهة ، ولا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 هذا فاللّه معنى غير الأسماء يُدَلُّ عليه بها ، وإليه أشار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اللّه َ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الحديث تقدّم في باب المعبود </w:t>
      </w:r>
      <w:r>
        <w:rPr>
          <w:rStyle w:val="FootnoteAnchor"/>
          <w:rtl w:val="true"/>
        </w:rPr>
        <w:footnoteReference w:id="1249"/>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كلّ اسم منها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ومآلهما واحد ؛ لأنّ معنى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لكلّ اسم إله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لكلّ اسم مسمّى ، وإذا كان الاسم عين المسمّى كان هو نفس الإله ، فلا فرق بين العبارتين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أوضح عليه السلام كون الاسم غير المسمّى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الخُبْزُ اسمٌ للمأكولِ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أنّ الخبز اسم للمأكول وليس هو المأكولَ وكذا ما أشبهه ، فكذلك أسماء اللّه أسماء للخالق المعبود ، وليست هي الخالقَ المعبود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يعفور </w:t>
      </w:r>
      <w:r>
        <w:rPr>
          <w:rStyle w:val="FootnoteAnchor"/>
          <w:rtl w:val="true"/>
        </w:rPr>
        <w:footnoteReference w:id="1250"/>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w:t>
      </w:r>
      <w:r>
        <w:rPr>
          <w:rStyle w:val="FootnoteAnchor"/>
          <w:rtl w:val="true"/>
        </w:rPr>
        <w:footnoteReference w:id="1251"/>
      </w:r>
      <w:r>
        <w:rPr>
          <w:rFonts w:ascii="Amiri" w:hAnsi="Amiri" w:eastAsia="Amiri" w:cs="Amiri"/>
          <w:color w:val="111111"/>
          <w:sz w:val="28"/>
          <w:sz w:val="28"/>
          <w:szCs w:val="28"/>
          <w:rtl w:val="true"/>
          <w:lang w:bidi="ar-SA"/>
        </w:rPr>
        <w:t xml:space="preserve">شيءٌ إلاّ يبيدُ </w:t>
      </w:r>
      <w:r>
        <w:rPr>
          <w:rStyle w:val="FootnoteAnchor"/>
          <w:rtl w:val="true"/>
        </w:rPr>
        <w:footnoteReference w:id="1252"/>
      </w:r>
      <w:r>
        <w:rPr>
          <w:rFonts w:ascii="Amiri" w:hAnsi="Amiri" w:eastAsia="Amiri" w:cs="Amiri"/>
          <w:color w:val="111111"/>
          <w:sz w:val="28"/>
          <w:sz w:val="28"/>
          <w:szCs w:val="28"/>
          <w:rtl w:val="true"/>
          <w:lang w:bidi="ar-SA"/>
        </w:rPr>
        <w:t xml:space="preserve">أو يتغيّر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كلّ شيء لابدّ أن يطرأ عليه شيء من هذه الأشياء ، وهي الزوال ، أو تغيّر جوهره ، أو الزوال والتغيّر معا ، أو تغيّر عوارضه كاللون والهيئة التركيبيّة والصفات ، أو تغيّر كمّيّته كالزيادة والنقصان ، إلاّ ربّ العالمين ، فإنّه بحالة واحدة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قبلَ كلِّ شيءٍ ، وهو الآخِرُ على ما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على الحال الذي لم يطرأ عليه الزوال ، وهو الحال الذي كان عليه أوّلاً ، ولا تختلف عليه الصفات بتغيّر عوارضه ، ولا الأسماء بتغيّر جوهره كما تختلف على غيره من المخلوقات حتّى يكون أوّله غير آخِره كالإنسان ، فإنّه كان في الأوّل ترابا ثمّ صار لحما ودما ، والأوّل الذي هوالتراب غير الآخِر الذي هو اللحم والدم ، ثمّ يصير رفاتا ورميما ، والأوّل الذي هو اللحم والدم غير الرفات والرميم ، وكذا غيره ، فإنّ البَلَحُ </w:t>
      </w:r>
      <w:r>
        <w:rPr>
          <w:rStyle w:val="FootnoteAnchor"/>
          <w:rtl w:val="true"/>
        </w:rPr>
        <w:footnoteReference w:id="1253"/>
      </w:r>
      <w:r>
        <w:rPr>
          <w:rFonts w:ascii="Amiri" w:hAnsi="Amiri" w:eastAsia="Amiri" w:cs="Amiri"/>
          <w:color w:val="111111"/>
          <w:sz w:val="28"/>
          <w:sz w:val="28"/>
          <w:szCs w:val="28"/>
          <w:rtl w:val="true"/>
          <w:lang w:bidi="ar-SA"/>
        </w:rPr>
        <w:t xml:space="preserve">غير البسر ، والبسرَ غير الرطب ، والرطبَ غير التمر ، فالأسماء لمّا كانت تتبدّل بتبدّل الصفات على ما عدى اللّه ُ ، كان أوّله غير آخِره ، واللّه تعالى منزّه عن ذلك ، فأوّله عين آخره بخلاف غيره ، وآخره عين أوّله كذلك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مَيْمون البانِ </w:t>
      </w:r>
      <w:r>
        <w:rPr>
          <w:rStyle w:val="FootnoteAnchor"/>
          <w:rtl w:val="true"/>
        </w:rPr>
        <w:footnoteReference w:id="1254"/>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 لاعَن أوّلٍ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أنّ أوّليّته ليست صادرة عن أوّلٍ كانَ قبله جعله أوّلاً ، وآخريّته ليست عن شيء سابق عليه صيّره آخرا ، يتحوّل ذلك الأوّل إلى هذا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يُعْقَلُ من صِفَةِ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مثلاً في كونه ترابا مرّة ، ولحما ودما أُخرى ، ورفاتا ورميما بعد ذلك ، فإنّ كلاًّ منها بعد تناهي الآخر ،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 ، أوّلٌ ،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تفاوت بينهما في ذات ولا صفة ، لم يزل بلا بَدْء ، أي لا يقع عليه ، ولا يزال بلا نهاية ، ولا يحول من حال إلى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الحديث من اللفّ والنشر ، وتفسير كلّ لاحق 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أبيهاشم الجَعْفَري </w:t>
      </w:r>
      <w:r>
        <w:rPr>
          <w:rStyle w:val="FootnoteAnchor"/>
          <w:rtl w:val="true"/>
        </w:rPr>
        <w:footnoteReference w:id="1255"/>
      </w:r>
      <w:r>
        <w:rPr>
          <w:rFonts w:ascii="Amiri" w:hAnsi="Amiri" w:eastAsia="Amiri" w:cs="Amiri"/>
          <w:color w:val="111111"/>
          <w:sz w:val="28"/>
          <w:sz w:val="28"/>
          <w:szCs w:val="28"/>
          <w:rtl w:val="true"/>
          <w:lang w:bidi="ar-SA"/>
        </w:rPr>
        <w:t xml:space="preserve">قول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أسماءٌ وصِفاتٌ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 لا استفهام ، وإلاّ لم يكن له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هي </w:t>
      </w:r>
      <w:r>
        <w:rPr>
          <w:rStyle w:val="FootnoteAnchor"/>
          <w:rtl w:val="true"/>
        </w:rPr>
        <w:footnoteReference w:id="1256"/>
      </w:r>
      <w:r>
        <w:rPr>
          <w:rFonts w:ascii="Amiri" w:hAnsi="Amiri" w:eastAsia="Amiri" w:cs="Amiri"/>
          <w:color w:val="111111"/>
          <w:sz w:val="28"/>
          <w:sz w:val="28"/>
          <w:szCs w:val="28"/>
          <w:rtl w:val="true"/>
          <w:lang w:bidi="ar-SA"/>
        </w:rPr>
        <w:t>، أي أنّه ذو عَدَدٍ وكَثْرَةٍ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منها هو اللّه ، أي نفسه ، بمعنى أنّه ذو عدد وكثرة ، فاللّه تعالى متعال ومنزّه عن أن يقال فيه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الصفات والأسماءَ لم تزل ، أي هي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يحتمل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 تزل في علمه وهو مستحقّها ، أي علمُه تعالى بها ـ أي أنّه يخلقها ـ واستحقاقُه إيّاها أنّ كون معانيها مختصّة به وكونَها عين ذاته قديم </w:t>
      </w:r>
      <w:r>
        <w:rPr>
          <w:rStyle w:val="FootnoteAnchor"/>
          <w:rtl w:val="true"/>
        </w:rPr>
        <w:footnoteReference w:id="1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فهذا حقّ لا يجوز 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كون المراد بالصفات ألفاظَها ، لا معانيها ، حتّى يرد ما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تصويرها وهجاءها وتقطيع حروفها لم يزل ، فإن عنيت هذا فاللازم منه تعدّد القدماء ، ومعاذ اللّه أن يكون معه غيره ، بل كانَ ولا خَلْق ، ثمّ خَلَقَها لأن تكون وسيلة بينه وبين خلقه ، يتضرّعون بها إليه ويعبدونه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عليه السلام الدليل على حدوثها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هذه الأسماء والصفاتِ ذِكْرُ اللّه ، والذكر لابُدَّ له من ذاكرٍ ، ولا ريب في حدوث الذاكر ، وإذا كان الذاكر حادثا كانَ الذِكْر أيضا حادثا ، وإلاّ لزم تقدّم المعلول على العلّة ،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اللّه ولا ذِكْر ؛ فظهر حدوث الذكر الذي هو الأسماء والصفات ، فالمذكور بها هو اللّه تعالى الثابت القديم الذي لم يزل ، فتحقَّقَ أنّها غيره ؛ لاختلافها بالحدوث والقدم ، وأنّها مخلوقة ؛ لأنّها حادثة ، والحادث لابدّ له من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والمعاني والمَعنِيُّ بها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يكون وقع تحريف من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المخلوقات هي الأسماء والصفات ، لا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الموجود ، فالواو للابتداء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المعاني والمعنيّ بها واحد ، وهو اللّه ، أي إنّ صفاته تعالى عين ذاته ؛ لأنّها لو لم تكن عين ذاته لكانت حادثةً ؛ للزوم تعدّد القدماء ، وهو باطل ، وإذا كانت حادثة يلزم اختلافه ؛ لأنّه لم يكن متّصفا بها ثمّ اتّصف ، ويلزم أيضا ائتلافه من حادث وقديم ، وإنّما يختلف للاتّصاف بصفة بعد أن لم يكن متّصفا ، ويأتلف فيكون كثيرا بعد أن كان بسيطا غير قابل التجزّء ، وهو ما سوى الواحد ، واللّه تعالى واحد لا متجزّيٌ ؛ لأنّ جميع المتجزّءات 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جميع ما ذكر أشار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لا يَليقُ به الاختلافُ ولا الائتلافُ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هذا تنبيه على أنّ المراد بالصفات في كلام السائل وجوابِ الإمام الألفاظ ، لا المعاني ، أو يكون السؤال شاملاً للمعنيين والجواب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بيّن عليه السلام أنّ المتّصف بالقلّة والكثرة هو المتجزّىٌ وأنّ كلّ متجزٍّ مخلوق ، فاللّه تعالى لا يتّصف بقلّة ولا كثرة ، أشار إلى بعض معاني الصفات التي متّصف بها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خَبَّرْتَ أنّه لا يُعْجِزُهُ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قدير وعالم ، المراد به نفي العجز والجهل عنه ، لا إثبات هذه الألفاظ له وأنّه نفسها ؛ لأنّه تعالى إذا أفنى الأشياء أفنى الصورة والهجاء والتقطيع ، ولا يزال الذي لم يزل عالما بعد فناء هذه الأشياء وقديرا ، فعلم أنّ المراد بكونها هي هو أنّه تعالى متّصف بمعانيها وأنّ المعاني عين ذاته ، بخلاف الصورة والهجاء والتقطيع ، فإنّه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قديرٌ ، خبّرتَ أنّه لا يُعجِزُه شيءٌ ، فنَفَيْتَ بالكلمة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نَفَيْتَ بالكلمةِ الجَهْلَ ، وجَعَلْتَ الجهلَ سِواهُ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منه ـ واللّه أعلم ـ أنّ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منه أنّه هو هذه الكلمة ، إنّما المراد منه معناه ، وهو نفي العجز عنه ؛ لأنّه ليس المراد إثباتَ القدرة له ، بل نفي العجز ؛ لأنّ هذين المعنيين متلازمان ، لا ينفكّ أحدهما عن الآخر ؛ وكذا القول في العلم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 حديث ابن مَحبوب </w:t>
      </w:r>
      <w:r>
        <w:rPr>
          <w:rStyle w:val="FootnoteAnchor"/>
          <w:rtl w:val="true"/>
        </w:rPr>
        <w:footnoteReference w:id="1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لأنّه لابدّ أن يكون بين المفضّل والمفضّل عليه مشاركة في الصفة التي أُريد تفضيلها على غيرها ، وصفات اللّه ليست كصفات غيره من الأشياء المخلوقة حتّى تفضل عليها ، فيلزم التشبيه ؛ لأنّه لا تشبيه إلاّ بعد المشابهة ، واللّه تعالى ليس كمثله شيء ، فمن فضَّله شبَّهه، ومن شبَّهه فقد حَدَّه ، واللّه تعالى متعال عن الحدّ ؛ لعدم العلم بشيء من كيفيّاته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أكبر </w:t>
      </w:r>
      <w:r>
        <w:rPr>
          <w:rStyle w:val="FootnoteAnchor"/>
          <w:rtl w:val="true"/>
        </w:rPr>
        <w:footnoteReference w:id="1259"/>
      </w:r>
      <w:r>
        <w:rPr>
          <w:rFonts w:ascii="Amiri" w:hAnsi="Amiri" w:eastAsia="Amiri" w:cs="Amiri"/>
          <w:color w:val="111111"/>
          <w:sz w:val="28"/>
          <w:sz w:val="28"/>
          <w:szCs w:val="28"/>
          <w:rtl w:val="true"/>
          <w:lang w:bidi="ar-SA"/>
        </w:rPr>
        <w:t>من أن يوصف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كبير منزّه عن الوصف ؛ وذلك لأنّه لوكان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مقصودا به التفضيلُ ، أو في الأوّل فقط ، فالمعنى لا يستقيم ، أو في الآخِر فيكون صفةً للأوّل يعود المحذور ، فيلزم كونه محدودا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أراد عليه السلام تفهيمه هذا المعنى ـ وهو كون صفات اللّه لا يصحّ تفضيلها ـ سأله هذا السؤال ، فلمّا أجابه رَدَّ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قولك أن يكون اللّه محدودا ، وهو منزّه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في جواب مثل هذا السؤال ؟ فأجابه عليه السلام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 التفضيل على حقيقته ، لكان المعنى هو أكبر من شيء ، فيلزم مشاركته لذلك الشيء في الصفة مع الزيادة ، وكلّ شيء سواه حادث ، وصفاته غير صفاته ، وغير مشابهة لها ؛ لأنّها مخلوقة ، وصفاته تعالى قديمة عين ذاته ، وهو ليس كمثله شيء ، فلمّا انتفت المشاركة بطل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مقصودا به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هذا التفصيل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من أن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منزّه عن الوصف ، وإذا بطل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للتفضيل ، ظهر كونه بمعنى كبير ، فلا يحتاج إلى تقدير مفضّل عليه ، وأمّا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لغير التفضيل فظاهرٌ ؛ للزوم هذا المحذور ، وأمّا كونه بمعنى منزّهٌ ، فبقرينة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جُمَيْعِ بن عُمَيْرٍ </w:t>
      </w:r>
      <w:r>
        <w:rPr>
          <w:rStyle w:val="FootnoteAnchor"/>
          <w:rtl w:val="true"/>
        </w:rPr>
        <w:footnoteReference w:id="1260"/>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شيءٍ اللّه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سأله عليه السلام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وأجابَه السائل بأنّ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استفهم عليه السلام منه بطريق الإنكار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ثَمَّ شيءٌ فيكونَ 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هذه الصفة أزليّة ، ويلزم من جعلك إيّاها بمعنى التفضيل إثباتُ شيء في الأزل سواه ليكون مفضّلاً عليه ، ولا أزليَّ غيره تعالى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ظهر من هذا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للتفضيل ، وأنّه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السائل عن حقيقة الكبير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 أكبرُ من أنْ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 صفاتِ اللّه عين ذاته ، وهو تعالى أكبر من أن يوصف ، أي منزّه عن الوصف ، فصفاته كذلك ؛ فكيف تسأل عن حقيقتها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هشام بن الحَكَم </w:t>
      </w:r>
      <w:r>
        <w:rPr>
          <w:rStyle w:val="FootnoteAnchor"/>
          <w:rtl w:val="true"/>
        </w:rPr>
        <w:footnoteReference w:id="1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أنَفَةٌ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 ـ كفرح ـ أنَفا وأنَفَةً ـ محرّكتين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استنكف </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نَكِفَ عنه ـ كفَرِحَ ونَصَرَـ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 منه وامتنع ، وهو ناكفٌ ؛ ومنه ـ كفرح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 </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 </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 xml:space="preserve">فمعنى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تبرُّءٌ من العبد ثابت للّه عمّا لا يليق بجنابه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فسّره صاحب القاموس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تنزيها للّه من الصاحبة والولد ، معرفةٌ ، ونُصِبَ على المصدر ، أي أُبَرِّئُ اللّه من السوء برآءة </w:t>
      </w:r>
      <w:r>
        <w:rPr>
          <w:rFonts w:eastAsia="Amiri" w:cs="Amiri" w:ascii="Amiri" w:hAnsi="Amiri"/>
          <w:color w:val="111111"/>
          <w:sz w:val="28"/>
          <w:szCs w:val="28"/>
          <w:rtl w:val="true"/>
          <w:lang w:bidi="ar-SA"/>
        </w:rPr>
        <w:t xml:space="preserve">. </w:t>
      </w:r>
      <w:r>
        <w:rPr>
          <w:rStyle w:val="FootnoteAnchor"/>
          <w:rtl w:val="true"/>
        </w:rPr>
        <w:footnoteReference w:id="1265"/>
      </w:r>
      <w:r>
        <w:rPr>
          <w:rFonts w:ascii="Amiri" w:hAnsi="Amiri" w:eastAsia="Amiri" w:cs="Amiri"/>
          <w:color w:val="111111"/>
          <w:sz w:val="28"/>
          <w:sz w:val="28"/>
          <w:szCs w:val="28"/>
          <w:rtl w:val="true"/>
          <w:lang w:bidi="ar-SA"/>
        </w:rPr>
        <w:t xml:space="preserve">وبهذا أيضا فسّره عليه السلام في حديث هشام الجواليقي حين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w:t>
      </w:r>
      <w:r>
        <w:rPr>
          <w:rFonts w:eastAsia="Amiri" w:cs="Amiri" w:ascii="Amiri" w:hAnsi="Amiri"/>
          <w:color w:val="111111"/>
          <w:sz w:val="28"/>
          <w:szCs w:val="28"/>
          <w:rtl w:val="true"/>
          <w:lang w:bidi="ar-SA"/>
        </w:rPr>
        <w:t xml:space="preserve">» </w:t>
      </w:r>
      <w:r>
        <w:rPr>
          <w:rStyle w:val="FootnoteAnchor"/>
          <w:rtl w:val="true"/>
        </w:rPr>
        <w:footnoteReference w:id="1266"/>
      </w:r>
      <w:r>
        <w:rPr>
          <w:rFonts w:ascii="Amiri" w:hAnsi="Amiri" w:eastAsia="Amiri" w:cs="Amiri"/>
          <w:color w:val="111111"/>
          <w:sz w:val="28"/>
          <w:sz w:val="28"/>
          <w:szCs w:val="28"/>
          <w:rtl w:val="true"/>
          <w:lang w:bidi="ar-SA"/>
        </w:rPr>
        <w:t xml:space="preserve">ما يُعْنى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تَنْزيهُهُ</w:t>
      </w:r>
      <w:r>
        <w:rPr>
          <w:rFonts w:eastAsia="Amiri" w:cs="Amiri" w:ascii="Amiri" w:hAnsi="Amiri"/>
          <w:color w:val="111111"/>
          <w:sz w:val="28"/>
          <w:szCs w:val="28"/>
          <w:rtl w:val="true"/>
          <w:lang w:bidi="ar-SA"/>
        </w:rPr>
        <w:t xml:space="preserve">) . </w:t>
      </w:r>
      <w:r>
        <w:rPr>
          <w:rStyle w:val="FootnoteAnchor"/>
          <w:rtl w:val="true"/>
        </w:rPr>
        <w:footnoteReference w:id="1267"/>
      </w:r>
      <w:r>
        <w:rPr>
          <w:rFonts w:ascii="Amiri" w:hAnsi="Amiri" w:eastAsia="Amiri" w:cs="Amiri"/>
          <w:color w:val="111111"/>
          <w:sz w:val="28"/>
          <w:sz w:val="28"/>
          <w:szCs w:val="28"/>
          <w:rtl w:val="true"/>
          <w:lang w:bidi="ar-SA"/>
        </w:rPr>
        <w:t xml:space="preserve">ولوكان المعنى استكبار للّه أو امتناع </w:t>
      </w:r>
      <w:r>
        <w:rPr>
          <w:rStyle w:val="FootnoteAnchor"/>
          <w:rtl w:val="true"/>
        </w:rPr>
        <w:footnoteReference w:id="1268"/>
      </w:r>
      <w:r>
        <w:rPr>
          <w:rFonts w:ascii="IRNazanin" w:hAnsi="IRNazanin" w:eastAsia="IRNazanin"/>
          <w:color w:val="111111"/>
          <w:sz w:val="28"/>
          <w:sz w:val="28"/>
          <w:szCs w:val="28"/>
          <w:rtl w:val="true"/>
          <w:lang w:bidi="fa-IR"/>
        </w:rPr>
        <w:t xml:space="preserve">، لقرب من هذا المعنى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أبيهاشم الجعفري </w:t>
      </w:r>
      <w:r>
        <w:rPr>
          <w:rStyle w:val="FootnoteAnchor"/>
          <w:rtl w:val="true"/>
        </w:rPr>
        <w:footnoteReference w:id="1269"/>
      </w:r>
      <w:r>
        <w:rPr>
          <w:rFonts w:ascii="Amiri" w:hAnsi="Amiri" w:eastAsia="Amiri" w:cs="Amiri"/>
          <w:color w:val="111111"/>
          <w:sz w:val="28"/>
          <w:sz w:val="28"/>
          <w:szCs w:val="28"/>
          <w:rtl w:val="true"/>
          <w:lang w:bidi="ar-SA"/>
        </w:rPr>
        <w:t xml:space="preserve">قوله عليه السلام حين سئل عن معنى الواحد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اجتماعُ </w:t>
      </w:r>
      <w:r>
        <w:rPr>
          <w:rStyle w:val="FootnoteAnchor"/>
          <w:rtl w:val="true"/>
        </w:rPr>
        <w:footnoteReference w:id="1270"/>
      </w:r>
      <w:r>
        <w:rPr>
          <w:rFonts w:ascii="Amiri" w:hAnsi="Amiri" w:eastAsia="Amiri" w:cs="Amiri"/>
          <w:color w:val="111111"/>
          <w:sz w:val="28"/>
          <w:sz w:val="28"/>
          <w:szCs w:val="28"/>
          <w:rtl w:val="true"/>
          <w:lang w:bidi="ar-SA"/>
        </w:rPr>
        <w:t>الألْسُنِ عليه بالوحدانيّة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أنّه لا يتوهّم أنّ الواحد حدّ للّه تعالى ، بل معناه أنّ الألسن لا تُطلق ضدَّ الواحد عليه تعالى ، بل كلّها مجتمعة على أنّه واحد ، ولا ينافيه ترك بعضهم ؛ لأنّه محض عناد لا برهان لهم به ، فإذا سألهم العالم وأوردَ لهم ورَدَّ مستمسكهم التجأوا إلى الإقرار بوحدانيّته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أشار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لقوله </w:t>
      </w:r>
      <w:r>
        <w:rPr>
          <w:rStyle w:val="FootnoteAnchor"/>
          <w:rtl w:val="true"/>
        </w:rPr>
        <w:footnoteReference w:id="1271"/>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لَـلـءِن سَأَلْتَهُم مَّنْ خَلَقَهُمْ لَيَقُولُنَّ اللَّهُ </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باجتماع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2528_32737"/>
    </w:p>
    <w:p>
      <w:pPr>
        <w:pStyle w:val="Heading5"/>
        <w:numPr>
          <w:ilvl w:val="4"/>
          <w:numId w:val="1"/>
        </w:numPr>
        <w:rPr/>
      </w:pPr>
      <w:bookmarkStart w:id="200" w:name="__RefHeading___Toc4297447_3804643083"/>
      <w:bookmarkStart w:id="201" w:name="_Toc71"/>
      <w:bookmarkEnd w:id="199"/>
      <w:bookmarkEnd w:id="200"/>
      <w:r>
        <w:rPr>
          <w:rtl w:val="true"/>
        </w:rPr>
        <w:t>باب آخر وهو من الباب الأوّل</w:t>
      </w:r>
      <w:bookmarkEnd w:id="201"/>
    </w:p>
    <w:p>
      <w:pPr>
        <w:pStyle w:val="BookText"/>
        <w:rPr/>
      </w:pPr>
      <w:r>
        <w:rPr>
          <w:rFonts w:ascii="Amiri" w:hAnsi="Amiri" w:eastAsia="Amiri" w:cs="Amiri"/>
          <w:color w:val="111111"/>
          <w:sz w:val="28"/>
          <w:sz w:val="28"/>
          <w:szCs w:val="28"/>
          <w:rtl w:val="true"/>
          <w:lang w:bidi="ar-SA"/>
        </w:rPr>
        <w:t xml:space="preserve">باب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من الباب الأوّل إلاّ أنّ فيه 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الفتح بن يزيد الجُرجاني </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 الخالِقُ من المخلوقِ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خالقَ سواه ؛ وذلك لأنّ اللّه تعالى عِلمه شامل لكلّ معلوم ، فلوكان خالق سواه لعُلِم به ، وفُرِق بينه وبين المخلوق ، فلمّا حكم بأنّه لا يعرف الخالق من المخلوق ومعلوم أنّ علمه شامل لكلّ شيء عُلم أنّه لا خالق سواه ؛ لأنّه لوكان لَعَلِمه ولزم من العلم به معرفة الخالق من المخلوق ، فلزم من عدم الفرق بين الخالق والمخلوق عدم العلم بخالق سواه ، ومنه عدم الكون ؛ فليتأمّل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بيْنَ من جَسَّمَه وصَوَّرَه وأنْشَأه ؛ إذ كانَ لا يُشْبِهُهُ شيءٌ ، ولا يُشْبِهُ هو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الكلام استفهام إنكاريّ ، أي إذا كان اللّه تعالى لا يشبهه شيء ولا يشبهه هو شيئا ، فكلّ من أثبت له صفة من صفات المخلوقين لم يعبد هذا الخالق الموصوف بهذه الصفات ، بل كان عابدا لغيره ، ولا فرق في هذا بين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جسم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صورة ، أو إنّه مُنشأ ؛ لأنّه على جميع التقديرات قد أثبت له ما ليس فيه المنهيّ عنه ، كائنا ذلك الشيء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اللطيفُ ؛ للخَلْقِ اللطيفِ ، لعِلْمِه </w:t>
      </w:r>
      <w:r>
        <w:rPr>
          <w:rStyle w:val="FootnoteAnchor"/>
          <w:rtl w:val="true"/>
        </w:rPr>
        <w:footnoteReference w:id="1274"/>
      </w:r>
      <w:r>
        <w:rPr>
          <w:rFonts w:ascii="Amiri" w:hAnsi="Amiri" w:eastAsia="Amiri" w:cs="Amiri"/>
          <w:color w:val="111111"/>
          <w:sz w:val="28"/>
          <w:sz w:val="28"/>
          <w:szCs w:val="28"/>
          <w:rtl w:val="true"/>
          <w:lang w:bidi="ar-SA"/>
        </w:rPr>
        <w:t>بالشيء اللطيفِ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للخَلْق اللطيف ، لا لأنّه هو في نفسه لطيف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للخلق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لعلمه بالخلق اللطيف ، فحُذف مجرور اللام والباء ، وأُدخل اللام على الخلق لدلالة القرينة عليه لعدم الربط مع عدم التقدير ، والخلق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 اللطيف ، وهو ما صغر 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يمكن تقدير غير هذا ـ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لخلقه الخلقَ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دالّ على العلم بالمخلوق فقط ؛ لأنّ من خلق شيئا لابدّ وأن يكون عالما به ، لا على العلم بسائر أفعاله وحركاته ، مثل اهتداه للسفاد والهرب من الموت والجمع لما يصلحه ـ فسّره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لعلمه بالشيء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أوضح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لا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 اللطيفِ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أوهم ما قبله أنّ أثر صنعه مختص بالنبات اللطيف ، دفعه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 اللطيف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الخَلْقِ اللَطيفِ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 بمحذوف صفة لشيء محذوف موصوف بكونه لا تكاد تستبينه العيون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تنظر إلى أثر صنعه في البنات اللطيف ، وإلى الشيء الكائن من الخلق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تَسْتَبينُه العيونُ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حذف الموصوف فلكونه مصوفا للموصول ، وحذف مثله كثير شائع ، ولا يضرّ كونه مصوفا لغيره ؛ لأنّ المجوّز وجود القرينة ، وهي 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حذف الصفة فلأنّها متعلّق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والحَدَثُ المولودُ مِن القديمِ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كون المراد من القديم السابق ولادته ؛ لأنّه من كلام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عَلِمْنا أنَّ خالِقَ هذا الخَلْقِ لطيفٌ ، لَطُفَ بخَلْقِ ما سمّيناه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لمّا رأينا هذه الأشياء ، عَلِمْنا أنّ خالقها لطيفٌ ، أي محسنٌ إلى خَلْقه بخلق بإيصال المنافع إليهم برفق ولُطْفٍ لَطُفَ ، أي أحْسَنَ إلى خَلْقه بخلق هذه الأشياء ؛ لأنّه لم يخلقها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اللطيف هو ما صغر ودقّ ، واللطيف البرّ بعباده والمحسن إلى خلقه برفق ولطف ، واللطيف العالم بخفايا الأُمور ودقائقها ، حَصَرَ عليه السلام لطفه تعالى في الثالث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 للخلق اللطيف ، لعلمه بالشيء اللطيف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بَيَّنَ معلوماته اللطيفة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رَأيْنا صِغَرَ ذلك في 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 خالقَ هذا الخَلْقِ لطيفٌ ، لَطُفَ بخَلْق ما سمّيناه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فبيّن أنّ اللطيف بالمعنى الثاني لازم للثالث ، فدخل في الحصر ، فخرج كونه بالمعنى الأوّل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 حديث عليّ بن محمّد ، المُرسَل </w:t>
      </w:r>
      <w:r>
        <w:rPr>
          <w:rStyle w:val="FootnoteAnchor"/>
          <w:rtl w:val="true"/>
        </w:rPr>
        <w:footnoteReference w:id="1275"/>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والقِدَمُ صِفَتُه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 من صفات اللّه تعالى القِدَمَ ، واتّصافه بهذه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دَلَّتِ </w:t>
      </w:r>
      <w:r>
        <w:rPr>
          <w:rStyle w:val="FootnoteAnchor"/>
          <w:rtl w:val="true"/>
        </w:rPr>
        <w:footnoteReference w:id="1276"/>
      </w:r>
      <w:r>
        <w:rPr>
          <w:rFonts w:ascii="Amiri" w:hAnsi="Amiri" w:eastAsia="Amiri" w:cs="Amiri"/>
          <w:color w:val="111111"/>
          <w:sz w:val="28"/>
          <w:sz w:val="28"/>
          <w:szCs w:val="28"/>
          <w:rtl w:val="true"/>
          <w:lang w:bidi="ar-SA"/>
        </w:rPr>
        <w:t xml:space="preserve">العاقلَ على أنّه لا شيءَ قبلَه ، ولا شيءَ معه في ديمومته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سيذكره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بانَ لنا بإقرار العامّة معجزةَ الصفةِ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معجزة الشيء مؤخِّره ، أي قد بان لنا بإقرار العامّة أنّه تعالى قديم مؤخِّر هذه الصفة ، وهو أنّه لاشيء قبل اللّه ولا شيء مع اللّه في بقائه ، أي إنّها لا ابتداء لها ولا 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بطل من إقرارهم بأنّه تعالى قديم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من زَعَمَ أنّه كانَ قبلَه ، أو كانَ معه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على جميع ما ذكر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أنّه لوكانَ معه شيءٌ في بقائه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فظهر من هذا الدليل أنّ جميع الأشياء مخلوقة وحادثة خَلَقَها اللّه تعالى ؛ فلهذا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وَصَفَ تبارك وتعالى نفسَه </w:t>
      </w:r>
      <w:r>
        <w:rPr>
          <w:rStyle w:val="FootnoteAnchor"/>
          <w:rtl w:val="true"/>
        </w:rPr>
        <w:footnoteReference w:id="1278"/>
      </w:r>
      <w:r>
        <w:rPr>
          <w:rFonts w:ascii="Amiri" w:hAnsi="Amiri" w:eastAsia="Amiri" w:cs="Amiri"/>
          <w:color w:val="111111"/>
          <w:sz w:val="28"/>
          <w:sz w:val="28"/>
          <w:szCs w:val="28"/>
          <w:rtl w:val="true"/>
          <w:lang w:bidi="ar-SA"/>
        </w:rPr>
        <w:t>بأسماء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بعد خلقهم وصف نفسه بهذه الأسماء ، ودعا الخلق إلى دعائه بها ، وذلك لأنّه خلقهم وتعبّدهم ، وفي الخلق إظهار عظمة للمخلوق يستحقّ بها الخالق التعظيمَ منه ، والتعظيم محتاج إلى الاسم ، ولأنّه أوّل محتاج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الحديث أنّ أوّل ما خلق من الأسماء العليّ العظيم </w:t>
      </w:r>
      <w:r>
        <w:rPr>
          <w:rStyle w:val="FootnoteAnchor"/>
          <w:rtl w:val="true"/>
        </w:rPr>
        <w:footnoteReference w:id="1279"/>
      </w:r>
      <w:r>
        <w:rPr>
          <w:rFonts w:ascii="Amiri" w:hAnsi="Amiri" w:eastAsia="Amiri" w:cs="Amiri"/>
          <w:color w:val="111111"/>
          <w:sz w:val="28"/>
          <w:sz w:val="28"/>
          <w:szCs w:val="28"/>
          <w:rtl w:val="true"/>
          <w:lang w:bidi="ar-SA"/>
        </w:rPr>
        <w:t xml:space="preserve">؛ لأنّ التعبّد والابتلاء كان بعده ، ثمّ بعد ذلك تعبّدهم وابتلاهم ، فوجبت العبادة والشكر ، ولا يتمّان إلاّ بالأسماء ؛ فهذه الأشياء هي الغاية لخلقها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الكلام الشريف دلالة لا تخفى على أنّ الحادث هو الأسماء ، لا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الدليل على جمع الاسم الواحد 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الناسِ الجائزُ عندهم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كثيرا مّا يستعملون اسما واحدا في معانٍ مختلفة ، ولا منكر لمثل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خاطب اللّه به الخلق هو هذا المستعمَل الشائع عندهم ، فليس يكلّمهم بأنّه سميع وبصير ، وإرادة غير سمعهم وبصرهم أمرا غريبا لا يعرفونه ولا يعقلونه حتّى لا يكون له عليهم حجّة في تضييع ما ضيّعوا ، بل الحجّة ثابتة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أوضح عليه السلام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الاسم الواحد يجمع معنيين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يُقالُ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وحِمارٌ وثَوْرٌ ،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بيّن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معاني أسمائه تعالى غير معاني أسمائنا ، وأنّ الاشتراك واقع في اللفظ لا في المعنى ، أخذ عليه السلام في بيان معانيها ،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سُمِّيَ </w:t>
      </w:r>
      <w:r>
        <w:rPr>
          <w:rStyle w:val="FootnoteAnchor"/>
          <w:rtl w:val="true"/>
        </w:rPr>
        <w:footnoteReference w:id="1280"/>
      </w:r>
      <w:r>
        <w:rPr>
          <w:rFonts w:ascii="Amiri" w:hAnsi="Amiri" w:eastAsia="Amiri" w:cs="Amiri"/>
          <w:color w:val="111111"/>
          <w:sz w:val="28"/>
          <w:sz w:val="28"/>
          <w:szCs w:val="28"/>
          <w:rtl w:val="true"/>
          <w:lang w:bidi="ar-SA"/>
        </w:rPr>
        <w:t xml:space="preserve">بالعلم بغير عِلْمٍ حادثٍ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وسُمِّيَ رَبُّنا سَميعا لا بِخَرْتٍ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الخَرْت ـ ويضمّ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الثقب في الأُذن وغيرها </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معنى كون اللّه سميعا أنّ سمعه كسمعنا في كونه بخَرْت يُسمع به ولا يُبصر به ، ولكنّه أخبر بتسمية نفسه سميعا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يَخْفى عليه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الأصوات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هذا الكلام الشريف دليل على عدم كونه سميعا بخَرْتٍ ؛ وذلك لأنّ من يقول بأنّه سميع بخَرْتٍ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محمول على المعنى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السماع بخَرْت لا يبصر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يحمل البصر على هذا المعنى وهو كونه بخَرْت لا يسمع به ، فيلزم التعدّد ، وهم قائلون بأنّه واحد من جميع الجهات ، واللازم باطل فالملزوم ـ وهو كونه يسمع بخَرْت ـ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 بَصيرٌ لا يَحتَمِلُ شخصا منظورا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تحريف من النسّاخ ؛ وذلك لأنّه لوكان بصره كبصرنا لزم أن يكون جاهلاً بعضَ الأشخاص لاستتارها ، ولأنّه تعالى علمه بالنسبة إلى جميع الأشياء على 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ماهنا ، فالمعنى أنّه لوكان يبصر بخَرت ، لكان شخصا منظورا إليه ؛ وكونه مرئيّا منظورا إليه أمرٌ غير محتمل ؛ لما بيِّن وبُرهن عليه في الأحاديث السابقة في باب إبطال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لوكان مرئيّا منظورا إليه لكان شخصا ، ولجاز حمل الشخص عليه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شخص ، وهو لا يحتمل شخصا حتّى يحمل الشخص عليه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قائمٌ ليس على معنى انتصابٍ وقيامٍ على ساقٍ في كَبَدٍ كما قامَتِ الأشياءُ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الكبد ككتف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الجوف بكماله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ـ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وسط الرمل ووسط السماء</w:t>
      </w:r>
      <w:r>
        <w:rPr>
          <w:rFonts w:eastAsia="Amiri" w:cs="Amiri" w:ascii="Amiri" w:hAnsi="Amiri"/>
          <w:color w:val="111111"/>
          <w:sz w:val="28"/>
          <w:szCs w:val="28"/>
          <w:rtl w:val="true"/>
          <w:lang w:bidi="ar-SA"/>
        </w:rPr>
        <w:t xml:space="preserve">» . </w:t>
      </w:r>
      <w:r>
        <w:rPr>
          <w:rStyle w:val="FootnoteAnchor"/>
          <w:rtl w:val="true"/>
        </w:rPr>
        <w:footnoteReference w:id="1282"/>
      </w:r>
      <w:r>
        <w:rPr>
          <w:rFonts w:ascii="Amiri" w:hAnsi="Amiri" w:eastAsia="Amiri" w:cs="Amiri"/>
          <w:color w:val="111111"/>
          <w:sz w:val="28"/>
          <w:sz w:val="28"/>
          <w:szCs w:val="28"/>
          <w:rtl w:val="true"/>
          <w:lang w:bidi="ar-SA"/>
        </w:rPr>
        <w:t xml:space="preserve">فالمعنى ـ واللّه أعلم ـ أنّه تعالى ليس قائما في جوف شيء كقيام الأشياء ـ كالأرض والسماء وما فيهما ـ في جوف الهواء ، وهو في جوف الفلك ، وهكذا ؛ بل أخبر بوصف نفسه بهذه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حافظٌ ، كقول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بأمرِنا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الحافظ الضابط لأموالنا ، أولها ولأنفسنا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اللطيفُ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عليه السلام أنّ لطفه تعالى ليس محمولاً على معنى القلّة والقضافة وهي النحافة ، أي الهزال وقلّة اللحم ، كما تستعمل هذه المعاني في المخلوقات ، بل هو محمول على معناها </w:t>
      </w:r>
      <w:r>
        <w:rPr>
          <w:rStyle w:val="FootnoteAnchor"/>
          <w:rtl w:val="true"/>
        </w:rPr>
        <w:footnoteReference w:id="1283"/>
      </w:r>
      <w:r>
        <w:rPr>
          <w:rFonts w:ascii="Amiri" w:hAnsi="Amiri" w:eastAsia="Amiri" w:cs="Amiri"/>
          <w:color w:val="111111"/>
          <w:sz w:val="28"/>
          <w:sz w:val="28"/>
          <w:szCs w:val="28"/>
          <w:rtl w:val="true"/>
          <w:lang w:bidi="ar-SA"/>
        </w:rPr>
        <w:t xml:space="preserve">الآخر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النفاذ في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نفاذ علمه وقدرته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والامتناعِ من أن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اللطافة تطلق في الأشياء على الذي لا يمكن إدراكه ، كما يطلق على القليل القضيف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السلام على استعمالها في المعنيين الأوّلين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كقولِك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إنّه يصحّ أن تقول للرجل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 عنّي هذا الأمرُ ، ولَطُفَ فلانٌ في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نعني به إلاّ الخفاء والامتناع من الإدراك ونفاذ الوهم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مثّل عليه السلام بمثال آخر ، وهو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يُخْبِرُك أنّه غَمَضَ فيه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وكقول الرجل حال كونه يخبرك أنّه غمض فيه العقل ، أي إنّ الأمر غمض فيه العقل ولم يدرك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يبق مجال لطلبه وتحصيله لظهور خفائه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 مُتَعَمِّقا مُتَلَطِّفا لا يُدرِكُه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الأمر المطلوب عميقا لا يمكن الوصول إلى قَعْره ، وهو كناية عن البعد عن الأفهام والأوهام ، فاستعمال مثل هذا دليل صريح على استعمال اللطيف في غير القليل والقضيف والصغير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غمض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مكسورة ؛ لأنّها مقولة القول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 ...] . </w:t>
      </w:r>
      <w:r>
        <w:rPr>
          <w:rStyle w:val="FootnoteAnchor"/>
          <w:rtl w:val="true"/>
        </w:rPr>
        <w:footnoteReference w:id="1285"/>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أن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وإلاّ فبه وإن جاز غيره على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دلَّ ظاهر هذا الكلام على أنّ الحدّ ممكن لكنّ الإدراك ممتنع ، نفاه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يُحَدَّ بِوَصْفٍ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يتوهّم عليك أنّه يمكن حدّه ولكن يمتنع إدراكه بالحدّ ، بل حدّه بالوصف ممتنع ؛ لأنّ الحدّ لازمه 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عليه السلام أنّ اللطافة بمعنى الصغر والقلّة مخصوصة بنا ، لا تتجاوزنا إلى الخالق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واللطافَةُ منّا الصِّغَرُ والقِلَّةُ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على أنّ اللطافة منّا مخصوصة بهذا المعنى ، وقد مثّل عليه السلام لاستعمالها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كذلك ، وقوله عليه السلام يدلّ على جواز استعمال تلك المعاني في المعاني ، لا فينا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زيد ، بمعنى امتنع من أن يدرك ويحدّ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الخبيرُ ، فهو الذي </w:t>
      </w:r>
      <w:r>
        <w:rPr>
          <w:rStyle w:val="FootnoteAnchor"/>
          <w:rtl w:val="true"/>
        </w:rPr>
        <w:footnoteReference w:id="1286"/>
      </w:r>
      <w:r>
        <w:rPr>
          <w:rFonts w:ascii="Amiri" w:hAnsi="Amiri" w:eastAsia="Amiri" w:cs="Amiri"/>
          <w:color w:val="111111"/>
          <w:sz w:val="28"/>
          <w:sz w:val="28"/>
          <w:szCs w:val="28"/>
          <w:rtl w:val="true"/>
          <w:lang w:bidi="ar-SA"/>
        </w:rPr>
        <w:t>لا يَعْزُبُ عنه شيءٌ ولا 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يبعد عن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للتجربةِ ولا للاعتبار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تعلّق عِلْمه بجميع الأشياء لكثرة تجربتها واعتبارها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عليه السلام على عدم كونه </w:t>
      </w:r>
      <w:r>
        <w:rPr>
          <w:rFonts w:eastAsia="Amiri" w:cs="Amiri" w:ascii="Amiri" w:hAnsi="Amiri"/>
          <w:color w:val="111111"/>
          <w:sz w:val="28"/>
          <w:szCs w:val="28"/>
          <w:rtl w:val="true"/>
          <w:lang w:bidi="ar-SA"/>
        </w:rPr>
        <w:t xml:space="preserve">[ ...] </w:t>
      </w:r>
      <w:r>
        <w:rPr>
          <w:rStyle w:val="FootnoteAnchor"/>
          <w:rtl w:val="true"/>
        </w:rPr>
        <w:footnoteReference w:id="1287"/>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التجربة والاعتبار علمان ، ولولاهما 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التجربة والاعتبار معقول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يتعقّل إلاّ بتعقّل شيئين قبله ؛ وذلك لأنّه لابدّ من العلم بالمجرّب أوّلاً ، ثمّ العلم بأنّ الآخر مثله ومشابها له حتّى يحصل علما ثالثا بالآخر ، ولولا العلمين </w:t>
      </w:r>
      <w:r>
        <w:rPr>
          <w:rStyle w:val="FootnoteAnchor"/>
          <w:rtl w:val="true"/>
        </w:rPr>
        <w:footnoteReference w:id="1288"/>
      </w:r>
      <w:r>
        <w:rPr>
          <w:rFonts w:ascii="Amiri" w:hAnsi="Amiri" w:eastAsia="Amiri" w:cs="Amiri"/>
          <w:color w:val="111111"/>
          <w:sz w:val="28"/>
          <w:sz w:val="28"/>
          <w:szCs w:val="28"/>
          <w:rtl w:val="true"/>
          <w:lang w:bidi="ar-SA"/>
        </w:rPr>
        <w:t xml:space="preserve">لم يحصل الثالث ، فهما علّة لحصوله ، فالعلم الحاصل من التجربة حادث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فعله تعالى ليس منها ؛ لقدمه ، وقد برهن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فتركيب العبارة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الحاصل عند التجربة والاعتبار علمان ، فحذف الموصوف لدلالة الصفة عليه ، وحذفت لدلالة الظرف عليها ؛ لافتقاره إلى عامل شائع الحذف ، فالجملة جواب شرط محذوف مع فعله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هذا فالعلم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مَن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علمه تعالى ليس للتجربة ، أي من كان علمه حاصلاً من التجربة كان جاهلاً ، أي صحّ اتّصافه بالجهل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قد علمت أنّ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لم يزل خبيرا ، أي هذه الصفة له تعالى قديمة لم تنفكّ عنه في وقت من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عليه السلام معنى الخبير من الناس ليعلم التنافي بين الصفتين ، وأنّ لكلّ واحدة منهما معنى ، إنّما الاشتراك واقع في اللفظ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w:t>
      </w:r>
      <w:r>
        <w:rPr>
          <w:rStyle w:val="FootnoteAnchor"/>
          <w:rtl w:val="true"/>
        </w:rPr>
        <w:footnoteReference w:id="1289"/>
      </w:r>
      <w:r>
        <w:rPr>
          <w:rFonts w:ascii="Amiri" w:hAnsi="Amiri" w:eastAsia="Amiri" w:cs="Amiri"/>
          <w:color w:val="111111"/>
          <w:sz w:val="28"/>
          <w:sz w:val="28"/>
          <w:szCs w:val="28"/>
          <w:rtl w:val="true"/>
          <w:lang w:bidi="ar-SA"/>
        </w:rPr>
        <w:t xml:space="preserve">الخبيرُ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ذلك منه على اسْتِبْطانِه للأشياء عِلْما وحِفْظا وتَدبيرا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البطانة ـ بالكسرـ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السريرة ، ومن الثوب خلاف ظهارته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ـ واللّه أعلم ـ أنّ تسميته باطنا لإحاطة علمه وحفظه وتدبيره بطانة لكلّ شيء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أبْطَنْتُه ، يعني 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لي اطّلاع على أكثر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وعَلِمْتُ مَكتومَ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سرّه الذي يكتمه عن أكثر الناس ، وإلاّ فالمكتوم مطلقا بجميع الوجوه لا يعلمه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بيّن عليه السلام معنى صفته تعالى ، أشار إلى معنى الباطن منّا ليبيّن أنّ الاشتراك واقع في اللفظ دون المعنى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والباطنَ منّا الغائبُ </w:t>
      </w:r>
      <w:r>
        <w:rPr>
          <w:rFonts w:eastAsia="Amiri" w:cs="Amiri" w:ascii="Amiri" w:hAnsi="Amiri"/>
          <w:color w:val="111111"/>
          <w:sz w:val="28"/>
          <w:szCs w:val="28"/>
          <w:rtl w:val="true"/>
          <w:lang w:bidi="ar-SA"/>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2" w:name="pg2528_32762"/>
    </w:p>
    <w:p>
      <w:pPr>
        <w:pStyle w:val="Heading5"/>
        <w:numPr>
          <w:ilvl w:val="4"/>
          <w:numId w:val="1"/>
        </w:numPr>
        <w:rPr/>
      </w:pPr>
      <w:bookmarkStart w:id="203" w:name="__RefHeading___Toc4297449_3804643083"/>
      <w:bookmarkStart w:id="204" w:name="_Toc72"/>
      <w:bookmarkEnd w:id="202"/>
      <w:bookmarkEnd w:id="203"/>
      <w:r>
        <w:rPr>
          <w:rtl w:val="true"/>
        </w:rPr>
        <w:t>باب تأويل الصمد</w:t>
      </w:r>
      <w:bookmarkEnd w:id="204"/>
    </w:p>
    <w:p>
      <w:pPr>
        <w:pStyle w:val="BookText"/>
        <w:rPr/>
      </w:pPr>
      <w:r>
        <w:rPr>
          <w:rFonts w:ascii="Amiri" w:hAnsi="Amiri" w:eastAsia="Amiri" w:cs="Amiri"/>
          <w:color w:val="111111"/>
          <w:sz w:val="28"/>
          <w:sz w:val="28"/>
          <w:szCs w:val="28"/>
          <w:rtl w:val="true"/>
          <w:lang w:bidi="ar-SA"/>
        </w:rPr>
        <w:t xml:space="preserve">باب تأويل الصمدفي حديث داود بن القاسم الجعفري </w:t>
      </w:r>
      <w:r>
        <w:rPr>
          <w:rStyle w:val="FootnoteAnchor"/>
          <w:rtl w:val="true"/>
        </w:rPr>
        <w:footnoteReference w:id="1290"/>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المصمودُ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المقصود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بنفسه وباللام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حديث جابر بن يزيد </w:t>
      </w:r>
      <w:r>
        <w:rPr>
          <w:rStyle w:val="FootnoteAnchor"/>
          <w:rtl w:val="true"/>
        </w:rPr>
        <w:footnoteReference w:id="1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 تَبارَكَتْ أسماؤه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وتنزّه ، صفةٌ خاصّةٌ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القاموس </w:t>
      </w:r>
      <w:r>
        <w:rPr>
          <w:rStyle w:val="FootnoteAnchor"/>
          <w:rtl w:val="true"/>
        </w:rPr>
        <w:footnoteReference w:id="1292"/>
      </w:r>
      <w:r>
        <w:rPr>
          <w:rFonts w:ascii="Amiri" w:hAnsi="Amiri" w:eastAsia="Amiri" w:cs="Amiri"/>
          <w:color w:val="111111"/>
          <w:sz w:val="28"/>
          <w:sz w:val="28"/>
          <w:szCs w:val="28"/>
          <w:rtl w:val="true"/>
          <w:lang w:bidi="ar-SA"/>
        </w:rPr>
        <w:t xml:space="preserve">، أي إنّ أسماء اللّه تعالى التي خلقها للدعاء بها تنزّهت عن أن تشبه أسماء المخلوقين ، وتتّفق معها في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وتَعالى هو في عُلُوِّ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كنهه الذي لا تدركه الأوهام ؛ لعلوّه وتنزّهه عن وصولها إليه ، فالمعطوف عليها </w:t>
      </w:r>
      <w:r>
        <w:rPr>
          <w:rStyle w:val="FootnoteAnchor"/>
          <w:rtl w:val="true"/>
        </w:rPr>
        <w:footnoteReference w:id="1293"/>
      </w:r>
      <w:r>
        <w:rPr>
          <w:rFonts w:ascii="Amiri" w:hAnsi="Amiri" w:eastAsia="Amiri" w:cs="Amiri"/>
          <w:color w:val="111111"/>
          <w:sz w:val="28"/>
          <w:sz w:val="28"/>
          <w:szCs w:val="28"/>
          <w:rtl w:val="true"/>
          <w:lang w:bidi="ar-SA"/>
        </w:rPr>
        <w:t xml:space="preserve">إمّا أن يكون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توحّد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بعد خبر ، أو تمجيدا لَهُ تعالى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واحِدٌ تَوَحَّدَ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إنّه توحّد في توحّده بالتوحيد ، أي باعتقاد أنّه واحد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توحّد في توحيده الموحّدون بالتوحيد ، أو بالإقرار بأنّه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أجْراهُ على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ثمّ جعل الواحد من أسمائه وأجراه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أتى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قدم الاتّصاف وحدوث الاسم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واحِدٌ صَمَدٌ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إذ قد علمت أنّ تسميته نفسه حادثة ، فهو تعالى في الأزل واحدٌ ، صمدٌ ، 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عليه السلام إلى وجه التسمية بالقدّوس والصمد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يَعبُدُهُ 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بيان للقدّوس ، أي يقرّ له بالعبوديّة وأنّه الخالق المنزّه عمّا لا يليق به ، فالتقديس الذي هو التنزيه لازمٌ للعبادة لم تتحقّق بدونه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ويصمد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يقصد ويتقرّب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ذكر الصمد والقدّوس وبيانهما لفّ ونشر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للصمد فقط ؛ لأنّ المصمود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 وقصده تعالى لا يكون إلاّ بالعبادة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ويصمد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تمجيدٌ ، وفيه إشارة إلى أنّه تعالى هو المستحقّ لأن يُقصد ويُعبد ، 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هو المعنَى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الإشارة إمّا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يصمد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الجميع ؛ على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المصنّف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ماجاء في الأخبارِ مِنْ ذلك ، فالعالِمُ عليه السلام أعْلَمُ بما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مراده أنّه ورد في الأخبار أنّ الصمد بمعنى المصمت وبمعنى المصمود إليه ، وأهل اللغة نقلوا أنّ المصمود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 فكلامه عليه السلام دليل على أنّه يأتي بمعنى المصمت وبالمعنى الذي نقله أهل اللغة ؛ وذلك لأنّه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الصمد هو السيّد المصمود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فقرينة تعديته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 صحّة المعنى على تقدير تأويله بغير المقصود يدلُّ </w:t>
      </w:r>
      <w:r>
        <w:rPr>
          <w:rStyle w:val="FootnoteAnchor"/>
          <w:rtl w:val="true"/>
        </w:rPr>
        <w:footnoteReference w:id="1294"/>
      </w:r>
      <w:r>
        <w:rPr>
          <w:rFonts w:ascii="Amiri" w:hAnsi="Amiri" w:eastAsia="Amiri" w:cs="Amiri"/>
          <w:color w:val="111111"/>
          <w:sz w:val="28"/>
          <w:sz w:val="28"/>
          <w:szCs w:val="28"/>
          <w:rtl w:val="true"/>
          <w:lang w:bidi="ar-SA"/>
        </w:rPr>
        <w:t xml:space="preserve">على كون المصمود إليه بمعنى المقصود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المتوجّه إليه أو المشار إليه ،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راجعان إلى معنى القصد ؛ لأنّ مع عدمه لا توجّه ولا إشارة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5" w:name="pg2528_32769"/>
    </w:p>
    <w:p>
      <w:pPr>
        <w:pStyle w:val="Heading5"/>
        <w:numPr>
          <w:ilvl w:val="4"/>
          <w:numId w:val="1"/>
        </w:numPr>
        <w:rPr/>
      </w:pPr>
      <w:bookmarkStart w:id="206" w:name="__RefHeading___Toc4297451_3804643083"/>
      <w:bookmarkStart w:id="207" w:name="_Toc73"/>
      <w:bookmarkEnd w:id="205"/>
      <w:bookmarkEnd w:id="206"/>
      <w:r>
        <w:rPr>
          <w:rtl w:val="true"/>
        </w:rPr>
        <w:t>باب الحركة والانتقال</w:t>
      </w:r>
      <w:bookmarkEnd w:id="207"/>
    </w:p>
    <w:p>
      <w:pPr>
        <w:pStyle w:val="BookText"/>
        <w:rPr/>
      </w:pPr>
      <w:r>
        <w:rPr>
          <w:rFonts w:ascii="Amiri" w:hAnsi="Amiri" w:eastAsia="Amiri" w:cs="Amiri"/>
          <w:color w:val="111111"/>
          <w:sz w:val="28"/>
          <w:sz w:val="28"/>
          <w:szCs w:val="28"/>
          <w:rtl w:val="true"/>
          <w:lang w:bidi="ar-SA"/>
        </w:rPr>
        <w:t xml:space="preserve">باب الحركة والانتقالفي حديث يعقوب بن جعفر </w:t>
      </w:r>
      <w:r>
        <w:rPr>
          <w:rStyle w:val="FootnoteAnchor"/>
          <w:rtl w:val="true"/>
        </w:rPr>
        <w:footnoteReference w:id="1295"/>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لا يَنْزِلُ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لازم قول من يزعم أنّه تعالى ينزل إلى سماء الدنيا أنّه يبرح ـ أي يزول من مكان ويستقرّ في آخَرَ ـ أخبَرَ عليه السلام أوّلاً بعدم بَراحِهِ ، ثمّ نَبَّهَ على الدليل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المحتاج الذي يتفاوت علمه بالأشياء بسبب القرب والبعد يفتقر إلى البراح والنزول ، واللّه تبارك وتعالى مستغنٍ عن ذلك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الأشياء التي ينظر إليها بالعلم والتدبير متساوية بالنسبة إليه في القُرْبِ والبُعْدِ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عليه السلام معنى المتساوي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يَبْعُدْ مِنه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 الأشياء القريبة منّا ليست بعيدة عنه ، والأشياءَ البعيدة عنّا ليست قريبة منه على معنى أنّه بعيد عنّا ، بل جميع الأشياء متساوية بالنسبة إليه تعالى ، لا توصف بأقربيّة ولا بأبعديّة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أوهم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احتياجه مختصّ بهذا فقط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يَحْتَجْ إلى شيءٍ ، بل يُحتاجُ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بالبناء للمفعول ليفيد عموم الفاعل ، أي بل جميع الأشياء محتاجة إليه ؛ لأنّ مع عدم ذكر الفاعل جَعْله البعضَ من غير قرينة ترجيحٌ من غير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عليه السلام إلى وجه استغنائه واحتياج جميع الأشياء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ذُو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هو ذو الفضل والقدرة والغناء والسعة ، فكيف يكون محتاجا ، وجميع الأشياء حادثة تحتاج إلى مؤثّر ومدبّر لبقائها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عزّ بعدم احتياجه ، وحكم على جميع الأشياء بقدرته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قولُ الواصفينَ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يَنْزِلُ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مكسورة على تقدير كونها مقولة القول ، أو مفتوحة إذ كانت مع ما بعدها في تقدير مجرور بمحذوف </w:t>
      </w:r>
      <w:r>
        <w:rPr>
          <w:rStyle w:val="FootnoteAnchor"/>
          <w:rtl w:val="true"/>
        </w:rPr>
        <w:footnoteReference w:id="1296"/>
      </w:r>
      <w:r>
        <w:rPr>
          <w:rFonts w:ascii="Amiri" w:hAnsi="Amiri" w:eastAsia="Amiri" w:cs="Amiri"/>
          <w:color w:val="111111"/>
          <w:sz w:val="28"/>
          <w:sz w:val="28"/>
          <w:szCs w:val="28"/>
          <w:rtl w:val="true"/>
          <w:lang w:bidi="ar-SA"/>
        </w:rPr>
        <w:t xml:space="preserve">باطّراد متعلّقٍ بالواصفين ،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بمعنى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يَقولُ ذلك مَن يَنْسُبُهُ إلى نَقْصٍ أو زيادَةٍ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يقول بتفاوت أحواله وصفاته وتغيّرها ؛ لأنّ من يقول بذلك يلزمه القول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مُتَحَرِّكٍ مُحتاجٌ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على إبطال ما قالوه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يقول بالنزول يلزمه القول بالحركة ، ومنه القول بالمحرّك ، واللازم باطل بالدليل والإجماع ، فالملزوم مثله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يعقوب بن جعفر </w:t>
      </w:r>
      <w:r>
        <w:rPr>
          <w:rStyle w:val="FootnoteAnchor"/>
          <w:rtl w:val="true"/>
        </w:rPr>
        <w:footnoteReference w:id="1297"/>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قائم ، فأُزيلَه عن مكانِه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قائم ، على معنى يلزم منه الزوال عن المكان الذي كان قاعدا فيه ، وذلك لقيامنا ، ولا يلزم من عدم إطلاق القائم بهذا المعنى عليه تعالى عدم جواز إطلاق القائم عليه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والدالّ على كون القيام الذي نفى عليه السلام القول به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القيام إذا حمل على معنى قيامنا ، يلزم من القول به القول بالزوال عن المكان ، وأمّا إذا كان القائم بمعنى الحافظ كما فسّره عليه السلام في الحديث الذي تقدّم ، فغير لازم منه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أحُدُّه أن 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أحُدُّهُ بلَفْظِ شَقِّ فَمٍ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أحدّه بلفظ حاصل من شقّ الفم ، أي فتحه ؛ أو بكسرها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أحدّه تلفّظ حاصل من شقّ الفم ، أي من جانبه ، أي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ككلامنا ، بل هو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المقولَ يحصل بالتلفّظ وترددّ النفس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بمَشيئتِه مِنْ غيرِ تَرَدُّدٍ في 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 هذا القول يحصل بمشيئة اللّه تعالى مفهومه ، لا بالتلفّظ بلفظه الصادر من تردّد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مشيئتنا للأشياء تحصل إمّا لاحتياجنا إليها أو لاحتياج غيرنا ، وعلى كلا التقديرين إمّا بتنبّهنا من غير واسطة إلى هذا الاحتياج أو أنّ الغير ينبّهنا على ذلك ، نَبَّهَ عليه السلام على أنّ مشيئته تعالى ليست كمشيئتنا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صَمَدا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بمشيئته حال كونه صمدا ، أي حال كونه مقصودا محتاجا إليه مستغنيا عن كلّ شيء ، فعلم أنّ مشيئته الاشياءَ مختصّة باحتياج الخَلْق إليها فردا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يَحْتَجْ إلى شريكٍ يَذكُرُ له مُلكَه ، ولا يَفْتَحُ له أبوابَ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كونه متفرّدا بالتدبير ، عالما بما يحتاج إليه ، مستغنيا عن شريك يذكر له ملكه وينبّهه على ما يحتاج إليه ، ويفتح له أبواب العلم ؛ فعلم أنّه عالم بجميع المعلومات ، غير غافل عن شيء منها ؛ فاتّضح الفرق بين مشيئته ومشيئتنا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 حديث عيسى بن يونس </w:t>
      </w:r>
      <w:r>
        <w:rPr>
          <w:rStyle w:val="FootnoteAnchor"/>
          <w:rtl w:val="true"/>
        </w:rPr>
        <w:footnoteReference w:id="1299"/>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وَصَفْتَ المخلوقَ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في السماء كيف يكونُ في الأرض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لازمه من صفات المخلوق المحتاج إلى حيّز يشتغل به ، ولا يجوز خلوّه عنه ولا اشتغاله بحيّزين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المكان الذي صارَ إليه ما يَحْدُثُ في المكان الذي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القائمين به الحالّين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اللّه ُ العظيمُ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المنزّه عن الاحتياج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القهّار والقاضي والحاكم والمحاسب والمجازي ، الذي لا يضيع علما ، بل يجزي بالخير والشرّ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يَخْلو منه مكانٌ ، ولا يَشتَغِلُ به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مع أنّه غير مشتغل به مكان ، لا يخلو مكان من علمه به وتدبيره له ، بخلافنا ، فإنّا إذا كنّا غائبين عن مكان خلينا عن العلم بأحواله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إلى مكانٍ أقْرَبَ منه إلى مكانٍ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جميع الأشياء متساوية في القرب إليه تعالى من غير 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ليس المراد بالقرب القربَ المكاني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محمّد بن عيسى </w:t>
      </w:r>
      <w:r>
        <w:rPr>
          <w:rStyle w:val="FootnoteAnchor"/>
          <w:rtl w:val="true"/>
        </w:rPr>
        <w:footnoteReference w:id="1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ذلك عِنْدَه ، وهو المُقَدِّرُ له بما هو أحسَنُ تقديرا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ـ واللّه أعلم ـ أن يكون معنى هذا الكلام الشريف أنّه لمّا </w:t>
      </w:r>
      <w:r>
        <w:rPr>
          <w:rStyle w:val="FootnoteAnchor"/>
          <w:rtl w:val="true"/>
        </w:rPr>
        <w:footnoteReference w:id="1301"/>
      </w:r>
      <w:r>
        <w:rPr>
          <w:rFonts w:ascii="Amiri" w:hAnsi="Amiri" w:eastAsia="Amiri" w:cs="Amiri"/>
          <w:color w:val="111111"/>
          <w:sz w:val="28"/>
          <w:sz w:val="28"/>
          <w:szCs w:val="28"/>
          <w:rtl w:val="true"/>
          <w:lang w:bidi="ar-SA"/>
        </w:rPr>
        <w:t xml:space="preserve">كان السائل يعلم إجمالاً أنّ القول بأنّ اللّه يتحوّل من مكان إلى مكان باطلٌ غير مستقيم ، وأراد من الإمام عليه السلام توضيحا لذلك ، ونقل عن بعض مواليه دليلاً على ذلك ،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جاز عليه تعالى التحوّل ، لزم أن يكون في موضع دون موضع ، وإذا كان كذلك لزم منه أن يلاقيه الهواء ويتكيّف عليه ؛ لأنّ الهواء جسم رقيق يتكيّف على كلّ شيء بقدره ، وكلّ شيء تكيّف الهواء عليه صار ظرفا له ، ذلك الشيء مظروفا مالئا له ، والظرف له طول وعرض وعمق وكيفيّة مخصوصة ، فالمظروف أيضا كذلك ، وكونه تعالى له كيفيّة ومثال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يتكيّفُ </w:t>
      </w:r>
      <w:r>
        <w:rPr>
          <w:rStyle w:val="FootnoteAnchor"/>
          <w:rtl w:val="true"/>
        </w:rPr>
        <w:footnoteReference w:id="1302"/>
      </w:r>
      <w:r>
        <w:rPr>
          <w:rFonts w:ascii="Amiri" w:hAnsi="Amiri" w:eastAsia="Amiri" w:cs="Amiri"/>
          <w:color w:val="111111"/>
          <w:sz w:val="28"/>
          <w:sz w:val="28"/>
          <w:szCs w:val="28"/>
          <w:rtl w:val="true"/>
          <w:lang w:bidi="ar-SA"/>
        </w:rPr>
        <w:t>الهواء عليه جلّ وعزّ على هذا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فتكيُّف الهواء عليه أيضا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تكيّف الهواء لازما للتحوّل وهو باطل ، كان الملزوم وهو التحوّل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يرد على هذا الدليل أنّه مع عدم التحوّل والانتقال من موضع إلى موضع لا يدلّ هذا على عدم تكيّف الهواء ، بل يحتاج إلى دليل آخر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ذلك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إنّا نعلم قطعا أنّه تعالى لا يجوز عليه التحوّل والانتقال ؛ لأنّه من صفات المخلوق ، ويلزم منه الاحتياج إلى غير ذلك ، ونعلم أيضا أنّه حاضر في كلّ مكان لتساوي جميع الأشياء بالنسبة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كيفيّة الحضور ، فعِلْم ذلك عنده ، فالإشارة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كيفيّة الحضور في كلّ مكان الذي كان الظاهر من كلام الراوي التصديقَ به وإرادةَ بيانه وتوضيحه ؛ لأنّ نقله ما نقل كان على سبيل الإنكار له ، وأمّا ما ذكر ـ من لزوم تكيّف الهواء عليه ـ فباطل ، وقد أشار عليه السلام إلى وجه بطلانه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المُقَدِّرُ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من المعلوم أنّه تعالى هو المقدّر الهواء بما هو أحسن تقديرا ، فالهواء حادث ، وهو تبارك وتعالى قديم ، كانَ ولا هواء ؛ فلا 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أرادَ عليه السلام أن يبيّن له معنى ما يجب أن يعتقد الذي كان السائل يعلمه مجملاً ، وأراد منه عليه السلام البيان والتوضيح ، وهو الحضور في كلّ مكان وعدم جواز التحوّل والانتقال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أنّه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ليس المراد بأنّه في السماء الدنيا أنّه ليس على العرش ، وكذا العكس ، ولا منافاة فيه ، إنّما تحصل المنافاة في نظير هذا بالنسبة إلى المخلوق المفتقر إلى المكان الذي لا يجوز عليه الحلول في مكانين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نَبَّهَ عليه السلام على الدليل على أنّ حضوره في كلّ مكان على السويّة من غير حركة وانتقال وتحوّل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والأشياءُ كُلُّها 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 الأشياء كلّها متساوية في علمه وقدرته وملكه وإحاطته ، فلو لم يكن كذلك اختلف ؛ لأنّه على هذا يكون علمه بما هو حاضر عنده أقوى وأكثرَ بالنسبة إلى ما هو غائب عنه ، وهكذا القدرة والملك والإحاطة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 باطل ؛ للزوم التغيّر والتبدّل في الصفات التي هي عين الذات اللازمِ منه حدوثها ؛ تعالى اللّه عمّا لا يليق به علوّا كبيرا ، واللّه أعلم بمقاصد أوليائه عليهم السلام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 حديث ابن أُذينة </w:t>
      </w:r>
      <w:r>
        <w:rPr>
          <w:rStyle w:val="FootnoteAnchor"/>
          <w:rtl w:val="true"/>
        </w:rPr>
        <w:footnoteReference w:id="1303"/>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مايَكُونُ مِنْ نَجْوى </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كالنجيّ ، والمسارّون اسم ومصدر </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واحِدٌ واحِدِيُّ الذاتِ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أنّه تعالى واحدٌ واحديّ الذات ، أي لا اختلاف في ذاتيّاته ، بل وحدانيّته من جميع الجهات ، والخلق ليسوا كذلك ؛ لأنّه وإن كان كلّ منهم بانفراده واحد ، إلاّ أنّ ذاتيّات كلّ واحد منهم مختلفة ، فليست وجد فهم حقيقة إنّما هي بالنسبة إلى الجموع </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 xml:space="preserve">إذا تبيّن هذا ، فهو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مباين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جارّة متعلقة باسم الفاعل ، وهو أولى من كونه </w:t>
      </w:r>
      <w:r>
        <w:rPr>
          <w:rStyle w:val="FootnoteAnchor"/>
          <w:rtl w:val="true"/>
        </w:rPr>
        <w:footnoteReference w:id="1307"/>
      </w:r>
      <w:r>
        <w:rPr>
          <w:rFonts w:ascii="Amiri" w:hAnsi="Amiri" w:eastAsia="Amiri" w:cs="Amiri"/>
          <w:color w:val="111111"/>
          <w:sz w:val="28"/>
          <w:sz w:val="28"/>
          <w:szCs w:val="28"/>
          <w:rtl w:val="true"/>
          <w:lang w:bidi="ar-SA"/>
        </w:rPr>
        <w:t xml:space="preserve">فعلاً ؛ لدلالته على التحدّد والحدوث ، وهي ليست حادثة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وبِذاكَ 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كَمِثْلِهِى شَىْ ءٌ </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من هذا الكلام الشريف أنّه ليس المراد برابعهم وسادسهم أنّه مساوٍ لهم ، كما هو مفهوم من مثل هذا الكلام لو استعمل بالنسبة إلى المخلوق ؛ لأنّ معنى رابعُ ثلاثةٍ جاعلُ الثلاثة بنفسه أربعةً ، أي جاعل هذا الجنس ـ الذي أفراده ثلاثةٌ ـ أربعةً ، وذلك لثبوت المبانية ؛ بل المراد به الإحاطة ، فأتى عليه السلام بما هو دليل لهذا البيان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إِنَّهُو بِكُلِّ شَىْ ءٍ مُّحِيطُم </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المراد بالإحاطة غيرَ معلوم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بِالإشْرافِ وَالإحاطَةِ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 إحاطته ليست كإحاطة الأجسام بعضِها ببعض ، بل هي الإشراف والإحاطة ، أي باطّلاعه على الأشياء وعلمه بها ، وإحاطة ذلك الاطّلاع والعلم بجميع جزئيّاتها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وبإحاطة قدرته جميع الأشياء بحيث لا يعجزه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عليه السلام قوله تعالى الدالَّ على أنّ علمه وقدرته شاملة جميع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يَعْزُبُ عَنْهُ مِثْقَالُ ذَرَّةٍ فِى السَّمَـاوَاتِ وَ لاَ فِى الْأَرْضِ وَ لاَ أَصْغَرُ مِن ذَلِكَ وَ لاَ أَكْبَرُ </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 أي لا يغيب ولا يذهب عنه ، بل كلّها مَحصيّة معلومة له ، ثمّ فسّر الإحصاء الدالّ عليه هذه الآيةُ الشريفة أنّه بالإحاطة والعلم لا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على ذلك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الأماكِنَ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الأشياء كلّها محتاجة إلى المكان ، والأماكنُ كلّها من حيث المجموع محدودة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تَحويها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والمكان أيضا داخل في الأشياء ، فلوكانت الإحاطة بالذات ، لزم أن يكون المكان حاويا للذات الحاوية ، كما هو حاوٍ للذات المحويّة ، فيلزم منه أن يكون له مكان ؛ وقد برهن في الأحاديث السابقة على تنزيهه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نفى عنه تعالى بهذا الدليل كونه له ذاتا </w:t>
      </w:r>
      <w:r>
        <w:rPr>
          <w:rStyle w:val="FootnoteAnchor"/>
          <w:rtl w:val="true"/>
        </w:rPr>
        <w:footnoteReference w:id="1311"/>
      </w:r>
      <w:r>
        <w:rPr>
          <w:rFonts w:ascii="Amiri" w:hAnsi="Amiri" w:eastAsia="Amiri" w:cs="Amiri"/>
          <w:color w:val="111111"/>
          <w:sz w:val="28"/>
          <w:sz w:val="28"/>
          <w:szCs w:val="28"/>
          <w:rtl w:val="true"/>
          <w:lang w:bidi="ar-SA"/>
        </w:rPr>
        <w:t xml:space="preserve">مشابهة لذات الأشياء التي حواها علمه وقدرته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Style w:val="FootnoteAnchor"/>
          <w:rtl w:val="true"/>
        </w:rPr>
        <w:footnoteReference w:id="1312"/>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8" w:name="pg2528_32790"/>
    </w:p>
    <w:p>
      <w:pPr>
        <w:pStyle w:val="Heading5"/>
        <w:numPr>
          <w:ilvl w:val="4"/>
          <w:numId w:val="1"/>
        </w:numPr>
        <w:rPr/>
      </w:pPr>
      <w:bookmarkStart w:id="209" w:name="__RefHeading___Toc4297453_3804643083"/>
      <w:bookmarkStart w:id="210" w:name="_Toc74"/>
      <w:bookmarkEnd w:id="208"/>
      <w:bookmarkEnd w:id="209"/>
      <w:r>
        <w:rPr>
          <w:rtl w:val="true"/>
        </w:rPr>
        <w:t>باب العرش والكرسي</w:t>
      </w:r>
      <w:bookmarkEnd w:id="210"/>
    </w:p>
    <w:p>
      <w:pPr>
        <w:pStyle w:val="BookText"/>
        <w:rPr/>
      </w:pPr>
      <w:r>
        <w:rPr>
          <w:rFonts w:ascii="Amiri" w:hAnsi="Amiri" w:eastAsia="Amiri" w:cs="Amiri"/>
          <w:color w:val="111111"/>
          <w:sz w:val="28"/>
          <w:sz w:val="28"/>
          <w:szCs w:val="28"/>
          <w:rtl w:val="true"/>
          <w:lang w:bidi="ar-SA"/>
        </w:rPr>
        <w:t xml:space="preserve">في حديث الحسن بن موسى الخَشّاب </w:t>
      </w:r>
      <w:r>
        <w:rPr>
          <w:rStyle w:val="FootnoteAnchor"/>
          <w:rtl w:val="true"/>
        </w:rPr>
        <w:footnoteReference w:id="1313"/>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على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هنا سؤالان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عن وجه تخصيص الاستواء بكونه على العرش ، والثاني عن معناه ، أجاب عليه السلام أوّلاً بأنّه استوى على جميع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الإخبار باستوائه على العرش عدمُ استوائه على غيره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شَيْءٌ أقْرَبَ إلَيْهِ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معنى الاستواء على الشيء هنا العلوّ كما هو بالنسبة إلينا ، بل المراد استيلاء علمه وقدرته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الأشياء بحيث لا يكون شيء أقرب إليه بالنسبة إلى آخر ، بل الجميع متساوية في علمه بها وقدرته عليها ؛ وهكذا الحديث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الحديثين الآخرين بيان لهذا البيان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العرش والكرسيّفي حديث أحمد بن محمّد البرقي </w:t>
      </w:r>
      <w:r>
        <w:rPr>
          <w:rStyle w:val="FootnoteAnchor"/>
          <w:rtl w:val="true"/>
        </w:rPr>
        <w:footnoteReference w:id="1314"/>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 عَزَ وجَلَّ حامِلُ العرشِ والسماواتِ والأرضِ وما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حمل اللّه الأشياء بمعنى إمساكها وحفظها عن التلف والزوال وهو ليس كحملنا ، أجابَه عليه السلام بأنّه يحمل العرش وغيره من السماوات والأرض وجميع ما فيهما 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وقرينة إرادة الإمساك من لفظ الحمل ما استشهد به عليه السلام ، وإلاّ لم يصلح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سأله السائل عن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يَحْمِلُ عَرْشَ رَبِّكَ فَوْقَهُمْ يَوْمَـلـءِذٍ ثَمَـانِيَةٌ </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 xml:space="preserve">لما فيه بحسب الظاهر من المنافاة ، أجابَه عليه السلام بما مضمونه أنّ بين الحمل في كلامه عليه السلام ـ الذي يجوز إطلاقه عليه تعالى ـ والحملِ في الآية اشتراك لفظيّ لا معنويّ </w:t>
      </w:r>
      <w:r>
        <w:rPr>
          <w:rStyle w:val="FootnoteAnchor"/>
          <w:rtl w:val="true"/>
        </w:rPr>
        <w:footnoteReference w:id="1316"/>
      </w:r>
      <w:r>
        <w:rPr>
          <w:rFonts w:ascii="Amiri" w:hAnsi="Amiri" w:eastAsia="Amiri" w:cs="Amiri"/>
          <w:color w:val="111111"/>
          <w:sz w:val="28"/>
          <w:sz w:val="28"/>
          <w:szCs w:val="28"/>
          <w:rtl w:val="true"/>
          <w:lang w:bidi="ar-SA"/>
        </w:rPr>
        <w:t xml:space="preserve">؛ فإنّ الأوّل بمعنى الإمساك ، والثانيَ بمعنى التحمّل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عليه السلام أنّ العرش المحمول هو العلم الذي هو جزء العرش ، وبَيَّنَ أنّه تعالى خلقه من أنوار أربعة ، فيكون من باب إطلاق الكلّ وإرادة الجزء ، والمجوّزُ كونُه أعلى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فبِعَظَمَتِه ونورِه أبْصَرَ قلوبُ المؤمنينَ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على الفاعليّة ، أي إنّ العظمة والنور الذي هو العلم إبصارُ قلوب المؤمنين بسببه لا لتباسها به ، وأيضا معاداة الجاهلين بسببه لخلوّهم منه ، وأيضا بسببه ابتغى من في السماوات والأرض من جميع خلائقه إليه الوسيلة ؛ لأنّ حصول الابتغاء إنّما يكون بعد حصول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للنور الأبيض ، ويحتمل أن يكون المراد بالنور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فبعظمته ونوره أبصر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الأبيضَ الذي فسّره بالعلم ؛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وبعظمته ونوره عاداه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الأصفرَ ،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وبعظمته ونوره ابتغى من في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الأخضرَ والأحمرَ ، ليكون من ابتغى بالدين الحقّ مبتغيا بالنور الأخضر ، ومن ابتغى بالدين الباطل مبتغيا بالنور الأحمر ، فيكون النشر على ترتيب اللفّ ، بقرينة تقدّم الحقّ على الباطل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 محمولٍ يحْمِلُهُ اللّه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أي إذا تحقّق أنّه تعالى ممسك الأشياء وأنّ جميعها في قبضته ومنقادة لإرادته يفعل ما يشاء ويحكم مايريد ، فاعلم أنّ اللازم من هذا أنّ كلّ محمول موصوف بأنّ اللّه يحمله ـ أي يمسكه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بنورِه وعظمتِه 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جميع الأشياء ؛ لأنّها كلّها موصوفة بهذه الصفة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 لنفسه ضَرّا ولا نَفعا ولا مَوتا ولا حَياةً ولا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لعجزه وافتقاره ؛ فعلم أنّ كلّ شيء محمول ؛ لأنّه مفتقر ، وكلّ مفتقر حادث ، والحادث يحتاج إلى محلّ ومكان يستقرّ فيه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تبارك وتعالى هو الممسك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للحامل والمحمول من الزوال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والمحيط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بالقدرة والعلم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أن يطرأ عليهما شيء بغير إرادته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هذا الكلام الشريف الدليلُ على أنّه تعالى حاملاً لا محمولاً </w:t>
      </w:r>
      <w:r>
        <w:rPr>
          <w:rStyle w:val="FootnoteAnchor"/>
          <w:rtl w:val="true"/>
        </w:rPr>
        <w:footnoteReference w:id="1317"/>
      </w:r>
      <w:r>
        <w:rPr>
          <w:rFonts w:ascii="Amiri" w:hAnsi="Amiri" w:eastAsia="Amiri" w:cs="Amiri"/>
          <w:color w:val="111111"/>
          <w:sz w:val="28"/>
          <w:sz w:val="28"/>
          <w:szCs w:val="28"/>
          <w:rtl w:val="true"/>
          <w:lang w:bidi="ar-SA"/>
        </w:rPr>
        <w:t xml:space="preserve">؛ لأنّ كلّ حامل سواه مفتقر إلى حفظه وإمساكه ، فهو حادث ، واللّه تعالى قديم مستغن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سُبْحَـانَهُو وَ تَعَـالَى عَمَّا يَقُولُونَ عُلُوًّا كَبِيرًا </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 xml:space="preserve">تنبيه عليه ، ويصرّح به آخر الحديث وهو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يَحْمِلُ حَمَلَةُ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يَخرُجُ عن هذه الأربعةِ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ـ واللّه أعلم ـ أنّ الإشاره إلى الأنوار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 حديث صفوان بن يحيى </w:t>
      </w:r>
      <w:r>
        <w:rPr>
          <w:rStyle w:val="FootnoteAnchor"/>
          <w:rtl w:val="true"/>
        </w:rPr>
        <w:footnoteReference w:id="1319"/>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محمولٍ مفعولٌ به ، مُضافٌ إلى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سأله السائل عن أنّه هل يقرّ بأنّ اللّه محمول ؟ أجابه عليه السلام بالدليل على عدم الإقرار من أوّل مرّة ؛ لأنّ السائل لم يكن من مواليه عليه السلام حتّى يقنع بالجواب عن الدليل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المحمول مفعول به مضاف إلى الغير ، وهو الحامل ؛ والمضافُ محتاج إلى المضاف إليه ، وإلاّ لم يكن مضافا ، واللّه تبارك وتعالى لا يوصف بعجز واحتياج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عليه السلام بدليل آخر حاصله أنّ اللّه تبارك وتعالى له الأسماء الحسنى ، والمحمول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منها ، فليس 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أسماءه تعالى كلّها توقيفيّة ، موقوفة على تسمية نفسه بها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يَقُلْ في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المحمولُ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الحاملُ في البرِّ والبحرِ والمُمْسِكُ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والمحمول غير الحامل ؛ فلهذا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والمحمولُ ما سوى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لمّا كان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أن تكون أسماؤه تعالى كلّها مذكورةً في الكتب ، بل يكفي إخبار الصادق عليه السلام بها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آمَنَ باللّه العظيم </w:t>
      </w:r>
      <w:r>
        <w:rPr>
          <w:rStyle w:val="FootnoteAnchor"/>
          <w:rtl w:val="true"/>
        </w:rPr>
        <w:footnoteReference w:id="1320"/>
      </w:r>
      <w:r>
        <w:rPr>
          <w:rFonts w:ascii="Amiri" w:hAnsi="Amiri" w:eastAsia="Amiri" w:cs="Amiri"/>
          <w:color w:val="111111"/>
          <w:sz w:val="28"/>
          <w:sz w:val="28"/>
          <w:szCs w:val="28"/>
          <w:rtl w:val="true"/>
          <w:lang w:bidi="ar-SA"/>
        </w:rPr>
        <w:t xml:space="preserve">قَطُّ قالَ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لو وقع الإخبار لشاع ودُعي به ؛ لأنّ الدعاء علّة لخلق الأسماء ، وهو لا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 ليس 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توهّم السائل من الآيتين أنّ اللّه تعالى محمول ، أجابه عليه السلام أنّ المحمول هو العرش ، لا هو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العرش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والعرشُ اسمُ عِلْمٍ وقدرةٍ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هذا دليل على أنّ العلم جزء العرش ، وأنّ المراد بقوله في الحديث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النور الأبيض هو العلم ، واتّضح معنى قوله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بعظمته ونوره عاداه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بقدرته ، بمعنى أنّه لم يكن عاجزا عن جبرهم على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تمام الحديث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أضافَ الحَمْلَ إلى غيرِه خِلْوا </w:t>
      </w:r>
      <w:r>
        <w:rPr>
          <w:rStyle w:val="FootnoteAnchor"/>
          <w:rtl w:val="true"/>
        </w:rPr>
        <w:footnoteReference w:id="1321"/>
      </w:r>
      <w:r>
        <w:rPr>
          <w:rFonts w:ascii="Amiri" w:hAnsi="Amiri" w:eastAsia="Amiri" w:cs="Amiri"/>
          <w:color w:val="111111"/>
          <w:sz w:val="28"/>
          <w:sz w:val="28"/>
          <w:szCs w:val="28"/>
          <w:rtl w:val="true"/>
          <w:lang w:bidi="ar-SA"/>
        </w:rPr>
        <w:t xml:space="preserve">من 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ثمّ اعلم أنّه أضاف الحمل إلى غيره الذي هو الخلق حالَ كونه خلوا من خلقه الحاملين ، أي جعلهم منفردين بحمله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استَعْبَدَ خَلْقَه بحَمْلِ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والعرش العلم وهو مخلوق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العلمِ الذي خلقه لأنْ يحمله الخلق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يسبّحونه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ينزّهونه ويقرّون له بالعبوديّة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يَعْلَمونَ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 علمهم مخلوق خلقه اللّه تعالى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وملائكته </w:t>
      </w:r>
      <w:r>
        <w:rPr>
          <w:rStyle w:val="FootnoteAnchor"/>
          <w:rtl w:val="true"/>
        </w:rPr>
        <w:footnoteReference w:id="1322"/>
      </w:r>
      <w:r>
        <w:rPr>
          <w:rFonts w:ascii="Amiri" w:hAnsi="Amiri" w:eastAsia="Amiri" w:cs="Amiri"/>
          <w:color w:val="111111"/>
          <w:sz w:val="28"/>
          <w:sz w:val="28"/>
          <w:szCs w:val="28"/>
          <w:rtl w:val="true"/>
          <w:lang w:bidi="ar-SA"/>
        </w:rPr>
        <w:t>يَكْتبونَ أعمالَ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 هذا العلم الذي أودعهم اللّه إيّاه جعل عليه حُرّاسا من الملائكة لئلاّ يضيعوه ، فإذا تحقّق أنّ حامل هذا العلم مستعبد وأنّه مخلوق وأنّ حملته مفتقرون مأمورون بحفظه ، وأنّ عليهم حرّاسا لحفظ ذلك العلم ، عُلم قطعا أنّ حمل هذا العلم مخصوص بالمخلوقَ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وليتذكّر أنّ حمل اللّه جميع الأشياء بمعنى الحفظ والإمساك ، وهو مناف لحمل الخلق لئلاّ يرد ما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واسْتَعْبَدَ أهلَ الأرْضِ للطوافِ </w:t>
      </w:r>
      <w:r>
        <w:rPr>
          <w:rStyle w:val="FootnoteAnchor"/>
          <w:rtl w:val="true"/>
        </w:rPr>
        <w:footnoteReference w:id="1323"/>
      </w:r>
      <w:r>
        <w:rPr>
          <w:rFonts w:ascii="Amiri" w:hAnsi="Amiri" w:eastAsia="Amiri" w:cs="Amiri"/>
          <w:color w:val="111111"/>
          <w:sz w:val="28"/>
          <w:sz w:val="28"/>
          <w:szCs w:val="28"/>
          <w:rtl w:val="true"/>
          <w:lang w:bidi="ar-SA"/>
        </w:rPr>
        <w:t>حَوْلَ بَيْتِه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وأيضا هو تعالى استعبد أهل الأرض للطواف حول البيت الذي خلقه اللّه تعالى واصطفاه ، فكما أنّ الطواف مخصوص بالخلق فكذلك الحمل ؛ لأنّ كلاًّ منهما استعباد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والعرشُ ومَن يَحمِلُه ومَن حَوْلَ العرشِ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معطوفات ، والعرش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واستعبد العرش ومن يحمله ومن حول العرش ، مثل ما استعبد أهل الأرض وحملة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على العرشِ اسْتوى ، 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معترضة ، أي معنى الاستواء المفهوم من الآية الشريفة ما قاله وهو الإمساك والحفظ الدالّ على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يُمْسِكُ السَّمَـاوَاتِ وَ الْأَرْضَ </w:t>
      </w:r>
      <w:r>
        <w:rPr>
          <w:rFonts w:eastAsia="Amiri" w:cs="Amiri" w:ascii="Amiri" w:hAnsi="Amiri"/>
          <w:color w:val="111111"/>
          <w:sz w:val="28"/>
          <w:szCs w:val="28"/>
          <w:rtl w:val="true"/>
          <w:lang w:bidi="ar-SA"/>
        </w:rPr>
        <w:t xml:space="preserve">... » </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أتى بها معترضةً تمهيدا لما سيذكر ، لئلاّ يتوهّم أنّ الاستواء بمعنى الكينونة حتّى يرد أنّهم إذا كانوا حاملين للعرش كانوا حاملين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الحاملُ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دلّ هذا الكلام الشريف على أنّ جميع الأشياء مخلوقة ، عُلم أنّه لابدّ لها من حافظ وممسك ،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الحامل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فغلب من يعقل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الحافِظُ لهم ، المُمْسِكُ لهم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إذا علم أنّه الخالق والممسك لا غيره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محمول ؛ لأنّه الحامل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أسْفَلُ قولاً مفردا لا يُوصَلُ بشيءٍ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أسفل من دون ضمّ شيء عن أضداده إليه ؛ لأنّه إذا قيل منفردا فسد اللفظ والمعنى ؛ وذلك لأنّه إذا ضمّ إليه الضدّ كان معناه أنّه الحاضر في كلّ مكان ، وهو من الأسماء الحسنى ، فيصلح اللفظ والمعنى ، بخلافه مع عدم الضميمة ، فإنّه اسمُ نقصٍ لا يصلح كونه من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تَجتَرِئُ أنْ تَصِفَ ربَّك بالتغيير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لازم التصديق بهذه الرواية وصف اللّه تعالى بالتغيير ، فكيف تجترئ على وصفه بهذه الصفة ، وتصدق الرواية ، والحال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مع الزائلين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إذا زالت الأشياء كلّها فهو باق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يَتَغَيَّرْ مع المتغيّرين ، ولم يَتَبَدَّلْ مع المُتبدِّلينَ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والحاصل أنّ تغيّر اللّه تبارك وتعالى باطل محال ، ومفهوم هذه الرواية يدلّ عليه ، فهي مردودة مكذّبة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غَنِيٌّ عمّن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دليل عدم جواز التغيّر عليه تعالى ؛ لأنّ كلّ متغيّر محتاج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 حديث الفُضيل بن يَسار </w:t>
      </w:r>
      <w:r>
        <w:rPr>
          <w:rStyle w:val="FootnoteAnchor"/>
          <w:rtl w:val="true"/>
        </w:rPr>
        <w:footnoteReference w:id="1326"/>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في الكرسيّ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دلّ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شيء في الكرسيّ هو السماوات والأرض ، أنّ كلّ الأشياء فيه ؛ لأنّها كلّها في السماوات والأرض ، فإذا كانت فيه كان كلّ شيء فيه ، أراد عليه السلام أن ينبّه عليه صريحا وينبّه على أنّ كلّ الأشياء في السماوات والأرض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في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ليس شيء من الأشياء خارجا عنه وغير داخل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أبيحمزة </w:t>
      </w:r>
      <w:r>
        <w:rPr>
          <w:rStyle w:val="FootnoteAnchor"/>
          <w:rtl w:val="true"/>
        </w:rPr>
        <w:footnoteReference w:id="1327"/>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مفسّرة للعرش ، معترضة بين المبتدأ والخبر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داود الرِّقّي </w:t>
      </w:r>
      <w:r>
        <w:rPr>
          <w:rStyle w:val="FootnoteAnchor"/>
          <w:rtl w:val="true"/>
        </w:rPr>
        <w:footnoteReference w:id="1328"/>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ولَزِمَه أنَّ الشيءَ الذي يَحمِلُه أقوى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دليل على بطلان كونه محمولاً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2528_32808"/>
    </w:p>
    <w:p>
      <w:pPr>
        <w:pStyle w:val="Heading5"/>
        <w:numPr>
          <w:ilvl w:val="4"/>
          <w:numId w:val="1"/>
        </w:numPr>
        <w:rPr/>
      </w:pPr>
      <w:bookmarkStart w:id="212" w:name="__RefHeading___Toc4297455_3804643083"/>
      <w:bookmarkStart w:id="213" w:name="_Toc75"/>
      <w:bookmarkEnd w:id="211"/>
      <w:bookmarkEnd w:id="212"/>
      <w:r>
        <w:rPr>
          <w:rtl w:val="true"/>
        </w:rPr>
        <w:t>باب جوامع التوحيد</w:t>
      </w:r>
      <w:bookmarkEnd w:id="213"/>
    </w:p>
    <w:p>
      <w:pPr>
        <w:pStyle w:val="BookText"/>
        <w:rPr/>
      </w:pPr>
      <w:r>
        <w:rPr>
          <w:rFonts w:ascii="Amiri" w:hAnsi="Amiri" w:eastAsia="Amiri" w:cs="Amiri"/>
          <w:color w:val="111111"/>
          <w:sz w:val="28"/>
          <w:sz w:val="28"/>
          <w:szCs w:val="28"/>
          <w:rtl w:val="true"/>
          <w:lang w:bidi="ar-SA"/>
        </w:rPr>
        <w:t xml:space="preserve">باب جوامع التوحيدفي خطبة أمير المؤمنين عليه السلام </w:t>
      </w:r>
      <w:r>
        <w:rPr>
          <w:rStyle w:val="FootnoteAnchor"/>
          <w:rtl w:val="true"/>
        </w:rPr>
        <w:footnoteReference w:id="1329"/>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الصَمَدِ المُتَفَرِّدِ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الصمد بمعنى المقصود ، وكان من لوازم الحكيم المقصود قضاءُ حاجة من قصده إمّا بنفسه أو بإعانة غيره ، نَبَّهَ عليه السلام على أنّه تعالى متفرّد في قضاء حوائج المحتاجين من دون شريك ولا معين ؛ لأنّه لو لم يكن كذلك لكان محتاجا ، فلا يكون المقصودَ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 كان ، ولا مِنْ شيءٍ خَلَقَ ما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ما فسّره به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من كلام المصنّف أو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فنَفى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الحدوثِ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لأنّه لوكان كونه حادثا لكان من شيء ، أي كان صادرا من شيء ؛ ضرورة افتقار الحادث إلى مؤثّر وخالق ، فهو تعالى قديم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قدمه ، ولا يخفى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في 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أوْقَعَ على ما أحدَثَه صِفَةَ الخَلْقِ والاختراعِ بلا أصْلٍ ولا 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أي وألا ترون كيفيّة إيقاعه على ما أحدثه صفة الخلق والاختراع بلا أصل ،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في التفسير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نفيا لقولِ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كانت الثنويّة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الأشياء من أصل قديم ، فلا يكون 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باحتذاء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باقتداء بمثال ، وكان دليلهم على 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من أن يكونَ الخالِقُ خلَق الأشياءَ مِنْ شيءٍ ، أو مِنْ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إحالةٌ ، أي قول بالمحال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محض ، فلا يكون مصدرا وعلّة مادّيّة لشيء ؛ فلزم أن يكون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القول بأنّه قديم ؛ فذلك لأنّه لوكان حادثا ردّد فيه الكلام كما فعل ، فيلزم التسلسل أو الدور ، ردّ عليه السلام عليهم ، ونفى ماردّدوا الكلام فيه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خلق الأشياء 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فأدخل النفي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فنفى الشيء ، وترديدُهم إنّما كان يتمّ بعد القول بأنّه خلق من شيء ، وأنّ ذلك هو شيء أو 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خَلْقه تعالى الأشياء لا بشرط ، فانتفى كونه بشرط شيء أو بشرط 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أنّه لا من شيء أنّه لو كان من شيء ، فإمّا أن يكون ذلك الشيء حادثا أحْدَثَه الخالق عزّ وجلّ ، أو قديما ؛ والثاني باطل ؛ للزوم تعدّد القدماء ، وقد برهن على استحالته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ننقل الكلام إلى ما حدَث منه حتّى يلزم كونه حادثا لا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ما ذكرته يظهر من كلامه عليه السلام بعد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جميع ما تكوّن 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قدرةٌ بانَ بها من الأشياء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كانت قدرته تعالى قدرة ظهرت بسببها الأشياء ؛ لأنّها السبب في حدوث الأشياء اختراعا وابتداعا من غير أصل ولا مادّة ، فهي كالسبب ؛ لبُعْدِه وتنزهّه عن مشابهة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وبسببها </w:t>
      </w:r>
      <w:r>
        <w:rPr>
          <w:rStyle w:val="FootnoteAnchor"/>
          <w:rtl w:val="true"/>
        </w:rPr>
        <w:footnoteReference w:id="1330"/>
      </w:r>
      <w:r>
        <w:rPr>
          <w:rFonts w:ascii="Amiri" w:hAnsi="Amiri" w:eastAsia="Amiri" w:cs="Amiri"/>
          <w:color w:val="111111"/>
          <w:sz w:val="28"/>
          <w:sz w:val="28"/>
          <w:szCs w:val="28"/>
          <w:rtl w:val="true"/>
          <w:lang w:bidi="ar-SA"/>
        </w:rPr>
        <w:t>بانت الأشياء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بعدت عن مشابهته ؛ لأنّ الأشياء كلّها عاجزة مفتقرة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 له صفةٌ تُنالُ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ظهر مباينته لجميع الأشياء، علم أنّه تعالى ليست له صفة تنال ؛ لأنّ صفات الشيء إنّما تدرك وتعلم بالمشاهدة أو بالمشابهة ، والمشاهدة غير جائزة ، وكذلك المشابهة ، فبانتفاء السبب ينتفى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حَدٌّ تُضرَبُ </w:t>
      </w:r>
      <w:r>
        <w:rPr>
          <w:rStyle w:val="FootnoteAnchor"/>
          <w:rtl w:val="true"/>
        </w:rPr>
        <w:footnoteReference w:id="1331"/>
      </w:r>
      <w:r>
        <w:rPr>
          <w:rFonts w:ascii="Amiri" w:hAnsi="Amiri" w:eastAsia="Amiri" w:cs="Amiri"/>
          <w:color w:val="111111"/>
          <w:sz w:val="28"/>
          <w:sz w:val="28"/>
          <w:szCs w:val="28"/>
          <w:rtl w:val="true"/>
          <w:lang w:bidi="ar-SA"/>
        </w:rPr>
        <w:t>فيه الأمثالُ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ودلّت </w:t>
      </w:r>
      <w:r>
        <w:rPr>
          <w:rStyle w:val="FootnoteAnchor"/>
          <w:rtl w:val="true"/>
        </w:rPr>
        <w:footnoteReference w:id="1332"/>
      </w:r>
      <w:r>
        <w:rPr>
          <w:rFonts w:ascii="Amiri" w:hAnsi="Amiri" w:eastAsia="Amiri" w:cs="Amiri"/>
          <w:color w:val="111111"/>
          <w:sz w:val="28"/>
          <w:sz w:val="28"/>
          <w:szCs w:val="28"/>
          <w:rtl w:val="true"/>
          <w:lang w:bidi="ar-SA"/>
        </w:rPr>
        <w:t xml:space="preserve">عدم مشابهته للأشياء على نفي هذا الحدّ الخاصّ أيضا عنه ؛ لأنّه فرع المشابهة ، لا الحدّ مطلقا ؛ لأنّ له تعالى حدّ </w:t>
      </w:r>
      <w:r>
        <w:rPr>
          <w:rStyle w:val="FootnoteAnchor"/>
          <w:rtl w:val="true"/>
        </w:rPr>
        <w:footnoteReference w:id="1333"/>
      </w:r>
      <w:r>
        <w:rPr>
          <w:rFonts w:ascii="Amiri" w:hAnsi="Amiri" w:eastAsia="Amiri" w:cs="Amiri"/>
          <w:color w:val="111111"/>
          <w:sz w:val="28"/>
          <w:sz w:val="28"/>
          <w:szCs w:val="28"/>
          <w:rtl w:val="true"/>
          <w:lang w:bidi="ar-SA"/>
        </w:rPr>
        <w:t xml:space="preserve">وكيفيّة مباينة لجميع الحدود والكيفيّات ، لا يعلمها سواه تعالى ؛ فلهذا خصّصه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دونَ صفاتِه تحبيرُ اللغاتِ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أعيا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تحبير 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تحسينه ، أي أعيت عن إحصاء صفاته اللغاتُ الحسنة ؛ لإفادة الجمع المعرّفِ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وضَلَّ هُناك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دون صفاته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أتى بإشارة البعيد لبُعْد صفاته تعالى عن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وحالَ دونَ غَيْبِهِ المكنونِ حُجُبٌ من الغيوبِ ، تاهَتْ في أدنى أدانيها طامِحاتُ العقولِ في لطيفاتِ الأُمورِ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 كون العقول الطامحة في الأُمور اللطيفة تاهت في إدراك أدنى أداني بعض غيوبه التي أظهرها لبعض أنبيائه ومن اجتباهم من خلقه دليلٌ على عدم إمكان إدراك الغيوب المكنونة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كالسبب ؛ لأنّ العجز عن إدراك الأظهر كالسبب </w:t>
      </w:r>
      <w:r>
        <w:rPr>
          <w:rStyle w:val="FootnoteAnchor"/>
          <w:rtl w:val="true"/>
        </w:rPr>
        <w:footnoteReference w:id="1334"/>
      </w:r>
      <w:r>
        <w:rPr>
          <w:rFonts w:ascii="Amiri" w:hAnsi="Amiri" w:eastAsia="Amiri" w:cs="Amiri"/>
          <w:color w:val="111111"/>
          <w:sz w:val="28"/>
          <w:sz w:val="28"/>
          <w:szCs w:val="28"/>
          <w:rtl w:val="true"/>
          <w:lang w:bidi="ar-SA"/>
        </w:rPr>
        <w:t xml:space="preserve">للعجز عن إدراك الأخفى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 والجارّ في لطيفات الأُمور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طمح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أبعد ، وكلّ مرتفع طامح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فَتَبارَكَ </w:t>
      </w:r>
      <w:r>
        <w:rPr>
          <w:rStyle w:val="FootnoteAnchor"/>
          <w:rtl w:val="true"/>
        </w:rPr>
        <w:footnoteReference w:id="1335"/>
      </w:r>
      <w:r>
        <w:rPr>
          <w:rFonts w:ascii="Amiri" w:hAnsi="Amiri" w:eastAsia="Amiri" w:cs="Amiri"/>
          <w:color w:val="111111"/>
          <w:sz w:val="28"/>
          <w:sz w:val="28"/>
          <w:szCs w:val="28"/>
          <w:rtl w:val="true"/>
          <w:lang w:bidi="ar-SA"/>
        </w:rPr>
        <w:t xml:space="preserve">الذي لا تَبْلُغُه </w:t>
      </w:r>
      <w:r>
        <w:rPr>
          <w:rStyle w:val="FootnoteAnchor"/>
          <w:rtl w:val="true"/>
        </w:rPr>
        <w:footnoteReference w:id="1336"/>
      </w:r>
      <w:r>
        <w:rPr>
          <w:rFonts w:ascii="Amiri" w:hAnsi="Amiri" w:eastAsia="Amiri" w:cs="Amiri"/>
          <w:color w:val="111111"/>
          <w:sz w:val="28"/>
          <w:sz w:val="28"/>
          <w:szCs w:val="28"/>
          <w:rtl w:val="true"/>
          <w:lang w:bidi="ar-SA"/>
        </w:rPr>
        <w:t>بُعْدُ الهِمَمِ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الهمّة ـ بالكسر وتفتح ـ ما همّ به من أمر ليفعل </w:t>
      </w:r>
      <w:r>
        <w:rPr>
          <w:rStyle w:val="FootnoteAnchor"/>
          <w:rtl w:val="true"/>
        </w:rPr>
        <w:footnoteReference w:id="1337"/>
      </w:r>
      <w:r>
        <w:rPr>
          <w:rFonts w:ascii="Amiri" w:hAnsi="Amiri" w:eastAsia="Amiri" w:cs="Amiri"/>
          <w:color w:val="111111"/>
          <w:sz w:val="28"/>
          <w:sz w:val="28"/>
          <w:szCs w:val="28"/>
          <w:rtl w:val="true"/>
          <w:lang w:bidi="ar-SA"/>
        </w:rPr>
        <w:t xml:space="preserve">، أي لوذهبت الهمم كلَّ مذهب وبعدت ، لا تبلغه ولا تصل إلى كنه صفاته ؛ فالمراد ببعد الهمم تباعدها ، أو الهمم البعيدة ، أي الطالبة لفعل الأشياء البعيدة 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تَنالُه </w:t>
      </w:r>
      <w:r>
        <w:rPr>
          <w:rStyle w:val="FootnoteAnchor"/>
          <w:rtl w:val="true"/>
        </w:rPr>
        <w:footnoteReference w:id="1338"/>
      </w:r>
      <w:r>
        <w:rPr>
          <w:rFonts w:ascii="Amiri" w:hAnsi="Amiri" w:eastAsia="Amiri" w:cs="Amiri"/>
          <w:color w:val="111111"/>
          <w:sz w:val="28"/>
          <w:sz w:val="28"/>
          <w:szCs w:val="28"/>
          <w:rtl w:val="true"/>
          <w:lang w:bidi="ar-SA"/>
        </w:rPr>
        <w:t>غَوْصُ الفِطَنِ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النزول تحت الماء ، أي لوغاصت جميع الفطن في بحار الأفكار ما نالته بوصف تقف عليه ولا تتجاوزه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وتَعالَى اللّه ُ </w:t>
      </w:r>
      <w:r>
        <w:rPr>
          <w:rStyle w:val="FootnoteAnchor"/>
          <w:rtl w:val="true"/>
        </w:rPr>
        <w:footnoteReference w:id="1339"/>
      </w:r>
      <w:r>
        <w:rPr>
          <w:rFonts w:ascii="Amiri" w:hAnsi="Amiri" w:eastAsia="Amiri" w:cs="Amiri"/>
          <w:color w:val="111111"/>
          <w:sz w:val="28"/>
          <w:sz w:val="28"/>
          <w:szCs w:val="28"/>
          <w:rtl w:val="true"/>
          <w:lang w:bidi="ar-SA"/>
        </w:rPr>
        <w:t>الذي لَيْسَ له وَقْتُ مَعْدودٌ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أنّه سبحانه وتعالى لا يشغله شاغل ، ولا يلهبه شيء ، ولا يتغيّر بشيء ، فهو في جميع الأوقات يسمع من دَعاه ، ويُجيب المضطرّ ، ويَكشف الضرّ ، ليس له وقت معدود لأفعاله كما هو لسائر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ليس له أوّلٌ مُبْتَدَأٌ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فسّر الأوّل المنفيّ عنه بالمبتدأ ، والغاية بالمنتهى ، والآخر بكونه يفنى ؛ لأنّ الأوّل والآخر بغير هذا المعنى يطلق عليه تعالى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سبحانه و </w:t>
      </w:r>
      <w:r>
        <w:rPr>
          <w:rStyle w:val="FootnoteAnchor"/>
          <w:rtl w:val="true"/>
        </w:rPr>
        <w:footnoteReference w:id="1340"/>
      </w:r>
      <w:r>
        <w:rPr>
          <w:rFonts w:ascii="Amiri" w:hAnsi="Amiri" w:eastAsia="Amiri" w:cs="Amiri"/>
          <w:color w:val="111111"/>
          <w:sz w:val="28"/>
          <w:sz w:val="28"/>
          <w:szCs w:val="28"/>
          <w:rtl w:val="true"/>
          <w:lang w:bidi="ar-SA"/>
        </w:rPr>
        <w:t>هو كما وصف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تُدْرِكُهُ الْأَبْصَـارُ وَهُوَ يُدْرِكُ الْأَبْصَـارَ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 فسيره ، وأنّ المراد بالأبصار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 الأشياءَ كُلَّها عند 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لمّا خلق اللّه تبارك وتعالى الأشياء جعل لكلّ واحد واحد منها حدّا وعلامة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إبانةً لها مِنْ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إبعادَ التوهّم أنّها مشابهة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وإبانةً له من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لأجل أن ينزّه من شبهها ، لا فيها من الدلائل الظاهرة الدالّة على احتياجها وافتقارها إلى خالق ومدبّر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لفظ الإبانة يوهم الانفصال بعد الاتّصال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يَحْلُلْ </w:t>
      </w:r>
      <w:r>
        <w:rPr>
          <w:rStyle w:val="FootnoteAnchor"/>
          <w:rtl w:val="true"/>
        </w:rPr>
        <w:footnoteReference w:id="1342"/>
      </w:r>
      <w:r>
        <w:rPr>
          <w:rFonts w:ascii="Amiri" w:hAnsi="Amiri" w:eastAsia="Amiri" w:cs="Amiri"/>
          <w:color w:val="111111"/>
          <w:sz w:val="28"/>
          <w:sz w:val="28"/>
          <w:szCs w:val="28"/>
          <w:rtl w:val="true"/>
          <w:lang w:bidi="ar-SA"/>
        </w:rPr>
        <w:t xml:space="preserve">فيها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فيها كائنٌ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لمّا أوهم نفي الكون فيها وعدم البعد عنها أنّ له مكانا آخر قريبا منها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يَخْلُ منها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لكنّه سبحانه أحاطَ بها علمُه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فبيّن أنّ المراد بالخلوّ عنها وعدم البعد الخلوّ عنها وإحاطة علمه وقدرته بها ، لا ما يسبق إلى بادئ الرأي من هذه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منها حافظٌ ورقيبٌ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أيإنّ كلّ شيء من الأشياء له حافظ ورقيب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منها بِشيءٍ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الحافظ هو من الأشياء المخلوقة ، وأنّه تعالى خَلَقَ جميع الأشياء خَلْقا يَحتاجُ كلّ منهم في بقائه وتأثيره الأثر الذي قدّره اللّه له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عليه السلام أنّ المحيط العالم بجميع الأشياء القادر الخالق لها هو اللّه تبارك وتعالى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والمحيطُ بما أحاطَ منها الواحدُ الأحدُ الصَمَدُ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خصّ الإحاطة بالأشياء المحيطة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والمحيط بما 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بالذي أحاط ؛ لأنّ جميع الأشياء موصوفة بهذا الوصف مجملاً ، كما بيّنه عليه السلام ؛ ولأنّ المحيط بالمحيط محيطٌ بالمحاط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يَتَكَأّدُهُ صُنْعُ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إنّه تعالى ليس يحتاج في خلق الأشياء وإيجادها إلى تعب وإلحاح في السعي كما يحتاج إليه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إِنَّمَآ أَمْرُهُو إِذَآ أَرَادَ شَيْـئا أَن يَقُولَ لَهُو كُن فَيَكُونُ</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ابْتَدَعَ ما خَلَقَ بلا مِثالٍ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 عليه السلام على أنّ خلقه الأشياء من غير تعب ولا نَصَب بأنّ المحتاج إلى ذلك من اقتدى في خلقه مثالاً وصورة مسبوقة على الخلق ، وأمّا اللّه تعالى فإنّه خلَق الأشياء من دون مثال وصورة مسبوقة حذا حَذْوَها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لفظ الصانع والعالم يطلق على غيره سبحانه ، نَبَّهَ عليه السلام على الفرق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صانعِ شيءٍ فمِنْ شيءٍ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صنع غيره لابدّ وأن يكون من شيء ، بخلاف صُنعه تعالى ، فإنّه ابتداع ، وعلمه تعالى قديم غير مسبوق 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لابُدَّ له من معلوم ، وجميع المعلومات حادثة ، فكيف يكون العلم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أحاطَ بالأشياء عِلْما قبلَ كَوْنِها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فنبّه على أنّه لا ملازمة بين العلم والمعلوم في الوجود الخارجي ، بل هو بالأشياء التي لم تقع إنّما يكون بالاستدلال عليه بالحادث الموجود ، كقولنا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الشجرة ظهر نورها ، وكلّ شجرة ظهر نورها تثمر غالبا ، فهذه الشجرة تثمر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فحصول العلم بأنّ هذه الشجرة تثمر حصل من التفكّر في هذا الحادث ، وهو النور ، وعلمه تعالى ليس كذلك ؛ لأنّه كان قبل جميع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كانت أفعالنا توصف بالإصابة والخطأ ـ أي بإصابة ما قصدنا فعل الشيء له ولتحصيله ، أو عدمِها ـ وكان عدم فعلنا الشيء القادرين على فعله غير المنهيّين عنه ، والممنوعين منه لشبهة تدخل علينا فيه ، أخبر عليه السلام بالمباينة بين صفتنا وصفته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ما خَلَقَ ، ولا شُبْهَةٍ دَخَلَتْ عليه فيما لم يَخْلُقْ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وخَصَّ نفسَه بالوحدانيّة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يخلق شيئا يكون واحدا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واسْتَخْلَصَ المجد </w:t>
      </w:r>
      <w:r>
        <w:rPr>
          <w:rStyle w:val="FootnoteAnchor"/>
          <w:rtl w:val="true"/>
        </w:rPr>
        <w:footnoteReference w:id="1344"/>
      </w:r>
      <w:r>
        <w:rPr>
          <w:rFonts w:ascii="Amiri" w:hAnsi="Amiri" w:eastAsia="Amiri" w:cs="Amiri"/>
          <w:color w:val="111111"/>
          <w:sz w:val="28"/>
          <w:sz w:val="28"/>
          <w:szCs w:val="28"/>
          <w:rtl w:val="true"/>
          <w:lang w:bidi="ar-SA"/>
        </w:rPr>
        <w:t>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اتّصف باستحقاق المجد والثناء خالصا من مشاركة شريك فيه والمجدُ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الشرف 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له فيما خَلَقَ ضِدٌّ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من لوازم المشاركة في المُلك المجاورةَ ، فنفي المجاورة يدلّ على نفي المشاركة ، لكنّ الإمام عليه السلام لمّا أراد أن ينبّه على لزومهما ، ويصرّح بأنّه تعالى ليس له ضدّ ولا ندّ ولا شريك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أعلم بمقاصد أوليائه عليهم السلام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 حديث إبراهيم </w:t>
      </w:r>
      <w:r>
        <w:rPr>
          <w:rStyle w:val="FootnoteAnchor"/>
          <w:rtl w:val="true"/>
        </w:rPr>
        <w:footnoteReference w:id="1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تبارك اسمُه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اللّه تقدَّس وتنزَّه صفةٌ خاصَّة باللّه ، فالمراد بتبارك الاسم ـ واللّه أعلم ـ دلالته على تقدّس المسمّى وتنزّهه ، أي أسماؤه تعالى كلّها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وتعالى 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المراد بالذكر القرآنَ ، أو الصيتَ والثناء والشرف ، أو الحفظ للأشياء ، أو دعاءه ومناجاته ؛ فإنّه أحسن شيء نطق به ، وباقي الصفات مرّ تفسيرها في الأحاديث السابقة ، وأنّ صفاته تعالى مباينة لصفاتنا ، إنّما الاشتراك في اللفظ دون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بالكيفيّةِ لا يُتَناهى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بالبناء للمفعول ـ تعليلٌ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يَعْجِزُ الواصفونَ عن كُنْهِ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إنّما يمكن الوصول إلى العلم بالأشياء بعد العلم بكيفيّاتها ، فطُرُق الوصول منحصرة في العلم بالكيفيّة ، وهو محال ؛ فالوصول محال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الفتح بن يزيد الجُرجاني </w:t>
      </w:r>
      <w:r>
        <w:rPr>
          <w:rStyle w:val="FootnoteAnchor"/>
          <w:rtl w:val="true"/>
        </w:rPr>
        <w:footnoteReference w:id="1347"/>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الخالِقَ لا يُوصَفُ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حذّر عليه السلام عن سخط الخالق ، ونهى عن فعل ما يسخطه ، نَبَّهَ على فرد من أفراده لمزيد الاهتمام به ؛ لأنّ الناس كثيرا ما يفعلونه معتقدين جوازه ، مصرّين عليه ، فكان أحقّ بالتنبيه ؛ ولأنّه أعظم مُسخط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هو مُنْقطعُ الكيفوفة والأينونة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الكيفوفة والأينونة ـ أي كون الشيء له كيف وله أين ـ صفةٌ تصدق على كلّ فرد فرد من الأشياء ، فإذا وصلت إليه تعالى انقطعت عن الصدق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محمّد بن أبيعبداللّه </w:t>
      </w:r>
      <w:r>
        <w:rPr>
          <w:rStyle w:val="FootnoteAnchor"/>
          <w:rtl w:val="true"/>
        </w:rPr>
        <w:footnoteReference w:id="1349"/>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رأتْه القلوبُ بحقائق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بالأشياء الحقّة التي لابدّ في الإيمان من معرفتها والتصديق بها حتّى يكون المؤمن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بيّنها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ربّي 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لطيف اللطافة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لطافته ـ بمعنى نفاذ علمه وقدرته في الأشياء ـ لطيفةٌ ، أي لا يمكن إدراكها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معنى اللطف في المخلوق الصغرَ والقلّةَ ، نَبَّهَ عليه السلام على تنزّهه تعالى عنه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يوصف باللطف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وتمام الحديث بيان لمباينة معاني صفاته الحسنة صفاتِ المخلوق ، وأنّ الاشتراك إنّما هو في اللفظ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Style w:val="FootnoteAnchor"/>
          <w:rtl w:val="true"/>
        </w:rPr>
        <w:footnoteReference w:id="1350"/>
      </w:r>
      <w:r>
        <w:rPr>
          <w:rFonts w:ascii="Amiri" w:hAnsi="Amiri" w:eastAsia="Amiri" w:cs="Amiri"/>
          <w:color w:val="111111"/>
          <w:sz w:val="28"/>
          <w:sz w:val="28"/>
          <w:szCs w:val="28"/>
          <w:rtl w:val="true"/>
          <w:lang w:bidi="ar-SA"/>
        </w:rPr>
        <w:t xml:space="preserve">بِتَشْعيرِهِ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لأنّها جميعا حادثة ، وهي خَلْق من خَلْقه ، وهو تعالى قديمٌ منزّهٌ عن الاحتياج إلى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وبتَجْهيره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بسبب إظهاره جميع الجواهر ـ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كَتْمِ العدم إلى الوجود علم أنّه لا جوهر له ؛ لسَبْقه وتقدّمه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وبمُضادَّتِه بينَ الأشياء عُلم أنّه </w:t>
      </w:r>
      <w:r>
        <w:rPr>
          <w:rStyle w:val="FootnoteAnchor"/>
          <w:rtl w:val="true"/>
        </w:rPr>
        <w:footnoteReference w:id="1351"/>
      </w:r>
      <w:r>
        <w:rPr>
          <w:rFonts w:ascii="Amiri" w:hAnsi="Amiri" w:eastAsia="Amiri" w:cs="Amiri"/>
          <w:color w:val="111111"/>
          <w:sz w:val="28"/>
          <w:sz w:val="28"/>
          <w:szCs w:val="28"/>
          <w:rtl w:val="true"/>
          <w:lang w:bidi="ar-SA"/>
        </w:rPr>
        <w:t>لا ضِدَّ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الضدّان شيئان بينهما غاية الخلاف ، أي خَلْقه جميع الأشياء متضادّةً دالٌّ على تمام قدرته ، ومَن كان هكذا فمعلوم أنّه لا ضدّ له ؛ لأنّه لوكان له ضدّ لما كان متّصفا بتمام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المراد بالضدّ الثاني المضادّ والمناوي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وبمُقارنته بين الأشياء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أيضا لدلالته على تمام القدرة التي يستدلّ بها على عدم القرين ، وقد مثَّل لهما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ضادَّ النورَ بالظلمة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دالَّةً بتفريقِها على مُفرِّقِها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لأنّه لوكانت تقتضي ذلك بنفسها كما ذهب إليه الدهريّة ، للزم منه اتّفاقها في جميع الأشياء ؛ لأنّ العلّة حينئذٍ واحدة ، ولا إرادة متعدّدة ولا قدرة ولا اختيار ، فتفرّقها في الصفات والأحكام دالّ على أنّ لها مفرِّقا وصانعا قادرا مختارا يفعل ما يشاء ويحكم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ففَرَّقَ بين قَبْلٍ وبَعْدٍ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خلق الأشياء متغيّرة متبدّلة ، ففرق بين قبلها وبعدها ، كالإنسان في نشوه وتبدّله من التراب إلى اللحم والدم ، ومنه إلى الرفات والرميم ، وهكذا جميع صفاته ، وقس عليه الأشياء ليعلم أن لا قبل له ولا بعد ، أي إنّ قبله ليس غير بعده ، بل هو الأوّل والآخر ؛ وذلك لأنّ تغيّرها يدلّ على حدوثها ، وحدوثها على احتياجها إلى صانع غير متّصف به ، لئلاّ يلزم الدور أو التسلسل ، وهو اللّه لا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شاهِدَةً بغرائزها أن لا غريزةَ لمُغْرِزِها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 أي إنّ جميع الأشياء شاهدة بسبب أنّ لها غريزةً أنّ مغرزها ـ أي الذي جعل لها غريزة ، وخلق الغريزة ـ لا غريزة له ؛ لعلمها بأنّ الغريزة خَلْق من خَلْقه وأنّه تعالى سابق عليها ؛ ضرورة تقدّم العلّة على المعلول ، فلا يكون متّصفا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صريح في أنّ لكلّ شيء من الأشياء طبيعةً من الطبائع ، وأنّها غيره ، فانتفى وجودٌ مجرّد عن جميع الأشياء سواه تعالى ؛ فليتأمّل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مُحَبِّرَةً </w:t>
      </w:r>
      <w:r>
        <w:rPr>
          <w:rStyle w:val="FootnoteAnchor"/>
          <w:rtl w:val="true"/>
        </w:rPr>
        <w:footnoteReference w:id="1352"/>
      </w:r>
      <w:r>
        <w:rPr>
          <w:rFonts w:ascii="Amiri" w:hAnsi="Amiri" w:eastAsia="Amiri" w:cs="Amiri"/>
          <w:color w:val="111111"/>
          <w:sz w:val="28"/>
          <w:sz w:val="28"/>
          <w:szCs w:val="28"/>
          <w:rtl w:val="true"/>
          <w:lang w:bidi="ar-SA"/>
        </w:rPr>
        <w:t>بتوقيتِها أن لا وَقْتَ لموقِّتِها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تحبير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تحسينُه ، أي دالّة بأحسن دليل بسبب أنّ لها وقتا أنّ موقّتها وخالق وقتها لا وقت له ، بالدليل الذي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حَجَبَ بعضَها عن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الحاجب مخلوق حجب بين 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جميع ما تقدّم </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 حديث إسماعيل بن قُتَيْبَةَ </w:t>
      </w:r>
      <w:r>
        <w:rPr>
          <w:rStyle w:val="FootnoteAnchor"/>
          <w:rtl w:val="true"/>
        </w:rPr>
        <w:footnoteReference w:id="1353"/>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الدالِّ على وجودِه بخَلْقِه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وجود الخلق الحادث دالٌّ على أنّ له خالقا ، فقد دلَّ الوجود عليه تعالى ، وكذا دلَّ كون كلّ حادث محتاجا إلى علّة على قدمه ،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المُسْتَشْهدِ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والحِجابُ بينَه وبينَ 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كون جميع المرئيّات ـ التي يمكن مشاهدتها وتتمكّن في الذوات ، أي يصدّق بها بعد تصوّرها ـ مخلوقةً دالّةٌ على أنّه تعالى منزّه عن أن يرى ؛ لأنّه ممتنع من هذه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أزَلُهُ نُهْيَةٌ لمَحاوِلِ </w:t>
      </w:r>
      <w:r>
        <w:rPr>
          <w:rStyle w:val="FootnoteAnchor"/>
          <w:rtl w:val="true"/>
        </w:rPr>
        <w:footnoteReference w:id="1354"/>
      </w:r>
      <w:r>
        <w:rPr>
          <w:rFonts w:ascii="Amiri" w:hAnsi="Amiri" w:eastAsia="Amiri" w:cs="Amiri"/>
          <w:color w:val="111111"/>
          <w:sz w:val="28"/>
          <w:sz w:val="28"/>
          <w:szCs w:val="28"/>
          <w:rtl w:val="true"/>
          <w:lang w:bidi="ar-SA"/>
        </w:rPr>
        <w:t>الأفكارِ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نهى ، ضدّ أمر وغاية الشيء وآخره كالنهاية ، وحاولت له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حدّدته ؛ القاموس </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 xml:space="preserve">والمعنى ـ واللّه أعلم ـ أنّ من حدّد فكره وأنعم النظر ، فغاية فعله العلم بأنّه تعالى أزليّ ؛ أو أنّ كونه أزليّا ينهى محاول الأفكار ومحدّدها عن الوقوف له تعالى على صفة من صفات المخلوقين ؛ أو لأنّ جميع الصفات متغيّرة بالشدّة والضعف والزوال والتغيّر ، وهو ينافي الأزليّة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مَحالة ، وهي البكرة العظيمة ؛ فليتأمّل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ودَوامُه رَدْعٌ لطامِحاتِ </w:t>
      </w:r>
      <w:r>
        <w:rPr>
          <w:rStyle w:val="FootnoteAnchor"/>
          <w:rtl w:val="true"/>
        </w:rPr>
        <w:footnoteReference w:id="1356"/>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 العقول لا تصل إلى كنه صفاته تعالى ؛ لأنّ كلّ ما تدركه زائل ، وهو تعالى دائم ، فداومه هو المانع من الوصول إلى 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حَسَرَ كنْهُهُ نوافِذَ الأبصارِ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حسر البصر بمعنى كَلَّ وانقطع ، وهو لازم ، وحسر البعير ساقه حتّى أعياه كأحسر المتعدّي ، وهو المناسب هنا ، أي إنّ الأبصار النافذة حسرت وأعيت من الوصول إلى 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بالأبصار ـ واللّه أعلم ـ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وَصَفَ اللّه َ فقد حَدَّهُ ، ومَنْ حَدَّهُ فقد 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 الحدّ لا يكون إلاّ بذكر جميع الذاتيّات ، ومن أثبتها له بزعمه فقد أثبت له تعدّدا ، ولا يجوز تعدّد القدماء ؛ لما برهن عليه ، ولا يجوز كون الشيء قديما وذاتيّاته حادثة ، فلزم من الحدّ العدّ ، ومن العدّ إبطال القدم ؛ تعالى اللّه عمّا يقولون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فقد عيّاه </w:t>
      </w:r>
      <w:r>
        <w:rPr>
          <w:rStyle w:val="FootnoteAnchor"/>
          <w:rtl w:val="true"/>
        </w:rPr>
        <w:footnoteReference w:id="135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 المستفهم بهذا الكلام لابدّ وأن يكون اعتقاده أنّ له مكانا حتّى يسأل عنه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مكانا ، فقد عيّاه ، أي أثبت له العيّ ، وهو العجز ؛ لأنّ الاحتياج إلى الشيء إنّما يكون للعجز عن الاستغناء عنه ، وظاهر أنّ اعتقاد عجزه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r>
        <w:rPr>
          <w:rStyle w:val="FootnoteAnchor"/>
          <w:rtl w:val="true"/>
        </w:rPr>
        <w:footnoteReference w:id="1358"/>
      </w:r>
      <w:r>
        <w:rPr>
          <w:rFonts w:ascii="Amiri" w:hAnsi="Amiri" w:eastAsia="Amiri" w:cs="Amiri"/>
          <w:color w:val="111111"/>
          <w:sz w:val="28"/>
          <w:sz w:val="28"/>
          <w:szCs w:val="28"/>
          <w:rtl w:val="true"/>
          <w:lang w:bidi="ar-SA"/>
        </w:rPr>
        <w:t>، فقد أخلى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سأل عن استيلائه أنّه على أيّ شيء ؟ فقد أخلا منه ، أي جوّز خلوّ بعض الأشياء عن استيلائه وتسلّطه ؛ لأنّ تخصيص الاستفهام ببعض الجزئيّات يقتضي التصديق الإجمالي واعتقاد مثل هذا أيضا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 فقد ضَمَّنَه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اعتقد مجملاً أنّه في ضمن شيء ، وهو باطل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نبّهوا عليهم السلام أيضا على بطلان هذا وأمثاله في الأحاديث السابقة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 حديث فَتح بن عبداللّه </w:t>
      </w:r>
      <w:r>
        <w:rPr>
          <w:rStyle w:val="FootnoteAnchor"/>
          <w:rtl w:val="true"/>
        </w:rPr>
        <w:footnoteReference w:id="1359"/>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يُوصَفُ رَبُّنا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حدّه تعالى غير ممكن ، لكن من أراد وصفه فله أن يصفه كذلك ، والإشارة إلى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إذ لا معلوم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لمّا كان هذا الكلام يوهم في بادئ الرأي أنّ وصفه تعالى مطلقا منحصر في مثل هذا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وفوقَ ما يَصِفُه الواصِفونَ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خطبة أمير المؤمنين عليه السلام </w:t>
      </w:r>
      <w:r>
        <w:rPr>
          <w:rStyle w:val="FootnoteAnchor"/>
          <w:rtl w:val="true"/>
        </w:rPr>
        <w:footnoteReference w:id="1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لم يَلِدْ فيكونَ </w:t>
      </w:r>
      <w:r>
        <w:rPr>
          <w:rStyle w:val="FootnoteAnchor"/>
          <w:rtl w:val="true"/>
        </w:rPr>
        <w:footnoteReference w:id="1361"/>
      </w:r>
      <w:r>
        <w:rPr>
          <w:rFonts w:ascii="Amiri" w:hAnsi="Amiri" w:eastAsia="Amiri" w:cs="Amiri"/>
          <w:color w:val="111111"/>
          <w:sz w:val="28"/>
          <w:sz w:val="28"/>
          <w:szCs w:val="28"/>
          <w:rtl w:val="true"/>
          <w:lang w:bidi="ar-SA"/>
        </w:rPr>
        <w:t>مُشارَكا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لأنّ عزّ الآباء عزّ الأبناء؛ أو اسمَ فاعل، أي فيكون مشاركا لخلقه في عزّهم المخصوص لهم ؛ لأنّ العزّ عندهم بالمال والبنون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 من يولد حادث ، والحادث لابدّ له من التغيّر والزوال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تَقَعْ عليه الأوهامُ ، فتُقَدِّرَهُ شَبَحا ماثِلاً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ذا مثال ، أي مقدار ؛ أو ذو </w:t>
      </w:r>
      <w:r>
        <w:rPr>
          <w:rStyle w:val="FootnoteAnchor"/>
          <w:rtl w:val="true"/>
        </w:rPr>
        <w:footnoteReference w:id="1362"/>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ـ بقرينة الفاء ـ دلالة على أنّ كلّ ما يقع عليه الوهم لابدّ وأن يكون شبحا ذا مقدار </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تُدْرِكْهُ الأبْصارُ ، فيكونَ بعد انتقالِها حائلاً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تقرّر أنّ صفات الذات لازمة لا يجوز سلبها في بعض الأوقات وإثباتها في آخَرَ ؛ للزوم التغيّر ، وثبت بالدليل أنّ الواجب تعالى لا يجوز عليه التغيّر ، وقد استدلّ على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أنّ مايدركه البصر يكون مدركا حالَ إداركها ، غيرَ مدرك حالَ انتقالها منه إلى شيء آخر ، فيكون موصوفا بالإدراك وعدمه ، ولا يجوز اتّصافه تعالى بمثل هذه الصفة لما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بَطَنَ عن خَفيّاتِ الأُمورِ ، فظَهَرَ </w:t>
      </w:r>
      <w:r>
        <w:rPr>
          <w:rStyle w:val="FootnoteAnchor"/>
          <w:rtl w:val="true"/>
        </w:rPr>
        <w:footnoteReference w:id="1364"/>
      </w:r>
      <w:r>
        <w:rPr>
          <w:rFonts w:ascii="Amiri" w:hAnsi="Amiri" w:eastAsia="Amiri" w:cs="Amiri"/>
          <w:color w:val="111111"/>
          <w:sz w:val="28"/>
          <w:sz w:val="28"/>
          <w:szCs w:val="28"/>
          <w:rtl w:val="true"/>
          <w:lang w:bidi="ar-SA"/>
        </w:rPr>
        <w:t xml:space="preserve">في العقول </w:t>
      </w:r>
      <w:r>
        <w:rPr>
          <w:rStyle w:val="FootnoteAnchor"/>
          <w:rtl w:val="true"/>
        </w:rPr>
        <w:footnoteReference w:id="13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الذي علم بالأشياء الباطنة من الأُمور الخفيّة التي لم تتعقّل حتّى تعدّ في المعقولات ، وعلم بالأشياء الظاهرة التي تعدّ في المعقولات وإن كان بالنسبة إلى بعض المخلوقات ؛ لأنّه يصدق عليه أنّه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عليه السلام سبب علمنا بأنّ علمه تعالى شمل الباطن والظاهر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يُرى في خَلْقِه من علاماتِ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دالّ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تَصِفْه بِحَدٍّ ولا بنَقْصٍ </w:t>
      </w:r>
      <w:r>
        <w:rPr>
          <w:rStyle w:val="FootnoteAnchor"/>
          <w:rtl w:val="true"/>
        </w:rPr>
        <w:footnoteReference w:id="1366"/>
      </w:r>
      <w:r>
        <w:rPr>
          <w:rFonts w:ascii="Amiri" w:hAnsi="Amiri" w:eastAsia="Amiri" w:cs="Amiri"/>
          <w:color w:val="111111"/>
          <w:sz w:val="28"/>
          <w:sz w:val="28"/>
          <w:szCs w:val="28"/>
          <w:rtl w:val="true"/>
          <w:lang w:bidi="ar-SA"/>
        </w:rPr>
        <w:t xml:space="preserve">، بل وَصَفَتْه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 حدّه لا يعلمه أحد سواه تعالى حتّى الأنبياء ، فلهذا لم يصفوه به ، وأيضا لم يصفوه بصفة نقص ؛ لأنّ له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وَصَفَتْه بِفعالِهِ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حسن جميعها ويدلّ عليه أيضا نفي وصفه بالنقص وإثبات وصفه بالفعال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ودَلَّتْ عليه بآياته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أنّ المراد الآيات والعلامات التي خلقها ليستدلّ بها العبادُ على وحدانيّته وعلمه وقدرته ؛ لأنّه تعالى ليس له آية وعلامة كما للمخلوقات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تَستطيعُ عقولُ المفكّرين </w:t>
      </w:r>
      <w:r>
        <w:rPr>
          <w:rStyle w:val="FootnoteAnchor"/>
          <w:rtl w:val="true"/>
        </w:rPr>
        <w:footnoteReference w:id="1367"/>
      </w:r>
      <w:r>
        <w:rPr>
          <w:rFonts w:ascii="Amiri" w:hAnsi="Amiri" w:eastAsia="Amiri" w:cs="Amiri"/>
          <w:color w:val="111111"/>
          <w:sz w:val="28"/>
          <w:sz w:val="28"/>
          <w:szCs w:val="28"/>
          <w:rtl w:val="true"/>
          <w:lang w:bidi="ar-SA"/>
        </w:rPr>
        <w:t>جَحْدَه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ـ واللّه أعلم ـ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تستطيع عقول المفكّرين إنكارَ قدرته ؛ بقرينة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مَدْفَعَ لقُدرتِهِ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باب ذكر الملزوم وإرادة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نَأى من الخَلْقِ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الذي بَعُدَ وتَنَزَّهَ عن مشابهة الخَلْق ، وإذا كان كذلك فلا شيء كمثله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وأقْدَرَهُم على طاعَتِه بما جعَل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 الذي هو أعظم معين ، وغيره من القوى البدنيّة والماليّة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أراد عليه السلام بيان عدم إمكان معرفته بغير ما وصف به نفسه وكان ذلك يحصل إمّا بالحدّ أو بمعرفة المثل ـ سواء كانت بالحدّ أو بالرسم أو بالمشاهدة ـ نفى عنه الحدّ والمثل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 حَدٌّ ينْتَهى إليه </w:t>
      </w:r>
      <w:r>
        <w:rPr>
          <w:rStyle w:val="FootnoteAnchor"/>
          <w:rtl w:val="true"/>
        </w:rPr>
        <w:footnoteReference w:id="1368"/>
      </w:r>
      <w:r>
        <w:rPr>
          <w:rFonts w:ascii="Amiri" w:hAnsi="Amiri" w:eastAsia="Amiri" w:cs="Amiri"/>
          <w:color w:val="111111"/>
          <w:sz w:val="28"/>
          <w:sz w:val="28"/>
          <w:szCs w:val="28"/>
          <w:rtl w:val="true"/>
          <w:lang w:bidi="ar-SA"/>
        </w:rPr>
        <w:t xml:space="preserve">حَدّه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والحدّ في الأصل الحاجز بين شيئين ، وإنّما سمّي التعريف بالذاتيّات حدّا لمنعه عن دخول الغير فيه ، والحدّ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أي ليس له حدّ من الحدود المعروفة التي يمكن تصوّرها المشتملة على جميع ذاتيّات الشيء المانعة بصدقها دخول الغيرفيه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ينتهي إليه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منع ذلك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إنّما يدلّ على نفي الحدّ الموصوف بكونه ينتهي إليه منعه ، لا نفي الحدّ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 إذا لم يكن كذلك فليس بحدّ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ما الفائدة في وصفه بهذه الصفة إذا كان كذلك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دفع توهّم كونه مجازا في الوصف مطلقا ، أو للتنبيه على دليل نفي الحدّ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 مَنْ تَجَبَّرَ غيره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على البدليّة من الموصول ، وإنّما أتى بالفعل بصيغة الماضي لإفادة تحقّق وقوعه ، فكأنّه واقع ، أي إنّ كلّ جبّار لابدّ له من أن يذلّ سواه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أتْقَنَ ما أرادَ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للحكيم العليم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الأشْباحِ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أتى به للدلالة على أنّه تعالى خالق جميع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والشَبَحَ ـ محرّكاـ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لُغُوبٍ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بضمّ اللام وفتحهاـ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الإعياء ، أي ليس خلقه الخلق منه لاحتياج إليهم عند خلقهم ، فالظرف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بيّن أنّ الأشياء المخلوقة لم تكن مسبوقة بمثال ، وأنّه تعالى لم يكن محتاجا ، أراد أن يبيّن أنّه تعالى خلَقها وأنشأها على وفق ماشاء وأراد ، وأنّ العلّة الغائيّة راجعة إليهم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ابْتَدَأَ ما أرادَ ابتداءَه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لِيَعْرِفوا بذلك ربوبيّتَه ، وتَمَكَّنَ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تتمكّن </w:t>
      </w:r>
      <w:r>
        <w:rPr>
          <w:rStyle w:val="FootnoteAnchor"/>
          <w:rtl w:val="true"/>
        </w:rPr>
        <w:footnoteReference w:id="1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إنّما خلقها لطاعته حتّى يستحقّوا الثواب الجزيل ، وجعل خلقهم دليل معرفته ، أي جعل في خلقهم دلائل تدلّ على معرفته ؛ وذلك لأنّ الحكيم لابدّ وأن تكون أفعاله محكمة متقنة ، وخلقهم للطاعة والعبادة يقتضي أن يعرّفهم نفسه ، فجعل خلقهم الذي هو سبب لإيصال النفع إليهم دليلاً على معرفته التي لا يحصل النفع إلاّ بها ، فالطاعة علّة غائيّة لمعرفة الربوبيّة ، وهي علّة غائيّة للخلق ، فالطاعة علّة للخلق ؛ لأنّ علّة علّة الشيء علّةٌ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فَأنْجِعوا بما يَحِقُّ عليكم من السمعِ والطاعةِ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إذا علمتم ذلك فأفلحوا وفوزوا بفعل ما يحقّ ويجب عليكم فعله من السمع والطاعة ، أي من سماع ما يصل إليكم والعمل به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استنصحكم في أمر الدين والدنيا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المؤازَرَةِ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وتحسين حمل بعضكم ثقل الآخر ، وإعانته بما يستصوبه من الرأي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وأعِينوا على 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على نجاتها بلزوم الطريقة المستقيمة التي أمر اللّه تعالى باتّباعها ، وهي طريقة الفرقة الناجية الاثني عشريّة ، وهجر الأُمور المكروهة التي نهى اللّه ورسوله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وتَعاطَوُا الحقَّ بينَكم ، وتعاوَنوا به دوني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وأعينوني على دفع ما تكرهونه بتعاطي الحقّ ، ولا تكلوا أمره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وخُذُوا على يَدِ الظالمِ السفيهِ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وامنعوا السفيه عن تلف أمواله ، فالسفيه بدل من الظالم ؛ لأنّه ينصرف في أمواله بغير الحقّ ، فيظلمها ويظلم نفسه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4" w:name="pg2528_32839"/>
    </w:p>
    <w:p>
      <w:pPr>
        <w:pStyle w:val="Heading5"/>
        <w:numPr>
          <w:ilvl w:val="4"/>
          <w:numId w:val="1"/>
        </w:numPr>
        <w:rPr/>
      </w:pPr>
      <w:bookmarkStart w:id="215" w:name="__RefHeading___Toc4297457_3804643083"/>
      <w:bookmarkStart w:id="216" w:name="_Toc76"/>
      <w:bookmarkEnd w:id="214"/>
      <w:bookmarkEnd w:id="215"/>
      <w:r>
        <w:rPr>
          <w:rtl w:val="true"/>
        </w:rPr>
        <w:t>باب النوادر</w:t>
      </w:r>
      <w:bookmarkEnd w:id="216"/>
    </w:p>
    <w:p>
      <w:pPr>
        <w:pStyle w:val="BookText"/>
        <w:rPr/>
      </w:pPr>
      <w:r>
        <w:rPr>
          <w:rFonts w:ascii="Amiri" w:hAnsi="Amiri" w:eastAsia="Amiri" w:cs="Amiri"/>
          <w:color w:val="111111"/>
          <w:sz w:val="28"/>
          <w:sz w:val="28"/>
          <w:szCs w:val="28"/>
          <w:rtl w:val="true"/>
          <w:lang w:bidi="ar-SA"/>
        </w:rPr>
        <w:t xml:space="preserve">باب النوادرفي حديث الحارث بن المغيرة </w:t>
      </w:r>
      <w:r>
        <w:rPr>
          <w:rStyle w:val="FootnoteAnchor"/>
          <w:rtl w:val="true"/>
        </w:rPr>
        <w:footnoteReference w:id="1371"/>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عَنى بذلك وجهه </w:t>
      </w:r>
      <w:r>
        <w:rPr>
          <w:rStyle w:val="FootnoteAnchor"/>
          <w:rtl w:val="true"/>
        </w:rPr>
        <w:footnoteReference w:id="1372"/>
      </w:r>
      <w:r>
        <w:rPr>
          <w:rFonts w:ascii="Amiri" w:hAnsi="Amiri" w:eastAsia="Amiri" w:cs="Amiri"/>
          <w:color w:val="111111"/>
          <w:sz w:val="28"/>
          <w:sz w:val="28"/>
          <w:szCs w:val="28"/>
          <w:rtl w:val="true"/>
          <w:lang w:bidi="ar-SA"/>
        </w:rPr>
        <w:t>الذي يُؤْتى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الوجه الذي يتقرّب إليه به ، فالمعنى ـ واللّه أعلم ـ أنّ جميع الأشياء تهلك وتفنى ، إلاّ طاعة اللّه وعبادته وامتثال أوامره ونواهيه ؛ لأنّ التقرّب لا يحصل إلاّ بها ، فهي وجهه الذي يؤتى منه ، ولا ينافيه قولهم عليهم السلام الدالُّ على أنّهم وجه اللّه ؛ لأنّ المراد أنّ طاعتهم عليهم السلام وجه اللّه ؛ لأنّه لاشكّ في فنائهم الدالِّ عليه صريح القرآن وكلامهم عليهم السلام ؛ وذلك لأنّ الطاعة والعبادة وامتثال الأوامر والنواهي لا تتمّ إلاّ بطاعتهم ، فلا شكّ في أنّه لا يمكن التقرّب إلى اللّه تعالى إلاّ بطاعتهم ، فهم وجهه الذي يؤتى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يدلّ عليه قوله عليه السلام في الحديث الذي بعد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اللّه َ بما أُمِرَ به مِنْ طاعةِ محمّدٍ صلى الله عليه و آله ، فهو الوجهُ الذي لا يَهْلِكُ</w:t>
      </w:r>
      <w:r>
        <w:rPr>
          <w:rFonts w:eastAsia="Amiri" w:cs="Amiri" w:ascii="Amiri" w:hAnsi="Amiri"/>
          <w:color w:val="111111"/>
          <w:sz w:val="28"/>
          <w:szCs w:val="28"/>
          <w:rtl w:val="true"/>
          <w:lang w:bidi="ar-SA"/>
        </w:rPr>
        <w:t xml:space="preserve">) </w:t>
      </w:r>
      <w:r>
        <w:rPr>
          <w:rStyle w:val="FootnoteAnchor"/>
          <w:rtl w:val="true"/>
        </w:rPr>
        <w:footnoteReference w:id="1373"/>
      </w:r>
      <w:r>
        <w:rPr>
          <w:rFonts w:ascii="Amiri" w:hAnsi="Amiri" w:eastAsia="Amiri" w:cs="Amiri"/>
          <w:color w:val="111111"/>
          <w:sz w:val="28"/>
          <w:sz w:val="28"/>
          <w:szCs w:val="28"/>
          <w:rtl w:val="true"/>
          <w:lang w:bidi="ar-SA"/>
        </w:rPr>
        <w:t xml:space="preserve">، فحصر الإتيان فيما أُمر به ، وفسّره بطاعة محمّد صلى الله عليه و آله ، ولا ريب في أنّ طاعتهم عليهم السلام طاعته ، وأنّها لاتتمّ إلاّ به ، كما أنّ طاعة اللّه لاتتمّ إلاّ بطاعة الرسول ، فمن أطاعهم فقد أطاع الرسول ، ومن أطاع الرسول فقد أطاع اللّه ، ومن أطاع اللّه تقرّب إليه ، وهو الوجه الذي لا يفنى ، بل يبقى أجره ذخيره لليوم الآخر ؛ نسأل اللّه التوفيق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سَلام النحّاس </w:t>
      </w:r>
      <w:r>
        <w:rPr>
          <w:rStyle w:val="FootnoteAnchor"/>
          <w:rtl w:val="true"/>
        </w:rPr>
        <w:footnoteReference w:id="1374"/>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وَجْهُ اللّه ِ الذي يَتَقَلَّبُ </w:t>
      </w:r>
      <w:r>
        <w:rPr>
          <w:rStyle w:val="FootnoteAnchor"/>
          <w:rtl w:val="true"/>
        </w:rPr>
        <w:footnoteReference w:id="1375"/>
      </w:r>
      <w:r>
        <w:rPr>
          <w:rFonts w:ascii="Amiri" w:hAnsi="Amiri" w:eastAsia="Amiri" w:cs="Amiri"/>
          <w:color w:val="111111"/>
          <w:sz w:val="28"/>
          <w:sz w:val="28"/>
          <w:szCs w:val="28"/>
          <w:rtl w:val="true"/>
          <w:lang w:bidi="ar-SA"/>
        </w:rPr>
        <w:t>في الأرضِ بين أظْهُرِكُمْ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عليه السلام أنّهم وجه اللّه الذي يؤتى منه ويطاع به ، ويبقى أجره وثوابه عند فناء جميع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يتقلّب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سهولة الوصول إليه والفوز به وعدم تعسّره ، وإنّما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للدلالة على أنّ أكثر الناس غير متوجّهين إليهم ، فهم غير متوجّهين إلى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عينُ اللّه ِ في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عين خلق اللّه ، أي أشرفهم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ويَدُهُ المبسوطَةُ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سببها ؛ لأنّ الرحمة لا تستحقّ إلاّ بطاعته ، وهي لاتتمّ إلاّ بطاعتهم ، فهم سبب للرحمة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عَرَفنا مَنْ عَرَفنا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وجه اللّه من عرفنا ، فمن طلبه بعد معرفتنا فهو طالب للمعلوم ، فلا ريب في تحصيله إيّاه ، وجهل وجه اللّه من جهلنا ، فطالبه يكون طالبا للمجهول ، فلا يهتدي إليه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وإمامةَ المتّقين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ونحن قصد المتّقين ، أي مقصودهم ، فالمصدر هنا بمعنى المفعول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حَمزة بن بَزيع </w:t>
      </w:r>
      <w:r>
        <w:rPr>
          <w:rStyle w:val="FootnoteAnchor"/>
          <w:rtl w:val="true"/>
        </w:rPr>
        <w:footnoteReference w:id="1376"/>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خَلَقَ أولياءَ لنفسِه يأسَفونَ ويَرْضَوْنَ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الحزن ، وأسف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 القاموس </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يأسفون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ـ واللّه أعلم ـ يغضبون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المعنى يحزنون ويرضون ، أي يصبرون على ما أحزنهم ولا يضجرون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يكون المراد أنّهم كسائر الخلق في الاتِّصاف بالغضب والرضا إلى غيره من الصفات ، لكنّهم يعصمون أنفسهم عن كلّ ما لا يرضيه ، ولا يفعلون إلاّ ما يرضيه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هذا معنى ما قالَ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ليس المراد بأمثال هذا إضافةَ المبارزة والمحاربة ، والطاعة والمتابعة إلى نفسه ـ أي أثرها يصل إلى اللّه كما يصل إلى خلقه ـ بل معناه هو الذي قلناه ، وهو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أولياء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شرّفهم واجتباهم على سائر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يأسفون ويرضون وهم مخلوقون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والحال أنّهم مخلوقون مُرَبَّون ، أي لهم ربّا </w:t>
      </w:r>
      <w:r>
        <w:rPr>
          <w:rStyle w:val="FootnoteAnchor"/>
          <w:rtl w:val="true"/>
        </w:rPr>
        <w:footnoteReference w:id="1378"/>
      </w:r>
      <w:r>
        <w:rPr>
          <w:rFonts w:ascii="Amiri" w:hAnsi="Amiri" w:eastAsia="Amiri" w:cs="Amiri"/>
          <w:color w:val="111111"/>
          <w:sz w:val="28"/>
          <w:sz w:val="28"/>
          <w:szCs w:val="28"/>
          <w:rtl w:val="true"/>
          <w:lang w:bidi="ar-SA"/>
        </w:rPr>
        <w:t xml:space="preserve">يعبدوه </w:t>
      </w:r>
      <w:r>
        <w:rPr>
          <w:rStyle w:val="FootnoteAnchor"/>
          <w:rtl w:val="true"/>
        </w:rPr>
        <w:footnoteReference w:id="1379"/>
      </w:r>
      <w:r>
        <w:rPr>
          <w:rFonts w:ascii="Amiri" w:hAnsi="Amiri" w:eastAsia="Amiri" w:cs="Amiri"/>
          <w:color w:val="111111"/>
          <w:sz w:val="28"/>
          <w:sz w:val="28"/>
          <w:szCs w:val="28"/>
          <w:rtl w:val="true"/>
          <w:lang w:bidi="ar-SA"/>
        </w:rPr>
        <w:t xml:space="preserve">ويقرّون له بالربوبيّة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 رضاهم رضا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أراد عليه السلام أن يذكر بعض ما قاله تبارك وتعالى من أمثال هذا تبيينا وتوضيحا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أهانَ لي وليّا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عليه السلام دليلاً على عدم جواز كون إضافة هذه الأشياء إلى نفسه حقيقة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يَصِلُ إلى اللّه ِ عزَّ وجَلَّ الأسَفُ والضَّجَرُ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الصفات متضادّة لا يجوز اتّصاف الشيء بها مرّة واحدة ، فلابدّ وأن يكون المتّصف بأحدها غيرَ متّصف بالآخَر حين اتّصافه به ، فالمتّصف بها متغيّر ، وكل متغيّر لا يمتنع إبادته وزواله ، فلا يبقى فرق بين المكوَّن والمكوِّن ، ولا بين القادر والمقدور ، ولا بين الخالق والمخلوق ، فيلزم كون الخالق مخلوقا ، فيحتاج إلى خالق ، فلا يكون هو الخالقَ للأشياء كلّها ؛ واللّه تبارك وتعالى متعالٍ ومنزّه عن هذا القول ، بل هو الخالق للأشياء كلّها ، فهو منزّه عن التغيّر ، فلا يكون متّصفا بشيء من موجباته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لِحاجَةٍ ، فإذا كانَ لا لِحاجَةٍ استَحالَ الحَدُّ والكيفُ فيه ، فَافْهَمْ 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 خلقه للأشياء ليس لحاجة ؛ لأنّ اللّه سبحانه وتعالى منزّه عن الاحتياج ، فإذا كان اللّه تعالى مستغنيا غيرَ محتاج ، استحال الحدّ والكيف ؛ وذلك لأنّ الحدّ إنّما يكون بجنس الشيء وفصله ، وكلّ ما له جنس وفصل فهو محتاج إليهما لا يتقوّم إلاّ بهما ، فكلّ محدود محتاج ، وهو تعالى منزّه عن الاحتياج ، فلا يكون محدودا ، وكذا الكيف ؛ لأنّ كلّ مكيّف بكيفيّة فهو محتاج إليها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عليّ بن سُوَيْد </w:t>
      </w:r>
      <w:r>
        <w:rPr>
          <w:rStyle w:val="FootnoteAnchor"/>
          <w:rtl w:val="true"/>
        </w:rPr>
        <w:footnoteReference w:id="1380"/>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ماكانَ بعدَه من الأوصياء بالمكانِ الرفيعِ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حذف صفتها وأُقيم صلتها ـ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مُقامَه ، وإنّما أتى بها نكرة للدلالة على التعظيم ؛ لما فيها من الإبهام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 والباء للظرفيّة 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فليفهم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2528_32847"/>
    </w:p>
    <w:p>
      <w:pPr>
        <w:pStyle w:val="Heading5"/>
        <w:numPr>
          <w:ilvl w:val="4"/>
          <w:numId w:val="1"/>
        </w:numPr>
        <w:rPr/>
      </w:pPr>
      <w:bookmarkStart w:id="218" w:name="__RefHeading___Toc4297459_3804643083"/>
      <w:bookmarkStart w:id="219" w:name="_Toc77"/>
      <w:bookmarkEnd w:id="217"/>
      <w:bookmarkEnd w:id="218"/>
      <w:r>
        <w:rPr>
          <w:rtl w:val="true"/>
        </w:rPr>
        <w:t>باب البداء</w:t>
      </w:r>
      <w:bookmarkEnd w:id="219"/>
    </w:p>
    <w:p>
      <w:pPr>
        <w:pStyle w:val="BookText"/>
        <w:rPr/>
      </w:pPr>
      <w:r>
        <w:rPr>
          <w:rFonts w:ascii="Amiri" w:hAnsi="Amiri" w:eastAsia="Amiri" w:cs="Amiri"/>
          <w:color w:val="111111"/>
          <w:sz w:val="28"/>
          <w:sz w:val="28"/>
          <w:szCs w:val="28"/>
          <w:rtl w:val="true"/>
          <w:lang w:bidi="ar-SA"/>
        </w:rPr>
        <w:t xml:space="preserve">في حديث زُرارة </w:t>
      </w:r>
      <w:r>
        <w:rPr>
          <w:rStyle w:val="FootnoteAnchor"/>
          <w:rtl w:val="true"/>
        </w:rPr>
        <w:footnoteReference w:id="1381"/>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البداءالذي يفهم من هذه الأحاديث الشريفة أنّ معنى الإقرار بالبداء هو الإقرار بأنّ اللّه سبحانه وتعالى قادرٌ مختارٌ ، لا يمنعه حكمه بشيء ولا إرادته لشيء عن فسخ ذلك الحكم وإرادة غير ما أراد ، وأنّ علمه تعالى كان في الأزل متعلّقا بما يغيّر ويبدّل ، لئلاّ يلزم حدوثه ، ثمّ الإقرار بأنّ ذلك إنّما يكون قبل إمضاء ما قضى لا بعده ؛ لأنّه ليس من صفات الحكيم العالم بعواقب الأُمور المتقِن لما فعل بما فعل ، وإنّما وجب الإقرار بذلك لأنّه لاريب في أنّه تعالى يثيب على الطاعة ، والثوابُ حادث ؛ لحدوث علّته وهي الطاعة ، ويجازي على المعصية وهي أيضا كذلك ، وإلاّ امتنعا أن يكونا سببا لمسبّبيهما ، مثلاً يطيل العمر بصلة الرحم ، فهو سبب لذلك ، ولا تتحقّق الزيادة إلاّ بعد تحقّق النقيصة ، وهو معنى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منافاة في تعلّق علمه تعالى بهما في الأزل ، وقد حقّق عمّي ـ مدّ اللّه ظلّه ـ هذا المبحثَ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أراده فعليه الوقوف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زرارة بن أعين </w:t>
      </w:r>
      <w:r>
        <w:rPr>
          <w:rStyle w:val="FootnoteAnchor"/>
          <w:rtl w:val="true"/>
        </w:rPr>
        <w:footnoteReference w:id="1382"/>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 بشيءٍ مِثْلِ البَدَاء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 أحد للّه بالعبوديّة وأنّه المعبود على الإطلاق بشيء مثل البداء ؛ لأنّه إذا أقرّ به يكون عابدا لمتّصف هذه الصفات ، وهو اللّه تعالى ، وإذا أقرّ بغيرها يكون عابدا لمن ليس متّصفا بهما ، فلا يكون عابدا للّه ، وهكذا قوله عليه السلام في الحديث الذي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التعظيم بغير البداء ليس تعظيما في الحقيقة ؛ لأنّ في إنكاره إثبات </w:t>
      </w:r>
      <w:r>
        <w:rPr>
          <w:rStyle w:val="FootnoteAnchor"/>
          <w:rtl w:val="true"/>
        </w:rPr>
        <w:footnoteReference w:id="1383"/>
      </w:r>
      <w:r>
        <w:rPr>
          <w:rFonts w:ascii="Amiri" w:hAnsi="Amiri" w:eastAsia="Amiri" w:cs="Amiri"/>
          <w:color w:val="111111"/>
          <w:sz w:val="28"/>
          <w:sz w:val="28"/>
          <w:szCs w:val="28"/>
          <w:rtl w:val="true"/>
          <w:lang w:bidi="ar-SA"/>
        </w:rPr>
        <w:t xml:space="preserve">للعجز ، وهو مناف للتعظيم ؛ فليتأمّل </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هِشام بن سالم </w:t>
      </w:r>
      <w:r>
        <w:rPr>
          <w:rStyle w:val="FootnoteAnchor"/>
          <w:rtl w:val="true"/>
        </w:rPr>
        <w:footnoteReference w:id="1384"/>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يُمْحى إلاّ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يُثْبَتُ إلاّ ما لم يَكُنْ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الاستفهام إنكار على من ينكر البداء ، ومعناه أنّ المحو لايكون إلاّ لما كان ، فقد كانَ شيء فمحي وأُثبت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يصدق على شيء أنّه أُثبت إلاّ بعد كونه معدوما وغير مثبت ، فكونه متجدّد </w:t>
      </w:r>
      <w:r>
        <w:rPr>
          <w:rStyle w:val="FootnoteAnchor"/>
          <w:rtl w:val="true"/>
        </w:rPr>
        <w:footnoteReference w:id="1385"/>
      </w:r>
      <w:r>
        <w:rPr>
          <w:rFonts w:ascii="Amiri" w:hAnsi="Amiri" w:eastAsia="Amiri" w:cs="Amiri"/>
          <w:color w:val="111111"/>
          <w:sz w:val="28"/>
          <w:sz w:val="28"/>
          <w:szCs w:val="28"/>
          <w:rtl w:val="true"/>
          <w:lang w:bidi="ar-SA"/>
        </w:rPr>
        <w:t xml:space="preserve">بعد أن لم يكن ، وهو معنى البداء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محمّد بن مسلم </w:t>
      </w:r>
      <w:r>
        <w:rPr>
          <w:rStyle w:val="FootnoteAnchor"/>
          <w:rtl w:val="true"/>
        </w:rPr>
        <w:footnoteReference w:id="1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 يُقَدِّمُ ما يَشاءُ ويُؤخِّرُ ما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ويأخذ عليه الإقرار بأنّه يقدّم ما يشاء الذي كان قضى عليه التأخير ، ويؤخّر ما يشاء الذي كان قضى عليه التقديم ؛ بقرينة أنّ التقديم لا يكون إلاّ من متأخّر ، والتأخيرَ لا يكون إلاّ من 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حُمْران </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أجَلانِ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 وأجَلٌ موقوفٌ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حديث الفضل ما حاصله أنّ للّه علمان </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مخزون عنده يقدّم منه ما يشاء ويؤخّر ما يشاء ، وعلم علّمه الملائكة والرسل ، وهو لابدّ من أن يكون ، فالأجل الموقوف من العلم المختصّ به فهو موقوفٌ على فعل العبد وعلى مصلحته ، يزيد وينقص بإحسانه وإساءته ، وأجلٌ محتومٌ ، وهو الذي علمه المخلوق ، وهو الذي يؤول إليه الأمر من الزيادة والنقصان بالإحسان والإساءة ؛ واللّه أعلم ، وهذا أيضا دليل للبداء </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مالك الجهني </w:t>
      </w:r>
      <w:r>
        <w:rPr>
          <w:rStyle w:val="FootnoteAnchor"/>
          <w:rtl w:val="true"/>
        </w:rPr>
        <w:footnoteReference w:id="1389"/>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مُقدَّرا ولا مُكوَّنا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والتكوين والمشيئة والإرادة وأمثالها من صفات الفعل ، وهي حادثة ، ففسّر عليه السلام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 شَيْئا </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مقدّرا ولا مكوّنا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فالإخبار عن الحالة ـ التي هي قبل هذا ـ من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عليه السلام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شَيْئا مَذْكُورا </w:t>
      </w:r>
      <w:r>
        <w:rPr>
          <w:rFonts w:eastAsia="Amiri" w:cs="Amiri" w:ascii="Amiri" w:hAnsi="Amiri"/>
          <w:color w:val="111111"/>
          <w:sz w:val="28"/>
          <w:szCs w:val="28"/>
          <w:rtl w:val="true"/>
          <w:lang w:bidi="ar-SA"/>
        </w:rPr>
        <w:t xml:space="preserve">» </w:t>
      </w:r>
      <w:r>
        <w:rPr>
          <w:rStyle w:val="FootnoteAnchor"/>
          <w:rtl w:val="true"/>
        </w:rPr>
        <w:footnoteReference w:id="1391"/>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مقدّرا غير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مقدّرا غير مكوّن ؛ لأنّ كلّ مكوّن 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الآيتين أنّ الشيء في الأُولى باق على إبهامه ، وفي الثانية مخصَّص بالوصف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الفُضيل بن يَسار </w:t>
      </w:r>
      <w:r>
        <w:rPr>
          <w:rStyle w:val="FootnoteAnchor"/>
          <w:rtl w:val="true"/>
        </w:rPr>
        <w:footnoteReference w:id="1392"/>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يتوهّم من هذا تعدّد العلم ؛ لأن التعدّد بالنسبة إلى علم الملائكة والرسل به وعدمه ، لا إلى ذات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عَمرو بن عثمان الجُهَني </w:t>
      </w:r>
      <w:r>
        <w:rPr>
          <w:rStyle w:val="FootnoteAnchor"/>
          <w:rtl w:val="true"/>
        </w:rPr>
        <w:footnoteReference w:id="1393"/>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لم يَبْدُ له من 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كانت الأشياء التي يبدو لنا فعلها إمّا لتجدّد متعلّقها ، أو لحدوثه قبلها وجهلنا باحتياجه إلى هذا الفعل ، فرّق عليه السلام بين الاتّصافين ، وأشار إلى أنّ ما يبدو له موافق لما تقتضيه الحكمة من غير تأخّر من وقته ولا سهو وغفلة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فيه إشارة إلى أنّ سبب حدوث الأشياء التي تبدو له بعد أن لم يكن حدوث مقتضاها ، وهو احتياج الشيء إليها واستحقاقه لها عند حدوثها ؛ لأنّه لو تقدّم لزم سبق المعلول على العلّة ، ولمّا كان بيِّنَ البطلان لم ينبّه عليه ، ولو تأخّر فالتأخّر من الحكيم سببه منحصرٌ في الجهل والغفلة ، وهو تعالى منزّهٌ عنه ، فلهذا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يبد له من جهل</w:t>
      </w:r>
      <w:r>
        <w:rPr>
          <w:rFonts w:eastAsia="Amiri" w:cs="Amiri" w:ascii="Amiri" w:hAnsi="Amiri"/>
          <w:color w:val="111111"/>
          <w:sz w:val="28"/>
          <w:szCs w:val="28"/>
          <w:rtl w:val="true"/>
          <w:lang w:bidi="ar-SA"/>
        </w:rPr>
        <w:t>»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مالك الجهني </w:t>
      </w:r>
      <w:r>
        <w:rPr>
          <w:rStyle w:val="FootnoteAnchor"/>
          <w:rtl w:val="true"/>
        </w:rPr>
        <w:footnoteReference w:id="1394"/>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فَتَرُوا عن الكلامِ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سكنوا أو ما ضعفوا ؛ لأنّ محبّة الشيء تورث حدّة وخفّة في تحصيله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مُعَلّى بن محمّد </w:t>
      </w:r>
      <w:r>
        <w:rPr>
          <w:rStyle w:val="FootnoteAnchor"/>
          <w:rtl w:val="true"/>
        </w:rPr>
        <w:footnoteReference w:id="1395"/>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وشاءَ ، وأرادَ وقَدَّرَ ، وقَضى وأمْضى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سئل عليه السلام عن كيفيّة علمه تعالى ـ وكانت كيفيّات العلم مختلفةً ؛ لأنّ العلم قد يتعلّق بفعل العالم ومشيئته وإرادته وقَدَره وقضائه ، وقد يتعلّق بأفعال غيره كلِّها أو بعضِها ـ أخبر عليه السلام أنّ جميع الأشياء التي يتعلّق علمه بها مخلوقة له ، فهو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أمضى ما قضى ، وقضى ما قدّر ، وقدّر ما أراد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لمّا كان هذا الكلام الشريف غيرَ دالّ صريحا على أنّ علمه تعالى بما شاء أزليّ ، وأنّ جميع هذه الأشياء منحصرة فيه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فبعِلْمِه كانَتْ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علمُه تعالى الذاتي بأنّ الحكمة تقتضي هذه المشيئة ـ لا العلمُ المكتسب بالتجربة والتعلّم والاستدلال ـ كان سببا وعلّة للمشيئة ولابدّ من تقدّم العلّة على المعلول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وبمشيئته كانَتِ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إرادته للأشياء سببها مشيئته من غير أن يدعو لها داع أو يحوج إليها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وبإرادته كانَ التقديرُ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فظهر من هذا تقدّم العلم على المشيئة وتقدّم المشيئة على الإرادة ؛ لكون كلّ منها علّة للآخر ؛ فالعلم مقدّم على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أوهم الكلام السابق أنّ التقدير واقع على القضاء ـ سواء كان متّصفا بالإمضاء أم لا ـ فلا يوجد قضاء بغير تقدير ، أخبر عليه السلام أنّ التقدير لا يقع على القضاء إلاّ إذا كان متّصفا بالإمضاء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والتقديرُ واقعٌ على القضاء بالإمضاء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فالإمضاء سبب لوقوع التقدير على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فللّه تبارك وتعالى البداءُ فيما عَلِمَ متى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له البداء فيما علم أنّه سيغيّره متى شاء ، فعلى هذا كلّما بدا له شيء فلابدّ وأن يكون عالما به قبلُ ، وأن تكون علّته منحصرةً في مشيئته ؛ لما تحقّق أنّ العلم سابق على المشيئة وعلّة لها ، وأنّ المشيئة علّة لجميع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أنّ المراد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علّة للمشيئة ، الصفةُ الذاتيّة غير المكتسبة ، لا العلم الجزئي بهذه المشيئة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تبارك وتعالى البداء فيما علم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شاملاً لإرادة المقدَّر المَقضيّ أو المقضيّ فقط أو غيرهما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وفيما أرادَ بتقدير </w:t>
      </w:r>
      <w:r>
        <w:rPr>
          <w:rStyle w:val="FootnoteAnchor"/>
          <w:rtl w:val="true"/>
        </w:rPr>
        <w:footnoteReference w:id="1396"/>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فحصر الإرادة في إرادة تقدير الأشياء ، فدخلت الأخيرتين </w:t>
      </w:r>
      <w:r>
        <w:rPr>
          <w:rStyle w:val="FootnoteAnchor"/>
          <w:rtl w:val="true"/>
        </w:rPr>
        <w:footnoteReference w:id="1397"/>
      </w:r>
      <w:r>
        <w:rPr>
          <w:rFonts w:ascii="Amiri" w:hAnsi="Amiri" w:eastAsia="Amiri" w:cs="Amiri"/>
          <w:color w:val="111111"/>
          <w:sz w:val="28"/>
          <w:sz w:val="28"/>
          <w:szCs w:val="28"/>
          <w:rtl w:val="true"/>
          <w:lang w:bidi="ar-SA"/>
        </w:rPr>
        <w:t xml:space="preserve">وخرجت الأُولى ؛ لأنّ التقدير لايكون إلاّ لغير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خروج الأُولى في نهاية الخفاء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وَقَعَ القضاءُ بالإمضاء فلا بَداءَ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فالعلمُ في المعلومِ </w:t>
      </w:r>
      <w:r>
        <w:rPr>
          <w:rStyle w:val="FootnoteAnchor"/>
          <w:rtl w:val="true"/>
        </w:rPr>
        <w:footnoteReference w:id="1398"/>
      </w:r>
      <w:r>
        <w:rPr>
          <w:rFonts w:ascii="Amiri" w:hAnsi="Amiri" w:eastAsia="Amiri" w:cs="Amiri"/>
          <w:color w:val="111111"/>
          <w:sz w:val="28"/>
          <w:sz w:val="28"/>
          <w:szCs w:val="28"/>
          <w:rtl w:val="true"/>
          <w:lang w:bidi="ar-SA"/>
        </w:rPr>
        <w:t>قبلَ كونِه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فعلم ممّا تقرّر أنّ العلم سابق على المعلوم ، والمشيئة سابقة على المنشأ </w:t>
      </w:r>
      <w:r>
        <w:rPr>
          <w:rStyle w:val="FootnoteAnchor"/>
          <w:rtl w:val="true"/>
        </w:rPr>
        <w:footnoteReference w:id="1399"/>
      </w:r>
      <w:r>
        <w:rPr>
          <w:rFonts w:ascii="Amiri" w:hAnsi="Amiri" w:eastAsia="Amiri" w:cs="Amiri"/>
          <w:color w:val="111111"/>
          <w:sz w:val="28"/>
          <w:sz w:val="28"/>
          <w:szCs w:val="28"/>
          <w:rtl w:val="true"/>
          <w:lang w:bidi="ar-SA"/>
        </w:rPr>
        <w:t xml:space="preserve">، والإرادة سابقة على المراد ، وأنّ تقدير هذه المعلومات قبل تفصيلها وتوصيفها ، فبعد وقوع التقدير لا يكون 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والقضاءُ بالإمضاء هو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القضاء المصاحب للإمضاء أو الموصوف بالإمضاء ، أي القضاء الماضي هو المبرم المحكم الذي وقع فيه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المفعولات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فالجارّ متعلّق بالمبرم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الأجسام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فَلِلّهِ تبارك وتعالى فيه البداء ممّا لا عَيْنَ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فعلم أنّ البداء لا يكون إلاّ قبل وقوع القَدَر وتحقّق العين وخروجها إلى الوجود ، فإذا وقع القَدَر وتحقّقت العين وتعينّت ، فلا 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يَفْعَلُ مايَشاءُ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 علّة أفعاله تعالى مشيئته ، فلا يفعل شيئا من دون 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هذا يوهم أنّها علّة بلا واسطة لكلّ مخلوق ، وأنّها ليست معلولة لشيء آخر ، بيّن عليه السلام أنّها معلولة العلم الذي هو عين الذات ، وأنّ معرفة صفات المخلوقات وحدودِها ، وإنشاءَها قبل إظهارها ، يحصل بالمشيئة ، فالظرف </w:t>
      </w:r>
      <w:r>
        <w:rPr>
          <w:rStyle w:val="FootnoteAnchor"/>
          <w:rtl w:val="true"/>
        </w:rPr>
        <w:footnoteReference w:id="1400"/>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كونه صفة للإنشاء ؛ لأنّ العرض مفتقر إلى محلّ يقوم به ، وأنّ ظهورها وتميز أنفسها حالَ كونها في ألوانها وصفاتها التي شاءها اللّه لها يحصل بالإرادة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وبالمشيئة عرف 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العلم بالصفات والحدود حادث لحدوث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بيّن عليه السلام أنّ العلم سابق على المشيئة ، والمشيئة لا تكون إلاّ لشيء ؛ فعلمه تعالى سابق على ذلك الشيء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المراد إلاّ أنّ علمه تعالى ليس كعلمنا في كونه لا يحصل إلاّ بعد خروج الشيء من العدم إلى الوجود ، بل هو في حال مشيّته إيجادَ العدوم عالم بجميع جزئيّاته قبل خروجه من كتم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فبالتقدير </w:t>
      </w:r>
      <w:r>
        <w:rPr>
          <w:rStyle w:val="FootnoteAnchor"/>
          <w:rtl w:val="true"/>
        </w:rPr>
        <w:footnoteReference w:id="1401"/>
      </w:r>
      <w:r>
        <w:rPr>
          <w:rFonts w:ascii="Amiri" w:hAnsi="Amiri" w:eastAsia="Amiri" w:cs="Amiri"/>
          <w:color w:val="111111"/>
          <w:sz w:val="28"/>
          <w:sz w:val="28"/>
          <w:szCs w:val="28"/>
          <w:rtl w:val="true"/>
          <w:lang w:bidi="ar-SA"/>
        </w:rPr>
        <w:t xml:space="preserve">قدّر أقواتها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 التقدير هو إمضاء القضاء وتحقُّقُه ، وإذا تحقّق وخرج من كتم العدم ، فلابدّ له من القوت ، فتقدير الأقوات من معلولات التقدير ، وكذلك أيضا بالتقدير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أوّلها وآخرها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معنى التقدير وجود شيء وبقاؤه مدّةً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أوهم هذا أنّ الأقوات ليس فيها قضاء غير ممضى ، بل كلّها مقدّرة ممضاة لابدّ من أن تصل ، فلا يحتاج في تحصيلها إلى تعب وسعي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بالقضاء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أماكِنَها ، ودَلَّهُم عليها ، وبالإمضاء شَرَحَ عِلَلَها وأبانَ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أنّه تعالى قضاها لهم دلّهم عليها ، فإن استدلّوا مُضيَّ القضاء فوصولها إليهم وانتفاعهم لها إنّما يكون بعد مضيّ القضاء ، وهو إنّما يكون بعد طلبه والسعي فيه ؛ فليتأمّل في هذه الكلمات الوجيزة ليظهر ما خطر في فكري الفاتر في معنى هذا الخطاب العظيم ؛ نسأل اللّه العفو عن الخطأ والزلل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0" w:name="pg2528_32860"/>
    </w:p>
    <w:p>
      <w:pPr>
        <w:pStyle w:val="Heading5"/>
        <w:numPr>
          <w:ilvl w:val="4"/>
          <w:numId w:val="1"/>
        </w:numPr>
        <w:rPr/>
      </w:pPr>
      <w:bookmarkStart w:id="221" w:name="__RefHeading___Toc4297461_3804643083"/>
      <w:bookmarkStart w:id="222" w:name="_Toc78"/>
      <w:bookmarkEnd w:id="220"/>
      <w:bookmarkEnd w:id="221"/>
      <w:r>
        <w:rPr>
          <w:rtl w:val="true"/>
        </w:rPr>
        <w:t>باب في أنّه لايكون شيء في السماء و</w:t>
      </w:r>
      <w:bookmarkEnd w:id="222"/>
    </w:p>
    <w:p>
      <w:pPr>
        <w:pStyle w:val="Heading5"/>
        <w:numPr>
          <w:ilvl w:val="4"/>
          <w:numId w:val="1"/>
        </w:numPr>
        <w:rPr/>
      </w:pPr>
      <w:bookmarkStart w:id="223" w:name="__RefHeading___Toc4297463_3804643083"/>
      <w:bookmarkStart w:id="224" w:name="_Toc79"/>
      <w:bookmarkEnd w:id="223"/>
      <w:r>
        <w:rPr>
          <w:rtl w:val="true"/>
        </w:rPr>
        <w:t>باب المشيئة والإرادة</w:t>
      </w:r>
      <w:bookmarkEnd w:id="22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شيء في السماء والأرض إلاّ بسبعةفي حديث حريز بن عبداللّه بن مسكان </w:t>
      </w:r>
      <w:r>
        <w:rPr>
          <w:rStyle w:val="FootnoteAnchor"/>
          <w:rtl w:val="true"/>
        </w:rPr>
        <w:footnoteReference w:id="1402"/>
      </w:r>
      <w:r>
        <w:rPr>
          <w:rFonts w:ascii="Amiri" w:hAnsi="Amiri" w:eastAsia="Amiri" w:cs="Amiri"/>
          <w:color w:val="111111"/>
          <w:sz w:val="28"/>
          <w:sz w:val="28"/>
          <w:szCs w:val="28"/>
          <w:rtl w:val="true"/>
          <w:lang w:bidi="ar-SA"/>
        </w:rPr>
        <w:t xml:space="preserve">قوله عليه السلام في الحديث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بمشيئةٍ وإرادةٍ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وقضاء وإذن وكتاب وأجل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 تقدّم المشيئة على الإرادة والإرادةِ على القَدَر ، فظاهر لما تقرّر من الأحاديث السابقة أنّ المشيئة علّة للإرادة ، وهي علّة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تقديم القدر على القضاء ، فيحتمل أن يكون من الراوي ، أو أنّ المراد وجوب الإقرار بهذا المجموع من حيث المجموع ؛ والعقلُ وكلامهم عليهم السلام يدلّ على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تأخّر الثلاثة الأُخر عن القدر ، فلأنّها من 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الأُخرى أيضا كذلك في التقديم والتأخير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المشيئة والإرادةفي حديث عليّ بن إبراهيم الهاشمي </w:t>
      </w:r>
      <w:r>
        <w:rPr>
          <w:rStyle w:val="FootnoteAnchor"/>
          <w:rtl w:val="true"/>
        </w:rPr>
        <w:footnoteReference w:id="1403"/>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ابتداءُ الفِعْلِ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شيءٌ إلاّ ما شاءَ اللّه ُ وأرادَ ، وقَدَّرَ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سأله السائل عن معنى المشيئة أوّلاً ؛ لأنّ المتبادر من مثل هذا الكلام أنّ العبد ليس له فعل اختياري ، فأجابه عليه السلام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الفعل ، أي فعل أوّلَ ما يفعل ، وبهذا فسّرها الرضا عليه السلام في حديث يونس بن عبدالرحمن في باب الجبر والقدر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الذكر الأوّل</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الإرادة بالعزم ، ولاريب في أنّ التذكّر قبل العزم ، وهذا الحديث يدلّ على الفرق بين المشيئة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أنّ تذكّره تعالى ليس كتذكّرنا ؛ لمغايرة صفاته تعالى صفاتِنا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المراد ـ واللّه أعلم ـ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شيء إلاّ ماشاء اللّه وأراد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أن علّة إرادته تعالى هي مشيئته لا مشيئة غيره ، فلابدّ من الإقرار بأنّه لا يكون شيء إلاّ بإرادته كما تدلّ عليه الأحاديث المتقدّمة أيضا ، بمعنى أنّه لا يكون واقعا ألبتّة شيء تعلّقت إرادته تعالى بعدم وقوعه ؛ لئلاّ يلزم غلبة إرادة الغير إرادته ، فلا يرد ما يقال من أنّ اللازم من الإقرار بأنّه لا يكون شيء إلاّ بإرادته أن لا يكون للعبد فعل ؛ لأنّ ذلك إنّما يلزم لو قلنا بأنّ إرادته متعلّقة بهذا الفعل فقط ، ونحن لا نقول به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إرادته تعالى تعلّقت بتخيير المكلّف وتقويته على فعل الشيء وضدّه ، فأيَّهما فعل لا يكون خارجا ذلك الفعل عن إرادته وغالبا لها ؛ وذلك لأنّه تعالى إذا شاء وأعطانا عقلاً نميّز به بين ما يسخطه ويرضيه ، وأوضحها لنا ، وأقدرنا على الفعل والترك ، ووعد على الطاعة الثوابَ وعلى المعصية العقابَ ، فقد شاء جميع ما نفعله ، بمعنى أنّه ليس بعاجز عن جبرنا على عدم الفعل ، فخلقه القوّة ـ التي لابدّ منها قبل فعل الأشياء ـ مشيئتُه تعالى لابدّ وأن تكون متعلّقة بها ؛ لأنّه لو لم يشأ لم يخلقها ، وإنّما خلق القوّة العامّة ؛ لأنّ الثواب على الطاعة أكمل وألذّ على المُثاب من الثواب المبتدأ ، بل لا يسمّى ذلك ثوابا ، وهو أليق بجنابه تعالى ، ولا يتمّ ذلك إلاّ بعد التمكّن من الشيء وضدّه حتّى يتحقّق الطاعة عند ترك الضدّ ، فبعد وضوح الدلالات وقيام البيّنات ، فإلقاء النفس إلى التهلكة موجب لتضاعف العذاب وشدّة العقاب ، نسأل اللّه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المتكلّمون ـ من أنّ ما أراده اللّه تعالى يجب وقوعه ، وأنّ إرادة القبيح قبيحة وهو تعالى منزّه عنه ـ لا ينافي هذا ؛ لأنّه إنّما أراد تخيير المكلّف وتقويته على فعل المأمور به والمنهيّ عنه ، ولاريب في حُسنه وقبح ترك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من الأحاديث ما يدلّ على جميع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معانٍ مختلفةٌ ، سأله عليه السلام عمّا عناه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بتقدير </w:t>
      </w:r>
      <w:r>
        <w:rPr>
          <w:rStyle w:val="FootnoteAnchor"/>
          <w:rtl w:val="true"/>
        </w:rPr>
        <w:footnoteReference w:id="1405"/>
      </w:r>
      <w:r>
        <w:rPr>
          <w:rFonts w:ascii="Amiri" w:hAnsi="Amiri" w:eastAsia="Amiri" w:cs="Amiri"/>
          <w:color w:val="111111"/>
          <w:sz w:val="28"/>
          <w:sz w:val="28"/>
          <w:szCs w:val="28"/>
          <w:rtl w:val="true"/>
          <w:lang w:bidi="ar-SA"/>
        </w:rPr>
        <w:t>الشيء مِنْ طوله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بتدبير الشيء وإخراجه إلى الوجود متّصفا بجميع أوصافه التي هي من تمام الحكمة التي قلّ من يطّلع على قليل منها من طوله وعرضه وأشباه ذلك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 تعبير الرضا عليه السلام في الحديث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القضاء شاملاً للقضاء بالإمضاء وما هو أعمُّ منه ، سأله عن المعنى المراد ، فأجاب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أمضاه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شيء إلاّ إذا قضى أمضاه ، فالإمضاء مصدر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فسّر القضاء بهذا لأنّ كلّ كائن موجودٍ لابدّ وأن يكون قضاه ماضيا ، فلهذا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الذي لا مَرَدَّ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الكائن الموجود المعيّن معلوم أنّه لا مردّ له ، والقضاء الذي لا مردّ له هو القضاء الممضى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 حديث أبيبصير </w:t>
      </w:r>
      <w:r>
        <w:rPr>
          <w:rStyle w:val="FootnoteAnchor"/>
          <w:rtl w:val="true"/>
        </w:rPr>
        <w:footnoteReference w:id="1406"/>
      </w:r>
      <w:r>
        <w:rPr>
          <w:rFonts w:ascii="Amiri" w:hAnsi="Amiri" w:eastAsia="Amiri" w:cs="Amiri"/>
          <w:color w:val="111111"/>
          <w:sz w:val="28"/>
          <w:sz w:val="28"/>
          <w:szCs w:val="28"/>
          <w:rtl w:val="true"/>
          <w:lang w:bidi="ar-SA"/>
        </w:rPr>
        <w:t xml:space="preserve">قول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المعنى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أحبّ جميع ماشاء وأراده وقدّره وقضاه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وذلك لأنّه شاء جميع الأشياء ولم يحبّ المنكر ، وهكذا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يدلّ على ما قلناه في حديث عليّ بن إبراهيم الهاشمي لدفع 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سأله عن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شاء وأرادَ وقدَّر وقَضى ولم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والحال أنّه لم يحبّ ، أجابه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خرج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العالم بحقيقة هذه الأشياء وعللها هو اللّه تعالى ، لكنّ الذي خرج إلينا وعلّمنا اللّه إيّاه هو ما قلته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عبداللّه بن سِنان </w:t>
      </w:r>
      <w:r>
        <w:rPr>
          <w:rStyle w:val="FootnoteAnchor"/>
          <w:rtl w:val="true"/>
        </w:rPr>
        <w:footnoteReference w:id="1407"/>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 ولم يَشَأْ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تقرّر من الأحاديث السابقة أنّ المشيئة غير الإرادة ، وأنّها علّة لها ولغيرها ،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ولم يشأ ، وشاء ولم 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والمشيئة ليسا متلازمين حتّى يلزم منه العجز عن الجبر عمّا نهى عنه ، بل الحكمة اقتضت أن يهب القوّة على الفعل والترك ، ففعل المأمور به وتركه هما بمشيئته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عليه السلام للأوّل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إبليسَ أن يَسجُدَ لآدمَ ، وشاء أنْ لا يَسْجُدَ ، ولو شاء لَسَجَدَ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وعدم السجود أيضا من مشيئته ، فلو كانت مشيئته منحصرة في السجود فقط لَسَجَدَ ، أي للزم عدم التخلّف ؛ وذلك لأنّ مشيئته عدمَ السجود لا دلالة فيها على عدم مشيئة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أيضا على عدم الانحصار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ولو انحصرت المشيئة في السجود لَسَجَدَ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يفهم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وشاء أن لا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المشيئة منحصرة في عدم السجود ، ويكون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لسجد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لولم تكن منحصرة في عدم السجود ـ أي لوشاءهما معا لسَجَدَ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مشيئتهما معا لا ملازمة بينها وبين تحتمّ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ولوشاء لسجد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لولم تكن المشيئة منحصرة في عدم السجود ، احتمل سجوده وعدم سجوده ، وشرط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فهو مثبت ، وجوابها مثبت فهو منفيّ ، وإذا انتفى الاحتمال وجب عدم السجود ؛ لأنّهما نقيضان فلا يجبان ، وانحصار المشيئة في عدم السجود يناقض وجوب السجود ، وعند بطلان الاحتمالين يجب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تمنع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أيضا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آدمَ عن أكْلِ الشجرةِ ، وشاء أن يَأكُلَ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لولم يكن الأكل من مشيئته ، أي لوشاء عدمه لم يأكل ، أي لم يتحقّق منه الأكل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أكله كان بمشيئته ؛ لأنّ ما بعدها منفيين ، فهما موجبين </w:t>
      </w:r>
      <w:r>
        <w:rPr>
          <w:rStyle w:val="FootnoteAnchor"/>
          <w:rtl w:val="true"/>
        </w:rPr>
        <w:footnoteReference w:id="1408"/>
      </w:r>
      <w:r>
        <w:rPr>
          <w:rFonts w:ascii="Amiri" w:hAnsi="Amiri" w:eastAsia="Amiri" w:cs="Amiri"/>
          <w:color w:val="111111"/>
          <w:sz w:val="28"/>
          <w:sz w:val="28"/>
          <w:szCs w:val="28"/>
          <w:rtl w:val="true"/>
          <w:lang w:bidi="ar-SA"/>
        </w:rPr>
        <w:t xml:space="preserve">؛ فليتأمّل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شاء تخيير العبد بين الطاعة والعصيان ؛ لما تقدّم ، فهما بمشيئته ، فماشاء كان ، ومالم شيأ لم يكن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 حديث الفَتح بن يزيد الجُرجاني </w:t>
      </w:r>
      <w:r>
        <w:rPr>
          <w:rStyle w:val="FootnoteAnchor"/>
          <w:rtl w:val="true"/>
        </w:rPr>
        <w:footnoteReference w:id="1409"/>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 إرادتين ومشيئتين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 وإرادةَ عَزْمٍ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فالحتم ماكان وتحقّق من خير أو شرّ منّا أو منه ، وهو القَدَر الواقع على القضاء بالإمضاء ، والعزم خطابه ، فاكتفى بالمثال عن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يَنهى وهو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بعد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أوَما رَأيتَ أنّه نهى آدمَ وزوجتَه أن يأكلا من الشجرة وشاء ذلك ، ولو لم يشأ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مثال للمشيئتين وتحقّقِ المشيئة مع النهي ودليل عليها ؛ وذلك لأنّ النهي من الأكل علّته مشيئته عدمَ الأكل وهي مشيئة عزم ، وأكل آدم مع نهيه علّته مشيئته ، وهي مشيئة حتم ، فالأكل بمشيئته ، فقد اجتمعت المشيئة مع النهي ، والدليل على أنّه بمشيئته أنّه لولم يكن بمشيئته فلابدّ وأن تكون مشيئته عدم الأكل ، فيلزم غلبة مشيئتهما مشيئة اللّه ، واللازم باطل عقلاً ونقلاً ، فالملزوم ـ وهو عدم كونه بمشيئته ـ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 إبراهيمَ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مثالٌ للمشيئتين واجتماع الأمر مع عدم المشيئة ؛ وذلك لأنّ الأمر بالذبح فعل علّته المشيئة ، وهي مشيئة عزم ، وعدم إشاءة </w:t>
      </w:r>
      <w:r>
        <w:rPr>
          <w:rStyle w:val="FootnoteAnchor"/>
          <w:rtl w:val="true"/>
        </w:rPr>
        <w:footnoteReference w:id="1410"/>
      </w:r>
      <w:r>
        <w:rPr>
          <w:rFonts w:ascii="Amiri" w:hAnsi="Amiri" w:eastAsia="Amiri" w:cs="Amiri"/>
          <w:color w:val="111111"/>
          <w:sz w:val="28"/>
          <w:sz w:val="28"/>
          <w:szCs w:val="28"/>
          <w:rtl w:val="true"/>
          <w:lang w:bidi="ar-SA"/>
        </w:rPr>
        <w:t xml:space="preserve">الذبح وهو إشاءة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عدم الذبح مشيئة حتم ، فقد أمر وهو لا يشاء ، ولو لم تكن مشيئته متعلّقة بعدم الذبح أيضا ، واختصّت مشيئة إبراهيم عليه السلام بذلك ، لزم غلبة مشيئته مشيئةَ اللّه ، ولا يلزم التناقض ؛ لاختلاف زمانهما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اختلاف زمانهما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سببها ؛ لأنّه من فعل العبد ، مثلاً عدمُ مخالفة إبراهيم عليه السلام سبب لمشيئة عدم الذبح الذي كان سبب مشيئته إيصالَ الثواب إلى إبراهيم عليه السلام بعدم المخالفة ، ولا ريب في تقدّم الابتلاء على عدم المخالفة ؛ واللّه أعلم </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الفُضَيل بن يَسار </w:t>
      </w:r>
      <w:r>
        <w:rPr>
          <w:rStyle w:val="FootnoteAnchor"/>
          <w:rtl w:val="true"/>
        </w:rPr>
        <w:footnoteReference w:id="1411"/>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وأرادَ ولم يُحِبَّ ولم يَرْضَ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حاصل معنى هذا الحديث ـ واللّه أعلم ـ أنّه لا منافاة بين أن يشاء شيئا ويريده وهو لا يحبّه ولا يرضاه ؛ لأنّه كثيرا ما يكون أشياء لم يحبّها ولم يرضها مع أنّه شاءها وأرادها ، بمعنى أنّ مريدها ليست إرادته ومشيئته غالبةً لإرادة اللّه ومشيئته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مثّل له بمثالين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تبيين ومثال 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 فهو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أنْ لا يكونَ شيءٌ إلاّ بعِلْمِه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عالما بجميع الأشياء ولم يجبر على فعلها ولم يمنع وجودها وتحقّقها فقد شاءها ، وإلاّ لزم العجز ، تعالى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نقول في الإرادة ، فجميع الأشياء بعلمه وإرادته مع أنّه لم يحبّ جميعها ولم يرض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 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يُحِبَّ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 ولم يَرْضَ لعباده الكُفْرَ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علّة بطلان هذا القول وعدم جبره يدلّ على إرادته وعدم عجزه عن النهي عنه ؛ لأنّ مع العلم لو لم يكن مريدا لهما بالمعنى المذكور ، لزم المحذور ؛ فهو مريد ومُشيء </w:t>
      </w:r>
      <w:r>
        <w:rPr>
          <w:rStyle w:val="FootnoteAnchor"/>
          <w:rtl w:val="true"/>
        </w:rPr>
        <w:footnoteReference w:id="1412"/>
      </w:r>
      <w:r>
        <w:rPr>
          <w:rFonts w:ascii="Amiri" w:hAnsi="Amiri" w:eastAsia="Amiri" w:cs="Amiri"/>
          <w:color w:val="111111"/>
          <w:sz w:val="28"/>
          <w:sz w:val="28"/>
          <w:szCs w:val="28"/>
          <w:rtl w:val="true"/>
          <w:lang w:bidi="ar-SA"/>
        </w:rPr>
        <w:t xml:space="preserve">مع عدم المحبّة والرضا ؛ فاجتمعا ، فتحقّق عدم تضادّهما ؛ فليتأمّل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الحديث القدسي المرويّ عن الرضا عليه السلام </w:t>
      </w:r>
      <w:r>
        <w:rPr>
          <w:rStyle w:val="FootnoteAnchor"/>
          <w:rtl w:val="true"/>
        </w:rPr>
        <w:footnoteReference w:id="1413"/>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بمشيئتي كُنْتَ أنتَ الذي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لنفسك ماتشاء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إنّ مشيئتك مايشاء لنفسك ـ كائنا ماكان من خير أو شرّ ـ سبُبه مشيئتي لك ، أي تخييرك وعدم قهرك وجبرك على فعل ما تحبّ ، لا لأنّ لك مشيئةً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وبقُوَّتي أدَّيْتَ فَرائضي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وبالقوّة التي منحتك إيّاه </w:t>
      </w:r>
      <w:r>
        <w:rPr>
          <w:rStyle w:val="FootnoteAnchor"/>
          <w:rtl w:val="true"/>
        </w:rPr>
        <w:footnoteReference w:id="1414"/>
      </w:r>
      <w:r>
        <w:rPr>
          <w:rFonts w:ascii="Amiri" w:hAnsi="Amiri" w:eastAsia="Amiri" w:cs="Amiri"/>
          <w:color w:val="111111"/>
          <w:sz w:val="28"/>
          <w:sz w:val="28"/>
          <w:szCs w:val="28"/>
          <w:rtl w:val="true"/>
          <w:lang w:bidi="ar-SA"/>
        </w:rPr>
        <w:t xml:space="preserve">قويت على فرائضي أيضا ، لا بحول وقوّة مستقلّة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وبما أنعمت به عليك من السمع والبصر والقوّة إلى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قَوِيتَ على مَعصيتي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بمثل هذا الكلام توبيخا لمن اعتبر ؛ أسأل اللّه الهداية لما يحبّ ويرضى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 أَصَابَكَ مِنْ حَسَنَةٍ فَمِنَ اللَّهِ </w:t>
      </w:r>
      <w:r>
        <w:rPr>
          <w:rFonts w:eastAsia="Amiri" w:cs="Amiri" w:ascii="Amiri" w:hAnsi="Amiri"/>
          <w:color w:val="111111"/>
          <w:sz w:val="28"/>
          <w:szCs w:val="28"/>
          <w:rtl w:val="true"/>
          <w:lang w:bidi="ar-SA"/>
        </w:rPr>
        <w:t xml:space="preserve">...» . </w:t>
      </w:r>
      <w:r>
        <w:rPr>
          <w:rStyle w:val="FootnoteAnchor"/>
          <w:rtl w:val="true"/>
        </w:rPr>
        <w:footnoteReference w:id="1415"/>
      </w:r>
      <w:r>
        <w:rPr>
          <w:rFonts w:ascii="Amiri" w:hAnsi="Amiri" w:eastAsia="Amiri" w:cs="Amiri"/>
          <w:color w:val="111111"/>
          <w:sz w:val="28"/>
          <w:sz w:val="28"/>
          <w:szCs w:val="28"/>
          <w:rtl w:val="true"/>
          <w:lang w:bidi="ar-SA"/>
        </w:rPr>
        <w:t xml:space="preserve">وذلك لما 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أنّي أولى بحسناتِك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أي علّة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أَصَابَكَ مِنْ حَسَنَةٍ فَمِنَ اللَّهِ وَمَآ أَصَابَكَ مِن سَيِّئَةٍ فَمِن نَّفْسِكَ </w:t>
      </w:r>
      <w:r>
        <w:rPr>
          <w:rFonts w:eastAsia="Amiri" w:cs="Amiri" w:ascii="Amiri" w:hAnsi="Amiri"/>
          <w:color w:val="111111"/>
          <w:sz w:val="28"/>
          <w:szCs w:val="28"/>
          <w:rtl w:val="true"/>
          <w:lang w:bidi="ar-SA"/>
        </w:rPr>
        <w:t xml:space="preserve">» </w:t>
      </w:r>
      <w:r>
        <w:rPr>
          <w:rStyle w:val="FootnoteAnchor"/>
          <w:rtl w:val="true"/>
        </w:rPr>
        <w:footnoteReference w:id="1416"/>
      </w:r>
      <w:r>
        <w:rPr>
          <w:rFonts w:ascii="Amiri" w:hAnsi="Amiri" w:eastAsia="Amiri" w:cs="Amiri"/>
          <w:color w:val="111111"/>
          <w:sz w:val="28"/>
          <w:sz w:val="28"/>
          <w:szCs w:val="28"/>
          <w:rtl w:val="true"/>
          <w:lang w:bidi="ar-SA"/>
        </w:rPr>
        <w:t xml:space="preserve">أنّي أولى بحسناتك منك ؛ وذلك لأنّ الحسنات سبب صدورها من العبد ما مَنَّ اللّه عليه به من الآلات التي علّتها الغائيّة وصول الأجر والثواب إلى العبد ، وسبب السيّئات تفريط العبد بعد مَنّ اللّه تعالى عليه بالآلات والقوى لتحصيل ما ينفعه وإرسال الرسل وإنزال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لأنّي </w:t>
      </w:r>
      <w:r>
        <w:rPr>
          <w:rStyle w:val="FootnoteAnchor"/>
          <w:rtl w:val="true"/>
        </w:rPr>
        <w:footnoteReference w:id="1417"/>
      </w:r>
      <w:r>
        <w:rPr>
          <w:rFonts w:ascii="Amiri" w:hAnsi="Amiri" w:eastAsia="Amiri" w:cs="Amiri"/>
          <w:color w:val="111111"/>
          <w:sz w:val="28"/>
          <w:sz w:val="28"/>
          <w:szCs w:val="28"/>
          <w:rtl w:val="true"/>
          <w:lang w:bidi="ar-SA"/>
        </w:rPr>
        <w:t>لا أُسْألُ عمّا أفْعَلُ وهم يُسألونَ</w:t>
      </w:r>
      <w:r>
        <w:rPr>
          <w:rFonts w:eastAsia="Amiri" w:cs="Amiri" w:ascii="Amiri" w:hAnsi="Amiri"/>
          <w:color w:val="111111"/>
          <w:sz w:val="28"/>
          <w:szCs w:val="28"/>
          <w:rtl w:val="true"/>
          <w:lang w:bidi="ar-SA"/>
        </w:rPr>
        <w:t xml:space="preserve">) . </w:t>
      </w:r>
      <w:r>
        <w:rPr>
          <w:rStyle w:val="FootnoteAnchor"/>
          <w:rtl w:val="true"/>
        </w:rPr>
        <w:footnoteReference w:id="1418"/>
      </w:r>
      <w:r>
        <w:rPr>
          <w:rFonts w:ascii="Amiri" w:hAnsi="Amiri" w:eastAsia="Amiri" w:cs="Amiri"/>
          <w:color w:val="111111"/>
          <w:sz w:val="28"/>
          <w:sz w:val="28"/>
          <w:szCs w:val="28"/>
          <w:rtl w:val="true"/>
          <w:lang w:bidi="ar-SA"/>
        </w:rPr>
        <w:t xml:space="preserve">يحتمل أن يكون تعليلاً لإعطاء القوّة العامّة ، وكون فعلهم ما نهى عنه سيّئةً ، وتقريره أنّ من يسأل عمّا يفعل لابدّ وأن يكون عالما قادرا حكيما جامعا لجميع الصفات الحسنة لا يفعل ما يخالف الحكمة ولا يريد القبيح ، فجميع أفعاله متقنة محكمة ، فإعطاؤه القوّة العامّة لابدّ وأن تكون مصلحتهم فيها ، وأمّا كونهم يُسألون فدالّ على عجزهم وافتقارهم وجهلهم عمّا فيه خيرهم ، فهم محتاجون إلى الأمر لفعل ما تفتضيه الحكمة وما فيه صلاحهم ، وإلى النهي لترك مايضرّهم ولا ينفعهم ، ولئلاّ يلزم التفويض الدالّ على بطلانه العقل والنقل ، فكلّ ما أُمروا به حسنة وفيه صلاحهم ، وجميع مانهوا عنه سيّئة وفيه ضررهم ، فهما لطف وهو الأمر بين أمرين ، وهو أعلم بما قال </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2528_32875"/>
    </w:p>
    <w:p>
      <w:pPr>
        <w:pStyle w:val="Heading5"/>
        <w:numPr>
          <w:ilvl w:val="4"/>
          <w:numId w:val="1"/>
        </w:numPr>
        <w:rPr/>
      </w:pPr>
      <w:bookmarkStart w:id="226" w:name="__RefHeading___Toc4297465_3804643083"/>
      <w:bookmarkStart w:id="227" w:name="_Toc80"/>
      <w:bookmarkEnd w:id="225"/>
      <w:bookmarkEnd w:id="226"/>
      <w:r>
        <w:rPr>
          <w:rtl w:val="true"/>
        </w:rPr>
        <w:t>باب الابتلاء والاختبار</w:t>
      </w:r>
      <w:bookmarkEnd w:id="227"/>
    </w:p>
    <w:p>
      <w:pPr>
        <w:pStyle w:val="BookText"/>
        <w:rPr/>
      </w:pPr>
      <w:r>
        <w:rPr>
          <w:rFonts w:ascii="Amiri" w:hAnsi="Amiri" w:eastAsia="Amiri" w:cs="Amiri"/>
          <w:color w:val="111111"/>
          <w:sz w:val="28"/>
          <w:sz w:val="28"/>
          <w:szCs w:val="28"/>
          <w:rtl w:val="true"/>
          <w:lang w:bidi="ar-SA"/>
        </w:rPr>
        <w:t>باب الابتلاء والاختبار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حمزة بن محمّد الطيّار </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شيءٌ فيه قَبْضٌ وبَسْطٌ </w:t>
      </w:r>
      <w:r>
        <w:rPr>
          <w:rStyle w:val="FootnoteAnchor"/>
          <w:rtl w:val="true"/>
        </w:rPr>
        <w:footnoteReference w:id="14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ليس شيء فيه أمر ونهي إلاّ وللّه تعالى فيه مشيئة وقضاء ، أي إنّ الائتمار وعدمه والانتهاء وعدمه بمشيئة اللّه ، بمعنى أنّ مشيئته وقضاءه الحتم ليس في خلافه حتّى يلزم غلبة مشيئة العبد مشيئتَه ، وأنّ التخيير ومشيئته ما أمر به وخلافَه ، ونهى عنه وخلافَه لابتلاء العبد واختباره لا بمعنى ابتلائنا واختبارنا ؛ لأنّ علمه تعالى شامل لجميع الأشياء ، بل لوصول الثواب منه تعالى إلى العبد ، والحديثان معناهما واحد ، غير أنّ الثاني فيه بيان معنى القبض والبسط ؛ واللّه أعلم </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2528_32877"/>
    </w:p>
    <w:p>
      <w:pPr>
        <w:pStyle w:val="Heading5"/>
        <w:numPr>
          <w:ilvl w:val="4"/>
          <w:numId w:val="1"/>
        </w:numPr>
        <w:rPr/>
      </w:pPr>
      <w:bookmarkStart w:id="229" w:name="__RefHeading___Toc4297467_3804643083"/>
      <w:bookmarkStart w:id="230" w:name="_Toc81"/>
      <w:bookmarkEnd w:id="228"/>
      <w:bookmarkEnd w:id="229"/>
      <w:r>
        <w:rPr>
          <w:rtl w:val="true"/>
        </w:rPr>
        <w:t>باب السعادة والشقاء</w:t>
      </w:r>
      <w:bookmarkEnd w:id="230"/>
    </w:p>
    <w:p>
      <w:pPr>
        <w:pStyle w:val="BookText"/>
        <w:rPr/>
      </w:pPr>
      <w:r>
        <w:rPr>
          <w:rFonts w:ascii="Amiri" w:hAnsi="Amiri" w:eastAsia="Amiri" w:cs="Amiri"/>
          <w:color w:val="111111"/>
          <w:sz w:val="28"/>
          <w:sz w:val="28"/>
          <w:szCs w:val="28"/>
          <w:rtl w:val="true"/>
          <w:lang w:bidi="ar-SA"/>
        </w:rPr>
        <w:t>باب السعادة والشقاء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منصور بن حازم </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 خَلَقَ السعادةَ والشقاءَ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السعادة والشقاء هما العقلَ والجهلَ ، وكونُهما خلقين آخرين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خلَقه اللّه ُ سعيدا لم يُبْغِضْه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أنّه تعالى كان عالما قبل خلق الأشياء بمن يحبّه ويطيعه ، وبمن يبغضه ويعصيه منهم ، فأحبّ من علم أنّه سيحبّه وخلقه سعيدا ، وأبغض من علم أنّه سيبغضه فخلقه شقيّا ، فعلى هذا من خلقه سعيدا لم يبغضه أبدا ؛ لأنّ سبب خلقه سعيدا علمُه تعالى بأنّه لا يبغضه ولا يعصيه ، وإذا كان كذلك فلا ريب في أنّه لم يبغضه أبدا ؛ لأنّه لو أبغضه ، لكان علّته العصيانَ ، وقد كان تعالى عالما بعدم العصيان ، فيلزم خلوّ علمه عن بعض الأشياء ؛ 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يرد هاهنا سؤال وهو أنّ بعض السعداء قد يصدر منهم ما يبغض اللّه ولا يرضيه ، فقد أبغض من أحبّه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عمل سوءا </w:t>
      </w:r>
      <w:r>
        <w:rPr>
          <w:rStyle w:val="FootnoteAnchor"/>
          <w:rtl w:val="true"/>
        </w:rPr>
        <w:footnoteReference w:id="1422"/>
      </w:r>
      <w:r>
        <w:rPr>
          <w:rFonts w:ascii="Amiri" w:hAnsi="Amiri" w:eastAsia="Amiri" w:cs="Amiri"/>
          <w:color w:val="111111"/>
          <w:sz w:val="28"/>
          <w:sz w:val="28"/>
          <w:szCs w:val="28"/>
          <w:rtl w:val="true"/>
          <w:lang w:bidi="ar-SA"/>
        </w:rPr>
        <w:t>أبْغَضَ عملَه ولم يُبْغِضْهُ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القول فيمن خلقه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يَصيرُ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للمحبّة والبغض وإن أساء وأحسن ، أي إنّ سبب محبّته وإن عمل سوء ، وبُغضِه وإن عمل صالحا علمُه تعالى لما يصير إليه في آخر أمره ، أي إنّ السعيد هو السعيد عند خروجه من الدنيا وإن كان شقيّا ثمّ تَدارَك إساءته ، والشقيّ من خرج شقيّا من الدنيا وإن كان محسنا ثمّ ضَيَّع 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هذا الخطاب غيرَ صريح في أنّ كلّ شيء أحبّه اللّه لم يبغضه أبدا ، وأنّ كلّ شيء أبغضه لم يحبّه أبدا ؛ لأنّ غاية ما يدلّ عليه أنّ محبّته السعيدَ لا تتغيّر ، وبغضه الشقيَّ كذلك ، صرّح عليه السلام بذلك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أحَبَّ </w:t>
      </w:r>
      <w:r>
        <w:rPr>
          <w:rStyle w:val="FootnoteAnchor"/>
          <w:rtl w:val="true"/>
        </w:rPr>
        <w:footnoteReference w:id="1423"/>
      </w:r>
      <w:r>
        <w:rPr>
          <w:rFonts w:ascii="Amiri" w:hAnsi="Amiri" w:eastAsia="Amiri" w:cs="Amiri"/>
          <w:color w:val="111111"/>
          <w:sz w:val="28"/>
          <w:sz w:val="28"/>
          <w:szCs w:val="28"/>
          <w:rtl w:val="true"/>
          <w:lang w:bidi="ar-SA"/>
        </w:rPr>
        <w:t xml:space="preserve">شيئا لم يُبْغِضْهُ أبدا </w:t>
      </w:r>
      <w:r>
        <w:rPr>
          <w:rFonts w:eastAsia="Amiri" w:cs="Amiri" w:ascii="Amiri" w:hAnsi="Amiri"/>
          <w:color w:val="111111"/>
          <w:sz w:val="28"/>
          <w:szCs w:val="28"/>
          <w:rtl w:val="true"/>
          <w:lang w:bidi="ar-SA"/>
        </w:rPr>
        <w:t>...)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أبيبصير </w:t>
      </w:r>
      <w:r>
        <w:rPr>
          <w:rStyle w:val="FootnoteAnchor"/>
          <w:rtl w:val="true"/>
        </w:rPr>
        <w:footnoteReference w:id="1424"/>
      </w:r>
      <w:r>
        <w:rPr>
          <w:rFonts w:ascii="Amiri" w:hAnsi="Amiri" w:eastAsia="Amiri" w:cs="Amiri"/>
          <w:color w:val="111111"/>
          <w:sz w:val="28"/>
          <w:sz w:val="28"/>
          <w:szCs w:val="28"/>
          <w:rtl w:val="true"/>
          <w:lang w:bidi="ar-SA"/>
        </w:rPr>
        <w:t xml:space="preserve">قول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أين لَحِقَ الشقاءُ أهلَ المعصية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مراد السائل أنّ علم اللّه تعالى قديم ، والشقاء وأهل المعصية حادثون ، فكيف لحقهم الشقاء وحكم لهم في علمه بالعذاب على عملهم قبل أن يوجدوا ، فقاس علمه تعالى على علم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اللّه ِ عزّ وجلّ لا يَقومُ له أحَدٌ 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إنّك قِستَ حكم اللّه على حكم غيره في أنّه لا يكون إلاّ على الموجود المعايَن المعلوم ، وهذا سهو ؛ لأنّ حكم اللّه ليس كحكم المخلوقين ، بل حكمه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له أحد من خلقه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يقدر على الإتيان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عليه السلام حكمه تعالى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حَكَمَ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حكم لهم في علمه بالعذاب على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لأهلِ مَحبَّتِهِ القوّةَ على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حكمه كان علّة لذلك ، بل لبيان أنّ الحكم كان قبل الخلق ؛ وذلك لأنّ علمه كان متعلّقا بهذه الهبة أيضا ، فالحكم كان متعلّق </w:t>
      </w:r>
      <w:r>
        <w:rPr>
          <w:rStyle w:val="FootnoteAnchor"/>
          <w:rtl w:val="true"/>
        </w:rPr>
        <w:footnoteReference w:id="1425"/>
      </w:r>
      <w:r>
        <w:rPr>
          <w:rFonts w:ascii="Amiri" w:hAnsi="Amiri" w:eastAsia="Amiri" w:cs="Amiri"/>
          <w:color w:val="111111"/>
          <w:sz w:val="28"/>
          <w:sz w:val="28"/>
          <w:szCs w:val="28"/>
          <w:rtl w:val="true"/>
          <w:lang w:bidi="ar-SA"/>
        </w:rPr>
        <w:t xml:space="preserve">بها أيضا ؛ لأنّ العذاب لا يكون إلاّ بعد المعصية ، وهي لا تكون إلاّ بعد إعطاء القوّة ، وإلاّ لزم أن يكون للعبد قوّة على غير ما قوّاه الخالق عليه ، فالحكم بالعذاب لابدّ وأن يتحقّق معه الحكم بإعطاء القوّة بل قبله ، فلوكان الحكم بالعذاب علّة لإعطاء القوّة لزم تقدّم السبب على المسبّب ، وهو باطل ، أو وجودهما دفعة ، فتنتفي السببيّة والمسبّبيّة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عنهم ثِقَلَ العَمَلِ بحقيقةِ ما هم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لأنّه تعالى قادرٌ مختارٌ حكيم لا يعجزه شيء ، فلابدّ له من أن يضع عنهم ثقل العمل وتعبه ويسهّله عليهم ؛ لأنّ المحبوب الحليم ـ مع قدرته على جميع مايريد ـ يجب عليه التخفيف على المحبّ وإزالة التعب عنه ، خصوصا مايكون بسبب المحبّة ، فحقيقة ماهم عليه من المحبّة سبب لذلك ؛ فعلم أنّ اختصاص وضع الثقل بهم له مرجّح هو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 لأهْلِ المعصيةِ القوّةَ على معصيتهم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 القوّة التي أهل المعصية يعصون بها هي أيضا من مواهبه تعالى ، فهو تعالى أعطاهم تلك القوّة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ومنعهم إطاقةَ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يضع عنهم ثقل هذا العمل الذي هو القبول ، وإنّما 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ومنعهم إطاقة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قال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عنهم ثقل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الذي يمكن تحقّقه من أهل المحبّة بالفعل غير متناه ، فلهذا عبّر عنه بالعمل المعرّف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الجنسيّة ليفيد العموم ، وأمّا هنا فالذي يمكن تحقّقه فيهم بالفعل هو القبول فقط ، فلهذا خصّه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ومنعهم إطاقة القبول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كون منعهم إطاقةَ القبول منه بمعنى لم يضع عنهم ثقل القبول ؟ لم لا يكون على حقيقته ، فيكون المعنى ولم يعطهم إطاقةَ القبول ، أي لم يمكّنهم منه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للقرينة اللفظيّة والمعنويّة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أنّه لاريب في تكليفهم ، والحكيم كيف يكلّف ويمنع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هذا المنع فعلهم وبغضهم ، فليس تكليفا بالمحال ؛ لأنّه يمكنهم ترك البغض ؛ لأنّه لم يمنعهم إيّاه ، بل منعهم إطاقة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القرينة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فوضع </w:t>
      </w:r>
      <w:r>
        <w:rPr>
          <w:rStyle w:val="FootnoteAnchor"/>
          <w:rtl w:val="true"/>
        </w:rPr>
        <w:footnoteReference w:id="1426"/>
      </w:r>
      <w:r>
        <w:rPr>
          <w:rFonts w:ascii="Amiri" w:hAnsi="Amiri" w:eastAsia="Amiri" w:cs="Amiri"/>
          <w:color w:val="111111"/>
          <w:sz w:val="28"/>
          <w:sz w:val="28"/>
          <w:szCs w:val="28"/>
          <w:rtl w:val="true"/>
          <w:lang w:bidi="ar-SA"/>
        </w:rPr>
        <w:t>عنهم ثقل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هذين الكلامين متقابلين </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لسَبْقِ علمِه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المعترضُ بين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المعطوفة والمعطوف عليها ـ دليلٌ على أنّ القوّة التي عصوا بها من مواهبه تعالى ،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لاريب في أنّ علمه تعالى فيهم ـ أي المتعلّق بجميع أحوالهم ـ سابقٌ على فعلهم ، فلو لم يكن هذه القوّة من مواهبه ، لمنعهم عن هذا الفعل ؛ لسبق علمه وشمول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عِلْمَه أولى بحقيقةِ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علمه مستحقّ للتصديق الحقيقيّ الذي لاريب فيه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للتفضيل ، بل للدلالة على بلوغ الوصف غايتَه ؛ واللّه أعلم </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 حديث علي بن حَنظلة </w:t>
      </w:r>
      <w:r>
        <w:rPr>
          <w:rStyle w:val="FootnoteAnchor"/>
          <w:rtl w:val="true"/>
        </w:rPr>
        <w:footnoteReference w:id="1428"/>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يُسلَكُ بالسعيد في طريق الأشقياء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معنى السعيد مَن كتَبه اللّه سعيدا وهو مَن ختم له بالسعادة ، والشقيّ من كتَبه اللّه شقيّا وهو الذي ختم له بالشقاء ، نَبَّهَ عليه السلام على أنّ سلوك طريق الأشقياء إذا وقع بعده التداركُ لما فات لاينافي السعادة ، وكذلك سلوك طريق السعداء إذا وقع بعده تضييع الحسنات ـ نعوذ باللّه منه ـ لا يخرج عن الشقاء </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2528_32884"/>
    </w:p>
    <w:p>
      <w:pPr>
        <w:pStyle w:val="Heading5"/>
        <w:numPr>
          <w:ilvl w:val="4"/>
          <w:numId w:val="1"/>
        </w:numPr>
        <w:rPr/>
      </w:pPr>
      <w:bookmarkStart w:id="232" w:name="__RefHeading___Toc4297469_3804643083"/>
      <w:bookmarkStart w:id="233" w:name="_Toc82"/>
      <w:bookmarkEnd w:id="231"/>
      <w:bookmarkEnd w:id="232"/>
      <w:r>
        <w:rPr>
          <w:rtl w:val="true"/>
        </w:rPr>
        <w:t>باب الخير والشرّ</w:t>
      </w:r>
      <w:bookmarkEnd w:id="233"/>
    </w:p>
    <w:p>
      <w:pPr>
        <w:pStyle w:val="Heading5"/>
        <w:numPr>
          <w:ilvl w:val="4"/>
          <w:numId w:val="1"/>
        </w:numPr>
        <w:rPr/>
      </w:pPr>
      <w:bookmarkStart w:id="234" w:name="__RefHeading___Toc4297471_3804643083"/>
      <w:bookmarkStart w:id="235" w:name="_Toc83"/>
      <w:bookmarkEnd w:id="234"/>
      <w:r>
        <w:rPr>
          <w:rtl w:val="true"/>
        </w:rPr>
        <w:t>باب الجبر والقَدَر والأمر بين الأمرين</w:t>
      </w:r>
      <w:bookmarkEnd w:id="235"/>
    </w:p>
    <w:p>
      <w:pPr>
        <w:pStyle w:val="BookText"/>
        <w:rPr/>
      </w:pPr>
      <w:r>
        <w:rPr>
          <w:rFonts w:ascii="Amiri" w:hAnsi="Amiri" w:eastAsia="Amiri" w:cs="Amiri"/>
          <w:color w:val="111111"/>
          <w:sz w:val="28"/>
          <w:sz w:val="28"/>
          <w:szCs w:val="28"/>
          <w:rtl w:val="true"/>
          <w:lang w:bidi="ar-SA"/>
        </w:rPr>
        <w:t xml:space="preserve">باب الخير والشرّفي حديث معاوية بن وَهْب </w:t>
      </w:r>
      <w:r>
        <w:rPr>
          <w:rStyle w:val="FootnoteAnchor"/>
          <w:rtl w:val="true"/>
        </w:rPr>
        <w:footnoteReference w:id="1429"/>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وأجْرَيْتُهُ على يَدَيْ مَن أُريدُه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صريح في أنّ الإرادة أعمُّ من المحبّة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الجبر والقَدَر والأمر بين الأمرينفي حديث سهل بن زياد </w:t>
      </w:r>
      <w:r>
        <w:rPr>
          <w:rStyle w:val="FootnoteAnchor"/>
          <w:rtl w:val="true"/>
        </w:rPr>
        <w:footnoteReference w:id="1430"/>
      </w:r>
      <w:r>
        <w:rPr>
          <w:rFonts w:ascii="Amiri" w:hAnsi="Amiri" w:eastAsia="Amiri" w:cs="Amiri"/>
          <w:color w:val="111111"/>
          <w:sz w:val="28"/>
          <w:sz w:val="28"/>
          <w:szCs w:val="28"/>
          <w:rtl w:val="true"/>
          <w:lang w:bidi="ar-SA"/>
        </w:rPr>
        <w:t xml:space="preserve">قول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اللّه ِ أحْتَسِبُ عَنائي يا أميرالمؤمنين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سأل عن مسيرهم أنّه هل كان بقضاء وقدر ، فأجابه عليه السلام بما حاصله أنّه لم يكن شيء منه إلاّ بقضاء وقدر ، توهّم السائل أنّه مجبور على هذا الفعل ، فلا يكون له في مقابلته أجر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اللّه أحْتَسِبُ عَنائي 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عند اللّه أعتدّ بتعبي وعنائي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بقرينة المقام يدلّ هذا الكلام على التأسّف والتحسّر الناشئ من القطع بعدم ثبوت الأجر على هذا التعب قال 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اكفف عن هذا الكلام ، أو عن هذا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أخبره مؤكّدا باليمين بعظم ثوابهم على جميع أفعالهم ، وبيّن له المعنى الذي قصده من القضاء والقدر ، ودفع ما توهّمه وذكر ما يترتّب على ذلك التوهّم عن المفاسد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فَوَاللّه ِ ، لقد عَظَّمَ اللّه ُ لكم الأجرَ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تبارك وتعالى كَلَّفَ تخييرا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لم يجبر المكلّف على ما كلّفه به ، بل خيّره وأقدره على الفعل والترك ، ونهاه وحذّره تحذيرا ، وأعطاه على القليل الذي كلّف به كثيرا ، فإذا عصى بعد التخيير وإعطاءِ القدرة على الفعل والترك والتحذير والوعد بالثواب الجزيل فمنه التفريط ، وإذا أطاع فله الفَرَط ؛ لأنّ اللّه تعالى كان قد أعطاه قدرة يمكنه بها عدمُ الفعل </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ولكانَ المُذنِبُ أولى بالإحسانِ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 خلق القبيح في المذنب يشتمل على أذى يستحقّ في مقابلته الإحسانَ ، ولكان المحسن أولى بالعقوبة من المذنب ؛ لأنّهم قائلين </w:t>
      </w:r>
      <w:r>
        <w:rPr>
          <w:rStyle w:val="FootnoteAnchor"/>
          <w:rtl w:val="true"/>
        </w:rPr>
        <w:footnoteReference w:id="1432"/>
      </w:r>
      <w:r>
        <w:rPr>
          <w:rFonts w:ascii="Amiri" w:hAnsi="Amiri" w:eastAsia="Amiri" w:cs="Amiri"/>
          <w:color w:val="111111"/>
          <w:sz w:val="28"/>
          <w:sz w:val="28"/>
          <w:szCs w:val="28"/>
          <w:rtl w:val="true"/>
          <w:lang w:bidi="ar-SA"/>
        </w:rPr>
        <w:t xml:space="preserve">بحصول عقوبة ، فالمحسن أحرى بها ؛ لسلامته من أذى الذنب الذي هو نوع عقوبة ، فتساويا في العقوبة ، تعالى اللّه عن مثل هذا ، وإنّما يلزم </w:t>
      </w:r>
      <w:r>
        <w:rPr>
          <w:rStyle w:val="FootnoteAnchor"/>
          <w:rtl w:val="true"/>
        </w:rPr>
        <w:footnoteReference w:id="1433"/>
      </w:r>
      <w:r>
        <w:rPr>
          <w:rFonts w:ascii="Amiri" w:hAnsi="Amiri" w:eastAsia="Amiri" w:cs="Amiri"/>
          <w:color w:val="111111"/>
          <w:sz w:val="28"/>
          <w:sz w:val="28"/>
          <w:szCs w:val="28"/>
          <w:rtl w:val="true"/>
          <w:lang w:bidi="ar-SA"/>
        </w:rPr>
        <w:t xml:space="preserve">من مقالة إخوان عبدة الأوثان وخصماء الرحمان المجوّزين الظلمَ والقبيح عليه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الحديث ظاهر ؛ واللّه أعلم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أبيبصير </w:t>
      </w:r>
      <w:r>
        <w:rPr>
          <w:rStyle w:val="FootnoteAnchor"/>
          <w:rtl w:val="true"/>
        </w:rPr>
        <w:footnoteReference w:id="1434"/>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زَعَمَ أنّ الخيرَ والشرَّ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الخير والشرّ أمرهما ومآلهما إليه تعالى ، وليس للعبد قوّة ولا اختيار على الفعل والترك ، بل هو مجبور عليهما ، فقد كَذَب على اللّه ، وعلى هذا المعنى ناسب نقله في هذا الباب ؛ فليتأمّل </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الحسن بن عليّ الوشّاء </w:t>
      </w:r>
      <w:r>
        <w:rPr>
          <w:rStyle w:val="FootnoteAnchor"/>
          <w:rtl w:val="true"/>
        </w:rPr>
        <w:footnoteReference w:id="1435"/>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 أعَزُّ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معنى التفويض تركَ الاختيار إلى الغير بالكلّيّة من دون إعانة وهداية وإرشاد ، وذلك إنّما يكون عند العجز عن القيام بحقّ جميع الأشياء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أعزّ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 عزّته من أكمل أفراد العزّة ، كما بيّن مرارا في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توهّم السائل أنّ المتفرّع على مثل هذا الكلام أنّ اللّه تعالى جبر على جميع الأشياء ، فيكون قد جبر على المعاصي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فجَبَرَهم على المعاصي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فأجابه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 أعْدَلُ من ذلك </w:t>
      </w:r>
      <w:r>
        <w:rPr>
          <w:rStyle w:val="FootnoteAnchor"/>
          <w:rtl w:val="true"/>
        </w:rPr>
        <w:footnoteReference w:id="1436"/>
      </w:r>
      <w:r>
        <w:rPr>
          <w:rFonts w:ascii="Amiri" w:hAnsi="Amiri" w:eastAsia="Amiri" w:cs="Amiri"/>
          <w:color w:val="111111"/>
          <w:sz w:val="28"/>
          <w:sz w:val="28"/>
          <w:szCs w:val="28"/>
          <w:rtl w:val="true"/>
          <w:lang w:bidi="ar-SA"/>
        </w:rPr>
        <w:t>، وأحكم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لوكان الأمر كذلك ، كان منافيا للعدل والحكمة ، واللّه تبارك وتعالى عدل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يثيب على الطاعة ويعاقب على المعصية ، وليس من العدل العقوبة على ما لا قدرة لفاعله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الحكيم هو الذي أفعاله محكمة متقنة ، فهو منزّه عن العبث ، فلوكان المخلوق مجبورا على الطاعة والمعصية ، لم تبق فائدة في تكليفه وابتلائه واختباره ، فيكون عبثا والحكيم منزّه عنه ؛ فظهر من هذا الكلام أنّه لم يفوّض الأمر إليهم بالكلّيّة بحيث لا يمنع الضرر عمّن تعلّقت إرادته بالمنع عنه بسبب عمله الذي استحقّ به ذلك ؛ لئلاّ يلزم الترجيح من غير مرجّح المنافي للّطف ، وبحيث لايهدي لذلك ، بل هو تعالى مع إعطائنا الاختيار والقوّة على الفعل والترك قادرٌ مختارٌ يَفعل مايشاء ويحكم مايريد ، لا رادّ لحكمه ولا مانع لقضائه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واستدلالٌ على أنّ القوّة التي يعمل بها الخير والقوّة التي يعمل بها الشرّ من اللّه ، وأنّ العبد ليس مجبورا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هذا الحديث في باب المشيئة والإرادة باختلاف ما لا يضرّ بالمعنى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يونس بن عبدالرحمن </w:t>
      </w:r>
      <w:r>
        <w:rPr>
          <w:rStyle w:val="FootnoteAnchor"/>
          <w:rtl w:val="true"/>
        </w:rPr>
        <w:footnoteReference w:id="1437"/>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يونس ، ليس هكذا ، لا يكونُ إلاّ ماشاءَ اللّه ُ وأرادَ وقَدَّرَ وقَضى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ليس الأمر على ظاهر هذا الكلام كيف مافُهم ، بل ينبغي أوّلاً فهم معاني مفرداته ثمّ الإقرار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عليه السلام له المعنى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المشيئةُ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ففسّر المشيئة بالذكر الأوّل ، أي التذكّر الأوّل ، ولا يخفى كون تذكّره تعالى ليس كتذكّرنا ، ثمّ فسّر الإرادة بالعزيمة ، وهي العزم على فعل الشيء ، فظهر تقدّم المشيئة على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وإقامةُ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للإبرام ؛ لأنّ إحكام الشيء لا يتحقّق من دون إقامة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فَتَحْتَ لي شيئا كُنْتُ عنه في غَفْلَةٍ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الكلام يدلّ على أنّه كان غافلاً عند التكلّم بهذه الكلمات عن معانيها ، فلهذا نبّهه الإمام عليه السلام ، فقد وقع التنبيه قبل التصريح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ونظير هذا عنهم عليهم السلام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إبراهيم بن عُمَر اليَماني </w:t>
      </w:r>
      <w:r>
        <w:rPr>
          <w:rStyle w:val="FootnoteAnchor"/>
          <w:rtl w:val="true"/>
        </w:rPr>
        <w:footnoteReference w:id="1438"/>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أمَرَهم به مِنْ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بعد الإقرار بأنّ اللّه تعالى خلق الخلق فعلم ما هم صائرون إليه من طاعة ومعصية وغيرهما ، وأنّه تعالى أرسل الرسل وأمر ونهى ، فلابدّ من الإقرار بأنّ كلّ شيء أمرهم بفعله أو تركه فقد جعل لهم السبيل إلى تركه ، أي إلى ترك الأمر أعمَّ من أن يكون بفعل أو بكفّ ؛ لأنّه لولا ذلك كان الأمر والنهي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والحكيم منزّه عنه ، فعلى هذا لا يكونون آخذين بما أمر به سواء كان بفعل أو بكفّ ، ولا تاركين كذلك إلاّ بإذن اللّه وإرادته ؛ لأنّ سببه جعل السبيل لهم فلو لم يأذن ، أي لم يُرِد ، أي لو أراد خلافه ، لما جعل لهم إليه سبيلاً ، ولمنعهم عن فعل ما نهى عنه ، فلم يحتج إلى الأمر والنهي ، مع أنّ البديهة قاضية بالاحتياج ، فكلّ شيء بإذنه </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أبيطالب القمّي </w:t>
      </w:r>
      <w:r>
        <w:rPr>
          <w:rStyle w:val="FootnoteAnchor"/>
          <w:rtl w:val="true"/>
        </w:rPr>
        <w:footnoteReference w:id="1439"/>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 مِن رَبِّك بين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سأله السائل عن فعله تعالى بالنسبة إلى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خيَّرهم على المعاصي أو فوّض الأمر إليهم ؟ الدالّ بإطلاقه على الإطلاق ، أجابه عليه السلام بأنّه ليس </w:t>
      </w:r>
      <w:r>
        <w:rPr>
          <w:rStyle w:val="FootnoteAnchor"/>
          <w:rtl w:val="true"/>
        </w:rPr>
        <w:footnoteReference w:id="1440"/>
      </w:r>
      <w:r>
        <w:rPr>
          <w:rFonts w:ascii="Amiri" w:hAnsi="Amiri" w:eastAsia="Amiri" w:cs="Amiri"/>
          <w:color w:val="111111"/>
          <w:sz w:val="28"/>
          <w:sz w:val="28"/>
          <w:szCs w:val="28"/>
          <w:rtl w:val="true"/>
          <w:lang w:bidi="ar-SA"/>
        </w:rPr>
        <w:t xml:space="preserve">شيئا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سأله السائل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لم يكن جبرا ولا تفويضا فأيّ شيء هو ؟ أجابه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هو لطف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ولاريب في أنّه لوكان جبرا لكان منافيا للّطف ، وكذا لوكان تفويضا مطلقا ؛ لأنّ اللطف يقتضي هدايةَ من أراد الوصول إلى فعل المأمور به والمرغّب فيه وتهيئة أسبابه ، والإعراضَ عمّن رغب عمّا أُمر به وفيما 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هذا ربّما كان خفيّا بالنسبة إلى بادئ الرأي ، نَبَّهَ عليه السلام عليه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هو يعني اللطف شيء بين الجبر والتفويض ؛ واللّه أعلم </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يونس بن عبدالرحمن </w:t>
      </w:r>
      <w:r>
        <w:rPr>
          <w:rStyle w:val="FootnoteAnchor"/>
          <w:rtl w:val="true"/>
        </w:rPr>
        <w:footnoteReference w:id="1441"/>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أوسَعُ ممّا بينَ السماء إلى الأرضِ </w:t>
      </w:r>
      <w:r>
        <w:rPr>
          <w:rStyle w:val="FootnoteAnchor"/>
          <w:rtl w:val="true"/>
        </w:rPr>
        <w:footnoteReference w:id="14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أنّ كلّ شيء بين الجبر والتفويض الذي هو فعله تعالى لطفٌ ، وألطافه تبارك وتعالى لا تُحصى ، فلهذا كنى عليه السلام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ممّا بين السماء إلى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تخفى المناسبة بين السؤال والجواب ؛ لأنّ السائل كنى عنه بالمنزلة وكون الكناية أبلغَ من الصريح ، فلابدّ من كون الجواب به ، ولا ريب في كونه أبلغَ من السؤال ؛ لدلالته على المطلوب وكون ألطافه تعالى لا تحصى ؛ فليتأمّل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أحمد بن محمّد بن أبينصر </w:t>
      </w:r>
      <w:r>
        <w:rPr>
          <w:rStyle w:val="FootnoteAnchor"/>
          <w:rtl w:val="true"/>
        </w:rPr>
        <w:footnoteReference w:id="1443"/>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هذا الكلام الشريف مرويّا عن الرضا عليه السلام أيضا وشَرْحه </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في حديث محمّد بن يحيى </w:t>
      </w:r>
      <w:r>
        <w:rPr>
          <w:rStyle w:val="FootnoteAnchor"/>
          <w:rtl w:val="true"/>
        </w:rPr>
        <w:footnoteReference w:id="1445"/>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التفويض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رأيتَه على معصيةٍ فنهيتَه فلم يَنْتَهِ ، فَتَرَكْتَه ، ففَعَلَ تلك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ريب في أنّك لم تفوّض الأمر إليه ؛ لأنّك نهيته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لاريب في أنّك لم تجبره ؛ لأنّ الفرض أنّك تركته ، ولوكنت جبرته كنت منعته وألزمته على عدم الفعل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حيثُ لم يَقْبَلْ منك وتركتَه </w:t>
      </w:r>
      <w:r>
        <w:rPr>
          <w:rStyle w:val="FootnoteAnchor"/>
          <w:rtl w:val="true"/>
        </w:rPr>
        <w:footnoteReference w:id="1446"/>
      </w:r>
      <w:r>
        <w:rPr>
          <w:rFonts w:ascii="Amiri" w:hAnsi="Amiri" w:eastAsia="Amiri" w:cs="Amiri"/>
          <w:color w:val="111111"/>
          <w:sz w:val="28"/>
          <w:sz w:val="28"/>
          <w:szCs w:val="28"/>
          <w:rtl w:val="true"/>
          <w:lang w:bidi="ar-SA"/>
        </w:rPr>
        <w:t>كنتَ أنت الذي أمرتَه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 معصيته كانت بإرادتك ؛ لأنّك لولم تردّها كنت جبرته ، فقد اجتمع النهي والأمر الذي هو عبارة عن إرادة الفعل ، أعني التخلية بينه وبين فعله ، وهذا لا يسمّى جبرا ولا تفويضا ، فهو الأمر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المعنى ـ واللّه أعلم ـ أنّه لوكان اللّه تعالى فوّض الأمر إلى العباد ، لم يأمرهم ولم ينههم ، ولا ريب في قبح مثل هذا ، فهو غير لائق بجنابه تعالى ؛ لأنّ الترك وعدم النهي عن المنكر مع القدرة في قوّة الأمر بالمنكر </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2528_32896"/>
    </w:p>
    <w:p>
      <w:pPr>
        <w:pStyle w:val="Heading5"/>
        <w:numPr>
          <w:ilvl w:val="4"/>
          <w:numId w:val="1"/>
        </w:numPr>
        <w:rPr/>
      </w:pPr>
      <w:bookmarkStart w:id="237" w:name="__RefHeading___Toc4297473_3804643083"/>
      <w:bookmarkStart w:id="238" w:name="_Toc84"/>
      <w:bookmarkEnd w:id="236"/>
      <w:bookmarkEnd w:id="237"/>
      <w:r>
        <w:rPr>
          <w:rtl w:val="true"/>
        </w:rPr>
        <w:t>باب الاستطاعة</w:t>
      </w:r>
      <w:bookmarkEnd w:id="238"/>
    </w:p>
    <w:p>
      <w:pPr>
        <w:pStyle w:val="BookText"/>
        <w:rPr/>
      </w:pPr>
      <w:r>
        <w:rPr>
          <w:rFonts w:ascii="Amiri" w:hAnsi="Amiri" w:eastAsia="Amiri" w:cs="Amiri"/>
          <w:color w:val="111111"/>
          <w:sz w:val="28"/>
          <w:sz w:val="28"/>
          <w:szCs w:val="28"/>
          <w:rtl w:val="true"/>
          <w:lang w:bidi="ar-SA"/>
        </w:rPr>
        <w:t xml:space="preserve">باب الاستطاعةفي حديث عليّ بن أسباط </w:t>
      </w:r>
      <w:r>
        <w:rPr>
          <w:rStyle w:val="FootnoteAnchor"/>
          <w:rtl w:val="true"/>
        </w:rPr>
        <w:footnoteReference w:id="1447"/>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يَستَطيعُ العبدُ بعد أربعِ 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سأله السائل عن الاستطاعة ، أي عن أنّ العبد هل له استطاعة ؟ أجابه عليه السلام بما حاصله أنّ استطاعته موقوفة على أربع خصال ، أي لابدّ وأن يكون تلك الأربعة موجَدة ومحقَّقة حتّى يستطيع ، فاستطاعته ليست استطاعة تامّة ؛ لأنّ أسبابها ليست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لسبب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بسبب وإرادة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معناه خفيّا ، سأله السائل تفسيرَه ،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العبدُ مُخلَّى السَّرْبِ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ممنوع ومحجوبٍ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الجسمِ ، سليمَ الجوارح ، يُريدُ أنْ يَزْنِيَ ، فلا يَجِدُ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ليس له شيء من الاستطاعة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يَجِدُها ، فإمّا أن يعصمَ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بالبناء للمفعول ، أي فإمّا أن يعصمه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حذف الفاعل ؛ لكونه معلوما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فتكون العصمة سببا لامتناعه من الزنى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امْتَنَعَ يوسفُ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التشبيه للامتناع الذي سببه العصمة ، لا لتشبيه قصّة يوسف عليه السلام بأصل المثال ؛ لأنّه معصوم لم يُرِد الزنى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يُخَلِّيَ بينه وبين إرادته فيَزْني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أسباب الزنى حينئذٍ عدم العصمة ، وهو سبب وارد من اللّه ، وأيضا هو إرادة من اللّه بالمعنى الأخصّ ؛ لأنّ عدم إرادة العصمة إرادة ؛ لعدم العصمة التي هي من أسباب الزنى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فيسمّى زانيا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أنّ استطاعته ليست استطاعة تامّة ، حتّى يختصّ الفعل به وبإرادته ، فيلزم غلبة إرادته إرادةَ اللّه ، بل لمّا تعلّقت إرادة اللّه بالتخلية بينه وبين إرادته صار مستطيعا ، ففعل فسمّي زانيا ؛ لأنّه في هذا الوقت صار مستطيعا بما هُيّئ له من الأسباب وخلّي بينه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عليه السلام أنّ إطاعته اللّه سبحانه حين عصمه ليست بإكراه منه تعالى حتّى لا يستحقّ بها الثواب ، وأنّ عصيانه ومخالفته الأمرَ ليس سببها غلبةَ إراته إرادةَ اللّه ، بل السبب التخلية بينه وبين إرادته ، كما نبّه عليه السلام عليه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يُطِعِ اللّه بإكراهٍ ، ولم يَعْصِهِ بغَلَبَةٍ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أنّ علّة العصمة والهداية ما سبق من العبد من الطاعة ومحبّة عدم المخالفة ؛ لئلاّ يلزم الترجيح من غير مرجّح </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عليّ بن الحَكَم </w:t>
      </w:r>
      <w:r>
        <w:rPr>
          <w:rStyle w:val="FootnoteAnchor"/>
          <w:rtl w:val="true"/>
        </w:rPr>
        <w:footnoteReference w:id="1448"/>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للبصري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أتَستطيعُ أن تَعْمَلَ ما لم يكن </w:t>
      </w:r>
      <w:r>
        <w:rPr>
          <w:rStyle w:val="FootnoteAnchor"/>
          <w:rtl w:val="true"/>
        </w:rPr>
        <w:footnoteReference w:id="14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استطاعة العبد ليست استطاعة مستقلّة ؛ لأنّها مختصّة ببعض الأزمان والأفعال ، فعلم أنّها بتمكين اللّه تعالى بخَلْقه الأسباب والآلات ، ولا يلزم التفويض ولا الجبر كما بيّنه عليه السلام ، فعلم أنّه ليس مستطيعا على الإطلاق ، وأنّ المستطيع على الإطلاق جميع الأزمان والأفعال بالنسبة إليه متساوية ، فلا يوصف بعجز ؛ فليتأمّل </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2528_32901"/>
    </w:p>
    <w:p>
      <w:pPr>
        <w:pStyle w:val="Heading5"/>
        <w:numPr>
          <w:ilvl w:val="4"/>
          <w:numId w:val="1"/>
        </w:numPr>
        <w:rPr/>
      </w:pPr>
      <w:bookmarkStart w:id="240" w:name="__RefHeading___Toc4297475_3804643083"/>
      <w:bookmarkStart w:id="241" w:name="_Toc85"/>
      <w:bookmarkEnd w:id="239"/>
      <w:bookmarkEnd w:id="240"/>
      <w:r>
        <w:rPr>
          <w:rtl w:val="true"/>
        </w:rPr>
        <w:t>باب البيان والتعريف ولزوم الحجّة</w:t>
      </w:r>
      <w:bookmarkEnd w:id="241"/>
    </w:p>
    <w:p>
      <w:pPr>
        <w:pStyle w:val="BookText"/>
        <w:rPr/>
      </w:pPr>
      <w:r>
        <w:rPr>
          <w:rFonts w:ascii="Amiri" w:hAnsi="Amiri" w:eastAsia="Amiri" w:cs="Amiri"/>
          <w:color w:val="111111"/>
          <w:sz w:val="28"/>
          <w:sz w:val="28"/>
          <w:szCs w:val="28"/>
          <w:rtl w:val="true"/>
          <w:lang w:bidi="ar-SA"/>
        </w:rPr>
        <w:t xml:space="preserve">في حديث حمزة بن حُمران </w:t>
      </w:r>
      <w:r>
        <w:rPr>
          <w:rStyle w:val="FootnoteAnchor"/>
          <w:rtl w:val="true"/>
        </w:rPr>
        <w:footnoteReference w:id="1450"/>
      </w:r>
      <w:r>
        <w:rPr>
          <w:rFonts w:ascii="Amiri" w:hAnsi="Amiri" w:eastAsia="Amiri" w:cs="Amiri"/>
          <w:color w:val="111111"/>
          <w:sz w:val="28"/>
          <w:sz w:val="28"/>
          <w:szCs w:val="28"/>
          <w:rtl w:val="true"/>
          <w:lang w:bidi="ar-SA"/>
        </w:rPr>
        <w:t xml:space="preserve">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أنّه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دينُ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عليه وآبائي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لم يكلّف العباد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باب البيان والتعريف ولزوم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ابن الطيّار </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احتجَّ على الناسِ بما آتاهم وعَرَّفَهم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 اللّه عزّ وجلّ جعل الحجّة على الناس ما آتاهم من القوى والنعم التي يعجز عنها من سواه ، فهو دليل على معرفته وما عرّفهم بإرسال الرسل وإنزال الكتب من أوامره ونواهيه ، فليس لهم التجاوز إلى العمل برأيهم واجتهادهم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فيه تنبيه على أنّ تمكينهم وإعطاءهم القوّة العامّة على فعل المأمور به والمنهيّ عنه لا يصير سببا لإسقاط الاحتجاج عليهم ؛ لأنّه تعالى جعل لهم من أنفسهم دليلاً على وحدانيّته ، وعرّفهم ما يحبّ ويكره بإرسال الرسل وإنزال الكتب ، فمن فرط فإنّما فرط بنفسه ، ومن وعى فلها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محمّد بن حَكيم </w:t>
      </w:r>
      <w:r>
        <w:rPr>
          <w:rStyle w:val="FootnoteAnchor"/>
          <w:rtl w:val="true"/>
        </w:rPr>
        <w:footnoteReference w:id="1452"/>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سأله السائل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المعرفةُ من صُنْع مَن هي؟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صُنْعِ اللّه ، ليس للعباد فيها صُنْعٌ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ينبغي أن يعرف هو ما علمه اللّه فيجب الأخذ به والاقتصار عليه وعدم تعدّيه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المعنى ما في حديث عبدالأعلى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بالمعرفة قبولَ التعليم ؛ وذلك لأنّه إذا كان العبد محبّا للّه مريدا معرفة ما علم ، فإنّ اللّه يهديه ويوفّقه للمعرفة ، لكن لا يلائمه بحسب الظاهر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للعباد فيها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مقدّماتها من صنع العبد في الجملة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نفى الصنع الكائن فيها لا في مقدّماتها وما تتوقّف عليه </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حمزة بن محمّد الطيّار </w:t>
      </w:r>
      <w:r>
        <w:rPr>
          <w:rStyle w:val="FootnoteAnchor"/>
          <w:rtl w:val="true"/>
        </w:rPr>
        <w:footnoteReference w:id="1453"/>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يُعَرِّفَهم ما يُرضيه وما يُسخِطُه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يُبَيِّنَ لَهُم مَّا يَتَّقُونَ </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 xml:space="preserve">؛ لأنّه إذا بيّن لهم جميع ما يسخطه ، علم أنّ غيره يرضيه ؛ لأنّه لولم يكن كذلك لم يكن بيّن لهم جميع ما يسخطه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لها ما يَأتي وما تَتْرُكُ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أنّ المراد بإلهام التقوى بيان ما يجب فعله والإتيان به ، وبإلهام الفجور بيان ما يجب الكفّ عنه وتركه ، فقد ذكر اللازم وأراد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قوله عليه السلام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هَدَيْنَـاهُ السَّبِيلَ إِمَّا شَاكِرًا وَ إِمَّا كَفُورًا </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عَرَّفْناه إمّا آخِذا وإمّا تارِكا </w:t>
      </w:r>
      <w:r>
        <w:rPr>
          <w:rStyle w:val="FootnoteAnchor"/>
          <w:rtl w:val="true"/>
        </w:rPr>
        <w:footnoteReference w:id="14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بيّن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عرّفناه ، وأنّ المراد بشاكر أو كفور ملزومهما ؛ لأنّ لازم الأخذ الشكر ؛ لأنّه سبب لاستحقاق جزيل النعم ، فهو نعمة ينبغي الشكر عليها ، ولازم الترك كفران هذه النعمة التي أنعم بها اللّه تعالى ، وهي الهداية وتعريف ما يحبّ ويكره ومنع تحقّقها وظهورها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حمزة بن محمّد الطيّار </w:t>
      </w:r>
      <w:r>
        <w:rPr>
          <w:rStyle w:val="FootnoteAnchor"/>
          <w:rtl w:val="true"/>
        </w:rPr>
        <w:footnoteReference w:id="1457"/>
      </w:r>
      <w:r>
        <w:rPr>
          <w:rFonts w:ascii="Amiri" w:hAnsi="Amiri" w:eastAsia="Amiri" w:cs="Amiri"/>
          <w:color w:val="111111"/>
          <w:sz w:val="28"/>
          <w:sz w:val="28"/>
          <w:szCs w:val="28"/>
          <w:rtl w:val="true"/>
          <w:lang w:bidi="ar-SA"/>
        </w:rPr>
        <w:t xml:space="preserve">قوله عليه السلام في تفسير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هَدَيْنَـاهُ النَّجْدَيْنِ </w:t>
      </w:r>
      <w:r>
        <w:rPr>
          <w:rFonts w:eastAsia="Amiri" w:cs="Amiri" w:ascii="Amiri" w:hAnsi="Amiri"/>
          <w:color w:val="111111"/>
          <w:sz w:val="28"/>
          <w:szCs w:val="28"/>
          <w:rtl w:val="true"/>
          <w:lang w:bidi="ar-SA"/>
        </w:rPr>
        <w:t xml:space="preserve">» </w:t>
      </w:r>
      <w:r>
        <w:rPr>
          <w:rStyle w:val="FootnoteAnchor"/>
          <w:rtl w:val="true"/>
        </w:rPr>
        <w:footnoteReference w:id="14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نَجْدَ الخيرِ ونجد </w:t>
      </w:r>
      <w:r>
        <w:rPr>
          <w:rStyle w:val="FootnoteAnchor"/>
          <w:rtl w:val="true"/>
        </w:rPr>
        <w:footnoteReference w:id="1459"/>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 الواضح المرتفع ، وقد فسّر عليه السلام الهداية في الحديث السابق بالتعريف ، وفي آخَرَ بالتبيين ، وهما يناسبان المقام ، لا الإيصال ؛ لأنّ الإيصال إلى الشيء لا يسمّى هداية ، بل إضلالاً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عبدالأعلى </w:t>
      </w:r>
      <w:r>
        <w:rPr>
          <w:rStyle w:val="FootnoteAnchor"/>
          <w:rtl w:val="true"/>
        </w:rPr>
        <w:footnoteReference w:id="1460"/>
      </w:r>
      <w:r>
        <w:rPr>
          <w:rFonts w:ascii="Amiri" w:hAnsi="Amiri" w:eastAsia="Amiri" w:cs="Amiri"/>
          <w:color w:val="111111"/>
          <w:sz w:val="28"/>
          <w:sz w:val="28"/>
          <w:szCs w:val="28"/>
          <w:rtl w:val="true"/>
          <w:lang w:bidi="ar-SA"/>
        </w:rPr>
        <w:t xml:space="preserve">قوله عليه السلام في جواب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عَلَى اللّه ِ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 اللّه تعالى لم يخلق فيها أداة ينالون بها معرفة ما أمر به وما نهى عنه من غير احتياج إلى بيان ، بل لابدّ في تحصيلهم المعرفةَ من بيانه تعالى لهم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اللّه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العموم ، أي على اللّه أن يبيّن لكلّ أحد ، ولا ريب في أنّ العقول والأفهام تختلف في معرفة ما بيّن ، فبعضها لها قوّة على فهم الجميع ، وبعضها على البعض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1461"/>
      </w:r>
      <w:r>
        <w:rPr>
          <w:rFonts w:ascii="Amiri" w:hAnsi="Amiri" w:eastAsia="Amiri" w:cs="Amiri"/>
          <w:color w:val="111111"/>
          <w:sz w:val="28"/>
          <w:sz w:val="28"/>
          <w:szCs w:val="28"/>
          <w:rtl w:val="true"/>
          <w:lang w:bidi="ar-SA"/>
        </w:rPr>
        <w:t xml:space="preserve">، أي إلاّ ما تمكّنت وقدرت على فهمه والقيام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مَآ ءَاتَـاهَا </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 xml:space="preserve">أي لم يكلّف بما لم يبيّن ؛ لأنّه مع عدم خلق أداة تحصل بها المعرفة من دون بيان وعدم البيان ، لو كلّف بالمعرفة لزم تكليف ما لا يطاق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يُكَلِّفُ اللَّهُ نَفْسًا إِلاَّ وُسْعَهَا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هذا الحديث دلالة على نفي القبح والحسن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نعلمه ـ من الحسن والقبح الذي لا دليل لنا عليه ظاهرا ـ إن كان مطابقا للواقع ، فلبيانٍ شاع واشتهر ، لا لكونه منّا ؛ فليتأمّل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حُجَج اللّه على خَلْقه</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2528_32908"/>
    </w:p>
    <w:p>
      <w:pPr>
        <w:pStyle w:val="Heading5"/>
        <w:numPr>
          <w:ilvl w:val="4"/>
          <w:numId w:val="1"/>
        </w:numPr>
        <w:rPr/>
      </w:pPr>
      <w:bookmarkStart w:id="243" w:name="__RefHeading___Toc4297477_3804643083"/>
      <w:bookmarkStart w:id="244" w:name="_Toc86"/>
      <w:bookmarkEnd w:id="242"/>
      <w:bookmarkEnd w:id="243"/>
      <w:r>
        <w:rPr>
          <w:rtl w:val="true"/>
        </w:rPr>
        <w:t>باب حُجَج اللّه علي خلقه</w:t>
      </w:r>
      <w:bookmarkEnd w:id="244"/>
    </w:p>
    <w:p>
      <w:pPr>
        <w:pStyle w:val="BookText"/>
        <w:rPr/>
      </w:pPr>
      <w:r>
        <w:rPr>
          <w:rFonts w:ascii="Amiri" w:hAnsi="Amiri" w:eastAsia="Amiri" w:cs="Amiri"/>
          <w:color w:val="111111"/>
          <w:sz w:val="28"/>
          <w:sz w:val="28"/>
          <w:szCs w:val="28"/>
          <w:rtl w:val="true"/>
          <w:lang w:bidi="ar-SA"/>
        </w:rPr>
        <w:t xml:space="preserve">في حديث بريد بن معاوية </w:t>
      </w:r>
      <w:r>
        <w:rPr>
          <w:rStyle w:val="FootnoteAnchor"/>
          <w:rtl w:val="true"/>
        </w:rPr>
        <w:footnoteReference w:id="1463"/>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للّه ِ عَزَّ وجَلَّ على خَلْقه أن يَعْرِفوا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ـ واللّه أعلم ـ أنّ اللّه لم يوجب على خلقه المعرفة من دون أن يعرّفهم ويبيّن لهم ، لكن إذا عرّفهم فله عليهم القبول ، فالذي أوجب عليهم هو قبول المعرفة لا المعرفة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وللخَلْقِ على اللّه ِ أنْ يُعَرِّفَهُمْ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ويأمر لهم ونهاهم ليحصل لهم معرفة ما يرضيه فيأتون به ، وما لا يرضيه فينتهون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حمزة بن الطيّار </w:t>
      </w:r>
      <w:r>
        <w:rPr>
          <w:rStyle w:val="FootnoteAnchor"/>
          <w:rtl w:val="true"/>
        </w:rPr>
        <w:footnoteReference w:id="1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أرْسَلَ إليهم 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ثمّ أملى عليَّ هذا الكلام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إليهم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إملائه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يحتجّ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الكلام بيان لما قبله ، أي إنّما يكون المكلّف مكلّفا بعد التعريف بالأمر والنهي الذي أخبرت به الرسل ، وإيتاء القوّة على فعله ، فمع عدم القدرة على المأمور به لا حرج في تركه ، فإنّ الرسول صلى الله عليه و آله نام عن الصلاة ، فقال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أنمتك </w:t>
      </w:r>
      <w:r>
        <w:rPr>
          <w:rStyle w:val="FootnoteAnchor"/>
          <w:rtl w:val="true"/>
        </w:rPr>
        <w:footnoteReference w:id="1465"/>
      </w:r>
      <w:r>
        <w:rPr>
          <w:rFonts w:ascii="Amiri" w:hAnsi="Amiri" w:eastAsia="Amiri" w:cs="Amiri"/>
          <w:color w:val="111111"/>
          <w:sz w:val="28"/>
          <w:sz w:val="28"/>
          <w:szCs w:val="28"/>
          <w:rtl w:val="true"/>
          <w:lang w:bidi="ar-SA"/>
        </w:rPr>
        <w:t>وأنا أُوقظك ، فإذا قُمْتَ فَصَلِّ ليَعْلَموا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علّة إنامتي إيّاك حصول العلم لهم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أصابهم ذلك كيف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علّة الصلاة ؛ فليتأمّل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من كلامه تعالى ، أو من كلامه عليه السلام فيكون كلاما مستأنفا بيانا لفساد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نام عنها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اللازم من اعتقاد كون النوم فعلاً اختياريّا لدلالة الكلام المتقدّم صريحا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 شاؤوا صَنَعوا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صنيعهم مقصور على ما شاؤوا ، أي لا أعنى بقولي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تجد أحدا في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يصنعه منحصر في مشيئته ، بل لابدّ وأن يكون للّه المشيئة فيه أيضا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عليه ، فلهذا أفاد الحصر ؛ لأنّه تقديم ما حقّه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بيّن أنّه ليس أحد منهم في ضيق ، وبيّن أنّه ليس المراد به الانحصارَ في مشيئتهم ، أوهم أنّ الأمر مفوّض إليهم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يَهدي ويُضلُّ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اللّه تعالى لم يفوّض الأمر إليهم مطلقا ، بل يهدي من أحبّه إلى مايحبّ والداعي فعل العبد ، ويضلّ من أبغضه ، أي يمنعه الهداية ، وكفى بها ضلالاً مع طغيان الإنسان ومعاداة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نبّه عليه السلام على أنّهم لم يؤمروا بشيء إلاّ وهم قادرون على ما هو أشقّ منه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بدون سَعَتِهم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لمّا كانت الأوامر عامّة جميع الناس ، وكان ربّما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الجميع ليسوا قادرين على الجميع ، نَبَّهَ عليه السلام على أنّ المعنى أنّها عامّة جميع من يقدر على الإتيان بها ، لا مطلقا ، فالعاجز غير مأمور في حال عجزه وإنّ الناس لا خير فيهم ، أي لا علم لهم بما قال اللّه تعالى ، فلهذا يذهب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عليه السلام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الضُّعَفَآءِ </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 xml:space="preserve">، ثمّ أخبر أنّ الأمر موضوع عن هؤلاء ، وليس شاملاً لهم ، فهو تعالى لم يأمر إلاّ القادر على القيام بما أُمر به </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5" w:name="pg2528_32912"/>
    </w:p>
    <w:p>
      <w:pPr>
        <w:pStyle w:val="Heading5"/>
        <w:numPr>
          <w:ilvl w:val="4"/>
          <w:numId w:val="1"/>
        </w:numPr>
        <w:rPr/>
      </w:pPr>
      <w:bookmarkStart w:id="246" w:name="__RefHeading___Toc4297479_3804643083"/>
      <w:bookmarkStart w:id="247" w:name="_Toc87"/>
      <w:bookmarkEnd w:id="245"/>
      <w:bookmarkEnd w:id="246"/>
      <w:r>
        <w:rPr>
          <w:rtl w:val="true"/>
        </w:rPr>
        <w:t>باب الهداية أنّها من اللّه عزّوجلّ</w:t>
      </w:r>
      <w:bookmarkEnd w:id="247"/>
    </w:p>
    <w:p>
      <w:pPr>
        <w:pStyle w:val="BookText"/>
        <w:rPr/>
      </w:pPr>
      <w:r>
        <w:rPr>
          <w:rFonts w:ascii="Amiri" w:hAnsi="Amiri" w:eastAsia="Amiri" w:cs="Amiri"/>
          <w:color w:val="111111"/>
          <w:sz w:val="28"/>
          <w:sz w:val="28"/>
          <w:szCs w:val="28"/>
          <w:rtl w:val="true"/>
          <w:lang w:bidi="ar-SA"/>
        </w:rPr>
        <w:t xml:space="preserve">باب الهداية أنّها من اللّه عزّ وجلّحديث ثابت بن </w:t>
      </w:r>
      <w:r>
        <w:rPr>
          <w:rStyle w:val="FootnoteAnchor"/>
          <w:rtl w:val="true"/>
        </w:rPr>
        <w:footnoteReference w:id="1467"/>
      </w:r>
      <w:r>
        <w:rPr>
          <w:rFonts w:ascii="Amiri" w:hAnsi="Amiri" w:eastAsia="Amiri" w:cs="Amiri"/>
          <w:color w:val="111111"/>
          <w:sz w:val="28"/>
          <w:sz w:val="28"/>
          <w:szCs w:val="28"/>
          <w:rtl w:val="true"/>
          <w:lang w:bidi="ar-SA"/>
        </w:rPr>
        <w:t xml:space="preserve">سعيد </w:t>
      </w:r>
      <w:r>
        <w:rPr>
          <w:rStyle w:val="FootnoteAnchor"/>
          <w:rtl w:val="true"/>
        </w:rPr>
        <w:footnoteReference w:id="1468"/>
      </w:r>
      <w:r>
        <w:rPr>
          <w:rFonts w:ascii="Amiri" w:hAnsi="Amiri" w:eastAsia="Amiri" w:cs="Amiri"/>
          <w:color w:val="111111"/>
          <w:sz w:val="28"/>
          <w:sz w:val="28"/>
          <w:szCs w:val="28"/>
          <w:rtl w:val="true"/>
          <w:lang w:bidi="ar-SA"/>
        </w:rPr>
        <w:t xml:space="preserve">قد تقدّم ما يدلّ على أنّ اللّه سبحانه يحبّ من يحبّه ويهديه إلى ما يحبّ ، ويبغض من يبغضه ويمنعه الهداية ، ويتركه على ما يختاره ، ولا شكّ أنّ من منع هدايته تعالى يضلّ ضلالاً مبينا ، فسبب الضلال منع الهداية ، فهو علّة للضلال ، فظهر أنّه لا يلزم ترجيح غيرِ المرجّح من مدلول هذا الحديث وأمثاله ؛ فليتأمّل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مَنَّ اللّه به ممّا أظنّه من جواهر كنوز كتاب التوحيد من كتاب الكافي ، تأليف الشيخ الجليل السعيد أبيجعفر محمّد بن يعقوب الكليني ،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التوفيق والهداية لما يحبّ ويرضى ، وكتبه في سنة </w:t>
      </w:r>
      <w:r>
        <w:rPr>
          <w:rFonts w:ascii="Amiri" w:hAnsi="Amiri" w:eastAsia="Amiri" w:cs="Amiri"/>
          <w:color w:val="111111"/>
          <w:sz w:val="28"/>
          <w:sz w:val="28"/>
          <w:szCs w:val="28"/>
          <w:lang w:bidi="ar-SA"/>
        </w:rPr>
        <w:t>۱۰۵۸</w:t>
      </w:r>
      <w:r>
        <w:rPr>
          <w:rFonts w:ascii="Amiri" w:hAnsi="Amiri" w:eastAsia="Amiri" w:cs="Amiri"/>
          <w:color w:val="111111"/>
          <w:sz w:val="28"/>
          <w:sz w:val="28"/>
          <w:szCs w:val="28"/>
          <w:rtl w:val="true"/>
          <w:lang w:bidi="ar-SA"/>
        </w:rPr>
        <w:t xml:space="preserve"> ،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زين الدين الثاني بن محمّد بن الحسن بن زين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حامدا مصلّيا مسلما </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8" w:name="pg2528_32961"/>
    </w:p>
    <w:p>
      <w:pPr>
        <w:pStyle w:val="Heading2"/>
        <w:numPr>
          <w:ilvl w:val="1"/>
          <w:numId w:val="1"/>
        </w:numPr>
        <w:rPr/>
      </w:pPr>
      <w:bookmarkStart w:id="249" w:name="__RefHeading___Toc4297481_3804643083"/>
      <w:bookmarkStart w:id="250" w:name="_Toc88"/>
      <w:bookmarkEnd w:id="248"/>
      <w:bookmarkEnd w:id="249"/>
      <w:r>
        <w:rPr>
          <w:rtl w:val="true"/>
        </w:rPr>
        <w:t>فهرس مصادر التحقيق</w:t>
      </w:r>
      <w:bookmarkEnd w:id="25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فهرس مصادر التحقيق</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على أهل اللجاج ؛ لأبي منصور أحمد بن عليّ بن أبي طالب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الجواد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أحكام القرآن ؛ لأبي بكر أحمد بن عليّ الرازي الجصّاص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الكتب العلميّة ـ بيروت ، الطبعة الاولى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 لأبي عبداللّه محمّد بن محمّد بن النعمان العكبري البغدادي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مؤسّسة النشر الإسلامي التابعة لجماعة المدرّسين ـ قم ، الطبعة الاُولى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مصباح السالكين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الوسيط 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لكمال الدين ميثم بن عليّ بن ميثم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محمّد هادي الأميني ، مجمع البحوث الإسلاميّة التابعة لحضرة الرضويّة ـ مشهد ، الطبعة الاولى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لأبي جعفر محمّد بن الحسن بن عليّ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المصطفوي ، منشورات مكتبة المشهد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لمحمّد بن الحسين العاملي المعروف بالشيخ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الثقلين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في معرفة حجج اللّه على العباد ؛ لأبي عبداللّه محمّد بن محمّد بن النعمان العكبريّ البغدادي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ـ قم ، الطبعة الاُولى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 لأبي محمّد الحسن بن أبي الحسن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الشريف الرضي ـ قم ، الطبعة الاُولى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 للشيخ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البحوث و التحقيقات الإسلاميّة ـ قم ، الطبعة الرابعة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الورى بأعلام الهدى ؛ لأبي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ـ طهران ،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بالأعمال الحسنة ؛ للسيّد رضي الدين أبي القاسم عليّ بن موسى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ـ طهران ، الطبعة الثانية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الألفين في إمامة أمير المؤمنين عليه السلام ؛ لحسن بن يوسف بن عليّ بن المطهّر الحلّي المعروف بعلّامة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ـ قم ، الطبعة الثانية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للسيّد المرتضى ؛ لأبي القاسم عليّ بن الطاهر أبي أحمد الحسين المعروف بالسيّد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بدر الدين النعساني ، منشورات مكتبة المرعشى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الاُولى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للصدوق ؛ لأبي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مكتبة الإسلاميّة ـ طهران ، الطبعة الرابعة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للطوسي ؛ لأبي جعفر محمّد بن الحسن المعروف بالشيخ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الثقافة ـ قم ، الطبعة الاُولى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للمفيد ؛ لأبى عبداللّه محمّد بن محمّد بن النعمان العكبريّ البغدادي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النشر الإسلامي ـ قم ، الطبعة الثانية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الإيضاح ؛ لفضل بن شاذان الأزدي النيشابوري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 الدين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 أبي طالب عليه السلام ؛ لسيّد شمس الدين فخار بن معدّ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سيّد الشهداء عليه السلام ـ قم ، الطبعة الثانية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 للعلاّمة محمّد باقر بن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الوفاء ـ بيروت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في علوم القرآن ؛ لبدر الدين محمّد بن عبداللّه الزركشي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۷۹۴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 دار إحياء الكتب العربيّة ـ القاهرة ، الطبعة الاُولى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المرتضى ؛ لأبي جعفر محمّد بن محمّد بن عليّ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۵۵۳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المطبعة الحيدريّة ـ النجف الأشرف ، الطبعة الثانية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في فضائل آل محمّد صلى الله عليه و آله ؛ لأبي جعفر محمّد بن الحسن بن فروخ الصفّار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كوچه باغي ، الطبعة الثانية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 لأبي الفضل أحمد بن أبي طاهر المعروف بابن طيفور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الشريف الرضي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الأمين و الدرع الحصين ؛ للشيخ تقي الدين إبراهيم بن عليّ العاملي الكفعمي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الحجريّة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 لمحمّد بن مرتضى الحسيني الزبيدي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مكتبة الحياة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 لأبي القاسم عليّ بن الحسن بن هبة اللّه المعروف بابن عساكر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الشيري ، منشورات دارالفكر ـ بيروت ، الطبعة الاُولى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لأبي جعفر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 دار المعارف ـ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في فضائل العترة الطاهرة ؛ للسيّد شرف الدين عليّ الحسينيّ الأسترآبادي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ـ قم ، الطبعة الاُولى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في تفسير القرآن ؛ لأبي جعفر محمّد بن الحسن الطوسي المعروف بالشيخ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حبيب قصير العاملي ، مكتبة الأعلام الإسلامي ، الطبعة الاُولى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الأحكام ؛ لأبي منصور الحسن بن يوسف بن عليّ بن المطهّر الحلّي المعروف بالعلاّمة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ـ قم ، الطبعة الحجريّة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صلى الله عليه و آله ؛ لأبي محمّد الحسن بن عليّ بن الحسين الحرّاني المعروف بابن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مؤسسة النشر الإسلامي التابعة لجماعة المدرّسين ـ قم ، الطبعة الثانية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الإعتقاد ؛ لأبى عبداللّه محمّد بن محمّد بن النعمان العكبريّ البغدادي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بمناسبة ذكرى ألفيّة الشيخ المفيد ـ قم ، الطبعة الاُولى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 غرر الحكم و درر الكلم ؛ لعبد الواحد بن محمّد التميميّ الآمدي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الإحياء و التحقيق للعلوم الإسلاميّة ـ قم ، الطبعة الاُولى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التعليقة على كتاب الكافي ؛ للسيّد محمّد الباقر الحسينيّ المشتهر بالمير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رجائي ، مطبعة الخيّام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الثعالبي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لأبي زيد عبد الرحمن بن محمّد بن مخلوف الثعالبي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دار الإحياء لتراث الإسلامي، الطبعة الاُولى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الصافي ؛ للمولى محسن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منشورات مكتبة االصدر ـ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الثانية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 لأبي النضر محمّد بن مسعود السلمي السمرقندي المعروف بالعيّاشي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الرسولي المحلاّتي ، المكتبة العلميّة ـ طهران ، الطبعة الاُولى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غريب القرآن ؛ للشيخ فخر الدين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الطريحي ، منشورات الزاهدي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فرات الكوفي ؛ لأبي القاسم فرات بن إبراهيم بن فرات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الكاظم ، المطبعة التابعة لوزارة الثقافة و الإرشاد الإسلامي ـ إيران ، الطبعة الاُولى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 لأبي الفداء إسماعيل بن كثير القرشيّ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دار المعرفة ـ بيروت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عليّ بن إبراهيم القمّي ؛ لأبي الحسن عليّ بن إبراهيم بن هاشم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الكتاب ـ قم ، الطبعة الثالثة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إلى الإمام العسكري عليه السلام ؛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ـ قم ، الطبعة الاُولى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 للشيخ عبد علي بن جمعة العروسي الحويزي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الرسولي المحلّاتي ، مؤسّسة إسماعيليان ـ قم ، الطبعة الرابعة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التمحيص ؛ لأبي علي محمّد بن همام بن سهيل الإسكافي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 الطبعة الاُولى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الخواطر ونزهة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لأبي الحسين ورّام بن أبي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مكتبة الفقيه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تنوير الحوالك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على موطأ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لجلال الدين أبي الفضل عبد 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الخالدي ، دار الكتب العلميّة ـ بيروت ، الطبعة الاُولى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 لأبي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النشر الإسلامي التابعة لجماعة المدرّسين ـ قم ، الطبعة الثانية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في شرح المقنعة ؛ لأبي جعفر محمّد بن الحسن المعروف بالشيخ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الموسوى ، منشورات دار الكتب الإسلاميّة ـ طهران ، الطبعة الرابعة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في أسماء الرجال ؛ ليونس بن عبد الرحمن المزّي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بشّار عوّاد معروف ، مؤسّسة الرسالة ـ بيروت ، الطبعة الاُولى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في المناقب ؛ لأبي جعفر محمّد بن عليّ بن حمزة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علوان ، مؤسّسة أنصاريان ـ قم ، الطبعة الثانية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 عقاب الأعمال ؛ لأبي جعفر محمّد بن عليّ بن الحسين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الشريف الرضي ـ قم ، الطبعة الثانية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أو معارج اليقين في اُصول الدين ؛ لمحمّد بن محمّد بن حيدر الشعيري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الحيدريّة ـ النجف الأشرف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عن تأويل آي القرآن ؛ لأبي جعفر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جميل العطّار ، منشورات دار الفكر ـ بيروت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 للمولى محمّد بن عليّ الأردبيلي الغروي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مكتبة المحمّدي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لأبي عبداللّه محمّد بن أحمد الأنصاري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التاريخ العربي ـ بيروت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ردّ المختار ؛ لابن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دار الفكر ـ بيروت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في أحكام العترة الطاهرة ؛ للشيخ يوسف البحراني المعروف بمحقّق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الإيرواني ، مؤسسة النشر الإسلامي التابعة لجماعة المدرّسين ـ قم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 لأبي الحسين سعيد بن عبداللّه الراوندي المعروف بقطب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 الطبعة الاُولى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 عليهم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خصائص أميرالمؤمنين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لأبي الحسن الشريف الرضي محمّد بن الحسين بن موسى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الأميني ، مجمع البحوث الإسلاميّة التابع للحضرة الرضويّة المقدّسة ـ مشهد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لأبي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مؤسسة النشر الإسلامي التابعة لجماعة المدرّسين ـ قم ، الطبعة الثانية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 لأبي جعفر محمّد بن الحسن الطوسي المعروف بالشيخ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 الخراساني ، مؤسسة النشر الاسلامي التابعة لجماعة المدرّسين ـ قم ، الطبعة الأُولى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في التفسير المأثور ؛ لجلال الدين عبد 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دار المعرفة ، الطبعة الاُولى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و ذكر الحلال و الحرام و القضايا و الأحكام ؛ لأبي حنيفة النعمان بن محمّد بن منصور بن أحمد بن حيّون التميمي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عليّ أصغر فيضي ، دار المعارف ـ مصر ، الطبعة الثانية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 لأبي الحسين سعيد بن عبداللّه بن الحسين الراوندي المعروف بقطب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 الطبعة الاُولى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الدلائل الإمامة ؛ لأبي جعفر محمّد بن جرير بن رستم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مطبعة الحيدريّة ـ النجف الأشرف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حول حديث نحن معاشر الأنبياء لا نورّث ؛ لأبى عبداللّه محمّد بن محمّد بن النعمان العكبريّ البغدادي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بمناسبة ذكرى ألفيّة الشيخ المفيد ـ قم ، الطبعة الاُولى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البهيّة في طرق الشفيعيّة ؛ لمحمّد شفيع بن عليّ أكبر جاپلقي بروجردي ، الطبعة الحجريّة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و بصيرة المتّعظين ؛ لمحمّد بن الحسن بن عليّ بن أحمد بن عليّ الفتّال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الشريف الرضي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المسير في علم التفسير ؛ لأبى الفرج جمال الدين عبد الرحمن بن عليّ بن محمّد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عبد اللّه ، منشورات دار الفكر ـ بيروت ، الطبعة الاُولى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لأبي محمّد حسين بن سعيد بن الحمّاد بن مهران الأهوازي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غلامرضا عرفانيان ، الطبع من سيّد أبو الفضل حسينيان ، الطبعة الثانية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الحاوي لتحرير الفتاوى ؛ لأبي جعفر محمّد بن منصور بن أحمد بن إدريس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ـ قم ، الطبعة الثانية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للنفوس ؛ للسيّد رضي الدين أبي القاسم عليّ بن موسى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دار الذخائر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المقال في علم الرجال ؛ لأبى الهدى الكلباسي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الحسيني ، مؤسّسة وليّ العصر عليه السلام للدراسات الإسلاميّة ـ قم ، الطبعة الاُولى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 لأبي عبداللّه محمّد بن يزيد بن ماجة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 منشورات دار الفكر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داود ؛ لأبي داود سليمان بن أشعث السجستاني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اللحام ، منشورات دار الفكر ـ بيروت ، الطبعة الاُولى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لأبي عيسى محمّد بن عيسى بن سورة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اللطيف ، منشورات دار الفكر ـ بيروت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لأبي بكر أحمد بن الحسين بن عليّ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دار الفكر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لأبي عبدالرحمن أحمد بن شعيب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سليمان البنداري ، دار الكتب العلميّة ـ بيروت ، الطبعة الاُولى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النسائي ؛ لأبي عبدالرحمن أحمد بن شعيب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الجيل ـ بيروت ، الطبعة الاُولى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 لأبي عبداللّه محمّد بن أحمد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 مؤسّسة الرسالة ـ بيروت ، الطبعة التاسعة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عقيل ؛ لبهاء الدين بن عبداللّه بن عقيل العقيليّ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۷۶۹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الكافي ؛ للمولى محمّد صالح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المكتبة الإسلاميّة ، طهران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لعزّ الدين عبد الحميد بن محمّد بن أبي الحديد المعتزلي المعروف بابن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 دارإحياء الكتب العربيّة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لقواعد التفضيل في الآيات النازلة في أهل البيت عليهم السلام ؛ لأبي القاسم عبيد اللّه بن عبد اللّه بن أحمد القرشي المعروف بابن 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 مؤسّسة الطبع و النشر التابعة لوزارة الثقافة و الإرشاد الإسلامي ـ إيران ، الطبعة الاُولى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 لأبي نصر إسماعيل بن حمّاد 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الغفور عطّار ، دار العلم للملايين ـ بيروت ، الطبعة الرابعة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 لأبي عبداللّه محمّد بن إسماعيل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دار الفكر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إلى مستحقّى التقديم ؛ لأبي محمّد عليّ بن يونس النباطي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الحيدريّة ـ النجف الأشرف ، الطبعة الاُولى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الشيعة ؛ لأبي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أعلمي ـ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الداعي و نجاح الساعي ؛ لأبي العبّاس جمال الدين أحمد بن محمّد بن فهد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الموحّدي ، دار الكتاب الإسلامي ـ قم ، الطبعة الاُولى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 لأبي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مكتبة الداوري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صحاح الأخبار في مناقب إمام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ليحيى بن حسن بن الحسين الأسدي الحلّي المعروف بابن 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النشر الإسلامي التابعة لجماعة المدرّسين ـ قم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عوالي اللآلي العزيزيّة في الأحاديث الدينيّة ؛ لأبي جفر محمّد بن عليّ بن إبراهيم الأحسائي المعروف بابن أبي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العراقي ، مطبعة سيّد الشهداء عليه السلام ـ قم ، الطبعة الاُولى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المعبود ؛ لأبي الطيّب محمّد شمس الدين العظيم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الكتب العلميّة ـ بيروت ، الطبعة الثانية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 لأبي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الحسيني اللاجوردي ، منشورات جهان ـ قم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في الكتاب و السنّة و الأدب ؛ للشيخ عبد الحسين أحمد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الكتاب العربي ـ بيروت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لأبي عبداللّه محمّد بن إبراهيم بن جعفر الكاتب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مكتبة الصدوق ـ طهران ، الطبعة الاُولى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لأبي الفضل أحمد بن عليّ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 النشر ـ بيروت ، الطبعة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بين فنّي الرواية و الدراية من علم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لمحمّد بن عليّ بن محمّد الشوكاني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۱۲۵۰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عالم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في الاصول ؛ لأبي بكر أحمد بن عليّ الرازي الجصّاص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عجيل جاسم ، مطبعة التراث الإسلامي ، الطبعة الاُولى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من العيون والمحاسن ؛ لأبي القاسم عليّ بن الحسين الموسوي المعروف بالشريف المرتضى و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بمناسبة ذكرى ألفيّة الشيخ المفيد ـ قم ، الطبعة الاُولى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و نجاح المسائل ؛ للسيّد رضي الدين أبي القاسم عليّ بن موسى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مركز الإحياء و التحقيق للعلوم الإسلاميّة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عليهم السلام ؛ لأبي الحسين سعيد بن عبداللّه المعروف بقطب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عرفانيان ، مجمع البحوث الإسلاميّة التابع لمؤسسة الآستانة الرضويّة ـ مشهد ، الطبعة الاُولى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و الفوائد ؛ لأبي عبداللّه محمّد بن مكّيّ العاملي المعروف بشهيد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الهادي الحكيم ، منشورات مكتبة المفيد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القوانين المحكمة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للمحقّق الفقيه ميرزا أبو القاسم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لأبي جعفر ثقة الإسلام محمّد بن يعقوب بن إسحاق الكليني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دار الكتب الإسلاميّة ـ طهران ، الطبعة الرابعة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الصمت و آداب اللسان ؛ لعبد اللّه بن محمّد بن عبيد بن أبيس الدنيا المعروف بابن أبي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الحويني ، دار الكتاب العربي ـ بيروت ، الطبعة الاُولى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في معرفة الأئمّة عليهم السلام ؛ لأبي الحسن عليّ بن عيسى بن أبي الفتح الإربلي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الرسوليّ المحلاّتي ، منشورات مكتبة بني هاشمي ـ تبريز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اللثام عن كتاب قواعد الأحكام ؛ لبهاء الدين محمّد بن الحسن بن محمّد الإصفهاني المعروف بالفاضل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المرعشي ـ قم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اليقين في فضائل أميرالمؤمنين عليه السلام ؛ لحسن بن يوسف بن عليّ بن المطهّر الحلّي المعروف بالعلاّمة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الدرقاهي ، المطبعة التابعة لوزارة الثقافة و الإرشاد الإسلامي ـ إيران ، الطبعة الاُولى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في النصّ على الأئمّة الإثني عشر عليهم السلام ؛ لأبي القاسم عليّ بن محمّد بن عليّ الخزّاز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اللطيف الحسيني الكوه كمري ، منشورات بيدار ـ قم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 تمام النعمة ؛ لأبي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مؤسّسة النشر الإسلامي التابعة لجماعة المدرّسين ـ قم ، الطبعة الاُولى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النقول في أسباب النزول ؛ لجلال الدين عبد 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الشافي ، منشورات دار الكتب العلميّة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لأبي الفضل جمال الدين محمّد بن مكرم بن منظور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دار المصادر ـ بيروت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لواقع الأنوار القدسيّة في بيان العهود المحمّديّة ؛ لعبد الوهّاب الشعراني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البابي الحلبي و أولاده ، الطبعة الثانية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منقبة من مناقب أمير المؤمنين و الأئمّة من ولده عليهم السلام من طريق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لأبي الحسن محمّد بن أحمد بن عليّ القمّي المعروف بابن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 الطبعة الاُولى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في فقه الإماميّة ؛ لأبي جعفر محمّد بن الحسن بن عليّ الطوسي المعروف بالشيخ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تقيّ الكشفي ، المكتبة الرضويّة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القرآن و مختلفه ؛ لأبي جعفر رشيد الدين محمّد بن عليّ بن شهر آشوب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بيدار ـ قم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المجازات النبويّة ؛ لأبي الحسن محمّد بن الحسين الموسوي المعروف بالشريف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محمّد الزيني ، مكتبة بصيرتي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 للشيخ فخر الدين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أحمد الحسيني ، منشورات مكتبة الثقافة الإسلاميّة ، الطبعة الثانية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في تفسير القرآن ؛ لأمين الإسلام أبي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ـ بيروت ، الطبعة الاُولى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 لأبي جعفر أحمد بن محمّد 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الكتب الإسلاميّة ـ قم ، الطبعة الثانية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في تهذيب الأحياء ؛ لمولى محسن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مؤسّسة النشر الإسلامي التابعة لجماعة المدرّسين ـ قم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المحصول في علم اُصول الفقه ؛ لفخر الدين محمّد بن عمر بن الحسين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جابر بن فياض ، مؤسّسة الرسالة ـ بيروت ، الطبعة الثانية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الشيعة في أحكام الشريعة ؛ لحسن بن يوسف بن عليّ بن المطهّر الحلّي المعروف بالعلاّمة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ـ قم ، الطبعة الاُولى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 للسيّد عبد الحسين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الراضي ، منشورات جمعيّة الإسلاميّة ، الطبعة الثانية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في شرح أخبار آل الرسول ؛ للعلاّمه محمّد باقر بن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جعفر الحسيني ، دار الكتب الإسلاميّة ـ طهران ، الطبعة الاُولى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العكبريّة ؛ لأبى عبداللّه محمّد بن محمّد بن النعمان العكبريّ البغدادي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بمناسبة ذكرى ألفيّة الشيخ المفيد ـ قم ، الطبعة الاُولى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 مستنبط المسائل ؛ لميرزا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ـ قم ، الطبعة الاُولى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المستصفى في علم الاُصول ؛ لأبي حامد محمّد بن محمّد الغزالي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الكتب العلميّة ـ بيروت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الفؤاد عند فقد الأحبّة و الأولاد ؛ للشيخ زين الدين بن عليّ بن أحمد العاملي المعروف بالشهيد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مكتبة بصيرتي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لأحمد بن حنبل ؛ لأحمد بن محمّد بن حنبل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دار صادر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 و جنّة الإيمان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للشيخ تقي الدين إبراهيم بن عليّ بن الحسن العاملي الكفعمي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الشريف الرضي ـ قم ، الطبعة الثانية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 بحث العلّامة أبيالقاسم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سرور الواعظ الحسيني ، منشورات مكتبة الداوري ـ قم ، الطبعة الخامسة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لأبي جعفر محمّد بن الحسن المعروف بالشيخ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ـ بيروت ، الطبعة الاُولى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الدين و ملاذ المجتهدين ؛ للشيخ جمال الدين الحسن نجل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 لأبي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مؤسّسة النشر الإسلامي التابعة لجماعة المدرّسين ـ قم ، الطبعة الاُولى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ه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القرآن ؛ لأبي جعفر 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عليّ الصابوني ، منشورات جامعة اُمّ القرى ـ مملكة العربيّة السعوديّة ، الطبعة الاُولى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و تفصيل طبقات الرواة ؛ للسيّد أبي القاسم الموسوي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الخامسة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و رياضة الخواطر ؛ لأبي الفتح محمّد بن عليّ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الحسينى ، المكتبة المرتضويّة ـ طهران ، الطبعة الثانية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علوم الحديث ؛ لأبي عبد اللّه محمّد بن عبد اللّه الحافظ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إحياء التراث العربي في دار الآفاق الجديدة الطبعة الرابعة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في ترتيب المعرّب ؛ لأبي الفتح ناصر بن عبد السيّد بن عليّ المطرزي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الكتاب العربي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مغني اللبيب عن كتب الأعاريب ؛ لأبي محمّد عبد اللّه جمال الدين بن يوسف بن أحمد بن هشام المصري الأنصاري المعروف بابن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۷۶۱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 المطبعة المدني ـ القاهرة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في ألفاظ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لأبي القاسم الحسين بن محمّد الراغب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نشر الكتاب ، الطبعة الاُولى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لموفّق بن أحمد بن محمّد المكّي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مالك المحمودي ، مؤسّسة النشر الإسلامي التابعة لجماعة المدرّسين ـ قم ، الطبعة الثانية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لأبي جعفر رشيد الدين محمّد بن عليّ بن شهر آشوب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الرسوليّ المحلاّتي ، منشورات العلّامة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 لأبي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مؤسسة النشر الإسلامي التابعة لجماعة المدرّسين ـ قم ، الطبعة الثالثة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لحسين بن سعيد الكوفى الأهوازي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 الطبعة الاُولى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البارع في شرح المختصر النافع ؛ لجمال الدين أبي العبّاس أحمد بن محمّد بن فهد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مجتبى العراقي ، مؤسسة النشر الإسلامي التابعة لجماعة المدرّسين ـ قم ، الطبعة الثالثة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و منهج العبادات ؛ لأبي القاسم بن موسى الحلّي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دار الذخائر ـ قم ، الطبعة الاُولى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في تفسير القرآن ؛ للعلّامة السيّد محمّد حسين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النشر الإسلامي التابعة لجماعة المدرّسين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الراية لأحاديث الهداية ؛ لجمال الدين أبي محمّد عبداللّه بن يوسف الحنفي الزيلعي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أيمن صالح شعباني ، مطبعة دار الحديث ـ القاهره ، الطبعة الاُولى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 للسيّد مصطفى بن الحسين الحسيني التفرشي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 الطبعة الاُولى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في مناقب الأئمّة الهداة عليهم السلام ؛ لمحمّد بن جرير بن رستم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 الطبعة الاُولى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البراهين في أخبار السادة الطاهرين ؛ للسيّد نعمة اللّه الموسويّ الجزائري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الرجائي ، مؤسسة النشر الإسلامي التابعة لجماعة المدرّسين ـ قم ، الطبعة الاُولى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في غريب الحديث والأثر ؛ لأبي السعادات مبارك بن مبارك الجزري المعروف بابن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الزاوي ، مؤسّسة إسماعيليان ـ قم ، الطبعة الرابعة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 ما اختاره أبو الحسن الشريف الرضي محمّد بن الحسين بن موسى الموسوي من كلام الإمام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صالح ، منشورات دار الهجرة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 كشف الصدق ؛ لأبي منصور الحسن بن يوسف بن عليّ بن المطهّر الحلّي المعروف بالعلاّمة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دار الهجرة ـ قم ، الطبعة الاُولى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نيل الأوطار من أحاديث سيّد الأخبار ؛ لمحمّد بن عليّ بن محمّد الشوكاني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دار الجليل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لذوي القربى ؛ لسليمان بن إبراهيم القندوزي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 جمال أشرف الحسيني ، مطبعة الاُسوة ـ طهران ، الطبعة الاُولى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1" w:name="pg2528_32991"/>
    </w:p>
    <w:p>
      <w:pPr>
        <w:pStyle w:val="Heading2"/>
        <w:numPr>
          <w:ilvl w:val="1"/>
          <w:numId w:val="1"/>
        </w:numPr>
        <w:rPr/>
      </w:pPr>
      <w:bookmarkStart w:id="252" w:name="__RefHeading___Toc4297483_3804643083"/>
      <w:bookmarkStart w:id="253" w:name="_Toc89"/>
      <w:bookmarkEnd w:id="251"/>
      <w:bookmarkEnd w:id="252"/>
      <w:r>
        <w:rPr>
          <w:rtl w:val="true"/>
        </w:rPr>
        <w:t>فهرس المطالب</w:t>
      </w:r>
      <w:bookmarkEnd w:id="25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المطالب </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رياض العلماء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روضات الجنّات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وفيه أطلق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الكبير العاملي المشهدي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القرن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الأمل،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رياض العلماء،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روضات الجنّات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وجميع هؤلاء اتّفقوا على أنّ تاريخ ولادته ما ذُكر 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المترجم نفسه قال في موضع آخر من كتابه الدرّ المنثور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سافرت إلى مكّة المشرّفة بعد وفاة والدي، وذلك في سنة اثنتين أو ثلاث وثلاثين بعد الألف،وسنّي إذا ذاك نحو ستّ عشرة 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صحّ ذلك يكون مولده إمّا في السنة السادسة عشرة بعد الألف ، أو في السنة السابعة عشرة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والأمر سهل ، إذ لعلّ ذكره لسني عمره وقت حجّه على نحو التخمين ، لا التحقيق ؛ واللّه العالم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زين الدين بن عليّ بن أحمد العاملي الشامي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رياض العلماء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القرن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 نسبته بالعاملي من باب التوسّع ، كما في الكركيَّين وغيرهم ، أو أنّه عاملي وسكن الفُرزُل</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القرن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۷۱۸</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حيث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مولده في آخر ساعة من نهار الثلاثاء ثامن عشر ذي الحجّة سنة ستّ وخمسين بعد الألف، ووفاته في الحادي والعشرين أو الثاني والعشرين من ذي الحجّة سنة ثمان وسبعين وألف، واسمه حسين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موسوعة طبقات الفقهاء،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۳۵۷۳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القرن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ولكن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الظهير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كرك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سريانيّة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حصن أو معقل، اسم قرية بأسفل جبل لبنان من جهة الجنوب، تنسب إلى نوح عليه السلام لوجود قبر ومشهد فيها منسوبين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القرية كانت أشبه بمدينة حصينة جرت إليها مياه البردوني، ثمّ تحوّل عمرانها إلى غيرها، وأصبحت اليوم قرية 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هذه القرية ينتسب الكثير من العلماء أمثال المحقّق الكركي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الشهيد الثاني،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الإشارة عند الكلام في تاريخ ولادته أنّ المشهور في ولادته </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۱۰۱۴</w:t>
      </w:r>
      <w:r>
        <w:rPr>
          <w:rFonts w:ascii="IRNazanin" w:hAnsi="IRNazanin" w:eastAsia="IRNazanin"/>
          <w:b w:val="false"/>
          <w:b w:val="false"/>
          <w:bCs w:val="false"/>
          <w:i w:val="false"/>
          <w:i w:val="false"/>
          <w:iCs w:val="false"/>
          <w:color w:val="333333"/>
          <w:sz w:val="20"/>
          <w:sz w:val="20"/>
          <w:szCs w:val="20"/>
          <w:rtl w:val="true"/>
        </w:rPr>
        <w:t xml:space="preserve"> هجريّة، وعليه يكون له من العمر حين سفره إلى مكّة بين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سنة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سنة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من البلاد في أوائل الشباب وسكن أصفهان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۳۵۷۳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القرن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القرن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لكنّ الموجود في أمل الآمل،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منه مجلّدان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ذيل ترجمة إبراهيم القطيفي؛ 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دين وسياست در دوره صفوى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القرن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الفوائد الرضويّة،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طبقات أعلام الشيعة، القرن</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وبه الاستعانة ومنه التوفيق</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بصيرا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فهنّ</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و 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وتصوّره</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أبيالحديد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الألفين ، للعلاّمة الحلّي ،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نهج الحقّ ، للعلاّمة الحلّي ،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القواعد والفوائد ، للشهيد الأوّل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عوالي اللئالي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تفسير الصافي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باب عبادته وخوفه عليه السّلام ، ذيل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وج</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باب النيّة وشرائطها ومراتبها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باب الإخلاص ومعنى قربه تعالى ، ذيل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باب الرياء ، ذيل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الموصول</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بوصفه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وصفه</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 للطريحي ،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مجمع البحرين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۱۲۰۳</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بَدِعَ ـ كفَرِحَ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سَمِنَ ، وكمَنَعَه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أنشأه كابْتَدَعَه</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كثير من نسخ الكافي ، وفي نسخة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ابتدعها ابتداعا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رواية عن الإمام الرضا عليه السلام أنّه 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ومبتدعها ابتداعا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باب النهي عن الصورة والجسم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فثبت</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غايته</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لإظهار</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خلق ما يشاء كيف يشاء</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أبيالحديد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الألفين ، للعلاّمة الحلّي ،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نهج الحقّ ، للعلاّمة الحلّي ،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القواعد والفوائد ، للشهيد الأوّل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عوالي اللئالي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تفسير الصافي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باب عبادته وخوفه عليه السّلام ، ذيل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وج</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باب النيّة وشرائطها ومراتبها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باب الإخلاص ومعنى قربه تعالى ، ذيل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باب الرياء ، ذيل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القرآن ،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القارعة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التأسيس</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باب في إبطال الرؤية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باب جوامع التوحيد ، ضمن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 للصدوق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ضمن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باب ماجاء في الرؤية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باب حديث ذعلب ، ضمن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الإرشاد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فصل في مختصر كلامه في وجوب المعرفة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 ،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كفاية الأثر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باب ماجاء عن جعفر بن محمّد عليه السلا ا يوافق هذه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باب الكلام فيما ورد من الأخبار في معنى العدل والتوحيد ؛ متشابه القرآن ، لابن شهرآشوب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الاحتجاج ، للطبرسي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إرشاد القلوب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مكالمته مع رأس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هذا الحديث في بحار الأنوار في مواضع متعددة من هذه المصادر المذكورة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تحتهما</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شرح اللمعة ، للمصنّف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وج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ولؤلؤة البحرين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وأمل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نظير هذا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لاإله غيراللّه ؛ وما في الأدعية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لاإله غيرك، لاإله سواك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ب ، ج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أو السكوت</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المتعال</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للذات</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إيضاحها</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وأكثر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ماجهلوه</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علمة ثابتة</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باب فطرة الخلق على التوحيد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۱۶۶۸</w:t>
      </w:r>
      <w:r>
        <w:rPr>
          <w:rFonts w:ascii="IRNazanin" w:hAnsi="IRNazanin" w:eastAsia="IRNazanin"/>
          <w:b w:val="false"/>
          <w:b w:val="false"/>
          <w:bCs w:val="false"/>
          <w:i w:val="false"/>
          <w:i w:val="false"/>
          <w:iCs w:val="false"/>
          <w:color w:val="333333"/>
          <w:sz w:val="20"/>
          <w:sz w:val="20"/>
          <w:szCs w:val="20"/>
          <w:rtl w:val="true"/>
        </w:rPr>
        <w:t xml:space="preserve"> ؛ التوحيد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باب فطرة اللّه عزّوجلّ الخلق على التوحيد ، ذيل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تصحيح الإعتقاد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معنى فطرة اللّه ؛ المبسوط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الخلاف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 المسألة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وج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المسألة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وج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عوالي اللئالي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باب الدين الحنيف والفطرة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ذكروا في وجه منع إضافة الموصوف إلى الصفة لزوم اضافة الشيء إلى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الإضافة يعتبر معها ما يعتبر في مطابقة الصفة للموصوف في الأُمور المشهورة ، فمع الإضافة في مثل مسجد الجامع بقدر المكان الجامع ؛ ليحصل المطابقة ويندفع أيضا إضافة الشيء نفسه ، وهذا أظهر في إضافة الصفة إلى الموصوف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 »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باب جوامع التوحيد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باب التوحيد ونفي التشبيه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باب جوامع التوحيد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عن التوحيد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بالخير</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فلهذا</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 للشريف الرضي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الروضة البهية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مسند أحمد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سنن الترمذي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 سنن أبيداود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دعائم الإسلام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فصل ذكر اختطاب النساء ، ح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 و مستدرك الوسائل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۱۶۵۰۷</w:t>
      </w:r>
      <w:r>
        <w:rPr>
          <w:rFonts w:ascii="IRNazanin" w:hAnsi="IRNazanin" w:eastAsia="IRNazanin"/>
          <w:b w:val="false"/>
          <w:b w:val="false"/>
          <w:bCs w:val="false"/>
          <w:i w:val="false"/>
          <w:i w:val="false"/>
          <w:iCs w:val="false"/>
          <w:color w:val="333333"/>
          <w:sz w:val="20"/>
          <w:sz w:val="20"/>
          <w:szCs w:val="20"/>
          <w:rtl w:val="true"/>
        </w:rPr>
        <w:t xml:space="preserve"> عن دعائم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نكاح لا خطبة فيه فهو كاليد الجذماء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المهذّب البارع،لابن فهد الحلّي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وعوالي اللئالي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النكاح بغير خطبة كاليد الجذماء</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باب تأويل الصمد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باب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آخرها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معاني الأخبار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باب معنى الصمد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باب التوحيد ونفي الشريك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عن التوحيد و معاني الأخبار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باب جوامع من التوحيد من كتاب مصابيح الظلم ،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باب تأويل الصمد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باب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آخرها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باب العلم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بحارالأنوار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باب التوحيد ونفي الشريك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عن التوحيد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البيان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۱۰۰۸</w:t>
      </w:r>
      <w:r>
        <w:rPr>
          <w:rFonts w:ascii="IRNazanin" w:hAnsi="IRNazanin" w:eastAsia="IRNazanin"/>
          <w:b w:val="false"/>
          <w:b w:val="false"/>
          <w:bCs w:val="false"/>
          <w:i w:val="false"/>
          <w:i w:val="false"/>
          <w:iCs w:val="false"/>
          <w:color w:val="333333"/>
          <w:sz w:val="20"/>
          <w:sz w:val="20"/>
          <w:szCs w:val="20"/>
          <w:rtl w:val="true"/>
        </w:rPr>
        <w:t xml:space="preserve"> ؛ تاج العروس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باب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آخرها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المجلسي في بحارالأنوار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باب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آخرها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مجمع البيان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 للطبري ،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 والدرّ المنثور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زاد المسير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عن السدي في بحار الأنوار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 والتبيان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مجمع البيان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 للطبري ،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والدرّ المنثور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 للطبري ،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والدرّ المنثور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والدرّ المنثور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 للطبري ،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والدرّ المنثور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الطبري في جامع البيان ،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وتفسير القرآن العظيم لابن كثير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الطبري في جامع البيان ،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وتفسير القرآن العظيم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وتفسير القرآن العظيم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وتفسير القرآن العظيم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وتفسير القرآن العظيم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وتفسير القرآن العظيم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وتفسير القرآن العظيم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والأقوال في الصمد جمعها القرطبي في كتاب الأسنى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تحتمل</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جماعتهم</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للثاني</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 لابن طيفور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تفسير القمّي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التبيان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مجمع البيان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تفسير القرطبي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شرح نهج البلاغة ، لابن أبيالحديد ،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تواترت هذه الرواية بين العامّة والخاصّة ونشِر إلى بعض مصادره الروائية الخاصّة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باب في قول رسول اللّه إنّي تارك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باب أدنى ما يكون به العبد مؤمنا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 للصدوق ،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الباب</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معاني الأخبار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باب معنى الثقلين والعترة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 للمفيد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الإرشاد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الغيبة ، للنعماني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باب فيما جاء في تفسير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واعتصموا بحبل اللّه جميعا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 للطوسي ،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بأنّهما</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 للشريف الرضي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العمدة ، لابن البطريق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شرح نهج البلاغة ، لابن أبيالحديد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إيمان أبيطالب ، للفخّار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كمال الدين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رجال الكشّي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صدقا</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باب حديث ذعلب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الاختصاص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روضة الواعظين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مجلس في ذكر فضائل أمير المؤمنين عليه السلام ؛ إرشاد القلوب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في مكالمته مع رأس اليهود ؛ تأويل الآيات ،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وفي بحار الأنوار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باب ما تفضّل صلوات اللّه عليه به على الناس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عن التوحيد والأمالي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تواتر هذا الحديث في كتب الفريقين ونذكر بعض مصادرنا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باب ما نصّ اللّه عزّ وجلّ ورسولُه على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باب الاشارة والنصّ على أميرالمؤمنين عليه السلام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۳۱۴۴</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وللمزيد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نسخ الكافي ، وفي بعض نسخ الكافي والمطبوع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والاستضاءة</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المناهج ـ جمع منهج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باب صلاة فاطمة عليهاالسلام من صلاة الترغيب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مصباح المتهجّد ، ص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 صلاة ليلة النصف من شعبان ؛ وص</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 صلاة أُخرى في هذه اليلة ؛ إقبال الأعمال ، 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 فصل فيما نذكره من صلاة أربع ركعات أُخرى في ليلة النصف من شعبان ؛ وص</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 فصل فيما نذكره من رواية أُخرى بسجدات ودعوات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يوصل من المطلوب إلى الحقّ</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وبعض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بهَدْيِهِم</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من سورة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من سورة 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فَمَنِ اهْتَدى فَإنّما يَهْتَدِي لِنَفْسِه ومَنْ ضَلَّ فإنّما يَضِلُّ عَلَيْها </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المختار ، لابن عابدين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 نيل الأوطار ، للشوكاني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عون المعبود ، للعظيم آبادي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البرهان ، للزركشي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باب في الأئمّة عليهم السلام أنّه جرى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باب أنّ الأئمّة هم أركان الأرض ؛ 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باب زيارتهم عليهم السلام ؛ كامل الزيارات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الاختصاص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الأمالي ، للطوسي ،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المجلس</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مصباح المتهجّد ، 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 دعاء الموقف ؛ وص</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 زيارة أُخرى لأميرالمؤمنين عليه السلام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باب أنّ الأرض لا تبقى بغير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باب أنّ الأرض لا تخلو من حجّة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الأمالي ، للصدوق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علل الشرايع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كمال الدين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وص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الغيبة ، للنعماني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باب ماروي في أنّ اللّه لا يخلي أرضه بغير حجّة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باب ماروي في غيبة الإمام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الغيبة ، للطوسي ،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دلائل الإمامة ، لمحمّد بن جرير الطبري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نوادر المعجزات ، للطبري أيضا ،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روضة الواعظين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المفروض</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ب ، 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اللّه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بما يشاؤه</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لحسين بن سعيد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باب الأدب والحثّ على الخير ،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باب الحرز والعوذة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 المجلس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 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رأيت لشيخنا المفيد ـ قدّس اللّه روحه و نوّر ضريحه ـ بعد كتابة هذا الكتاب بنحو عشر سنين رسالةً ، وفيها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رسالة للشيخ المفيد ـ طاب ثراه ـ في العقايد بعد كتابة ما هنا ، وفيها ما هذا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شاء اللّه كان ، وما لم يشأ لم يكن ، يعنون بذلك منه أفعاله تعالى خاصّة ، دون افعال المكلّفين ، يشهد بذلك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لاَ يُحِبُّ الْفَسَادَ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اللَّهُ يُرِيدُ ظُـلْمًا لِّلْعِبَادِ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صريح فيما ذكرته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عفا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تأييده</w:t>
      </w:r>
      <w:r>
        <w:rPr>
          <w:rFonts w:eastAsia="IRNazanin" w:cs="IRNazanin"/>
          <w:b w:val="false"/>
          <w:bCs w:val="false"/>
          <w:i w:val="false"/>
          <w:iCs w:val="false"/>
          <w:color w:val="333333"/>
          <w:sz w:val="20"/>
          <w:szCs w:val="20"/>
          <w:rtl w:val="true"/>
        </w:rPr>
        <w:t>) »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مشيّته</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باب الدعاء في إدبار الصلوات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الدعوات ، للراوندي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فصل في ألحّ الدعاء وأوجزه ،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فلاح السائل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الفصل التاسع عشر فيما نذكره من فضل صلاة الظهر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ومن ذلك دعاء مستجاب ؛ عدّة الداعي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المصباح ، للكفعمي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الفصل الثامن والعشرون في أدعية لها أسماء معروفة ؛ البلد الأمين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وما يشابههما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وما تشابههما</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كثير من نسخ الكافي ، و في حاشية بعض نسخ الكافي والمطبوع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يضعف ، وفي بعض نسخ أُخرى للكافي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يهلك وينعدم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العلاّمة المجلسي تقديم المهملة على المعجمة ،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يستعبد المازندراني العكس ، وأمّا السيّد الداماد والصدر الشيرازي فقد أورداها بتقديم الراء على 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المازندراني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يأزر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يجتمع كلّه في زاوية النسيان ، من أزرت الحيّة إلى جحرها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انضمّت إليها واجتمع بعضها إلى بعض 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 للداماد على الكافي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وشرح ملاّ صدرا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وشرح المازندراني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ومرآة العقول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والصحاح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 والنهاية ، لابن الأثير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وهي الاثارة المأخوذة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الآثار المأخوذة عن</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يدلّ</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أصليّتهم</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قبيل هذا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قبيل هذا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إعلام الوري ،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القصص ، للراوندي ،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وفي بحار الأنوار ،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باب الاضطرار إلى الحجّة ،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علل الشرايع ؛ وج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باب نصوص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عن كمال الدين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كثير من نسخ الكافي ، وفي بعض نسخه والمطبوع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وكادوا</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كثير من نسخ الكافي والمطبوع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بالأدب</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 وفي الكافي المطبوع ونسخه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بالتعليم</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 وفي الكافي المطبوع ونسخه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يجز </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مجازيهم</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الذمّ أو</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كإنكارهم</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باب النهي من القول بغير علم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القوي</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اللئالي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۳۳۲۰۱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۳۳۲۰۲</w:t>
      </w:r>
      <w:r>
        <w:rPr>
          <w:rFonts w:ascii="IRNazanin" w:hAnsi="IRNazanin" w:eastAsia="IRNazanin"/>
          <w:b w:val="false"/>
          <w:b w:val="false"/>
          <w:bCs w:val="false"/>
          <w:i w:val="false"/>
          <w:i w:val="false"/>
          <w:iCs w:val="false"/>
          <w:color w:val="333333"/>
          <w:sz w:val="20"/>
          <w:sz w:val="20"/>
          <w:szCs w:val="20"/>
          <w:rtl w:val="true"/>
        </w:rPr>
        <w:t xml:space="preserve"> ؛ وفي 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باب علل اختلاف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السرائر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آرائهم</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باب فيه شرح اُمور النبيّ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دخل في هذا الأمر بغير يقين وبصيرة ، خرج منه كما دخل فيه</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نحوه عن الصادق عليه السلام في الغيبة ، للنعماني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دخل في هذا الدين بالرجال ، أخرجه منه الرجال كما أدخلوه فيه ، ومن دخل فيه بالكتاب والسنّة ، زالت الجبال قبل أن يزول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وتصحيح الاعتقاد ، للمفيد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فصل في النهي عن الجدال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أخذ دينه من أفواه الرجال ، أزالته الرجال ، ومن أخذ دينه من الكتاب والسنّة ، زالت الجبال ولم يزل</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تردّه</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باب التثبّت من كتاب مصابيح الظلم ،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يعرف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يعرف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باب تفسير الهدى والضلالة والتوفيق والخذلان من اللّه تعالى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باب المعارين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باب صفة العلم وفضله وفضل العلماء،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بصائر الدرجات ،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نادر من الباب وهو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الاختصاص،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الدعوات، للراوندي،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فصل في ألحّ الدعاء وأرجزه، ح</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وسائل الشيعة ،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۳۳۲۴۷</w:t>
      </w:r>
      <w:r>
        <w:rPr>
          <w:rFonts w:ascii="IRNazanin" w:hAnsi="IRNazanin" w:eastAsia="IRNazanin"/>
          <w:b w:val="false"/>
          <w:b w:val="false"/>
          <w:bCs w:val="false"/>
          <w:i w:val="false"/>
          <w:i w:val="false"/>
          <w:iCs w:val="false"/>
          <w:color w:val="333333"/>
          <w:sz w:val="20"/>
          <w:sz w:val="20"/>
          <w:szCs w:val="20"/>
          <w:rtl w:val="true"/>
        </w:rPr>
        <w:t xml:space="preserve"> ، وفي 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باب من يجوز أخذ العلم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البصائر ؛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باب فضل كتابة الحديث وروايته ،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الدعوات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۳۳۴۵۷</w:t>
      </w:r>
      <w:r>
        <w:rPr>
          <w:rFonts w:ascii="IRNazanin" w:hAnsi="IRNazanin" w:eastAsia="IRNazanin"/>
          <w:b w:val="false"/>
          <w:b w:val="false"/>
          <w:bCs w:val="false"/>
          <w:i w:val="false"/>
          <w:i w:val="false"/>
          <w:iCs w:val="false"/>
          <w:color w:val="333333"/>
          <w:sz w:val="20"/>
          <w:sz w:val="20"/>
          <w:szCs w:val="20"/>
          <w:rtl w:val="true"/>
        </w:rPr>
        <w:t xml:space="preserve"> ، وفي 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باب من يجوز أخذ العلم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رجال الكشّي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وب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وكان والدي رحمه اللّه ربما يميل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وكان والدي رحمه اللّه أخيرا ربما يميل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وربما يظهر من بعض كلام والدي رحمه اللّه الميل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ووالده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بن زين الدين ، صاحب استقصاء الاعتبار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نسخ الكافي ، وفي الكافي المطبوع وبعض اُخرى من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اختلفت</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عليه السلام بقوله</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باب الأخذ بالسنّة وشواهد الكتاب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باب حقيقة الحقّ من كتاب مصابيح الظلم ،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الأمالي ، للصدوق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تفسير العيّاشي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وفي الكلّ رويت هذه الرواية عن أبيعبداللّه عليه السلام ـ إلاّ تفسير العيّاشي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ففيه عن أبيجعفر ـ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على كلّ حقّ حقيقة وعلى كلّ صواب نورا ، فما وافق كتاب اللّه فخذوا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الأمالي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خالف كتاب اللّه فدعوه</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باب الأخذ بالسنّة وشواهد الكتاب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باب الاحتياط في الدين والأخذ بالسنّة من كتاب مصابيح الظلم ،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معاني الأخبار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باب نوادر المعاني ،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تفسير العيّاشي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باب ترك رواية التي بخلاف القرآن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باب أنّ حديثهم عليهم السلام صعب مستصعب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المحاسن ؛ وص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نفس الباب ،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ب ، 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يتضمّن</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رواية عمر بن حنظلة الواردة في 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باب اختلاف الحديث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والفقيه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۳۲۳۶</w:t>
      </w:r>
      <w:r>
        <w:rPr>
          <w:rFonts w:ascii="IRNazanin" w:hAnsi="IRNazanin" w:eastAsia="IRNazanin"/>
          <w:b w:val="false"/>
          <w:b w:val="false"/>
          <w:bCs w:val="false"/>
          <w:i w:val="false"/>
          <w:i w:val="false"/>
          <w:iCs w:val="false"/>
          <w:color w:val="333333"/>
          <w:sz w:val="20"/>
          <w:sz w:val="20"/>
          <w:szCs w:val="20"/>
          <w:rtl w:val="true"/>
        </w:rPr>
        <w:t xml:space="preserve"> ؛ وتهذيب الأحكام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 والاحتجاج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باب البدع والرأي والمقاييس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بصائر الدرجات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باب في الأئمّة أنّ عندهم الصحيفة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وص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باب آخر فيه أمر الكتب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 ،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باب جهات علومهم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بصائر الدرجات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باب البدع والرأي والمقاييس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وج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باب الرجل يقتل المرأة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باب المقاييس والرأي من كتاب مصابيح الظلم ،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۵۲۳۹</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۳۳۱۶۰</w:t>
      </w:r>
      <w:r>
        <w:rPr>
          <w:rFonts w:ascii="IRNazanin" w:hAnsi="IRNazanin" w:eastAsia="IRNazanin"/>
          <w:b w:val="false"/>
          <w:b w:val="false"/>
          <w:bCs w:val="false"/>
          <w:i w:val="false"/>
          <w:i w:val="false"/>
          <w:iCs w:val="false"/>
          <w:color w:val="333333"/>
          <w:sz w:val="20"/>
          <w:sz w:val="20"/>
          <w:szCs w:val="20"/>
          <w:rtl w:val="true"/>
        </w:rPr>
        <w:t xml:space="preserve"> ؛ وج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باب الجناية بين المسلم والكافر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باب البدع والرأي والمقاييس ،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قرب الإسناد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باب البدع والرأي والمقاييس ،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من قرب الإسناد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يبعد</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رواية عمر بن حنظلة الواردة في 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باب اختلاف الحديث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والفقيه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۳۲۳۶</w:t>
      </w:r>
      <w:r>
        <w:rPr>
          <w:rFonts w:ascii="IRNazanin" w:hAnsi="IRNazanin" w:eastAsia="IRNazanin"/>
          <w:b w:val="false"/>
          <w:b w:val="false"/>
          <w:bCs w:val="false"/>
          <w:i w:val="false"/>
          <w:i w:val="false"/>
          <w:iCs w:val="false"/>
          <w:color w:val="333333"/>
          <w:sz w:val="20"/>
          <w:sz w:val="20"/>
          <w:szCs w:val="20"/>
          <w:rtl w:val="true"/>
        </w:rPr>
        <w:t xml:space="preserve"> ؛ وتهذيب الأحكام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 والاحتجاج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۲۱۶۷</w:t>
      </w:r>
      <w:r>
        <w:rPr>
          <w:rFonts w:ascii="IRNazanin" w:hAnsi="IRNazanin" w:eastAsia="IRNazanin"/>
          <w:b w:val="false"/>
          <w:b w:val="false"/>
          <w:bCs w:val="false"/>
          <w:i w:val="false"/>
          <w:i w:val="false"/>
          <w:iCs w:val="false"/>
          <w:color w:val="333333"/>
          <w:sz w:val="20"/>
          <w:sz w:val="20"/>
          <w:szCs w:val="20"/>
          <w:rtl w:val="true"/>
        </w:rPr>
        <w:t xml:space="preserve"> ؛ مسند أحمد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سنن ابن ماجه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۳۹۵۰</w:t>
      </w:r>
      <w:r>
        <w:rPr>
          <w:rFonts w:ascii="IRNazanin" w:hAnsi="IRNazanin" w:eastAsia="IRNazanin"/>
          <w:b w:val="false"/>
          <w:b w:val="false"/>
          <w:bCs w:val="false"/>
          <w:i w:val="false"/>
          <w:i w:val="false"/>
          <w:iCs w:val="false"/>
          <w:color w:val="333333"/>
          <w:sz w:val="20"/>
          <w:sz w:val="20"/>
          <w:szCs w:val="20"/>
          <w:rtl w:val="true"/>
        </w:rPr>
        <w:t xml:space="preserve"> ؛ شرح نهج البلاغة ، لابن أبي الحديد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المحصول ، للرازي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المستصفى ، للغزايى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وللمزيد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القوانين المحكمة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الحدائق الناضرة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المراجعات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مصباح الاُصول ، للسيد الخوئي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اُصول الفقه ، للمظفّر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شرح اُصول الكافي ، للمازندراني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الهامش 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فليتأمّل</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يشتمل</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رواية عمر بن حنظلة الواردة في 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باب اختلاف الحديث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والفقيه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۳۲۳۶</w:t>
      </w:r>
      <w:r>
        <w:rPr>
          <w:rFonts w:ascii="IRNazanin" w:hAnsi="IRNazanin" w:eastAsia="IRNazanin"/>
          <w:b w:val="false"/>
          <w:b w:val="false"/>
          <w:bCs w:val="false"/>
          <w:i w:val="false"/>
          <w:i w:val="false"/>
          <w:iCs w:val="false"/>
          <w:color w:val="333333"/>
          <w:sz w:val="20"/>
          <w:sz w:val="20"/>
          <w:szCs w:val="20"/>
          <w:rtl w:val="true"/>
        </w:rPr>
        <w:t xml:space="preserve"> ؛ وتهذيب الأحكام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 والاحتجاج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وكثير من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خاتم النبيّين صلوات اللّه و سلامه عليه و آله</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وأحكامه</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 تناسب</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صنعنا</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لتصنيعه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صنعنا</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بالمقام</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كتاب العقل و الجهل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 أوّل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عبداللّه محمّد بن إسماعيل بن إبراهيم الجعفي البخاري إلخ ، وهذا كان متعارفا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كما يقول المحدّث حدّثكم فلان و أخبركم فلان</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باب فرض العلم ووجوب طلبه والحثّ عليه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باب حدوث العالم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ولم يرد فيه هذه اللفظة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قَالُواْ لِجُلُودِهِمْ لِمَ شَهِدتُّمْ عَلَيْنَا قَالُواْ أَنطَقَنَا اللَّهُ الَّذِى أَنطَقَ كُلَّ شَىْ ءٍ </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لَهَا وَ لِلْأَرْضِ ائْتِيَا طَوْعًا أَوْ كَرْهًا قَالَتَآ أَتَيْنَا طَـآلـءِعِينَ </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تُسَبِّحُ لَهُ السَّمَـاوَتُ السَّبْعُ وَ الْأَرْضُ وَ مَن فِيهِنَّ وَ إِن مِّن شَىْ ءٍ إِلاَّ يُسَبِّحُ بِحَمْدِهِى </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بالإدبار والإقبال</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الآمر</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كتاب العقل و الجهل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باب ما خصّ اللّه به المؤمن من الكرامات والثواب ،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باب المحجوبات من كتاب مصابيح الظلم ،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باب من أذى المسلمين واحتقرهم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إرشاد القلوب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الباب الثاني والعشرون في فضل صلاة الليل ؛ جامع الأخبار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الفصل الثامن والثلاثون في صوم رمضان وغيره ؛ عوالي اللئالي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وسايل الشيعة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۴۵۴۴</w:t>
      </w:r>
      <w:r>
        <w:rPr>
          <w:rFonts w:ascii="IRNazanin" w:hAnsi="IRNazanin" w:eastAsia="IRNazanin"/>
          <w:b w:val="false"/>
          <w:b w:val="false"/>
          <w:bCs w:val="false"/>
          <w:i w:val="false"/>
          <w:i w:val="false"/>
          <w:iCs w:val="false"/>
          <w:color w:val="333333"/>
          <w:sz w:val="20"/>
          <w:sz w:val="20"/>
          <w:szCs w:val="20"/>
          <w:rtl w:val="true"/>
        </w:rPr>
        <w:t xml:space="preserve"> ؛ وفي بحارالأنوار ،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باب حبّ اللّه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عن المحاسن ؛ و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باب من أخاف مؤمنا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كتاب العقل والجهل ،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كنز الفوائد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السرائر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الفصل الثالث في وصية النبيّ صلى الله عليه و آله ؛ أعلام الدين ،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عوالى اللئالي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وفي بحارالأنوار ،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باب ما أوصى رسول اللّه صلى الله عليه و آله إلى أميرالمؤمنين عليه السلام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المعلوم أنّ سبحانه لم يكلّف إلاّ بعد إعطاء العقل ، ولو اريدت الغريزة لزم وجود الحياء والدين معها حيث وجدت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بديهي البطلان ، فتدبّر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عزّه</w:t>
      </w:r>
      <w:r>
        <w:rPr>
          <w:rFonts w:eastAsia="IRNazanin" w:cs="IRNazanin"/>
          <w:b w:val="false"/>
          <w:bCs w:val="false"/>
          <w:i w:val="false"/>
          <w:iCs w:val="false"/>
          <w:color w:val="333333"/>
          <w:sz w:val="20"/>
          <w:szCs w:val="20"/>
          <w:rtl w:val="true"/>
        </w:rPr>
        <w:t>) »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 محمّد بن حسن بن زين الدين ، صاحب استقصاء الاعتبار ، وفوائده على الكافي غير مطبوعة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كتاب العقل والجهل ،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دلّه</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السيرُ من بلدٍ إلى آخر والخروج من موضع إلى غيره ، والمراد هاهنا خروجه من بلده إلى بلد آخر في سبيل اللّه تعالى و طلبا لمرضاته ، كالجهاد والحجّ وتحصيل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المصباح المنير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تعليقة الداماد على الكافي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الوافي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مرآة العقول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ونسخ هذا الشرح وأيضا كثير من نسخ الكافي متّفقة على الموجود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في 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باب العقل من كتاب مصابيح الظلم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يَتَذَكَّرُ أُولُوالألبابِ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يَذَّكَّرُ إلاّ أُولواالألباب </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ب ، ج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إيّاهم</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ب ، 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يفعل</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نتوقّف</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 للجصّاص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التبيان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جامع البيان ، للطبري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معاني القرآن ، للنحاس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وكثير من نسخ الكافي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فالمراد</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بتقدّم</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لفعله</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يمكن أن يكون المراد بالقول نحو الاستدلال على مرتبة أو حالة يفعل ما يقتضيه ، فإذا استدلّ عليها بما هو موافق ومقبول فقد صدّق القول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كما 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الخطبة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الغارات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الفصول المختارة ، للفميد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المسائل العكبريّة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مجموعة مصنّفات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مناقب آل أبي طالب ، لابن شهر آشوب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فصل في إجابة دعواته؛ وفي بحارالأنوار ، 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باب سائر ماجرى من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۹۷۰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باب كيفية شهادته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رجوعهم</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للطوسي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 للسيّد الجزائري ،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الصمت وآداب اللسان ، لابن أبي الدنيا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باب النوادر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الحكمة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غررالحكم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۴۰۲۵</w:t>
      </w:r>
      <w:r>
        <w:rPr>
          <w:rFonts w:ascii="IRNazanin" w:hAnsi="IRNazanin" w:eastAsia="IRNazanin"/>
          <w:b w:val="false"/>
          <w:b w:val="false"/>
          <w:bCs w:val="false"/>
          <w:i w:val="false"/>
          <w:i w:val="false"/>
          <w:iCs w:val="false"/>
          <w:color w:val="333333"/>
          <w:sz w:val="20"/>
          <w:sz w:val="20"/>
          <w:szCs w:val="20"/>
          <w:rtl w:val="true"/>
        </w:rPr>
        <w:t xml:space="preserve"> ؛ معدن الجواهر ، للكراجكي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باب ما جاء في تسعة ؛ شرح نهج البلاغة ، لابن أبي الحديد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وفي بحارالأنوار ،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باب السكوت والكلام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عن نهج البلاغة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ينبّه</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ناشئا عن</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من المقام</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وسواس</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حديث هشام هذا ، نقله الحسن بن شعبة في كتاب تحف العقول ، وفيه زيادة كثيرة عمّا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كتاب العقل والجهل ،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اطلق الجند على الواحد كإطلاقه على المتعدّد ، كان تمييزا ، وإلاّ فهو من قبيل قول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ثَلَـاثَ مِاْئَةٍ سِنِينَ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ملاّ صالح المازندراني في شرحه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ملاّ صالح المازندراني في شرحه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بالاختصار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شهم</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وكثير من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التهيئة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من التهيئة هنا التثبّت في الاُمور والاستقامة على المأمور ، أو الكون على حالة واحدة ، أو الموافقة والمصلحة بين الجماعة وإمامهم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وقرأها الداماد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الارتياح لذي فضل وللمعروف وأحبّائه و الميل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الكافي ، للداماد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شرح صدر المتألّهين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الوافي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 للطريحي ،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ترجعان</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مولى بن شيبان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لبني شيبان</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بعضا</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انخرط الرجلُ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 فيه رأسه من غير علمٍ ولا 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الخطبة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احتجاجه عليه السلام على من قال بالرأي في الشرع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وفي بحارالأنوار ،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باب أصناف القضاة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هذه الكلمة احتمالات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والصاد وسكون الباء ، بمعنى الحجّة ـ كما فى اللغة ـ أي ما فيه بصيرته وعلمه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مختار السيّد الداماد في التعليقة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الفاعل من الإفعال أو التفعيل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الفيض والمازنداراني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وسكون الباء وفتح الصاد ، اسم آلة ، أي ما به بصيرته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كلام صدر المتألّهين الثاني والثالث ، وجوّز الثالث المازندراني ، واحتمل الكلّ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الكافي ، للداماد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شرح صدر المتألّهين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شرح المازندراني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الوافي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مرآة العقول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 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الأشياء</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فى المتن مطابق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وكثير من نسخ الكافي والمطبوع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فى المتن مطابق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وكثير من نسخ الكافيوالمطبوع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كثير من نسخ الكافي والمطبوع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في المتن مطابقة لسنخة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وكثير من نسخ الكافي والمطبوع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ظَعَنَ ظَعْنا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لأميرالمؤمنين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الحكمة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روضة الواعظين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مجلس في ماهيّة العقول وفضلها ؛ وفي بحارالأنوار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باب فضل العقل وذمّ الجهل ،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روضة الواعظين ؛ وص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نفس الباب ،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عن نهج البلاغة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آخذا</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لعليّ بن محمّد الليثي الواسطي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عوالي اللئالي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تحف العقول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وعنه في بحارالأنوار ،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باب مواعظ الصادق عليه السلام ، ذيل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المناقب ؛ للخوارزمي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متغوبا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 والتَغْبَةُ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والقبيح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باب النوادر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 كلّ شيء ؛ والعقبى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الأجر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الكافي المطبوع وبعض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الدعاء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المصباح ، للكفعمي ،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بنفي</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بموضع</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اعتباره</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باب اختلاف الحديث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 عوالي اللئالي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الرأفة والرحمة</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حسّان بن ثابت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التبيان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مجمع البيان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تفسير القرطبي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البرهان ، للزركشي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 للطبري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وللمزيد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نحن معاشر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مصنّفات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رجال الكشّي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دلائل الإمامة ، للطبري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الاختصاص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تفسير المنسوب إلى الإمام العسكري عليه السلام ،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تفسير فرات الكوفي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وعن المصادر المذكورة في بحارالأنوار فى مواضع متعدّدة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ب ، ج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وعلى كون الإرادة بمعنى العلم المعنى ظاهر</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رجال الكشّي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شواهد التنزيل ، للحسكاني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۱۱۱۵</w:t>
      </w:r>
      <w:r>
        <w:rPr>
          <w:rFonts w:ascii="IRNazanin" w:hAnsi="IRNazanin" w:eastAsia="IRNazanin"/>
          <w:b w:val="false"/>
          <w:b w:val="false"/>
          <w:bCs w:val="false"/>
          <w:i w:val="false"/>
          <w:i w:val="false"/>
          <w:iCs w:val="false"/>
          <w:color w:val="333333"/>
          <w:sz w:val="20"/>
          <w:sz w:val="20"/>
          <w:szCs w:val="20"/>
          <w:rtl w:val="true"/>
        </w:rPr>
        <w:t xml:space="preserve"> ؛ روضة الواعظين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تفسير فرات الكوفي ،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 في بحارالأنوار في مواضع متعدّدة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ب ، 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معدنها</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فيعلموه</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۵۸۸۰</w:t>
      </w:r>
      <w:r>
        <w:rPr>
          <w:rFonts w:ascii="IRNazanin" w:hAnsi="IRNazanin" w:eastAsia="IRNazanin"/>
          <w:b w:val="false"/>
          <w:b w:val="false"/>
          <w:bCs w:val="false"/>
          <w:i w:val="false"/>
          <w:i w:val="false"/>
          <w:iCs w:val="false"/>
          <w:color w:val="333333"/>
          <w:sz w:val="20"/>
          <w:sz w:val="20"/>
          <w:szCs w:val="20"/>
          <w:rtl w:val="true"/>
        </w:rPr>
        <w:t xml:space="preserve"> ؛ الأمالي ، للصدوق ، المجلس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باب التوحيد ونفي التشبيه ،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نهج البلاغة ،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 الحكمة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بحارالأنوار ،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باب مواعظ أميرالمؤمنين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عن التوحيد والأمالي ؛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باب الجنّة ونعيهمها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عن نهج البلاغة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۳۱۸۲</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الأمالي ، للصدوق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ثواب الأعمال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ثواب زيارة قبور الأئمّة عليهم السلام ؛ 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روضة الواعظين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بحارالأنوار ،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باب فضل زيارة الإمام الإنس والجن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عن ثواب الأعمال والعيون والأمالي وكامل الزيارات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باب أصناف الناس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باب أصناف الناس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غثا</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غثا</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ء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نفرض</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يتناوله</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يكاد</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جميعُهم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باب ثواب العالم والمتعلّم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نتكلّف</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يواصله</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باب معرفة الإمام والردّ إليه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كتاب العقل والجهل ، ضمن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والعلم</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 شرح ابن عقيل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يشمل</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العذر</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ب ، 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الحضور</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شهيد ثانى ، كتاب أسرار الصلاة ،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نسك</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وبعض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۲۲۳۴</w:t>
      </w:r>
      <w:r>
        <w:rPr>
          <w:rFonts w:ascii="IRNazanin" w:hAnsi="IRNazanin" w:eastAsia="IRNazanin"/>
          <w:b w:val="false"/>
          <w:b w:val="false"/>
          <w:bCs w:val="false"/>
          <w:i w:val="false"/>
          <w:i w:val="false"/>
          <w:iCs w:val="false"/>
          <w:color w:val="333333"/>
          <w:sz w:val="20"/>
          <w:sz w:val="20"/>
          <w:szCs w:val="20"/>
          <w:rtl w:val="true"/>
        </w:rPr>
        <w:t xml:space="preserve"> ؛ 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 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ب ، 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فبتكبّر</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الحديث عن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النطق راحة للروح ، والسكوت راحة للعقل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۵۸۶۵</w:t>
      </w:r>
      <w:r>
        <w:rPr>
          <w:rFonts w:ascii="IRNazanin" w:hAnsi="IRNazanin" w:eastAsia="IRNazanin"/>
          <w:b w:val="false"/>
          <w:b w:val="false"/>
          <w:bCs w:val="false"/>
          <w:i w:val="false"/>
          <w:i w:val="false"/>
          <w:iCs w:val="false"/>
          <w:color w:val="333333"/>
          <w:sz w:val="20"/>
          <w:sz w:val="20"/>
          <w:szCs w:val="20"/>
          <w:rtl w:val="true"/>
        </w:rPr>
        <w:t xml:space="preserve"> ؛ الأمالي ، للصدوق ،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وسائل الشيعة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۱۶۰۳۷</w:t>
      </w:r>
      <w:r>
        <w:rPr>
          <w:rFonts w:ascii="IRNazanin" w:hAnsi="IRNazanin" w:eastAsia="IRNazanin"/>
          <w:b w:val="false"/>
          <w:b w:val="false"/>
          <w:bCs w:val="false"/>
          <w:i w:val="false"/>
          <w:i w:val="false"/>
          <w:iCs w:val="false"/>
          <w:color w:val="333333"/>
          <w:sz w:val="20"/>
          <w:sz w:val="20"/>
          <w:szCs w:val="20"/>
          <w:rtl w:val="true"/>
        </w:rPr>
        <w:t xml:space="preserve"> ، وبحارالأنوار ،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باب السكوت والكلام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الأمالي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الحكمة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موبخا ، أي ملوما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وبخ</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للالتجاء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الالتجاء</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تأخذ بثوبه إذا نهض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يؤخذ بثوبه إذا نهض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 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يسدّها إلاّ خَلَفٌ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ثلم</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ضمن خطبة الوسيلة ؛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ضمن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ضمن ح </w:t>
      </w:r>
      <w:r>
        <w:rPr>
          <w:rFonts w:ascii="IRNazanin" w:hAnsi="IRNazanin" w:eastAsia="IRNazanin"/>
          <w:b w:val="false"/>
          <w:b w:val="false"/>
          <w:bCs w:val="false"/>
          <w:i w:val="false"/>
          <w:i w:val="false"/>
          <w:iCs w:val="false"/>
          <w:color w:val="333333"/>
          <w:sz w:val="20"/>
          <w:sz w:val="20"/>
          <w:szCs w:val="20"/>
        </w:rPr>
        <w:t>۵۸۸۰</w:t>
      </w:r>
      <w:r>
        <w:rPr>
          <w:rFonts w:ascii="IRNazanin" w:hAnsi="IRNazanin" w:eastAsia="IRNazanin"/>
          <w:b w:val="false"/>
          <w:b w:val="false"/>
          <w:bCs w:val="false"/>
          <w:i w:val="false"/>
          <w:i w:val="false"/>
          <w:iCs w:val="false"/>
          <w:color w:val="333333"/>
          <w:sz w:val="20"/>
          <w:sz w:val="20"/>
          <w:szCs w:val="20"/>
          <w:rtl w:val="true"/>
        </w:rPr>
        <w:t xml:space="preserve"> ؛ الأمالي ، للصدوق ،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ضمن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باب التوحيد و نفي التشبيه ،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نهج البلاغة ،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 الحكمة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باب مجالسة العلماء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عيناك</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باب الأدب والحثّ على الخير ، ضمن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باب الحرز والعوذة ، ضمن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ضمن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ضمن </w:t>
      </w:r>
      <w:r>
        <w:rPr>
          <w:rFonts w:ascii="IRNazanin" w:hAnsi="IRNazanin" w:eastAsia="IRNazanin"/>
          <w:b w:val="false"/>
          <w:b w:val="false"/>
          <w:bCs w:val="false"/>
          <w:i w:val="false"/>
          <w:i w:val="false"/>
          <w:iCs w:val="false"/>
          <w:color w:val="333333"/>
          <w:sz w:val="20"/>
          <w:sz w:val="20"/>
          <w:szCs w:val="20"/>
        </w:rPr>
        <w:t>۵۸۶۸</w:t>
      </w:r>
      <w:r>
        <w:rPr>
          <w:rFonts w:ascii="IRNazanin" w:hAnsi="IRNazanin" w:eastAsia="IRNazanin"/>
          <w:b w:val="false"/>
          <w:b w:val="false"/>
          <w:bCs w:val="false"/>
          <w:i w:val="false"/>
          <w:i w:val="false"/>
          <w:iCs w:val="false"/>
          <w:color w:val="333333"/>
          <w:sz w:val="20"/>
          <w:sz w:val="20"/>
          <w:szCs w:val="20"/>
          <w:rtl w:val="true"/>
        </w:rPr>
        <w:t xml:space="preserve">؛ الأمالي ، للصدوق ،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ضمن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 ضمن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السماع</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زرب</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يذكّركم</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باب المؤمن وعلاماته وصفاته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الإرشاد ، للمفيد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كلامه في صفة شيعته المخلصين ؛ الأمالي ، للسيّد المرتضى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الأمالي ، للطوسي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نهج البلاغة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ضمن الخطبة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إرشاد القلوب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في الرجاء للّه تعالى ؛ وص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من كلام أميرالمؤمنين والأئمّة عليهم السلام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للصدوق ،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التمحيص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باب في أخلاق المؤمنين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صفات الشيعة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روضة الواعظين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مجلس في الزهد والتقوى ؛ نهج البلاغة ،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تحف العقول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ينصب</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للصدوق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 للطوسي ،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مأة منقبة ، لابن شاذان القمّي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المنقبة الرابعة والثمانون ؛ العمدة ، لابن البطريق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بشارة المصطفى ،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الصراط المستقيم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الباب التاسع في شيء ممّا ورد في فضائله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لابن شهر آشوب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كشف الغمّة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سعد السعود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تكون</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بالدين</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وكثير من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لَمَجْلِسٌ</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فالتفضيل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باب اليوم الذي يشكّ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۱۹۲۲</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۱۹۲۹</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الاستبصار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وسايل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۱۲۷۳۰</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۱۲۷۳۰</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۱۲۷۳۸</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۱۲۷۵۱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۱۲۷۵۲</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۱۳۴۷۰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جميع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أصوم يوما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لصوم يوم من شعبان</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الخطبة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الغارات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الفصول المختارة ، للمفيد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المسائل العكبريّة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مجموعة مصنّفات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 لابن شهر آشوب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فصل في إجابة دعواته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بحارالأنوار ، 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باب سائر ماجرى من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باب كيفية شهادته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شرح اُصول الكافي ، للمازندراني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جدر</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الكافي والمطبوع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۱۶۶۸</w:t>
      </w:r>
      <w:r>
        <w:rPr>
          <w:rFonts w:ascii="IRNazanin" w:hAnsi="IRNazanin" w:eastAsia="IRNazanin"/>
          <w:b w:val="false"/>
          <w:b w:val="false"/>
          <w:bCs w:val="false"/>
          <w:i w:val="false"/>
          <w:i w:val="false"/>
          <w:iCs w:val="false"/>
          <w:color w:val="333333"/>
          <w:sz w:val="20"/>
          <w:sz w:val="20"/>
          <w:szCs w:val="20"/>
          <w:rtl w:val="true"/>
        </w:rPr>
        <w:t xml:space="preserve"> ؛ علل الشرايع ،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تصحيح الاعتقاد ، للمفيد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معنى فطرة اللّه ؛ شرح نهج البلاغة ، لابن أبي الحديد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عوالي اللئالي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وسايل الشيعة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۲۰۱۳</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باب الدين الحنيف والفطرة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أفف</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باب فرض طلب العلم من كتاب مصابيح الظلم ، ح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باب فرض العلم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باب مجالسة العلماء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خالفوا</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باظهار</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وكثير من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وجلاؤه</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كثير من نسخ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المطبوع وبعض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وجلاؤها الحديث</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وكثير من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الخرور بمعنى السقوط من العلوّ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كما في المتن ـ من التحريف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الداماد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فكأنّه تحريف يخترقها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الفيض إلى التصحيف ، وصحّحه 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المازندراني قرائة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قطع الأرض على غير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 للداماد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شرح المازندراني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مرآة العقول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الوافي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باب النهي عن القول بغير علم ،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خرر</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مضروب عليه في نسخة جدّي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السادس في هذا الباب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الخامس من هذا الباب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 بعد ما كتبتُ في نسخة جدّي طاب ثراه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يؤدّي</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بحسب</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المنحفض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فالمعجمة ، وفيما رأيته من النسخ العكس ، كما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يطلق على الظنّ القوي كثيرا ، والذي يظهر من كلام المتقدّمين ـ رحمهم اللّه ـ إرادته واستعماله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عزّه</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تقدير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فالمعجمة ، يمكن اعتبار عطف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والمحكم من المتشابه</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 ، ب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يحصل</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باب الكبائر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باب الكفر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الفقيه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 علل الشرايع ،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وسايل الشيعة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۴۴۶۵</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باب الخوف والرجاء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باب المؤمن وعلاماته وصفاته ،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المؤمن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باب ما جعل اللّه بين المؤمنين من الإخاء ،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الأمالي للصدوق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علل الشرايع ،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معاني الأخبار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باب معنى السنّة من الربّ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قريبا في باب استعمال العلم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الاحتجاج ، للطبرسي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وسايل الشيعة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كلامه عليه السلام في الحكمة والموعظة ؛ نهج البلاغة ،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الكتاب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الحكمة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الأمالي ، للصدوق،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معاني الأخبار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باب معنى الغايات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باب معنى المغبون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 للطوسي ،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روضة الواعظين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مجلس في ذكر الدنيا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 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وجدته</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تركه</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مضمونه في الكافي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باب النوادر ،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الزهد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باب ذكر الموت والقبر ،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والفقيه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والأمالي ، للصدوق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۳۵۶۹</w:t>
      </w:r>
      <w:r>
        <w:rPr>
          <w:rFonts w:ascii="IRNazanin" w:hAnsi="IRNazanin" w:eastAsia="IRNazanin"/>
          <w:b w:val="false"/>
          <w:b w:val="false"/>
          <w:bCs w:val="false"/>
          <w:i w:val="false"/>
          <w:i w:val="false"/>
          <w:iCs w:val="false"/>
          <w:color w:val="333333"/>
          <w:sz w:val="20"/>
          <w:sz w:val="20"/>
          <w:szCs w:val="20"/>
          <w:rtl w:val="true"/>
        </w:rPr>
        <w:t xml:space="preserve"> ؛ كفاية الأثر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باب ما جاء عن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وسايل الشيعة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۲۲۰۲۶</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باب جمل تواريخه وأحواله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القرطبي في تفسيره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إلى أبي الأسود الدؤلي ، وذكر بعضه ابن عساكر في تاريخ مدينة دمشق ، 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ونسبه إلى ابن السماك ، ونقل بعضه الشعراني في العهود المحمديّة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وأيضا ذكره ورام بن أبي فراس في مجموعة ورّام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تعلمه</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كثير من نسخ الكافي والمطبوع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فأثبت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مختار العلاّمة المجلسي في مرآة العقول، قال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فأبث له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هكذا بالباء الموحدّة والثاء المثلثة ، من البثّ بمعنى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يقرأ بصيغة المضارع المعلوم وبصيغة الأمر وبصيغة الماضي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بالموحّدة أوّلاً ثم المثنّاه ، من البتّ بمعنى القطع ، 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بالمثلثة ثم الموحّدة ثم المثنّاة، من الاثبات، ويحتمل الوجوه الثلاثة أيضا كسابقة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 بثّ له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هذا الحديث في باب المستودع والمعار،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فأتت له الشهادة بالنجاة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باب علاّمة المعار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والمحاسن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باب الأخلاص من كتاب مصابيح الظلم ،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بالنجاة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الأمالي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ناج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فأثبت له الشهادة</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باب علامة المعار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تخدعوا</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للطوسي ،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جامع الأخبار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الفصل الحادي والأربعون ؛ وسايل الشيعة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۱۵۵۲۸</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باب علامات المؤمن وصفاته ،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مسند أحمد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سنن أبي داود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۴۷۹۰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شرح ابن عقيل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ضمن خطبته الوسيلة ؛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ضمن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ضمن ح </w:t>
      </w:r>
      <w:r>
        <w:rPr>
          <w:rFonts w:ascii="IRNazanin" w:hAnsi="IRNazanin" w:eastAsia="IRNazanin"/>
          <w:b w:val="false"/>
          <w:b w:val="false"/>
          <w:bCs w:val="false"/>
          <w:i w:val="false"/>
          <w:i w:val="false"/>
          <w:iCs w:val="false"/>
          <w:color w:val="333333"/>
          <w:sz w:val="20"/>
          <w:sz w:val="20"/>
          <w:szCs w:val="20"/>
        </w:rPr>
        <w:t>۵۸۸۰</w:t>
      </w:r>
      <w:r>
        <w:rPr>
          <w:rFonts w:ascii="IRNazanin" w:hAnsi="IRNazanin" w:eastAsia="IRNazanin"/>
          <w:b w:val="false"/>
          <w:b w:val="false"/>
          <w:bCs w:val="false"/>
          <w:i w:val="false"/>
          <w:i w:val="false"/>
          <w:iCs w:val="false"/>
          <w:color w:val="333333"/>
          <w:sz w:val="20"/>
          <w:sz w:val="20"/>
          <w:szCs w:val="20"/>
          <w:rtl w:val="true"/>
        </w:rPr>
        <w:t xml:space="preserve"> ؛ الأمالي ، للصدوق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ضمن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باب التوحيد ونفي التشبيه ،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نهج البلاغة ،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 الحكمة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باب الاستعانة بالدنيا على الآخرة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۳۵۶۷</w:t>
      </w:r>
      <w:r>
        <w:rPr>
          <w:rFonts w:ascii="IRNazanin" w:hAnsi="IRNazanin" w:eastAsia="IRNazanin"/>
          <w:b w:val="false"/>
          <w:b w:val="false"/>
          <w:bCs w:val="false"/>
          <w:i w:val="false"/>
          <w:i w:val="false"/>
          <w:iCs w:val="false"/>
          <w:color w:val="333333"/>
          <w:sz w:val="20"/>
          <w:sz w:val="20"/>
          <w:szCs w:val="20"/>
          <w:rtl w:val="true"/>
        </w:rPr>
        <w:t xml:space="preserve"> ؛ الزهد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باب ما جاء في الدنيا ومن طلبها ،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۲۱۸۹۹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۲۱۹۰۱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باب حبّ الدنيا وذمّها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اجتماعها</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 كتاب تحف العقول لابن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الرئاسة لا تصلح إلاّ للّه ولأهلها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مؤيّد للوجه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 لابن شهرآشوب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نهج الحقّ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تفسير الصافي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نور الثقلين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الميزان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من طرق العامّة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 للطبري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تفسير القرطبي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تفسير الثعالبي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أحكام القرآن ، للجصاص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الفصول في الاُصول ، للجصاص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الدرّ المنثور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لباب النقول ، للسيوطي ،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فتح الباري ، لابن حجر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فتح القدير ، للشوكاني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المحصول ، للرازي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المستصفى ، للغزالي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 للطريحي ،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 للراغب ،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يسوءه</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وليكن في أكثر نسخ الكافي وشرح صدر المتألهين والمازندراني والميرزا رفيعا ومرآة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نصت</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ترتيبها</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انحصاره</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منسوب إلى عمرو بن مكثوم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 للسيّد المرتضى ، الأمالي ، للسيّد المرتضى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التبيان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أحكام القرآن ، للجصاص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تفسير القرطبي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لسان العرب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الأوجه</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كتاب العقل والجهل ،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سربل</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دقق</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يتواضع</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وكثير من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آثار</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لظلمهم</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منظور في لسان العرب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ابن شبرمة حينما عاتبه ابنه على إتيان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كأب</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رسالة أبي جعفر عليه السلام إلى سعد الخير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رفع اللّه عنهم علمَ الكتاب حين نبذوه ، ووَلاّهم عدوَّهم حين تَولَّوْه ، وكان من نَبْذِهم الكتابَ أن أقاموا حروفَه ، وحرَّفوا حدودَه ، فهم يَروونَه ولا يَرعَونَه ، والجهّالُ يُعجِبُهم حفظُهم للرواية ، والعلماءُ يَحزُنُهم تَركُهم للرعاية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تأييد لكون المراد بالكتاب هنا القرآن ؛ 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سرائر ابن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استطرفه منن كتاب انس العالم للصفواني عن أبي عبداللّه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العلماء يحزنهم الدراية ، والجهّال يحزنهم الرواية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والمعنى هنا ظاهر إن كان بالجيم والزاي ؛ ومن الحزن معنى حزنهم عليها حزنُهم على تركها أو فوتها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عفا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 »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ثواب الأعمال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ثواب من حفظ أربعين حديثا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يشتمل</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تاج العروس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باب اليوم الذي يشكّ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۱۹۲۲</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۱۹۲۹</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الاستبصار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۱۲۷۳۰</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۱۲۷۳۸</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۱۲۷۵۱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۱۲۷۵۲</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جميع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أصوم يوما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لصوم يوم من شعبان</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الخطبة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الغارات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الفصول المختارة ، للمفيد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المسائل العكبريّة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مجموعة مصنّفات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 لابن شهر آشوب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فصل في إجابة دعواته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بحارالأنوار ، 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باب سائر ماجرى من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باب كيفية شهادته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عن نهج البلاغة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شتّى</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يشتمل</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يمكن توجيهه بالخصال ونحوها ، وقد وقع نحوه ، ونقلته من حاشية شرح اللمعة في غير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وكثير من نسخه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ضمن خطبة الوسيلة ؛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ضمن ح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ضمن ح </w:t>
      </w:r>
      <w:r>
        <w:rPr>
          <w:rFonts w:ascii="IRNazanin" w:hAnsi="IRNazanin" w:eastAsia="IRNazanin"/>
          <w:b w:val="false"/>
          <w:b w:val="false"/>
          <w:bCs w:val="false"/>
          <w:i w:val="false"/>
          <w:i w:val="false"/>
          <w:iCs w:val="false"/>
          <w:color w:val="333333"/>
          <w:sz w:val="20"/>
          <w:sz w:val="20"/>
          <w:szCs w:val="20"/>
        </w:rPr>
        <w:t>۵۸۸۰</w:t>
      </w:r>
      <w:r>
        <w:rPr>
          <w:rFonts w:ascii="IRNazanin" w:hAnsi="IRNazanin" w:eastAsia="IRNazanin"/>
          <w:b w:val="false"/>
          <w:b w:val="false"/>
          <w:bCs w:val="false"/>
          <w:i w:val="false"/>
          <w:i w:val="false"/>
          <w:iCs w:val="false"/>
          <w:color w:val="333333"/>
          <w:sz w:val="20"/>
          <w:sz w:val="20"/>
          <w:szCs w:val="20"/>
          <w:rtl w:val="true"/>
        </w:rPr>
        <w:t xml:space="preserve"> ؛ الأمالي ، للصدوق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ضمن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باب التوحيد ونفي التشبيه ،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نهج البلاغة ،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 الحكمة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المنزعج</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باب معرفة الإمام والردّ إليه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باب المعرفة من كتاب الصفوة،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تفسير العيّاشي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تأويل الآيات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باب العلوم التي أمر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باب أنّ الحكمة معرفة الإمام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عن المحاسن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ينسب</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للصدوق ،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الخصال ،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ضمن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صلى الله عليه و آله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ضمن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خصائص الأئمّة ، للسيّد الرضي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الإرشاد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كلامه عليه السلام في الحكمة والموعظة ؛ روضة الواعظين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مجلس في ذكر فضائل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ضمن ح </w:t>
      </w:r>
      <w:r>
        <w:rPr>
          <w:rFonts w:ascii="IRNazanin" w:hAnsi="IRNazanin" w:eastAsia="IRNazanin"/>
          <w:b w:val="false"/>
          <w:b w:val="false"/>
          <w:bCs w:val="false"/>
          <w:i w:val="false"/>
          <w:i w:val="false"/>
          <w:iCs w:val="false"/>
          <w:color w:val="333333"/>
          <w:sz w:val="20"/>
          <w:sz w:val="20"/>
          <w:szCs w:val="20"/>
        </w:rPr>
        <w:t>۵۸۳۲</w:t>
      </w:r>
      <w:r>
        <w:rPr>
          <w:rFonts w:ascii="IRNazanin" w:hAnsi="IRNazanin" w:eastAsia="IRNazanin"/>
          <w:b w:val="false"/>
          <w:b w:val="false"/>
          <w:bCs w:val="false"/>
          <w:i w:val="false"/>
          <w:i w:val="false"/>
          <w:iCs w:val="false"/>
          <w:color w:val="333333"/>
          <w:sz w:val="20"/>
          <w:sz w:val="20"/>
          <w:szCs w:val="20"/>
          <w:rtl w:val="true"/>
        </w:rPr>
        <w:t xml:space="preserve"> ، في وصايا عليّ عليه السلام لابنه محمّد بن الحنفيّة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قيمة كلّ امرئ ما يحسن الاعتبار</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لبعضها</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ثمنه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يبذل</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فتبيّن</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كزين العابدين عليه السلام ، فإنّه ممّن كتم علمه</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معاني القرآن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زاد المسير ، لابن الجوزي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عوالي اللئالي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مستدرك الوسائل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باب ما أمر النبيّ صلى الله عليه و آله بالنصيحة لأئمّة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 الأمالي ، للصدوق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والخصال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والأمالي ، للمفيد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مع اختلاف يسير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ب ، 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يجيء</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ب ، 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باب رواية الكتب والحديث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وكذا ما بعده يدلّ على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توضيح معنى العبارة أنّه إذا رجع إلى الحديث بقسيمه ، فرجوعه إلى القسم الأخير ظاهر ، ورجوعه معه إلى القسم الأوّل يؤيّده الحديث الذي بعده من 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سمعت منّي فاروه عن أبي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أنّه اذا دخل القسم الأوّل كان الحديث الذي بعده مثله في ذلك ، لا في التقسيم إلى القسمين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تأييده</w:t>
      </w:r>
      <w:r>
        <w:rPr>
          <w:rFonts w:eastAsia="IRNazanin" w:cs="IRNazanin"/>
          <w:b w:val="false"/>
          <w:bCs w:val="false"/>
          <w:i w:val="false"/>
          <w:iCs w:val="false"/>
          <w:color w:val="333333"/>
          <w:sz w:val="20"/>
          <w:szCs w:val="20"/>
          <w:rtl w:val="true"/>
        </w:rPr>
        <w:t>) »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دفع لما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ورد في حديث جميل كانَ في غير وقت الخطاب في غيره ، ولم يقتض في غيره الحاجة إلى عدم تأخير البيان عن وقت الحاجة ، غايته تأخيره عن وقت الخطاب ، وهو جائز على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 »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ب ، 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تكونا</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وبعض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فيستمعون</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باب رواية الكتب والحديث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مسند أحمد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السنن الكبرى ، للنسائي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السنن الكبرى ، للبيهقي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معرفة علوم الحديث ، للحاكم النيسابوي ،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تهذيب الكمال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نصب الراية ، للزيعلي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باب من بلغه ثواب من اللّه على عمل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باب ثواب من بلغه ثواب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ثواب الأعمال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من أبواب مقدمة العبادات ،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سفينة</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فرق</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إذا حفظوها</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 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سماء المقال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أبي جعفر وأبي عبداللّه </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حلال اللّه </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يصحّ</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باب اختلاف الحديث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باب كراهية الارتفاع إلى قضاة الجور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 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باب كراهية الارتفاع إلى قضاة الجور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۳۲۱۶</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كتاب آداب الصلاة ، ح </w:t>
      </w:r>
      <w:r>
        <w:rPr>
          <w:rFonts w:ascii="IRNazanin" w:hAnsi="IRNazanin" w:eastAsia="IRNazanin"/>
          <w:b w:val="false"/>
          <w:b w:val="false"/>
          <w:bCs w:val="false"/>
          <w:i w:val="false"/>
          <w:i w:val="false"/>
          <w:iCs w:val="false"/>
          <w:color w:val="333333"/>
          <w:sz w:val="20"/>
          <w:sz w:val="20"/>
          <w:szCs w:val="20"/>
        </w:rPr>
        <w:t>۱۸۸۵</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والهَدَف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عظيم 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إحمرار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صهب</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إصابتهم</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وأهل بيته وخاصّته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وأهل خاصّته</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يكسبونه</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ذمّتهم</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يقلّدون علماءهم</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واجبها</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قارَفَ الذنب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داناه ولاصقه ، وقارَفَ فلانٌ الخطيئة ، أي خالطها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تكون المقارفة إلاّ في الأشياء الدنيّة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 عنه</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يحتمل عنّا</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قَيَّضَ اللّه له ، أي هَيَّأَه وسَبَّبه من حيث لا يحتسبه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قيض</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العمل بالقياس عن ابن الجنيد في الحدائق الناضرة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تحرير الأحكام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شابهه ، والمضارعة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مناط</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نرى</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ذيل ح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ذيل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أبواب شهر رمضان ، الباب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 للفضل بن شاذان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الكافي والفقيه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بأنّها تارة بالضعف ، وتارة أخبار آحاد لا تفيد علما ولا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بأنها أخبار ـ إلى ـ أو ضعيفة</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باب صفة العلم وفضله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باب نادر وهو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 معالم الاُصول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قوانين الاُصول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تخفيف العباد في بيان أحوال الاجتهاد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جامع الرواة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معجم رجال الحديث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تقليد جملة</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ونحوهم</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بمعصيتكم</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بصلاحهم</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القَدَح الضخم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الخطبة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لسان العرب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مصباح السالكين ،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الخطبة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مع تفاوت يسير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يعلمها</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كالشراب</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تدلّ</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داخلاً</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السيوطي في شرح شواهد المغنى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خالد بن صفوان أنّه وفد إلى هشام بن عبدالملك وذكر قصّة طويلة عن ملك من الملوك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عنده رجل من بقايا حملة الحجّة ولم يخل الأرض من قائم للّه بحجّته في عباده ؛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مدّ ظلّه </w:t>
      </w:r>
      <w:r>
        <w:rPr>
          <w:rFonts w:eastAsia="IRNazanin" w:cs="IRNazanin"/>
          <w:b w:val="false"/>
          <w:bCs w:val="false"/>
          <w:i w:val="false"/>
          <w:iCs w:val="false"/>
          <w:color w:val="333333"/>
          <w:sz w:val="20"/>
          <w:szCs w:val="20"/>
          <w:rtl w:val="true"/>
        </w:rPr>
        <w:t>) »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كيلا يكون</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من سورة النجم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مَا يَنطِقُ عَنِ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 إِلاَّ وَحْىٌ يُوحَى </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وكثير من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جائر</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وكثير من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مشعوف</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وكثير من نسخه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الخطبة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مصباح السالكين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جائرا</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مصباح السالكين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الخِبرة</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غمش</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غمش</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غبش</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ب ، ج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تخليصها</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مصباح السالكين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غبش</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غنى</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تسلم</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وأقاموا</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مصباح السالكين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شابههما</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مصباح السالكين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عضل</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أيضا في الكافي المطبوع وكثير من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المصنّف رحمه اللّه قد اعتمد على نسخة اُخرى للكافي ليس فيها هذا المقطع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مصباح السالكين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مصباح السالكين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الملتبس</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يستنتج</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مصباح السالكين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وذكر المؤلّف هذه الفقرة قبل ذلك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مطابق للكافي المطبوع وكثير من نسخه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مصباح السالكين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اللَّوْكُ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إدارة الشيء في الفم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مضغ الشيء الصُّلْب الممضغة تديره في فيك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مجمع البحرين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لوك</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النفي</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ما هنا</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مصباح السالكين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سمع كون مقاييس جمعا لقياس أيضا ، كان هنا جمعا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القاموس المحيط،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لسان العرب ،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باب اختلاف الحديث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شأنها</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باب البدع والرأي والمقاييس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باب البدع والرأي والمقاييس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باب البدع والرأي والمقاييس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تفسير القرطبي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مغني اللبيب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د</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 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يخصّ</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باب فيه ذكر الصحيفة والجفر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باب فيه ذكر الصحفية والجفر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بالقايس</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بما لا يعلم</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قاس</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أي وأنّ حرامه كذا ؛ فيصحّ نصب اللذين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باب ميراث من لا وارث له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أفراده</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باب الصناعات ، ذيل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ذيل ح </w:t>
      </w:r>
      <w:r>
        <w:rPr>
          <w:rFonts w:ascii="IRNazanin" w:hAnsi="IRNazanin" w:eastAsia="IRNazanin"/>
          <w:b w:val="false"/>
          <w:b w:val="false"/>
          <w:bCs w:val="false"/>
          <w:i w:val="false"/>
          <w:i w:val="false"/>
          <w:iCs w:val="false"/>
          <w:color w:val="333333"/>
          <w:sz w:val="20"/>
          <w:sz w:val="20"/>
          <w:szCs w:val="20"/>
        </w:rPr>
        <w:t>۳۵۸۳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باب الصناعات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وبعض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يكون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 نسخ اُخرى من الكافي و بصائر الدرجات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باب في الأئمّة أنّ عندهم اُصول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المتن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يشعر بما ذكرته ؛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نفرت</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من هذا الباب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العلوم تندرج في الكتب الأربعة ، وعلومها في القرآن ، وعلوم القرآن في الفاتحة ، وعلوم الفاتحة في بسم اللّه الرحمن الرحيم ، وعلومها في الباء في بسم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 للسيد نعمة اللّه الجزائري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ينابيع المودّة ، للقندوزي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باب اختلاف الحديث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۳۲۳۳</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۵۱۴۹</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۳۳۴۷۲</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۳۳۴۹۰</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لم يعلم</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الكتابة</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ويتضمّنه</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انتشار</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فظهرت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كثير من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وظهرت</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كفهر</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يحسن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مصباح السالكين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وكثير من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مزّقتم</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مصباح السالكين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w:t>
      </w:r>
      <w:r>
        <w:rPr>
          <w:rFonts w:eastAsia="IRNazanin" w:cs="IRNazanin"/>
          <w:b w:val="false"/>
          <w:bCs w:val="false"/>
          <w:i w:val="false"/>
          <w:iCs w:val="false"/>
          <w:color w:val="333333"/>
          <w:sz w:val="20"/>
          <w:szCs w:val="20"/>
          <w:rtl w:val="true"/>
        </w:rPr>
        <w:t>)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يجتاز</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من سورة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نَزَّلْنَا عَلَيْكَ الْكِتَـابَ تِبْيَـانًا لِّكُلِّ شَىْ ءٍ </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 للشريف الرضي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العمدة ، لابن البطريق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شرح نهج البلاغة ، لابن أبي الحديد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إيمان أبي طالب ، للفخّار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باب في قول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تارك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باب أدنى ما يكون به العبد مؤمنا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معاني الأخبار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باب معنى الثقلين والعترة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 للمفيد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الإرشاد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الغيبة ، للنعماني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باب فيما جاء 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وَاعْتَصِمُواْ بِحَبْلِ اللَّهِ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 للطوسي ،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 باب ما جاء في الاثنى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 للصدوق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معاني الأخبار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باب معنى الكلمات التي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الغيبة ، للنعماني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باب ما روي في أنّ الأئمّة اثنا عشر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نفس الباب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الغيبة ، للطوسي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تراجمة الوحي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وبعض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 شيء في كتاب اللّه وسنّة 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في كتاب اللّه وكلّ شيء في سنّة نبيّه</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مغزى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أي بصيغة المبالغة ، أي كثير الكذب ، أو شديده ، أو عظيمه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ضبطها مير محمّد باقر رحمه اللّه بالكسر والتخفيف بالمعنى المذكور ، وشنع على من جعلها مشدّدة بالمعنى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وللمزيد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 للداماد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شرح المازندراني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الوافي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مرآة العقول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القرآن ،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أثم</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وكثير من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المصنوعة</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زوز</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الملّة و</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وأكثر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متشابها ذا وجهين</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تفسير القرطبي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أردت كلّ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أردت كأنّ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دخل</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للطوسي ،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مسند أحمد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سنن الترمذي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۳۲۰۶</w:t>
      </w:r>
      <w:r>
        <w:rPr>
          <w:rFonts w:ascii="IRNazanin" w:hAnsi="IRNazanin" w:eastAsia="IRNazanin"/>
          <w:b w:val="false"/>
          <w:b w:val="false"/>
          <w:bCs w:val="false"/>
          <w:i w:val="false"/>
          <w:i w:val="false"/>
          <w:iCs w:val="false"/>
          <w:color w:val="333333"/>
          <w:sz w:val="20"/>
          <w:sz w:val="20"/>
          <w:szCs w:val="20"/>
          <w:rtl w:val="true"/>
        </w:rPr>
        <w:t xml:space="preserve"> ؛ جامع البيان ، للطبري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تفسير القرطبي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الدرّ المنثور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يشتمل</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باب اختلاف الحديث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باب وجوه الجمع بين الأحاديث المختلفة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وكثير من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جاءه</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في كثير من نسخ الكافي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باب مسح الرأس والقدمين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علل الشرايع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الاستبصار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۱۰۷۳</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باب الردّ إلى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المحجّة البيضاء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الإقبال ،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المصباح ، للكفعمي، ص</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 بلد الأمين ، ص</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أوحى اللّه عز وجل إلى داود عليه السلام أن ائت عبدي دانيال فقل له إن أذنبت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باب التوبة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الزهد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باب التوبة والاستغفار والندم ،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باب قصص أرميا ودانيال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نظيره السيوطي في تنوير الحوالك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بخلاف</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رجأ</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باب من بلغه ثواب من اللّه على عمل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باب ثواب من بلغه ثواب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ثواب الأعمال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باب استحباب الاتيان بكلّ عمل مشروع روى له ثواب عنهم عليه السلام ،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البيب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الأحقاف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يخالف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تخالف</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 أحد</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المعارج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والمفردات ، للراغب ،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ب</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الحال أو</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طغى</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لسان العرب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إشارة إلى القول بكفاية اتّفاق المشايخ الثلاثة ـ الكليني والصدوق والطوسي ـ على إخراج رواية الرجل في وثاقته والاعتماد على خبره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في الروضة البهية في شرح اللمعة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الشهيد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حكم</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تكفي</w:t>
      </w:r>
      <w:r>
        <w:rPr>
          <w:rFonts w:eastAsia="IRNazanin" w:cs="IRNazanin"/>
          <w:b w:val="false"/>
          <w:bCs w:val="false"/>
          <w:i w:val="false"/>
          <w:iCs w:val="false"/>
          <w:color w:val="333333"/>
          <w:sz w:val="20"/>
          <w:szCs w:val="20"/>
          <w:rtl w:val="true"/>
        </w:rPr>
        <w:t>»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وأكثر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القارعة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فيهلكه</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بحلاله</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باب الجبن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۴۲۰۸</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۲۲۰۵۰</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۳۰۴۲۵</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۳۱۳۷۶</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الكافي و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۳۲۳۳</w:t>
      </w:r>
      <w:r>
        <w:rPr>
          <w:rFonts w:ascii="IRNazanin" w:hAnsi="IRNazanin" w:eastAsia="IRNazanin"/>
          <w:b w:val="false"/>
          <w:b w:val="false"/>
          <w:bCs w:val="false"/>
          <w:i w:val="false"/>
          <w:i w:val="false"/>
          <w:iCs w:val="false"/>
          <w:color w:val="333333"/>
          <w:sz w:val="20"/>
          <w:sz w:val="20"/>
          <w:szCs w:val="20"/>
          <w:rtl w:val="true"/>
        </w:rPr>
        <w:t xml:space="preserve"> ، والتهذيب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في مرآة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الأظهر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وللمزيد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صدر المتألّهين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شرح المازندراني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الوافي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مرآة العقول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تمّت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لسان العرب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 مجمع البحرين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 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نبّهه</w:t>
      </w:r>
      <w:r>
        <w:rPr>
          <w:rFonts w:eastAsia="IRNazanin" w:cs="IRNazanin"/>
          <w:b w:val="false"/>
          <w:bCs w:val="false"/>
          <w:i w:val="false"/>
          <w:iCs w:val="false"/>
          <w:color w:val="333333"/>
          <w:sz w:val="20"/>
          <w:szCs w:val="20"/>
          <w:rtl w:val="true"/>
        </w:rPr>
        <w:t>»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يغرّنّكم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فيما بعد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وبعض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قول ولا عمل ولا نيّة</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الأمالى ، للطوسي ، المجلس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ضمن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وروض الجنان ،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كلّ موضع يذكر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القاموس؛ عن الصحاح ، عن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رأيته مسندا إليها ، ولم يحضرني في ذلك الوقت الكتاب المنقول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شهيد ثانى مشعل هدايت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ونذكر نصّ هذه الإجازة في الصفحة الآتية عند ذكر أساتيده وتلامذته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وانظر الصفحة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من نفس المجلّد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القرن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باب حدوث العالم وإثبات المحدث ،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كيفا وأينا</w:t>
      </w:r>
      <w:r>
        <w:rPr>
          <w:rFonts w:eastAsia="IRNazanin" w:cs="IRNazanin"/>
          <w:b w:val="false"/>
          <w:bCs w:val="false"/>
          <w:i w:val="false"/>
          <w:iCs w:val="false"/>
          <w:color w:val="333333"/>
          <w:sz w:val="20"/>
          <w:szCs w:val="20"/>
          <w:rtl w:val="true"/>
        </w:rPr>
        <w:t>»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باب حدوث العالم وإثبات المحدث ،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الدَيَصاني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منسوب إلى الدَيَصان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مصدر داص يدص ، أي زاغ وحاد ومال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الملحد ؛ لميله عن الدين بعد أن كان فيه ؛ إذ هو من تلامذة الحسن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عن الدين لعدم قدرة اُستاذه على حلّ الشبهات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غير مطابق للواقع ، والصحيح أنّ الديصانيّة كانوا قوما من الزنادقة القائلين بالنور والظلمة ، وأنّ الديصان اسم رئيسهم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صدرالمتألّهين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شرح المازندراني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مرآة العقول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أيقدر</w:t>
      </w:r>
      <w:r>
        <w:rPr>
          <w:rFonts w:eastAsia="IRNazanin" w:cs="IRNazanin"/>
          <w:b w:val="false"/>
          <w:bCs w:val="false"/>
          <w:i w:val="false"/>
          <w:iCs w:val="false"/>
          <w:color w:val="333333"/>
          <w:sz w:val="20"/>
          <w:szCs w:val="20"/>
          <w:rtl w:val="true"/>
        </w:rPr>
        <w:t>»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باب حدوث العالم وإثبات المحدث ،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يخلوان</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من كلّ الجهات والاتّفاق كذلك ، والاحتمال الثالث هو الاختلاف من وجه وجهة ، والاتّحاد من جهة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باب حدوث العالم وإثبات المحدث ،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الواو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هذا تأكيدا وتأسيسا بالنسبة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لاتدركه الأوهام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يشمل وهم كلّ شخص وكلّ عامّ بالنسبة إلى خاصّ تحته تأكيد ، وبالنسبة إلى الزائد تأسيس ؛ واللّه العالم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شرح هذا الحديث والحديث الآتي شيء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حديث هشام بن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لزم الذاتيّات إثبات الحدّ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المحاسن ،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باب جوامع من التوحيد من كتاب مصابيح الظلم ، ح</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والتوحيد ،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باب أنّه عزّوجلّ لايُعرف إلاّ به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لايشبهه</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بجميع</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وأعزّ</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العباد</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فمعناه</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باب البيان والتعريف ولزوم الحجّة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الإقرار</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الكلمات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فقيد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قديمٌ</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مثبت وأنّه موجود وأنّه غير فقيد ، فضمير التأنيث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رفعه ، أو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ورجوعه إلى الألفاظ والحروف أيضا له وجه ، فمعنى العبارة ، أنّه لم يعتقد أنّ المؤثّر من اللّه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باب معاني الأسماء واشتقاقها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الواو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بعض نسخ الكافي و التوحيد ، للصدوق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باب نفى المكان والزمان ،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وتذكير الصفة باعتبار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كينونيّة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مصدرا جعليّا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المطبوع وكثير من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كينونيّة</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بلى يا 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الأخير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باب إطلاق القول بأنّه شيء ، ح</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الغاية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ينتهي</w:t>
      </w:r>
      <w:r>
        <w:rPr>
          <w:rFonts w:eastAsia="IRNazanin" w:cs="IRNazanin"/>
          <w:b w:val="false"/>
          <w:bCs w:val="false"/>
          <w:i w:val="false"/>
          <w:iCs w:val="false"/>
          <w:color w:val="333333"/>
          <w:sz w:val="20"/>
          <w:szCs w:val="20"/>
          <w:rtl w:val="true"/>
        </w:rPr>
        <w:t>»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الغايات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أن كان الرجل ليُدعى</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صدر المتألّهين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مرآة العقول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كفر</w:t>
      </w:r>
      <w:r>
        <w:rPr>
          <w:rFonts w:eastAsia="IRNazanin" w:cs="IRNazanin"/>
          <w:b w:val="false"/>
          <w:bCs w:val="false"/>
          <w:i w:val="false"/>
          <w:iCs w:val="false"/>
          <w:color w:val="333333"/>
          <w:sz w:val="20"/>
          <w:szCs w:val="20"/>
          <w:rtl w:val="true"/>
        </w:rPr>
        <w:t>»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نسخ الكافي ، وفي الكافي المطبوع وكثير من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دليلاً</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زيد</w:t>
      </w:r>
      <w:r>
        <w:rPr>
          <w:rFonts w:eastAsia="IRNazanin" w:cs="IRNazanin"/>
          <w:b w:val="false"/>
          <w:bCs w:val="false"/>
          <w:i w:val="false"/>
          <w:iCs w:val="false"/>
          <w:color w:val="333333"/>
          <w:sz w:val="20"/>
          <w:szCs w:val="20"/>
          <w:rtl w:val="true"/>
        </w:rPr>
        <w:t>»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نسخ الكافي ، وفي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ابتداعا</w:t>
      </w:r>
      <w:r>
        <w:rPr>
          <w:rFonts w:eastAsia="IRNazanin" w:cs="IRNazanin"/>
          <w:b w:val="false"/>
          <w:bCs w:val="false"/>
          <w:i w:val="false"/>
          <w:iCs w:val="false"/>
          <w:color w:val="333333"/>
          <w:sz w:val="20"/>
          <w:szCs w:val="20"/>
          <w:rtl w:val="true"/>
        </w:rPr>
        <w:t>»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حديث أبيبصير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يخرج الكلام عن القاعدة التي ذكرها المصنّف بعد هذا في الفرق بين صفات الذات وصفات الفعل ؛ لأنّه يصحّ أن يقال 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متكلّم بهذا الكلام وغير متكلّم بهذا الكلام ، ولا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بهذا وغير عالم بهذا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باب إطلاق القول بأنّه شيء ،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كثير من نسخ الكافي ، 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الكلّ لنا له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الصحيح ؛ لأنّ الكلّ ليس بعضا ، كما هو ظاهر العبارة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أن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أنّ له ـ أي للكلّ ـ أبعاضا خالفته</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بقرينة ما مرّو يأتي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كون العلم للمشيئة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يكون العلم لغير المشيئة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مقدّر ، وهو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وخلق</w:t>
      </w:r>
      <w:r>
        <w:rPr>
          <w:rFonts w:eastAsia="IRNazanin" w:cs="IRNazanin"/>
          <w:b w:val="false"/>
          <w:bCs w:val="false"/>
          <w:i w:val="false"/>
          <w:iCs w:val="false"/>
          <w:color w:val="333333"/>
          <w:sz w:val="20"/>
          <w:szCs w:val="20"/>
          <w:rtl w:val="true"/>
        </w:rPr>
        <w:t>»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جملة القول في صفات الذات وصفات الفعل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توجيه عدم المطابقة بين الصفة والموصوف ، فإنّ لحاظها يقتضي أن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بالحروف غير متصوّتة</w:t>
      </w:r>
      <w:r>
        <w:rPr>
          <w:rFonts w:eastAsia="IRNazanin" w:cs="IRNazanin"/>
          <w:b w:val="false"/>
          <w:bCs w:val="false"/>
          <w:i w:val="false"/>
          <w:iCs w:val="false"/>
          <w:color w:val="333333"/>
          <w:sz w:val="20"/>
          <w:szCs w:val="20"/>
          <w:rtl w:val="true"/>
        </w:rPr>
        <w:t>»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متصوّت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تبارك وتعالى</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لمّا علم عدم التعدّد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ولكنّه</w:t>
      </w:r>
      <w:r>
        <w:rPr>
          <w:rFonts w:eastAsia="IRNazanin" w:cs="IRNazanin"/>
          <w:b w:val="false"/>
          <w:bCs w:val="false"/>
          <w:i w:val="false"/>
          <w:iCs w:val="false"/>
          <w:color w:val="333333"/>
          <w:sz w:val="20"/>
          <w:szCs w:val="20"/>
          <w:rtl w:val="true"/>
        </w:rPr>
        <w:t>»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راجعة</w:t>
      </w:r>
      <w:r>
        <w:rPr>
          <w:rFonts w:eastAsia="IRNazanin" w:cs="IRNazanin"/>
          <w:b w:val="false"/>
          <w:bCs w:val="false"/>
          <w:i w:val="false"/>
          <w:iCs w:val="false"/>
          <w:color w:val="333333"/>
          <w:sz w:val="20"/>
          <w:szCs w:val="20"/>
          <w:rtl w:val="true"/>
        </w:rPr>
        <w:t>»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التعليقة للداماد و شرح صدر المتألّهين والمازندراني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التوحيد للصدوق ،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باب أسماء اللّه تعالى ،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عملته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عملت</w:t>
      </w:r>
      <w:r>
        <w:rPr>
          <w:rFonts w:eastAsia="IRNazanin" w:cs="IRNazanin"/>
          <w:b w:val="false"/>
          <w:bCs w:val="false"/>
          <w:i w:val="false"/>
          <w:iCs w:val="false"/>
          <w:color w:val="333333"/>
          <w:sz w:val="20"/>
          <w:szCs w:val="20"/>
          <w:rtl w:val="true"/>
        </w:rPr>
        <w:t>»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مخلوقتان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 مرجع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اليد</w:t>
      </w:r>
      <w:r>
        <w:rPr>
          <w:rFonts w:eastAsia="IRNazanin" w:cs="IRNazanin"/>
          <w:b w:val="false"/>
          <w:bCs w:val="false"/>
          <w:i w:val="false"/>
          <w:iCs w:val="false"/>
          <w:color w:val="333333"/>
          <w:sz w:val="20"/>
          <w:szCs w:val="20"/>
          <w:rtl w:val="true"/>
        </w:rPr>
        <w:t>»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نسخ الكافي و التعليقة للداماد و شرح المازندراني و مرآة العقول و 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المطبوع وبعض النسخ اُخرى للكافي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غاية مِن غاياته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بعض النسخ أيضا ، أي علامة من علاماته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الكافي وشرح صدر المتألّهين وشرح المازندراني ، واستظهره الفيض الكاشاني في الوافي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المطبوع وبعض نسخ أُخرى للكافي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والمُغَيّى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 في مرآة العقول ، ثلاثة احتمالات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 اسم الفاعل والمفعول من التفعيل ، والمعنى المصطلح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 بالعين المهملة والنون ، أي المقصود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بعض نسخ الكافي والوافي والتوحيد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المطبوع وبعض نسخ اُخرى للكافي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فيعرف</w:t>
      </w:r>
      <w:r>
        <w:rPr>
          <w:rFonts w:eastAsia="IRNazanin" w:cs="IRNazanin"/>
          <w:b w:val="false"/>
          <w:bCs w:val="false"/>
          <w:i w:val="false"/>
          <w:iCs w:val="false"/>
          <w:color w:val="333333"/>
          <w:sz w:val="20"/>
          <w:szCs w:val="20"/>
          <w:rtl w:val="true"/>
        </w:rPr>
        <w:t>»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وكثير من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بصُنع</w:t>
      </w:r>
      <w:r>
        <w:rPr>
          <w:rFonts w:eastAsia="IRNazanin" w:cs="IRNazanin"/>
          <w:b w:val="false"/>
          <w:bCs w:val="false"/>
          <w:i w:val="false"/>
          <w:iCs w:val="false"/>
          <w:color w:val="333333"/>
          <w:sz w:val="20"/>
          <w:szCs w:val="20"/>
          <w:rtl w:val="true"/>
        </w:rPr>
        <w:t>»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نسخ الكافي وشرح صدر المتألّهين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المطبوع وبعض نسخ أُخرى للكافي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الرعاية بمعنى الحفظ أو الوفاء ، أو فارعوه من الإرعاء بمعنى الإصغاء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أرعيته سمعي ، أي أصغيت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التوحيد للصدوق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فاعتقدوه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باب صفات الذات و صفات الفعل ،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التعليقة للداماد ،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شرح المازندراني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الصحاح ،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رعى</w:t>
      </w:r>
      <w:r>
        <w:rPr>
          <w:rFonts w:eastAsia="IRNazanin" w:cs="IRNazanin"/>
          <w:b w:val="false"/>
          <w:bCs w:val="false"/>
          <w:i w:val="false"/>
          <w:iCs w:val="false"/>
          <w:color w:val="333333"/>
          <w:sz w:val="20"/>
          <w:szCs w:val="20"/>
          <w:rtl w:val="true"/>
        </w:rPr>
        <w:t>)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وكثير من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اشتقاقها</w:t>
      </w:r>
      <w:r>
        <w:rPr>
          <w:rFonts w:eastAsia="IRNazanin" w:cs="IRNazanin"/>
          <w:b w:val="false"/>
          <w:bCs w:val="false"/>
          <w:i w:val="false"/>
          <w:iCs w:val="false"/>
          <w:color w:val="333333"/>
          <w:sz w:val="20"/>
          <w:szCs w:val="20"/>
          <w:rtl w:val="true"/>
        </w:rPr>
        <w:t>»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فذاك</w:t>
      </w:r>
      <w:r>
        <w:rPr>
          <w:rFonts w:eastAsia="IRNazanin" w:cs="IRNazanin"/>
          <w:b w:val="false"/>
          <w:bCs w:val="false"/>
          <w:i w:val="false"/>
          <w:iCs w:val="false"/>
          <w:color w:val="333333"/>
          <w:sz w:val="20"/>
          <w:szCs w:val="20"/>
          <w:rtl w:val="true"/>
        </w:rPr>
        <w:t>»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 كلّ اسم منها إلها</w:t>
      </w:r>
      <w:r>
        <w:rPr>
          <w:rFonts w:eastAsia="IRNazanin" w:cs="IRNazanin"/>
          <w:b w:val="false"/>
          <w:bCs w:val="false"/>
          <w:i w:val="false"/>
          <w:iCs w:val="false"/>
          <w:color w:val="333333"/>
          <w:sz w:val="20"/>
          <w:szCs w:val="20"/>
          <w:rtl w:val="true"/>
        </w:rPr>
        <w:t>»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باب المعبود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ليس</w:t>
      </w:r>
      <w:r>
        <w:rPr>
          <w:rFonts w:eastAsia="IRNazanin" w:cs="IRNazanin"/>
          <w:b w:val="false"/>
          <w:bCs w:val="false"/>
          <w:i w:val="false"/>
          <w:iCs w:val="false"/>
          <w:color w:val="333333"/>
          <w:sz w:val="20"/>
          <w:szCs w:val="20"/>
          <w:rtl w:val="true"/>
        </w:rPr>
        <w:t>»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المطبوع ، وفي بعض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يبيدَ</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البَلَحُ قبل البُسر ؛ لأنّ أوّل التمر طَلْعٌ ، ثمّ خَلالٌ ، ثمّ بَلَحٌ ، ثمّ بُسرٌ ، ثمّ رُطَبٌ ، ثمّ 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بلح</w:t>
      </w:r>
      <w:r>
        <w:rPr>
          <w:rFonts w:eastAsia="IRNazanin" w:cs="IRNazanin"/>
          <w:b w:val="false"/>
          <w:bCs w:val="false"/>
          <w:i w:val="false"/>
          <w:iCs w:val="false"/>
          <w:color w:val="333333"/>
          <w:sz w:val="20"/>
          <w:szCs w:val="20"/>
          <w:rtl w:val="true"/>
        </w:rPr>
        <w:t>)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هو</w:t>
      </w:r>
      <w:r>
        <w:rPr>
          <w:rFonts w:eastAsia="IRNazanin" w:cs="IRNazanin"/>
          <w:b w:val="false"/>
          <w:bCs w:val="false"/>
          <w:i w:val="false"/>
          <w:iCs w:val="false"/>
          <w:color w:val="333333"/>
          <w:sz w:val="20"/>
          <w:szCs w:val="20"/>
          <w:rtl w:val="true"/>
        </w:rPr>
        <w:t>»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نسخ الكافي ، وفي الكافي المطبوع وكثير من نسخ أُخرى للكافي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نكف</w:t>
      </w:r>
      <w:r>
        <w:rPr>
          <w:rFonts w:eastAsia="IRNazanin" w:cs="IRNazanin"/>
          <w:b w:val="false"/>
          <w:bCs w:val="false"/>
          <w:i w:val="false"/>
          <w:iCs w:val="false"/>
          <w:color w:val="333333"/>
          <w:sz w:val="20"/>
          <w:szCs w:val="20"/>
          <w:rtl w:val="true"/>
        </w:rPr>
        <w:t>)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نكف</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ومواضع أُخر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حاشية بعض نسخ الكافي والتوحيد للصدوق ،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باب معنى الواحد والتوحيد والموحّد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المطبوع وكثير من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وكثير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بعض نسخ الكافي وجميع الشروح إلاّ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 وبعض نسخ أُخرى للكافي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يكون تعليلاً ثانيا لتسميته سبحانه لطيفا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واحتمل المازندراني كونه تعليلاً لتسميته تعالى خبيرا ، في فرض عدم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للداماد ،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شرح المازندراني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الوافي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والقدم صفته التي دلّت</w:t>
      </w:r>
      <w:r>
        <w:rPr>
          <w:rFonts w:eastAsia="IRNazanin" w:cs="IRNazanin"/>
          <w:b w:val="false"/>
          <w:bCs w:val="false"/>
          <w:i w:val="false"/>
          <w:iCs w:val="false"/>
          <w:color w:val="333333"/>
          <w:sz w:val="20"/>
          <w:szCs w:val="20"/>
          <w:rtl w:val="true"/>
        </w:rPr>
        <w:t>»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ديموميّته</w:t>
      </w:r>
      <w:r>
        <w:rPr>
          <w:rFonts w:eastAsia="IRNazanin" w:cs="IRNazanin"/>
          <w:b w:val="false"/>
          <w:bCs w:val="false"/>
          <w:i w:val="false"/>
          <w:iCs w:val="false"/>
          <w:color w:val="333333"/>
          <w:sz w:val="20"/>
          <w:szCs w:val="20"/>
          <w:rtl w:val="true"/>
        </w:rPr>
        <w:t>»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وصف نفسه تبارك وتعالى</w:t>
      </w:r>
      <w:r>
        <w:rPr>
          <w:rFonts w:eastAsia="IRNazanin" w:cs="IRNazanin"/>
          <w:b w:val="false"/>
          <w:bCs w:val="false"/>
          <w:i w:val="false"/>
          <w:iCs w:val="false"/>
          <w:color w:val="333333"/>
          <w:sz w:val="20"/>
          <w:szCs w:val="20"/>
          <w:rtl w:val="true"/>
        </w:rPr>
        <w:t>»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باب حدوث الأسماء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خرت</w:t>
      </w:r>
      <w:r>
        <w:rPr>
          <w:rFonts w:eastAsia="IRNazanin" w:cs="IRNazanin"/>
          <w:b w:val="false"/>
          <w:bCs w:val="false"/>
          <w:i w:val="false"/>
          <w:iCs w:val="false"/>
          <w:color w:val="333333"/>
          <w:sz w:val="20"/>
          <w:szCs w:val="20"/>
          <w:rtl w:val="true"/>
        </w:rPr>
        <w:t>)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كبد</w:t>
      </w:r>
      <w:r>
        <w:rPr>
          <w:rFonts w:eastAsia="IRNazanin" w:cs="IRNazanin"/>
          <w:b w:val="false"/>
          <w:bCs w:val="false"/>
          <w:i w:val="false"/>
          <w:iCs w:val="false"/>
          <w:color w:val="333333"/>
          <w:sz w:val="20"/>
          <w:szCs w:val="20"/>
          <w:rtl w:val="true"/>
        </w:rPr>
        <w:t>)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والتأويل باللطافة يقتضي أن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هي محمولة</w:t>
      </w:r>
      <w:r>
        <w:rPr>
          <w:rFonts w:eastAsia="IRNazanin" w:cs="IRNazanin"/>
          <w:b w:val="false"/>
          <w:bCs w:val="false"/>
          <w:i w:val="false"/>
          <w:iCs w:val="false"/>
          <w:color w:val="333333"/>
          <w:sz w:val="20"/>
          <w:szCs w:val="20"/>
          <w:rtl w:val="true"/>
        </w:rPr>
        <w:t>»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عدم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عدم مفعوله الثاني وقراءة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أو مجرورا عطفا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قولك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تعالى هو العالم بالمراد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بقدر سطرين لا يمكن قراءته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فالذي</w:t>
      </w:r>
      <w:r>
        <w:rPr>
          <w:rFonts w:eastAsia="IRNazanin" w:cs="IRNazanin"/>
          <w:b w:val="false"/>
          <w:bCs w:val="false"/>
          <w:i w:val="false"/>
          <w:iCs w:val="false"/>
          <w:color w:val="333333"/>
          <w:sz w:val="20"/>
          <w:szCs w:val="20"/>
          <w:rtl w:val="true"/>
        </w:rPr>
        <w:t>»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في هذا الموضع وفيما بعد كلمات مشوّشه لا تقرأ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العلمان</w:t>
      </w:r>
      <w:r>
        <w:rPr>
          <w:rFonts w:eastAsia="IRNazanin" w:cs="IRNazanin"/>
          <w:b w:val="false"/>
          <w:bCs w:val="false"/>
          <w:i w:val="false"/>
          <w:iCs w:val="false"/>
          <w:color w:val="333333"/>
          <w:sz w:val="20"/>
          <w:szCs w:val="20"/>
          <w:rtl w:val="true"/>
        </w:rPr>
        <w:t>»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تباركت أسماؤه</w:t>
      </w:r>
      <w:r>
        <w:rPr>
          <w:rFonts w:eastAsia="IRNazanin" w:cs="IRNazanin"/>
          <w:b w:val="false"/>
          <w:bCs w:val="false"/>
          <w:i w:val="false"/>
          <w:iCs w:val="false"/>
          <w:color w:val="333333"/>
          <w:sz w:val="20"/>
          <w:szCs w:val="20"/>
          <w:rtl w:val="true"/>
        </w:rPr>
        <w:t>»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تدلّ</w:t>
      </w:r>
      <w:r>
        <w:rPr>
          <w:rFonts w:eastAsia="IRNazanin" w:cs="IRNazanin"/>
          <w:b w:val="false"/>
          <w:bCs w:val="false"/>
          <w:i w:val="false"/>
          <w:iCs w:val="false"/>
          <w:color w:val="333333"/>
          <w:sz w:val="20"/>
          <w:szCs w:val="20"/>
          <w:rtl w:val="true"/>
        </w:rPr>
        <w:t>»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بالمحذوف هو الباء الجارّة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ومواضع أُخر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يأت له جواب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نسخ الكافي ، وفي الكافي المطبوع وبعض نسخ أُخرى للكافي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يتكنّف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وتَكَنَّفه ، أي أحاط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للداماد ،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الوافي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الصحاح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في الأصل مشوّشة لاتقرأ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كأنّه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بايَنَ مَنْ خَلَقَهُ</w:t>
      </w:r>
      <w:r>
        <w:rPr>
          <w:rFonts w:eastAsia="IRNazanin" w:cs="IRNazanin"/>
          <w:b w:val="false"/>
          <w:bCs w:val="false"/>
          <w:i w:val="false"/>
          <w:iCs w:val="false"/>
          <w:color w:val="333333"/>
          <w:sz w:val="20"/>
          <w:szCs w:val="20"/>
          <w:rtl w:val="true"/>
        </w:rPr>
        <w:t>»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لابدّ وأن تكون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نفى عنه تعالى بهذا الدليل أن يكون له ذات مشابهة </w:t>
      </w:r>
      <w:r>
        <w:rPr>
          <w:rFonts w:eastAsia="IRNazanin" w:cs="IRNazanin"/>
          <w:b w:val="false"/>
          <w:bCs w:val="false"/>
          <w:i w:val="false"/>
          <w:iCs w:val="false"/>
          <w:color w:val="333333"/>
          <w:sz w:val="20"/>
          <w:szCs w:val="20"/>
          <w:rtl w:val="true"/>
        </w:rPr>
        <w:t>...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اشتراكا لفظيا لا معنويا</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حامل لا محمول</w:t>
      </w:r>
      <w:r>
        <w:rPr>
          <w:rFonts w:eastAsia="IRNazanin" w:cs="IRNazanin"/>
          <w:b w:val="false"/>
          <w:bCs w:val="false"/>
          <w:i w:val="false"/>
          <w:iCs w:val="false"/>
          <w:color w:val="333333"/>
          <w:sz w:val="20"/>
          <w:szCs w:val="20"/>
          <w:rtl w:val="true"/>
        </w:rPr>
        <w:t>» .</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وعظمته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وملائكةً</w:t>
      </w:r>
      <w:r>
        <w:rPr>
          <w:rFonts w:eastAsia="IRNazanin" w:cs="IRNazanin"/>
          <w:b w:val="false"/>
          <w:bCs w:val="false"/>
          <w:i w:val="false"/>
          <w:iCs w:val="false"/>
          <w:color w:val="333333"/>
          <w:sz w:val="20"/>
          <w:szCs w:val="20"/>
          <w:rtl w:val="true"/>
        </w:rPr>
        <w:t>» .</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بالطواف</w:t>
      </w:r>
      <w:r>
        <w:rPr>
          <w:rFonts w:eastAsia="IRNazanin" w:cs="IRNazanin"/>
          <w:b w:val="false"/>
          <w:bCs w:val="false"/>
          <w:i w:val="false"/>
          <w:iCs w:val="false"/>
          <w:color w:val="333333"/>
          <w:sz w:val="20"/>
          <w:szCs w:val="20"/>
          <w:rtl w:val="true"/>
        </w:rPr>
        <w:t>»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بسببها</w:t>
      </w:r>
      <w:r>
        <w:rPr>
          <w:rFonts w:eastAsia="IRNazanin" w:cs="IRNazanin"/>
          <w:b w:val="false"/>
          <w:bCs w:val="false"/>
          <w:i w:val="false"/>
          <w:iCs w:val="false"/>
          <w:color w:val="333333"/>
          <w:sz w:val="20"/>
          <w:szCs w:val="20"/>
          <w:rtl w:val="true"/>
        </w:rPr>
        <w:t>» .</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هو السبب في الإثبات ، دون الثبوت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نسخ الكافي وشرح المازندراني والوافي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المطبوع وبعض نسخ أُخرى للكافي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يبلغه</w:t>
      </w:r>
      <w:r>
        <w:rPr>
          <w:rFonts w:eastAsia="IRNazanin" w:cs="IRNazanin"/>
          <w:b w:val="false"/>
          <w:bCs w:val="false"/>
          <w:i w:val="false"/>
          <w:iCs w:val="false"/>
          <w:color w:val="333333"/>
          <w:sz w:val="20"/>
          <w:szCs w:val="20"/>
          <w:rtl w:val="true"/>
        </w:rPr>
        <w:t>»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يناله</w:t>
      </w:r>
      <w:r>
        <w:rPr>
          <w:rFonts w:eastAsia="IRNazanin" w:cs="IRNazanin"/>
          <w:b w:val="false"/>
          <w:bCs w:val="false"/>
          <w:i w:val="false"/>
          <w:iCs w:val="false"/>
          <w:color w:val="333333"/>
          <w:sz w:val="20"/>
          <w:szCs w:val="20"/>
          <w:rtl w:val="true"/>
        </w:rPr>
        <w:t>» .</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التوحيد للصدوق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باب التوحيد ونفي التشبيه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المطبوع وكثير من نسخه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كثير من نسخ الكافي ، وفي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يحلل</w:t>
      </w:r>
      <w:r>
        <w:rPr>
          <w:rFonts w:eastAsia="IRNazanin" w:cs="IRNazanin"/>
          <w:b w:val="false"/>
          <w:bCs w:val="false"/>
          <w:i w:val="false"/>
          <w:iCs w:val="false"/>
          <w:color w:val="333333"/>
          <w:sz w:val="20"/>
          <w:szCs w:val="20"/>
          <w:rtl w:val="true"/>
        </w:rPr>
        <w:t>»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نسخ الكافي ، وفي كثير من نسخ الكافي والمطبوع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بالمجد</w:t>
      </w:r>
      <w:r>
        <w:rPr>
          <w:rFonts w:eastAsia="IRNazanin" w:cs="IRNazanin"/>
          <w:b w:val="false"/>
          <w:bCs w:val="false"/>
          <w:i w:val="false"/>
          <w:iCs w:val="false"/>
          <w:color w:val="333333"/>
          <w:sz w:val="20"/>
          <w:szCs w:val="20"/>
          <w:rtl w:val="true"/>
        </w:rPr>
        <w:t>»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 .</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الكيفوفيّة والأينونيّة</w:t>
      </w:r>
      <w:r>
        <w:rPr>
          <w:rFonts w:eastAsia="IRNazanin" w:cs="IRNazanin"/>
          <w:b w:val="false"/>
          <w:bCs w:val="false"/>
          <w:i w:val="false"/>
          <w:iCs w:val="false"/>
          <w:color w:val="333333"/>
          <w:sz w:val="20"/>
          <w:szCs w:val="20"/>
          <w:rtl w:val="true"/>
        </w:rPr>
        <w:t>»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أنّه</w:t>
      </w:r>
      <w:r>
        <w:rPr>
          <w:rFonts w:eastAsia="IRNazanin" w:cs="IRNazanin"/>
          <w:b w:val="false"/>
          <w:bCs w:val="false"/>
          <w:i w:val="false"/>
          <w:iCs w:val="false"/>
          <w:color w:val="333333"/>
          <w:sz w:val="20"/>
          <w:szCs w:val="20"/>
          <w:rtl w:val="true"/>
        </w:rPr>
        <w:t>» .</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مخبرة</w:t>
      </w:r>
      <w:r>
        <w:rPr>
          <w:rFonts w:eastAsia="IRNazanin" w:cs="IRNazanin"/>
          <w:b w:val="false"/>
          <w:bCs w:val="false"/>
          <w:i w:val="false"/>
          <w:iCs w:val="false"/>
          <w:color w:val="333333"/>
          <w:sz w:val="20"/>
          <w:szCs w:val="20"/>
          <w:rtl w:val="true"/>
        </w:rPr>
        <w:t>»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بعض نسخ الكافي ، وفي كثير من نسخ الكافي والمطبوع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لمَجاوِل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مَجْوَل ، وهو مكان الجولان وزمانه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 .</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الطامحات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الطامح ، وهو كلّ مرتفع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طمح بصرُه إلى الشيء ، أي ارتفع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طمح</w:t>
      </w:r>
      <w:r>
        <w:rPr>
          <w:rFonts w:eastAsia="IRNazanin" w:cs="IRNazanin"/>
          <w:b w:val="false"/>
          <w:bCs w:val="false"/>
          <w:i w:val="false"/>
          <w:iCs w:val="false"/>
          <w:color w:val="333333"/>
          <w:sz w:val="20"/>
          <w:szCs w:val="20"/>
          <w:rtl w:val="true"/>
        </w:rPr>
        <w:t>)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وكثير من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جعل له نهايةً ينتهي بها إلى إنّيّته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على أُصول الكافي للنائيني ، ص</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الوافي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المطبوع وكثير من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w:t>
      </w:r>
      <w:r>
        <w:rPr>
          <w:rFonts w:eastAsia="IRNazanin" w:cs="IRNazanin"/>
          <w:b w:val="false"/>
          <w:bCs w:val="false"/>
          <w:i w:val="false"/>
          <w:iCs w:val="false"/>
          <w:color w:val="333333"/>
          <w:sz w:val="20"/>
          <w:szCs w:val="20"/>
          <w:rtl w:val="true"/>
        </w:rPr>
        <w:t>»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وكثير من نسخه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العزّ</w:t>
      </w:r>
      <w:r>
        <w:rPr>
          <w:rFonts w:eastAsia="IRNazanin" w:cs="IRNazanin"/>
          <w:b w:val="false"/>
          <w:bCs w:val="false"/>
          <w:i w:val="false"/>
          <w:iCs w:val="false"/>
          <w:color w:val="333333"/>
          <w:sz w:val="20"/>
          <w:szCs w:val="20"/>
          <w:rtl w:val="true"/>
        </w:rPr>
        <w:t>»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فانتفى وجودٌ مجرّد عن جميع العوارض سواه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قليل من نسخ الكافي و الوافي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كثير من نسخ الكافي والمطبوع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وظهر</w:t>
      </w:r>
      <w:r>
        <w:rPr>
          <w:rFonts w:eastAsia="IRNazanin" w:cs="IRNazanin"/>
          <w:b w:val="false"/>
          <w:bCs w:val="false"/>
          <w:i w:val="false"/>
          <w:iCs w:val="false"/>
          <w:color w:val="333333"/>
          <w:sz w:val="20"/>
          <w:szCs w:val="20"/>
          <w:rtl w:val="true"/>
        </w:rPr>
        <w:t>»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كثير من نسخ الكافي والمطبوع ، وفي بعض نسخ الكافي والوافي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المعقول</w:t>
      </w:r>
      <w:r>
        <w:rPr>
          <w:rFonts w:eastAsia="IRNazanin" w:cs="IRNazanin"/>
          <w:b w:val="false"/>
          <w:bCs w:val="false"/>
          <w:i w:val="false"/>
          <w:iCs w:val="false"/>
          <w:color w:val="333333"/>
          <w:sz w:val="20"/>
          <w:szCs w:val="20"/>
          <w:rtl w:val="true"/>
        </w:rPr>
        <w:t>»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التوحيد للصدوق ،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باب التوحيد ونفي التشبيه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المطبوع وكثير من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واختار النائيني في حاشيته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 فإنّه سبحانه لا يتحدّد بحدّ ، ولا ينتقل من حال إلى حال ، فلا يصحّ وصفه بشيء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الحاشية على أُصول الكافي ،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المتفكّرين</w:t>
      </w:r>
      <w:r>
        <w:rPr>
          <w:rFonts w:eastAsia="IRNazanin" w:cs="IRNazanin"/>
          <w:b w:val="false"/>
          <w:bCs w:val="false"/>
          <w:i w:val="false"/>
          <w:iCs w:val="false"/>
          <w:color w:val="333333"/>
          <w:sz w:val="20"/>
          <w:szCs w:val="20"/>
          <w:rtl w:val="true"/>
        </w:rPr>
        <w:t>»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شبح</w:t>
      </w:r>
      <w:r>
        <w:rPr>
          <w:rFonts w:eastAsia="IRNazanin" w:cs="IRNazanin"/>
          <w:b w:val="false"/>
          <w:bCs w:val="false"/>
          <w:i w:val="false"/>
          <w:iCs w:val="false"/>
          <w:color w:val="333333"/>
          <w:sz w:val="20"/>
          <w:szCs w:val="20"/>
          <w:rtl w:val="true"/>
        </w:rPr>
        <w:t>) .</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حذفت إحدى التاءين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نسخ الكافي ، وفي المطبوع وبعض نسخ أُخرى للكافي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والرجل مجهول لم نعرفه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في 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اللّه نتقلّب</w:t>
      </w:r>
      <w:r>
        <w:rPr>
          <w:rFonts w:eastAsia="IRNazanin" w:cs="IRNazanin"/>
          <w:b w:val="false"/>
          <w:bCs w:val="false"/>
          <w:i w:val="false"/>
          <w:iCs w:val="false"/>
          <w:color w:val="333333"/>
          <w:sz w:val="20"/>
          <w:szCs w:val="20"/>
          <w:rtl w:val="true"/>
        </w:rPr>
        <w:t>»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أسف</w:t>
      </w:r>
      <w:r>
        <w:rPr>
          <w:rFonts w:eastAsia="IRNazanin" w:cs="IRNazanin"/>
          <w:b w:val="false"/>
          <w:bCs w:val="false"/>
          <w:i w:val="false"/>
          <w:iCs w:val="false"/>
          <w:color w:val="333333"/>
          <w:sz w:val="20"/>
          <w:szCs w:val="20"/>
          <w:rtl w:val="true"/>
        </w:rPr>
        <w:t>) .</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يعبدونه</w:t>
      </w:r>
      <w:r>
        <w:rPr>
          <w:rFonts w:eastAsia="IRNazanin" w:cs="IRNazanin"/>
          <w:b w:val="false"/>
          <w:bCs w:val="false"/>
          <w:i w:val="false"/>
          <w:iCs w:val="false"/>
          <w:color w:val="333333"/>
          <w:sz w:val="20"/>
          <w:szCs w:val="20"/>
          <w:rtl w:val="true"/>
        </w:rPr>
        <w:t>»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العجز</w:t>
      </w:r>
      <w:r>
        <w:rPr>
          <w:rFonts w:eastAsia="IRNazanin" w:cs="IRNazanin"/>
          <w:b w:val="false"/>
          <w:bCs w:val="false"/>
          <w:i w:val="false"/>
          <w:iCs w:val="false"/>
          <w:color w:val="333333"/>
          <w:sz w:val="20"/>
          <w:szCs w:val="20"/>
          <w:rtl w:val="true"/>
        </w:rPr>
        <w:t>»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متجدّدا</w:t>
      </w:r>
      <w:r>
        <w:rPr>
          <w:rFonts w:eastAsia="IRNazanin" w:cs="IRNazanin"/>
          <w:b w:val="false"/>
          <w:bCs w:val="false"/>
          <w:i w:val="false"/>
          <w:iCs w:val="false"/>
          <w:color w:val="333333"/>
          <w:sz w:val="20"/>
          <w:szCs w:val="20"/>
          <w:rtl w:val="true"/>
        </w:rPr>
        <w:t>» .</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علمين</w:t>
      </w:r>
      <w:r>
        <w:rPr>
          <w:rFonts w:eastAsia="IRNazanin" w:cs="IRNazanin"/>
          <w:b w:val="false"/>
          <w:bCs w:val="false"/>
          <w:i w:val="false"/>
          <w:iCs w:val="false"/>
          <w:color w:val="333333"/>
          <w:sz w:val="20"/>
          <w:szCs w:val="20"/>
          <w:rtl w:val="true"/>
        </w:rPr>
        <w:t>»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لتقدير</w:t>
      </w:r>
      <w:r>
        <w:rPr>
          <w:rFonts w:eastAsia="IRNazanin" w:cs="IRNazanin"/>
          <w:b w:val="false"/>
          <w:bCs w:val="false"/>
          <w:i w:val="false"/>
          <w:iCs w:val="false"/>
          <w:color w:val="333333"/>
          <w:sz w:val="20"/>
          <w:szCs w:val="20"/>
          <w:rtl w:val="true"/>
        </w:rPr>
        <w:t>»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الأخيرتان</w:t>
      </w:r>
      <w:r>
        <w:rPr>
          <w:rFonts w:eastAsia="IRNazanin" w:cs="IRNazanin"/>
          <w:b w:val="false"/>
          <w:bCs w:val="false"/>
          <w:i w:val="false"/>
          <w:iCs w:val="false"/>
          <w:color w:val="333333"/>
          <w:sz w:val="20"/>
          <w:szCs w:val="20"/>
          <w:rtl w:val="true"/>
        </w:rPr>
        <w:t>» .</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المطبوع وبعض نسخه ، وفي بعض نسخ أُخرى للكافي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بالمعلوم</w:t>
      </w:r>
      <w:r>
        <w:rPr>
          <w:rFonts w:eastAsia="IRNazanin" w:cs="IRNazanin"/>
          <w:b w:val="false"/>
          <w:bCs w:val="false"/>
          <w:i w:val="false"/>
          <w:iCs w:val="false"/>
          <w:color w:val="333333"/>
          <w:sz w:val="20"/>
          <w:szCs w:val="20"/>
          <w:rtl w:val="true"/>
        </w:rPr>
        <w:t>»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المَشِيء</w:t>
      </w:r>
      <w:r>
        <w:rPr>
          <w:rFonts w:eastAsia="IRNazanin" w:cs="IRNazanin"/>
          <w:b w:val="false"/>
          <w:bCs w:val="false"/>
          <w:i w:val="false"/>
          <w:iCs w:val="false"/>
          <w:color w:val="333333"/>
          <w:sz w:val="20"/>
          <w:szCs w:val="20"/>
          <w:rtl w:val="true"/>
        </w:rPr>
        <w:t>»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إظهارها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عرف قبل إظهارها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وبالتقدير</w:t>
      </w:r>
      <w:r>
        <w:rPr>
          <w:rFonts w:eastAsia="IRNazanin" w:cs="IRNazanin"/>
          <w:b w:val="false"/>
          <w:bCs w:val="false"/>
          <w:i w:val="false"/>
          <w:iCs w:val="false"/>
          <w:color w:val="333333"/>
          <w:sz w:val="20"/>
          <w:szCs w:val="20"/>
          <w:rtl w:val="true"/>
        </w:rPr>
        <w:t>»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باب الجبر والقدر والأمر بين الأمرين ،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تقدير</w:t>
      </w:r>
      <w:r>
        <w:rPr>
          <w:rFonts w:eastAsia="IRNazanin" w:cs="IRNazanin"/>
          <w:b w:val="false"/>
          <w:bCs w:val="false"/>
          <w:i w:val="false"/>
          <w:iCs w:val="false"/>
          <w:color w:val="333333"/>
          <w:sz w:val="20"/>
          <w:szCs w:val="20"/>
          <w:rtl w:val="true"/>
        </w:rPr>
        <w:t>»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منفيّان فهما موجبان</w:t>
      </w:r>
      <w:r>
        <w:rPr>
          <w:rFonts w:eastAsia="IRNazanin" w:cs="IRNazanin"/>
          <w:b w:val="false"/>
          <w:bCs w:val="false"/>
          <w:i w:val="false"/>
          <w:iCs w:val="false"/>
          <w:color w:val="333333"/>
          <w:sz w:val="20"/>
          <w:szCs w:val="20"/>
          <w:rtl w:val="true"/>
        </w:rPr>
        <w:t>»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يجئ من الإفعال بهذا المعنى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إيّاها</w:t>
      </w:r>
      <w:r>
        <w:rPr>
          <w:rFonts w:eastAsia="IRNazanin" w:cs="IRNazanin"/>
          <w:b w:val="false"/>
          <w:bCs w:val="false"/>
          <w:i w:val="false"/>
          <w:iCs w:val="false"/>
          <w:color w:val="333333"/>
          <w:sz w:val="20"/>
          <w:szCs w:val="20"/>
          <w:rtl w:val="true"/>
        </w:rPr>
        <w:t>»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وذاك أنّني</w:t>
      </w:r>
      <w:r>
        <w:rPr>
          <w:rFonts w:eastAsia="IRNazanin" w:cs="IRNazanin"/>
          <w:b w:val="false"/>
          <w:bCs w:val="false"/>
          <w:i w:val="false"/>
          <w:iCs w:val="false"/>
          <w:color w:val="333333"/>
          <w:sz w:val="20"/>
          <w:szCs w:val="20"/>
          <w:rtl w:val="true"/>
        </w:rPr>
        <w:t>» .</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آية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من سورة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بَسطٌ</w:t>
      </w:r>
      <w:r>
        <w:rPr>
          <w:rFonts w:eastAsia="IRNazanin" w:cs="IRNazanin"/>
          <w:b w:val="false"/>
          <w:bCs w:val="false"/>
          <w:i w:val="false"/>
          <w:iCs w:val="false"/>
          <w:color w:val="333333"/>
          <w:sz w:val="20"/>
          <w:szCs w:val="20"/>
          <w:rtl w:val="true"/>
        </w:rPr>
        <w:t>» .</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w:t>
      </w:r>
      <w:r>
        <w:rPr>
          <w:rFonts w:eastAsia="IRNazanin" w:cs="IRNazanin"/>
          <w:b w:val="false"/>
          <w:bCs w:val="false"/>
          <w:i w:val="false"/>
          <w:iCs w:val="false"/>
          <w:color w:val="333333"/>
          <w:sz w:val="20"/>
          <w:szCs w:val="20"/>
          <w:rtl w:val="true"/>
        </w:rPr>
        <w:t>» .</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متعلّقا</w:t>
      </w:r>
      <w:r>
        <w:rPr>
          <w:rFonts w:eastAsia="IRNazanin" w:cs="IRNazanin"/>
          <w:b w:val="false"/>
          <w:bCs w:val="false"/>
          <w:i w:val="false"/>
          <w:iCs w:val="false"/>
          <w:color w:val="333333"/>
          <w:sz w:val="20"/>
          <w:szCs w:val="20"/>
          <w:rtl w:val="true"/>
        </w:rPr>
        <w:t>» .</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ووضع</w:t>
      </w:r>
      <w:r>
        <w:rPr>
          <w:rFonts w:eastAsia="IRNazanin" w:cs="IRNazanin"/>
          <w:b w:val="false"/>
          <w:bCs w:val="false"/>
          <w:i w:val="false"/>
          <w:iCs w:val="false"/>
          <w:color w:val="333333"/>
          <w:sz w:val="20"/>
          <w:szCs w:val="20"/>
          <w:rtl w:val="true"/>
        </w:rPr>
        <w:t>»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متقابلان</w:t>
      </w:r>
      <w:r>
        <w:rPr>
          <w:rFonts w:eastAsia="IRNazanin" w:cs="IRNazanin"/>
          <w:b w:val="false"/>
          <w:bCs w:val="false"/>
          <w:i w:val="false"/>
          <w:iCs w:val="false"/>
          <w:color w:val="333333"/>
          <w:sz w:val="20"/>
          <w:szCs w:val="20"/>
          <w:rtl w:val="true"/>
        </w:rPr>
        <w:t>» .</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النسخة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فظهر من هذا الكلام الشريف أنّه ليس المراد بالقضاء والقدر الفعلَ والخلق ؛ لأنّ مع ذلك ينتفي التخيير وقد أثبته عليه السلام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كلّف تخييرا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يبطل الثواب والعقاب كما نبّه عليه عليه السلام لقبحه من الحكيم على فعل الغير ، ولا الإلزامَ والوجوبَ ؛ لأنّ بطلان الثواب والعقاب لا يتفرّعان عليه ، فلم يبق إلاّ كون المراد بهما الإحكامَ والتبيين والكتابة في اللوح المحفوظ لحصر معانيهما في هذه الثلاثة كما بيّن في موضعه ؛ واللّه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قائلون</w:t>
      </w:r>
      <w:r>
        <w:rPr>
          <w:rFonts w:eastAsia="IRNazanin" w:cs="IRNazanin"/>
          <w:b w:val="false"/>
          <w:bCs w:val="false"/>
          <w:i w:val="false"/>
          <w:iCs w:val="false"/>
          <w:color w:val="333333"/>
          <w:sz w:val="20"/>
          <w:szCs w:val="20"/>
          <w:rtl w:val="true"/>
        </w:rPr>
        <w:t>»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تساويهما في العقوبة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 .</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الأمر شيئا منهما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الأرض</w:t>
      </w:r>
      <w:r>
        <w:rPr>
          <w:rFonts w:eastAsia="IRNazanin" w:cs="IRNazanin"/>
          <w:b w:val="false"/>
          <w:bCs w:val="false"/>
          <w:i w:val="false"/>
          <w:iCs w:val="false"/>
          <w:color w:val="333333"/>
          <w:sz w:val="20"/>
          <w:szCs w:val="20"/>
          <w:rtl w:val="true"/>
        </w:rPr>
        <w:t>» .</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الحديث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من باب المشية والإرادة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نسخ الكافي ، وفي اكثر نسخ الكافي والمطبوع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فتركته</w:t>
      </w:r>
      <w:r>
        <w:rPr>
          <w:rFonts w:eastAsia="IRNazanin" w:cs="IRNazanin"/>
          <w:b w:val="false"/>
          <w:bCs w:val="false"/>
          <w:i w:val="false"/>
          <w:iCs w:val="false"/>
          <w:color w:val="333333"/>
          <w:sz w:val="20"/>
          <w:szCs w:val="20"/>
          <w:rtl w:val="true"/>
        </w:rPr>
        <w:t>»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يُكَوَّنْ</w:t>
      </w:r>
      <w:r>
        <w:rPr>
          <w:rFonts w:eastAsia="IRNazanin" w:cs="IRNazanin"/>
          <w:b w:val="false"/>
          <w:bCs w:val="false"/>
          <w:i w:val="false"/>
          <w:iCs w:val="false"/>
          <w:color w:val="333333"/>
          <w:sz w:val="20"/>
          <w:szCs w:val="20"/>
          <w:rtl w:val="true"/>
        </w:rPr>
        <w:t>»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آخذٌ وإمّا تاركٌ</w:t>
      </w:r>
      <w:r>
        <w:rPr>
          <w:rFonts w:eastAsia="IRNazanin" w:cs="IRNazanin"/>
          <w:b w:val="false"/>
          <w:bCs w:val="false"/>
          <w:i w:val="false"/>
          <w:iCs w:val="false"/>
          <w:color w:val="333333"/>
          <w:sz w:val="20"/>
          <w:szCs w:val="20"/>
          <w:rtl w:val="true"/>
        </w:rPr>
        <w:t>» .</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قليل من نسخ الكافي ، وفي كثير من نسخه والمطبوع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نسخ الكافي و شرح المازندراني ومرآة العقول ، وفي بعض نسخ أُخرى للكافي والمطبوع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أُنيمك</w:t>
      </w:r>
      <w:r>
        <w:rPr>
          <w:rFonts w:eastAsia="IRNazanin" w:cs="IRNazanin"/>
          <w:b w:val="false"/>
          <w:bCs w:val="false"/>
          <w:i w:val="false"/>
          <w:iCs w:val="false"/>
          <w:color w:val="333333"/>
          <w:sz w:val="20"/>
          <w:szCs w:val="20"/>
          <w:rtl w:val="true"/>
        </w:rPr>
        <w:t>» .</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نسخ الكافي والمطبوع ، وفي بعض آخر من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 بن أبيسعيد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أبيسعيد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روى البرقي الخبر في المحاسن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عن محمّد بن إسماعيل ، عن أبيإسماعيل السرّاج ، عن ابن مسكان ، عن ثابت أبيسعيد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الكليني أيضا في الكافي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مع اختلاف يسير ـ بسنده عن أبيإسماعيل السرّاج ، عن ابن مسكان ، عن ثابت أبيسعيد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الظاهر أنّ ثابتا هذا ، هو ثابت بن عبداللّه أبوسعيد البجلي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الرقم</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 وص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الرقم</w:t>
      </w:r>
      <w:r>
        <w:rPr>
          <w:rFonts w:ascii="IRNazanin" w:hAnsi="IRNazanin" w:eastAsia="IRNazanin"/>
          <w:b w:val="false"/>
          <w:b w:val="false"/>
          <w:bCs w:val="false"/>
          <w:i w:val="false"/>
          <w:i w:val="false"/>
          <w:iCs w:val="false"/>
          <w:color w:val="333333"/>
          <w:sz w:val="20"/>
          <w:sz w:val="20"/>
          <w:szCs w:val="20"/>
        </w:rPr>
        <w:t>۲۰۴۹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ثابت بن سعيد ، أو ثابت بن أبيسعيد فلم نجد لهما ذكرا في كتب الرجال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image" Target="media/image2.jpeg"/><Relationship Id="rId719" Type="http://schemas.openxmlformats.org/officeDocument/2006/relationships/image" Target="media/image2.jpeg"/><Relationship Id="rId720" Type="http://schemas.openxmlformats.org/officeDocument/2006/relationships/footer" Target="footer713.xml"/><Relationship Id="rId721" Type="http://schemas.openxmlformats.org/officeDocument/2006/relationships/footnotes" Target="footnotes.xml"/><Relationship Id="rId722" Type="http://schemas.openxmlformats.org/officeDocument/2006/relationships/numbering" Target="numbering.xml"/><Relationship Id="rId723" Type="http://schemas.openxmlformats.org/officeDocument/2006/relationships/fontTable" Target="fontTable.xml"/><Relationship Id="rId724" Type="http://schemas.openxmlformats.org/officeDocument/2006/relationships/settings" Target="settings.xml"/><Relationship Id="rId7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835</Pages>
  <Words>201005</Words>
  <Characters>733966</Characters>
  <CharactersWithSpaces>932317</CharactersWithSpaces>
  <Paragraphs>4095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2026-08-17T09:36:03Z</dcterms:created>
  <dc:creator>ghaemiyeh.com</dc:creator>
  <dc:description/>
  <dc:language>en-US</dc:language>
  <cp:lastModifiedBy/>
  <dcterms:modified xsi:type="dcterms:W3CDTF">2026-08-17T13:06:26Z</dcterms:modified>
  <cp:revision>1</cp:revision>
  <dc:subject/>
  <dc:title>الدرالمنظوم من کلام المعصوم</dc:title>
</cp:coreProperties>
</file>

<file path=docProps/custom.xml><?xml version="1.0" encoding="utf-8"?>
<Properties xmlns="http://schemas.openxmlformats.org/officeDocument/2006/custom-properties" xmlns:vt="http://schemas.openxmlformats.org/officeDocument/2006/docPropsVTypes"/>
</file>