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سازو کارهای موفقیت در تبلیغ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1287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001289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001291_380464308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001293_3804643083">
            <w:r>
              <w:rPr>
                <w:webHidden/>
                <w:rStyle w:val="IndexLink"/>
                <w:rtl w:val="true"/>
              </w:rPr>
              <w:t>ساز و كارهاي موفقيت در تبليغ</w:t>
            </w:r>
            <w:r>
              <w:rPr>
                <w:rStyle w:val="IndexLink"/>
                <w:rtl w:val="true"/>
              </w:rPr>
              <w:tab/>
            </w:r>
            <w:r>
              <w:rPr>
                <w:rStyle w:val="IndexLink"/>
              </w:rPr>
              <w:t>8</w:t>
            </w:r>
          </w:hyperlink>
        </w:p>
        <w:p>
          <w:pPr>
            <w:pStyle w:val="Contents3"/>
            <w:tabs>
              <w:tab w:val="clear" w:pos="8459"/>
              <w:tab w:val="right" w:pos="9026" w:leader="dot"/>
            </w:tabs>
            <w:rPr/>
          </w:pPr>
          <w:hyperlink w:anchor="__RefHeading___Toc3001295_380464308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001297_3804643083">
            <w:r>
              <w:rPr>
                <w:webHidden/>
                <w:rStyle w:val="IndexLink"/>
                <w:rtl w:val="true"/>
              </w:rPr>
              <w:t>وظيفه‌ي عالمان دين</w:t>
            </w:r>
            <w:r>
              <w:rPr>
                <w:rStyle w:val="IndexLink"/>
                <w:rtl w:val="true"/>
              </w:rPr>
              <w:tab/>
            </w:r>
            <w:r>
              <w:rPr>
                <w:rStyle w:val="IndexLink"/>
              </w:rPr>
              <w:t>11</w:t>
            </w:r>
          </w:hyperlink>
        </w:p>
        <w:p>
          <w:pPr>
            <w:pStyle w:val="Contents3"/>
            <w:tabs>
              <w:tab w:val="clear" w:pos="8459"/>
              <w:tab w:val="right" w:pos="9026" w:leader="dot"/>
            </w:tabs>
            <w:rPr/>
          </w:pPr>
          <w:hyperlink w:anchor="__RefHeading___Toc3001299_3804643083">
            <w:r>
              <w:rPr>
                <w:webHidden/>
                <w:rStyle w:val="IndexLink"/>
                <w:rtl w:val="true"/>
              </w:rPr>
              <w:t>اسوه‌هاي تبليغ</w:t>
            </w:r>
            <w:r>
              <w:rPr>
                <w:rStyle w:val="IndexLink"/>
                <w:rtl w:val="true"/>
              </w:rPr>
              <w:tab/>
            </w:r>
            <w:r>
              <w:rPr>
                <w:rStyle w:val="IndexLink"/>
              </w:rPr>
              <w:t>12</w:t>
            </w:r>
          </w:hyperlink>
        </w:p>
        <w:p>
          <w:pPr>
            <w:pStyle w:val="Contents3"/>
            <w:tabs>
              <w:tab w:val="clear" w:pos="8459"/>
              <w:tab w:val="right" w:pos="9026" w:leader="dot"/>
            </w:tabs>
            <w:rPr/>
          </w:pPr>
          <w:hyperlink w:anchor="__RefHeading___Toc3001301_3804643083">
            <w:r>
              <w:rPr>
                <w:webHidden/>
                <w:rStyle w:val="IndexLink"/>
                <w:rtl w:val="true"/>
              </w:rPr>
              <w:t xml:space="preserve">حضرت يوسف </w:t>
            </w:r>
            <w:r>
              <w:rPr>
                <w:rStyle w:val="IndexLink"/>
                <w:rtl w:val="true"/>
              </w:rPr>
              <w:t>(</w:t>
            </w:r>
            <w:r>
              <w:rPr>
                <w:rStyle w:val="IndexLink"/>
                <w:rtl w:val="true"/>
              </w:rPr>
              <w:t>ع</w:t>
            </w:r>
            <w:r>
              <w:rPr>
                <w:rStyle w:val="IndexLink"/>
                <w:rtl w:val="true"/>
              </w:rPr>
              <w:t xml:space="preserve">) </w:t>
            </w:r>
            <w:r>
              <w:rPr>
                <w:rStyle w:val="IndexLink"/>
                <w:rtl w:val="true"/>
              </w:rPr>
              <w:t>در مسير تبليغ</w:t>
            </w:r>
            <w:r>
              <w:rPr>
                <w:rStyle w:val="IndexLink"/>
                <w:rtl w:val="true"/>
              </w:rPr>
              <w:tab/>
            </w:r>
            <w:r>
              <w:rPr>
                <w:rStyle w:val="IndexLink"/>
              </w:rPr>
              <w:t>13</w:t>
            </w:r>
          </w:hyperlink>
        </w:p>
        <w:p>
          <w:pPr>
            <w:pStyle w:val="Contents3"/>
            <w:tabs>
              <w:tab w:val="clear" w:pos="8459"/>
              <w:tab w:val="right" w:pos="9026" w:leader="dot"/>
            </w:tabs>
            <w:rPr/>
          </w:pPr>
          <w:hyperlink w:anchor="__RefHeading___Toc3001303_3804643083">
            <w:r>
              <w:rPr>
                <w:webHidden/>
                <w:rStyle w:val="IndexLink"/>
                <w:rtl w:val="true"/>
              </w:rPr>
              <w:t xml:space="preserve">رمزهاي پيروزي يوسف </w:t>
            </w:r>
            <w:r>
              <w:rPr>
                <w:rStyle w:val="IndexLink"/>
                <w:rtl w:val="true"/>
              </w:rPr>
              <w:t>(</w:t>
            </w:r>
            <w:r>
              <w:rPr>
                <w:rStyle w:val="IndexLink"/>
                <w:rtl w:val="true"/>
              </w:rPr>
              <w:t>ع</w:t>
            </w:r>
            <w:r>
              <w:rPr>
                <w:rStyle w:val="IndexLink"/>
                <w:rtl w:val="true"/>
              </w:rPr>
              <w:t>)</w:t>
              <w:tab/>
            </w:r>
            <w:r>
              <w:rPr>
                <w:rStyle w:val="IndexLink"/>
              </w:rPr>
              <w:t>13</w:t>
            </w:r>
          </w:hyperlink>
        </w:p>
        <w:p>
          <w:pPr>
            <w:pStyle w:val="Contents4"/>
            <w:tabs>
              <w:tab w:val="clear" w:pos="8176"/>
              <w:tab w:val="right" w:pos="9026" w:leader="dot"/>
            </w:tabs>
            <w:rPr/>
          </w:pPr>
          <w:hyperlink w:anchor="__RefHeading___Toc3001305_380464308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001307_3804643083">
            <w:r>
              <w:rPr>
                <w:webHidden/>
                <w:rStyle w:val="IndexLink"/>
              </w:rPr>
              <w:t>1</w:t>
            </w:r>
            <w:r>
              <w:rPr>
                <w:rStyle w:val="IndexLink"/>
                <w:rtl w:val="true"/>
              </w:rPr>
              <w:t>-</w:t>
            </w:r>
            <w:r>
              <w:rPr>
                <w:rStyle w:val="IndexLink"/>
                <w:rtl w:val="true"/>
              </w:rPr>
              <w:t>تقوا زمينه ساز تبليغ</w:t>
            </w:r>
            <w:r>
              <w:rPr>
                <w:rStyle w:val="IndexLink"/>
                <w:rtl w:val="true"/>
              </w:rPr>
              <w:tab/>
            </w:r>
            <w:r>
              <w:rPr>
                <w:rStyle w:val="IndexLink"/>
              </w:rPr>
              <w:t>14</w:t>
            </w:r>
          </w:hyperlink>
        </w:p>
        <w:p>
          <w:pPr>
            <w:pStyle w:val="Contents3"/>
            <w:tabs>
              <w:tab w:val="clear" w:pos="8459"/>
              <w:tab w:val="right" w:pos="9026" w:leader="dot"/>
            </w:tabs>
            <w:rPr/>
          </w:pPr>
          <w:hyperlink w:anchor="__RefHeading___Toc3001309_3804643083">
            <w:r>
              <w:rPr>
                <w:webHidden/>
                <w:rStyle w:val="IndexLink"/>
                <w:rtl w:val="true"/>
              </w:rPr>
              <w:t>ميرزا علي آقا شيرازي نمونه‌ي تقوا</w:t>
            </w:r>
            <w:r>
              <w:rPr>
                <w:rStyle w:val="IndexLink"/>
                <w:rtl w:val="true"/>
              </w:rPr>
              <w:tab/>
            </w:r>
            <w:r>
              <w:rPr>
                <w:rStyle w:val="IndexLink"/>
              </w:rPr>
              <w:t>17</w:t>
            </w:r>
          </w:hyperlink>
        </w:p>
        <w:p>
          <w:pPr>
            <w:pStyle w:val="Contents4"/>
            <w:tabs>
              <w:tab w:val="clear" w:pos="8176"/>
              <w:tab w:val="right" w:pos="9026" w:leader="dot"/>
            </w:tabs>
            <w:rPr/>
          </w:pPr>
          <w:hyperlink w:anchor="__RefHeading___Toc3001311_380464308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001313_3804643083">
            <w:r>
              <w:rPr>
                <w:webHidden/>
                <w:rStyle w:val="IndexLink"/>
              </w:rPr>
              <w:t>2</w:t>
            </w:r>
            <w:r>
              <w:rPr>
                <w:rStyle w:val="IndexLink"/>
                <w:rtl w:val="true"/>
              </w:rPr>
              <w:t xml:space="preserve">- </w:t>
            </w:r>
            <w:r>
              <w:rPr>
                <w:rStyle w:val="IndexLink"/>
                <w:rtl w:val="true"/>
              </w:rPr>
              <w:t>خدمت به مردم</w:t>
            </w:r>
            <w:r>
              <w:rPr>
                <w:rStyle w:val="IndexLink"/>
                <w:rtl w:val="true"/>
              </w:rPr>
              <w:tab/>
            </w:r>
            <w:r>
              <w:rPr>
                <w:rStyle w:val="IndexLink"/>
              </w:rPr>
              <w:t>18</w:t>
            </w:r>
          </w:hyperlink>
        </w:p>
        <w:p>
          <w:pPr>
            <w:pStyle w:val="Contents3"/>
            <w:tabs>
              <w:tab w:val="clear" w:pos="8459"/>
              <w:tab w:val="right" w:pos="9026" w:leader="dot"/>
            </w:tabs>
            <w:rPr/>
          </w:pPr>
          <w:hyperlink w:anchor="__RefHeading___Toc3001315_3804643083">
            <w:r>
              <w:rPr>
                <w:webHidden/>
                <w:rStyle w:val="IndexLink"/>
                <w:rtl w:val="true"/>
              </w:rPr>
              <w:t xml:space="preserve">مبلّغان معصوم </w:t>
            </w:r>
            <w:r>
              <w:rPr>
                <w:rStyle w:val="IndexLink"/>
                <w:rtl w:val="true"/>
              </w:rPr>
              <w:t>(</w:t>
            </w:r>
            <w:r>
              <w:rPr>
                <w:rStyle w:val="IndexLink"/>
                <w:rtl w:val="true"/>
              </w:rPr>
              <w:t>ع</w:t>
            </w:r>
            <w:r>
              <w:rPr>
                <w:rStyle w:val="IndexLink"/>
                <w:rtl w:val="true"/>
              </w:rPr>
              <w:t xml:space="preserve">) </w:t>
            </w:r>
            <w:r>
              <w:rPr>
                <w:rStyle w:val="IndexLink"/>
                <w:rtl w:val="true"/>
              </w:rPr>
              <w:t>در خدمت مردم</w:t>
            </w:r>
            <w:r>
              <w:rPr>
                <w:rStyle w:val="IndexLink"/>
                <w:rtl w:val="true"/>
              </w:rPr>
              <w:tab/>
            </w:r>
            <w:r>
              <w:rPr>
                <w:rStyle w:val="IndexLink"/>
              </w:rPr>
              <w:t>19</w:t>
            </w:r>
          </w:hyperlink>
        </w:p>
        <w:p>
          <w:pPr>
            <w:pStyle w:val="Contents3"/>
            <w:tabs>
              <w:tab w:val="clear" w:pos="8459"/>
              <w:tab w:val="right" w:pos="9026" w:leader="dot"/>
            </w:tabs>
            <w:rPr/>
          </w:pPr>
          <w:hyperlink w:anchor="__RefHeading___Toc3001317_3804643083">
            <w:r>
              <w:rPr>
                <w:webHidden/>
                <w:rStyle w:val="IndexLink"/>
                <w:rtl w:val="true"/>
              </w:rPr>
              <w:t>خاطره‌ي تبليغي</w:t>
            </w:r>
            <w:r>
              <w:rPr>
                <w:rStyle w:val="IndexLink"/>
                <w:rtl w:val="true"/>
              </w:rPr>
              <w:tab/>
            </w:r>
            <w:r>
              <w:rPr>
                <w:rStyle w:val="IndexLink"/>
              </w:rPr>
              <w:t>20</w:t>
            </w:r>
          </w:hyperlink>
        </w:p>
        <w:p>
          <w:pPr>
            <w:pStyle w:val="Contents4"/>
            <w:tabs>
              <w:tab w:val="clear" w:pos="8176"/>
              <w:tab w:val="right" w:pos="9026" w:leader="dot"/>
            </w:tabs>
            <w:rPr/>
          </w:pPr>
          <w:hyperlink w:anchor="__RefHeading___Toc3001319_380464308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001321_3804643083">
            <w:r>
              <w:rPr>
                <w:webHidden/>
                <w:rStyle w:val="IndexLink"/>
              </w:rPr>
              <w:t>3</w:t>
            </w:r>
            <w:r>
              <w:rPr>
                <w:rStyle w:val="IndexLink"/>
                <w:rtl w:val="true"/>
              </w:rPr>
              <w:t xml:space="preserve">- </w:t>
            </w:r>
            <w:r>
              <w:rPr>
                <w:rStyle w:val="IndexLink"/>
                <w:rtl w:val="true"/>
              </w:rPr>
              <w:t>تثبيت علميت</w:t>
            </w:r>
            <w:r>
              <w:rPr>
                <w:rStyle w:val="IndexLink"/>
                <w:rtl w:val="true"/>
              </w:rPr>
              <w:tab/>
            </w:r>
            <w:r>
              <w:rPr>
                <w:rStyle w:val="IndexLink"/>
              </w:rPr>
              <w:t>22</w:t>
            </w:r>
          </w:hyperlink>
        </w:p>
        <w:p>
          <w:pPr>
            <w:pStyle w:val="Contents3"/>
            <w:tabs>
              <w:tab w:val="clear" w:pos="8459"/>
              <w:tab w:val="right" w:pos="9026" w:leader="dot"/>
            </w:tabs>
            <w:rPr/>
          </w:pPr>
          <w:hyperlink w:anchor="__RefHeading___Toc3001323_3804643083">
            <w:r>
              <w:rPr>
                <w:webHidden/>
                <w:rStyle w:val="IndexLink"/>
                <w:rtl w:val="true"/>
              </w:rPr>
              <w:t xml:space="preserve">حضرت يوسف </w:t>
            </w:r>
            <w:r>
              <w:rPr>
                <w:rStyle w:val="IndexLink"/>
                <w:rtl w:val="true"/>
              </w:rPr>
              <w:t>(</w:t>
            </w:r>
            <w:r>
              <w:rPr>
                <w:rStyle w:val="IndexLink"/>
                <w:rtl w:val="true"/>
              </w:rPr>
              <w:t>ع</w:t>
            </w:r>
            <w:r>
              <w:rPr>
                <w:rStyle w:val="IndexLink"/>
                <w:rtl w:val="true"/>
              </w:rPr>
              <w:t xml:space="preserve">) </w:t>
            </w:r>
            <w:r>
              <w:rPr>
                <w:rStyle w:val="IndexLink"/>
                <w:rtl w:val="true"/>
              </w:rPr>
              <w:t>مبلِّغ خدمتگزار</w:t>
            </w:r>
            <w:r>
              <w:rPr>
                <w:rStyle w:val="IndexLink"/>
                <w:rtl w:val="true"/>
              </w:rPr>
              <w:tab/>
            </w:r>
            <w:r>
              <w:rPr>
                <w:rStyle w:val="IndexLink"/>
              </w:rPr>
              <w:t>25</w:t>
            </w:r>
          </w:hyperlink>
        </w:p>
        <w:p>
          <w:pPr>
            <w:pStyle w:val="Contents3"/>
            <w:tabs>
              <w:tab w:val="clear" w:pos="8459"/>
              <w:tab w:val="right" w:pos="9026" w:leader="dot"/>
            </w:tabs>
            <w:rPr/>
          </w:pPr>
          <w:hyperlink w:anchor="__RefHeading___Toc3001325_3804643083">
            <w:r>
              <w:rPr>
                <w:webHidden/>
                <w:rStyle w:val="IndexLink"/>
                <w:rtl w:val="true"/>
              </w:rPr>
              <w:t>وظيفه‌ي امروز ما</w:t>
            </w:r>
            <w:r>
              <w:rPr>
                <w:rStyle w:val="IndexLink"/>
                <w:rtl w:val="true"/>
              </w:rPr>
              <w:tab/>
            </w:r>
            <w:r>
              <w:rPr>
                <w:rStyle w:val="IndexLink"/>
              </w:rPr>
              <w:t>27</w:t>
            </w:r>
          </w:hyperlink>
        </w:p>
        <w:p>
          <w:pPr>
            <w:pStyle w:val="Contents2"/>
            <w:tabs>
              <w:tab w:val="clear" w:pos="8743"/>
              <w:tab w:val="right" w:pos="9026" w:leader="dot"/>
            </w:tabs>
            <w:rPr/>
          </w:pPr>
          <w:hyperlink w:anchor="__RefHeading___Toc3001327_3804643083">
            <w:r>
              <w:rPr>
                <w:webHidden/>
                <w:rStyle w:val="IndexLink"/>
                <w:rtl w:val="true"/>
              </w:rPr>
              <w:t>سرمشق‌هاي زنده‌ي تبليغات</w:t>
            </w:r>
            <w:r>
              <w:rPr>
                <w:rStyle w:val="IndexLink"/>
                <w:rtl w:val="true"/>
              </w:rPr>
              <w:tab/>
            </w:r>
            <w:r>
              <w:rPr>
                <w:rStyle w:val="IndexLink"/>
              </w:rPr>
              <w:t>31</w:t>
            </w:r>
          </w:hyperlink>
        </w:p>
        <w:p>
          <w:pPr>
            <w:pStyle w:val="Contents3"/>
            <w:tabs>
              <w:tab w:val="clear" w:pos="8459"/>
              <w:tab w:val="right" w:pos="9026" w:leader="dot"/>
            </w:tabs>
            <w:rPr/>
          </w:pPr>
          <w:hyperlink w:anchor="__RefHeading___Toc3001329_3804643083">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3001331_3804643083">
            <w:r>
              <w:rPr>
                <w:webHidden/>
                <w:rStyle w:val="IndexLink"/>
                <w:rtl w:val="true"/>
              </w:rPr>
              <w:t>سرمشق‌هاي زنده‌ي تبليغات</w:t>
            </w:r>
            <w:r>
              <w:rPr>
                <w:rStyle w:val="IndexLink"/>
                <w:rtl w:val="true"/>
              </w:rPr>
              <w:tab/>
            </w:r>
            <w:r>
              <w:rPr>
                <w:rStyle w:val="IndexLink"/>
              </w:rPr>
              <w:t>34</w:t>
            </w:r>
          </w:hyperlink>
        </w:p>
        <w:p>
          <w:pPr>
            <w:pStyle w:val="Contents4"/>
            <w:tabs>
              <w:tab w:val="clear" w:pos="8176"/>
              <w:tab w:val="right" w:pos="9026" w:leader="dot"/>
            </w:tabs>
            <w:rPr/>
          </w:pPr>
          <w:hyperlink w:anchor="__RefHeading___Toc3001333_380464308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001335_3804643083">
            <w:r>
              <w:rPr>
                <w:webHidden/>
                <w:rStyle w:val="IndexLink"/>
              </w:rPr>
              <w:t>1</w:t>
            </w:r>
            <w:r>
              <w:rPr>
                <w:rStyle w:val="IndexLink"/>
                <w:rtl w:val="true"/>
              </w:rPr>
              <w:t xml:space="preserve">) </w:t>
            </w:r>
            <w:r>
              <w:rPr>
                <w:rStyle w:val="IndexLink"/>
                <w:rtl w:val="true"/>
              </w:rPr>
              <w:t>بسيج قوا</w:t>
            </w:r>
            <w:r>
              <w:rPr>
                <w:rStyle w:val="IndexLink"/>
                <w:rtl w:val="true"/>
              </w:rPr>
              <w:tab/>
            </w:r>
            <w:r>
              <w:rPr>
                <w:rStyle w:val="IndexLink"/>
              </w:rPr>
              <w:t>35</w:t>
            </w:r>
          </w:hyperlink>
        </w:p>
        <w:p>
          <w:pPr>
            <w:pStyle w:val="Contents4"/>
            <w:tabs>
              <w:tab w:val="clear" w:pos="8176"/>
              <w:tab w:val="right" w:pos="9026" w:leader="dot"/>
            </w:tabs>
            <w:rPr/>
          </w:pPr>
          <w:hyperlink w:anchor="__RefHeading___Toc3001337_3804643083">
            <w:r>
              <w:rPr>
                <w:webHidden/>
                <w:rStyle w:val="IndexLink"/>
              </w:rPr>
              <w:t>2</w:t>
            </w:r>
            <w:r>
              <w:rPr>
                <w:rStyle w:val="IndexLink"/>
                <w:rtl w:val="true"/>
              </w:rPr>
              <w:t xml:space="preserve">) </w:t>
            </w:r>
            <w:r>
              <w:rPr>
                <w:rStyle w:val="IndexLink"/>
                <w:rtl w:val="true"/>
              </w:rPr>
              <w:t>انذار</w:t>
            </w:r>
            <w:r>
              <w:rPr>
                <w:rStyle w:val="IndexLink"/>
                <w:rtl w:val="true"/>
              </w:rPr>
              <w:tab/>
            </w:r>
            <w:r>
              <w:rPr>
                <w:rStyle w:val="IndexLink"/>
              </w:rPr>
              <w:t>36</w:t>
            </w:r>
          </w:hyperlink>
        </w:p>
        <w:p>
          <w:pPr>
            <w:pStyle w:val="Contents4"/>
            <w:tabs>
              <w:tab w:val="clear" w:pos="8176"/>
              <w:tab w:val="right" w:pos="9026" w:leader="dot"/>
            </w:tabs>
            <w:rPr/>
          </w:pPr>
          <w:hyperlink w:anchor="__RefHeading___Toc3001339_3804643083">
            <w:r>
              <w:rPr>
                <w:webHidden/>
                <w:rStyle w:val="IndexLink"/>
              </w:rPr>
              <w:t>3</w:t>
            </w:r>
            <w:r>
              <w:rPr>
                <w:rStyle w:val="IndexLink"/>
                <w:rtl w:val="true"/>
              </w:rPr>
              <w:t xml:space="preserve">) </w:t>
            </w:r>
            <w:r>
              <w:rPr>
                <w:rStyle w:val="IndexLink"/>
                <w:rtl w:val="true"/>
              </w:rPr>
              <w:t>روشني هدف</w:t>
            </w:r>
            <w:r>
              <w:rPr>
                <w:rStyle w:val="IndexLink"/>
                <w:rtl w:val="true"/>
              </w:rPr>
              <w:tab/>
            </w:r>
            <w:r>
              <w:rPr>
                <w:rStyle w:val="IndexLink"/>
              </w:rPr>
              <w:t>38</w:t>
            </w:r>
          </w:hyperlink>
        </w:p>
        <w:p>
          <w:pPr>
            <w:pStyle w:val="Contents4"/>
            <w:tabs>
              <w:tab w:val="clear" w:pos="8176"/>
              <w:tab w:val="right" w:pos="9026" w:leader="dot"/>
            </w:tabs>
            <w:rPr/>
          </w:pPr>
          <w:hyperlink w:anchor="__RefHeading___Toc3001341_3804643083">
            <w:r>
              <w:rPr>
                <w:webHidden/>
                <w:rStyle w:val="IndexLink"/>
              </w:rPr>
              <w:t>4</w:t>
            </w:r>
            <w:r>
              <w:rPr>
                <w:rStyle w:val="IndexLink"/>
                <w:rtl w:val="true"/>
              </w:rPr>
              <w:t xml:space="preserve">) </w:t>
            </w:r>
            <w:r>
              <w:rPr>
                <w:rStyle w:val="IndexLink"/>
                <w:rtl w:val="true"/>
              </w:rPr>
              <w:t>تواضع، شرط اساسي</w:t>
            </w:r>
            <w:r>
              <w:rPr>
                <w:rStyle w:val="IndexLink"/>
                <w:rtl w:val="true"/>
              </w:rPr>
              <w:tab/>
            </w:r>
            <w:r>
              <w:rPr>
                <w:rStyle w:val="IndexLink"/>
              </w:rPr>
              <w:t>40</w:t>
            </w:r>
          </w:hyperlink>
        </w:p>
        <w:p>
          <w:pPr>
            <w:pStyle w:val="Contents4"/>
            <w:tabs>
              <w:tab w:val="clear" w:pos="8176"/>
              <w:tab w:val="right" w:pos="9026" w:leader="dot"/>
            </w:tabs>
            <w:rPr/>
          </w:pPr>
          <w:hyperlink w:anchor="__RefHeading___Toc3001343_3804643083">
            <w:r>
              <w:rPr>
                <w:webHidden/>
                <w:rStyle w:val="IndexLink"/>
              </w:rPr>
              <w:t>5</w:t>
            </w:r>
            <w:r>
              <w:rPr>
                <w:rStyle w:val="IndexLink"/>
                <w:rtl w:val="true"/>
              </w:rPr>
              <w:t xml:space="preserve">) </w:t>
            </w:r>
            <w:r>
              <w:rPr>
                <w:rStyle w:val="IndexLink"/>
                <w:rtl w:val="true"/>
              </w:rPr>
              <w:t>پرهيز از آلودگي</w:t>
            </w:r>
            <w:r>
              <w:rPr>
                <w:rStyle w:val="IndexLink"/>
                <w:rtl w:val="true"/>
              </w:rPr>
              <w:tab/>
            </w:r>
            <w:r>
              <w:rPr>
                <w:rStyle w:val="IndexLink"/>
              </w:rPr>
              <w:t>41</w:t>
            </w:r>
          </w:hyperlink>
        </w:p>
        <w:p>
          <w:pPr>
            <w:pStyle w:val="Contents4"/>
            <w:tabs>
              <w:tab w:val="clear" w:pos="8176"/>
              <w:tab w:val="right" w:pos="9026" w:leader="dot"/>
            </w:tabs>
            <w:rPr/>
          </w:pPr>
          <w:hyperlink w:anchor="__RefHeading___Toc3001345_3804643083">
            <w:r>
              <w:rPr>
                <w:webHidden/>
                <w:rStyle w:val="IndexLink"/>
              </w:rPr>
              <w:t>6</w:t>
            </w:r>
            <w:r>
              <w:rPr>
                <w:rStyle w:val="IndexLink"/>
                <w:rtl w:val="true"/>
              </w:rPr>
              <w:t xml:space="preserve">) </w:t>
            </w:r>
            <w:r>
              <w:rPr>
                <w:rStyle w:val="IndexLink"/>
                <w:rtl w:val="true"/>
              </w:rPr>
              <w:t>پرهيز از منت گذاشتن</w:t>
            </w:r>
            <w:r>
              <w:rPr>
                <w:rStyle w:val="IndexLink"/>
                <w:rtl w:val="true"/>
              </w:rPr>
              <w:tab/>
            </w:r>
            <w:r>
              <w:rPr>
                <w:rStyle w:val="IndexLink"/>
              </w:rPr>
              <w:t>43</w:t>
            </w:r>
          </w:hyperlink>
        </w:p>
        <w:p>
          <w:pPr>
            <w:pStyle w:val="Contents3"/>
            <w:tabs>
              <w:tab w:val="clear" w:pos="8459"/>
              <w:tab w:val="right" w:pos="9026" w:leader="dot"/>
            </w:tabs>
            <w:rPr/>
          </w:pPr>
          <w:hyperlink w:anchor="__RefHeading___Toc3001347_3804643083">
            <w:r>
              <w:rPr>
                <w:webHidden/>
                <w:rStyle w:val="IndexLink"/>
                <w:rtl w:val="true"/>
              </w:rPr>
              <w:t>يك خاطره</w:t>
            </w:r>
            <w:r>
              <w:rPr>
                <w:rStyle w:val="IndexLink"/>
                <w:rtl w:val="true"/>
              </w:rPr>
              <w:tab/>
            </w:r>
            <w:r>
              <w:rPr>
                <w:rStyle w:val="IndexLink"/>
              </w:rPr>
              <w:t>44</w:t>
            </w:r>
          </w:hyperlink>
        </w:p>
        <w:p>
          <w:pPr>
            <w:pStyle w:val="Contents3"/>
            <w:tabs>
              <w:tab w:val="clear" w:pos="8459"/>
              <w:tab w:val="right" w:pos="9026" w:leader="dot"/>
            </w:tabs>
            <w:rPr/>
          </w:pPr>
          <w:hyperlink w:anchor="__RefHeading___Toc3001349_3804643083">
            <w:r>
              <w:rPr>
                <w:webHidden/>
                <w:rStyle w:val="IndexLink"/>
                <w:rtl w:val="true"/>
              </w:rPr>
              <w:t>رمز موفقيّت</w:t>
            </w:r>
            <w:r>
              <w:rPr>
                <w:rStyle w:val="IndexLink"/>
                <w:rtl w:val="true"/>
              </w:rPr>
              <w:tab/>
            </w:r>
            <w:r>
              <w:rPr>
                <w:rStyle w:val="IndexLink"/>
              </w:rPr>
              <w:t>45</w:t>
            </w:r>
          </w:hyperlink>
        </w:p>
        <w:p>
          <w:pPr>
            <w:pStyle w:val="Contents3"/>
            <w:tabs>
              <w:tab w:val="clear" w:pos="8459"/>
              <w:tab w:val="right" w:pos="9026" w:leader="dot"/>
            </w:tabs>
            <w:rPr/>
          </w:pPr>
          <w:hyperlink w:anchor="__RefHeading___Toc3001351_3804643083">
            <w:r>
              <w:rPr>
                <w:webHidden/>
                <w:rStyle w:val="IndexLink"/>
                <w:rtl w:val="true"/>
              </w:rPr>
              <w:t xml:space="preserve">پيامبر اسلام </w:t>
            </w:r>
            <w:r>
              <w:rPr>
                <w:rStyle w:val="IndexLink"/>
                <w:rtl w:val="true"/>
              </w:rPr>
              <w:t>(</w:t>
            </w:r>
            <w:r>
              <w:rPr>
                <w:rStyle w:val="IndexLink"/>
                <w:rtl w:val="true"/>
              </w:rPr>
              <w:t>ص</w:t>
            </w:r>
            <w:r>
              <w:rPr>
                <w:rStyle w:val="IndexLink"/>
                <w:rtl w:val="true"/>
              </w:rPr>
              <w:t xml:space="preserve">) </w:t>
            </w:r>
            <w:r>
              <w:rPr>
                <w:rStyle w:val="IndexLink"/>
                <w:rtl w:val="true"/>
              </w:rPr>
              <w:t>الگوي تبليغ</w:t>
            </w:r>
            <w:r>
              <w:rPr>
                <w:rStyle w:val="IndexLink"/>
                <w:rtl w:val="true"/>
              </w:rPr>
              <w:tab/>
            </w:r>
            <w:r>
              <w:rPr>
                <w:rStyle w:val="IndexLink"/>
              </w:rPr>
              <w:t>46</w:t>
            </w:r>
          </w:hyperlink>
        </w:p>
        <w:p>
          <w:pPr>
            <w:pStyle w:val="Contents2"/>
            <w:tabs>
              <w:tab w:val="clear" w:pos="8743"/>
              <w:tab w:val="right" w:pos="9026" w:leader="dot"/>
            </w:tabs>
            <w:rPr/>
          </w:pPr>
          <w:hyperlink w:anchor="__RefHeading___Toc3001353_3804643083">
            <w:r>
              <w:rPr>
                <w:webHidden/>
                <w:rStyle w:val="IndexLink"/>
                <w:rtl w:val="true"/>
              </w:rPr>
              <w:t>رسالت علامه مجلسي رحمه الله در سايه سار ثقلين</w:t>
            </w:r>
            <w:r>
              <w:rPr>
                <w:rStyle w:val="IndexLink"/>
                <w:rtl w:val="true"/>
              </w:rPr>
              <w:tab/>
            </w:r>
            <w:r>
              <w:rPr>
                <w:rStyle w:val="IndexLink"/>
              </w:rPr>
              <w:t>48</w:t>
            </w:r>
          </w:hyperlink>
        </w:p>
        <w:p>
          <w:pPr>
            <w:pStyle w:val="Contents3"/>
            <w:tabs>
              <w:tab w:val="clear" w:pos="8459"/>
              <w:tab w:val="right" w:pos="9026" w:leader="dot"/>
            </w:tabs>
            <w:rPr/>
          </w:pPr>
          <w:hyperlink w:anchor="__RefHeading___Toc3001355_3804643083">
            <w:r>
              <w:rPr>
                <w:webHidden/>
                <w:rStyle w:val="IndexLink"/>
                <w:rtl w:val="true"/>
              </w:rPr>
              <w:t>هدايت مردم در پرتو تزكيه و تعليم</w:t>
            </w:r>
            <w:r>
              <w:rPr>
                <w:rStyle w:val="IndexLink"/>
                <w:rtl w:val="true"/>
              </w:rPr>
              <w:tab/>
            </w:r>
            <w:r>
              <w:rPr>
                <w:rStyle w:val="IndexLink"/>
              </w:rPr>
              <w:t>48</w:t>
            </w:r>
          </w:hyperlink>
        </w:p>
        <w:p>
          <w:pPr>
            <w:pStyle w:val="Contents3"/>
            <w:tabs>
              <w:tab w:val="clear" w:pos="8459"/>
              <w:tab w:val="right" w:pos="9026" w:leader="dot"/>
            </w:tabs>
            <w:rPr/>
          </w:pPr>
          <w:hyperlink w:anchor="__RefHeading___Toc3001357_3804643083">
            <w:r>
              <w:rPr>
                <w:webHidden/>
                <w:rStyle w:val="IndexLink"/>
                <w:rtl w:val="true"/>
              </w:rPr>
              <w:t>تلاش علامه براي زدودن آثار جاهليت زمانه</w:t>
            </w:r>
            <w:r>
              <w:rPr>
                <w:rStyle w:val="IndexLink"/>
                <w:rtl w:val="true"/>
              </w:rPr>
              <w:tab/>
            </w:r>
            <w:r>
              <w:rPr>
                <w:rStyle w:val="IndexLink"/>
              </w:rPr>
              <w:t>50</w:t>
            </w:r>
          </w:hyperlink>
        </w:p>
        <w:p>
          <w:pPr>
            <w:pStyle w:val="Contents3"/>
            <w:tabs>
              <w:tab w:val="clear" w:pos="8459"/>
              <w:tab w:val="right" w:pos="9026" w:leader="dot"/>
            </w:tabs>
            <w:rPr/>
          </w:pPr>
          <w:hyperlink w:anchor="__RefHeading___Toc3001359_3804643083">
            <w:r>
              <w:rPr>
                <w:webHidden/>
                <w:rStyle w:val="IndexLink"/>
                <w:rtl w:val="true"/>
              </w:rPr>
              <w:t>تمسك جدي علامه به قرآن و روايات براي اصلاح جامعه</w:t>
            </w:r>
            <w:r>
              <w:rPr>
                <w:rStyle w:val="IndexLink"/>
                <w:rtl w:val="true"/>
              </w:rPr>
              <w:tab/>
            </w:r>
            <w:r>
              <w:rPr>
                <w:rStyle w:val="IndexLink"/>
              </w:rPr>
              <w:t>53</w:t>
            </w:r>
          </w:hyperlink>
        </w:p>
        <w:p>
          <w:pPr>
            <w:pStyle w:val="Contents3"/>
            <w:tabs>
              <w:tab w:val="clear" w:pos="8459"/>
              <w:tab w:val="right" w:pos="9026" w:leader="dot"/>
            </w:tabs>
            <w:rPr/>
          </w:pPr>
          <w:hyperlink w:anchor="__RefHeading___Toc3001361_3804643083">
            <w:r>
              <w:rPr>
                <w:webHidden/>
                <w:rStyle w:val="IndexLink"/>
                <w:rtl w:val="true"/>
              </w:rPr>
              <w:t xml:space="preserve">مراحل استفاده ي صحيح از احاديث عترت طاهره </w:t>
            </w:r>
            <w:r>
              <w:rPr>
                <w:rStyle w:val="IndexLink"/>
                <w:rtl w:val="true"/>
              </w:rPr>
              <w:t>(</w:t>
            </w:r>
            <w:r>
              <w:rPr>
                <w:rStyle w:val="IndexLink"/>
                <w:rtl w:val="true"/>
              </w:rPr>
              <w:t>ع</w:t>
            </w:r>
            <w:r>
              <w:rPr>
                <w:rStyle w:val="IndexLink"/>
                <w:rtl w:val="true"/>
              </w:rPr>
              <w:t>)</w:t>
              <w:tab/>
            </w:r>
            <w:r>
              <w:rPr>
                <w:rStyle w:val="IndexLink"/>
              </w:rPr>
              <w:t>55</w:t>
            </w:r>
          </w:hyperlink>
        </w:p>
        <w:p>
          <w:pPr>
            <w:pStyle w:val="Contents4"/>
            <w:tabs>
              <w:tab w:val="clear" w:pos="8176"/>
              <w:tab w:val="right" w:pos="9026" w:leader="dot"/>
            </w:tabs>
            <w:rPr/>
          </w:pPr>
          <w:hyperlink w:anchor="__RefHeading___Toc3001363_380464308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001365_3804643083">
            <w:r>
              <w:rPr>
                <w:webHidden/>
                <w:rStyle w:val="IndexLink"/>
                <w:rtl w:val="true"/>
              </w:rPr>
              <w:t>الف</w:t>
            </w:r>
            <w:r>
              <w:rPr>
                <w:rStyle w:val="IndexLink"/>
                <w:rtl w:val="true"/>
              </w:rPr>
              <w:t xml:space="preserve">- </w:t>
            </w:r>
            <w:r>
              <w:rPr>
                <w:rStyle w:val="IndexLink"/>
                <w:rtl w:val="true"/>
              </w:rPr>
              <w:t>گردآوري احاديث</w:t>
            </w:r>
            <w:r>
              <w:rPr>
                <w:rStyle w:val="IndexLink"/>
                <w:rtl w:val="true"/>
              </w:rPr>
              <w:tab/>
            </w:r>
            <w:r>
              <w:rPr>
                <w:rStyle w:val="IndexLink"/>
              </w:rPr>
              <w:t>55</w:t>
            </w:r>
          </w:hyperlink>
        </w:p>
        <w:p>
          <w:pPr>
            <w:pStyle w:val="Contents4"/>
            <w:tabs>
              <w:tab w:val="clear" w:pos="8176"/>
              <w:tab w:val="right" w:pos="9026" w:leader="dot"/>
            </w:tabs>
            <w:rPr/>
          </w:pPr>
          <w:hyperlink w:anchor="__RefHeading___Toc3001367_3804643083">
            <w:r>
              <w:rPr>
                <w:webHidden/>
                <w:rStyle w:val="IndexLink"/>
                <w:rtl w:val="true"/>
              </w:rPr>
              <w:t>ب</w:t>
            </w:r>
            <w:r>
              <w:rPr>
                <w:rStyle w:val="IndexLink"/>
                <w:rtl w:val="true"/>
              </w:rPr>
              <w:t xml:space="preserve">- </w:t>
            </w:r>
            <w:r>
              <w:rPr>
                <w:rStyle w:val="IndexLink"/>
                <w:rtl w:val="true"/>
              </w:rPr>
              <w:t>تثبيت احاديث به وسيله ي اسناد</w:t>
            </w:r>
            <w:r>
              <w:rPr>
                <w:rStyle w:val="IndexLink"/>
                <w:rtl w:val="true"/>
              </w:rPr>
              <w:tab/>
            </w:r>
            <w:r>
              <w:rPr>
                <w:rStyle w:val="IndexLink"/>
              </w:rPr>
              <w:t>56</w:t>
            </w:r>
          </w:hyperlink>
        </w:p>
        <w:p>
          <w:pPr>
            <w:pStyle w:val="Contents4"/>
            <w:tabs>
              <w:tab w:val="clear" w:pos="8176"/>
              <w:tab w:val="right" w:pos="9026" w:leader="dot"/>
            </w:tabs>
            <w:rPr/>
          </w:pPr>
          <w:hyperlink w:anchor="__RefHeading___Toc3001369_3804643083">
            <w:r>
              <w:rPr>
                <w:webHidden/>
                <w:rStyle w:val="IndexLink"/>
                <w:rtl w:val="true"/>
              </w:rPr>
              <w:t>ج</w:t>
            </w:r>
            <w:r>
              <w:rPr>
                <w:rStyle w:val="IndexLink"/>
                <w:rtl w:val="true"/>
              </w:rPr>
              <w:t xml:space="preserve">- </w:t>
            </w:r>
            <w:r>
              <w:rPr>
                <w:rStyle w:val="IndexLink"/>
                <w:rtl w:val="true"/>
              </w:rPr>
              <w:t>تبيين احاديث</w:t>
            </w:r>
            <w:r>
              <w:rPr>
                <w:rStyle w:val="IndexLink"/>
                <w:rtl w:val="true"/>
              </w:rPr>
              <w:tab/>
            </w:r>
            <w:r>
              <w:rPr>
                <w:rStyle w:val="IndexLink"/>
              </w:rPr>
              <w:t>57</w:t>
            </w:r>
          </w:hyperlink>
        </w:p>
        <w:p>
          <w:pPr>
            <w:pStyle w:val="Contents4"/>
            <w:tabs>
              <w:tab w:val="clear" w:pos="8176"/>
              <w:tab w:val="right" w:pos="9026" w:leader="dot"/>
            </w:tabs>
            <w:rPr/>
          </w:pPr>
          <w:hyperlink w:anchor="__RefHeading___Toc3001371_3804643083">
            <w:r>
              <w:rPr>
                <w:webHidden/>
                <w:rStyle w:val="IndexLink"/>
                <w:rtl w:val="true"/>
              </w:rPr>
              <w:t>د</w:t>
            </w:r>
            <w:r>
              <w:rPr>
                <w:rStyle w:val="IndexLink"/>
                <w:rtl w:val="true"/>
              </w:rPr>
              <w:t xml:space="preserve">- </w:t>
            </w:r>
            <w:r>
              <w:rPr>
                <w:rStyle w:val="IndexLink"/>
                <w:rtl w:val="true"/>
              </w:rPr>
              <w:t>استفاده از قرآن براي سنجش احاديث</w:t>
            </w:r>
            <w:r>
              <w:rPr>
                <w:rStyle w:val="IndexLink"/>
                <w:rtl w:val="true"/>
              </w:rPr>
              <w:tab/>
            </w:r>
            <w:r>
              <w:rPr>
                <w:rStyle w:val="IndexLink"/>
              </w:rPr>
              <w:t>58</w:t>
            </w:r>
          </w:hyperlink>
        </w:p>
        <w:p>
          <w:pPr>
            <w:pStyle w:val="Contents4"/>
            <w:tabs>
              <w:tab w:val="clear" w:pos="8176"/>
              <w:tab w:val="right" w:pos="9026" w:leader="dot"/>
            </w:tabs>
            <w:rPr/>
          </w:pPr>
          <w:hyperlink w:anchor="__RefHeading___Toc3001373_3804643083">
            <w:r>
              <w:rPr>
                <w:webHidden/>
                <w:rStyle w:val="IndexLink"/>
                <w:rtl w:val="true"/>
              </w:rPr>
              <w:t>ه</w:t>
            </w:r>
            <w:r>
              <w:rPr>
                <w:rStyle w:val="IndexLink"/>
                <w:rtl w:val="true"/>
              </w:rPr>
              <w:t xml:space="preserve">- </w:t>
            </w:r>
            <w:r>
              <w:rPr>
                <w:rStyle w:val="IndexLink"/>
                <w:rtl w:val="true"/>
              </w:rPr>
              <w:t>ترجمه ي احاديث</w:t>
            </w:r>
            <w:r>
              <w:rPr>
                <w:rStyle w:val="IndexLink"/>
                <w:rtl w:val="true"/>
              </w:rPr>
              <w:tab/>
            </w:r>
            <w:r>
              <w:rPr>
                <w:rStyle w:val="IndexLink"/>
              </w:rPr>
              <w:t>60</w:t>
            </w:r>
          </w:hyperlink>
        </w:p>
        <w:p>
          <w:pPr>
            <w:pStyle w:val="Contents3"/>
            <w:tabs>
              <w:tab w:val="clear" w:pos="8459"/>
              <w:tab w:val="right" w:pos="9026" w:leader="dot"/>
            </w:tabs>
            <w:rPr/>
          </w:pPr>
          <w:hyperlink w:anchor="__RefHeading___Toc3001375_3804643083">
            <w:r>
              <w:rPr>
                <w:webHidden/>
                <w:rStyle w:val="IndexLink"/>
                <w:rtl w:val="true"/>
              </w:rPr>
              <w:t>توفيق علامه در اصلاح جامعه</w:t>
            </w:r>
            <w:r>
              <w:rPr>
                <w:rStyle w:val="IndexLink"/>
                <w:rtl w:val="true"/>
              </w:rPr>
              <w:tab/>
            </w:r>
            <w:r>
              <w:rPr>
                <w:rStyle w:val="IndexLink"/>
              </w:rPr>
              <w:t>61</w:t>
            </w:r>
          </w:hyperlink>
        </w:p>
        <w:p>
          <w:pPr>
            <w:pStyle w:val="Contents3"/>
            <w:tabs>
              <w:tab w:val="clear" w:pos="8459"/>
              <w:tab w:val="right" w:pos="9026" w:leader="dot"/>
            </w:tabs>
            <w:rPr/>
          </w:pPr>
          <w:hyperlink w:anchor="__RefHeading___Toc3001377_3804643083">
            <w:r>
              <w:rPr>
                <w:webHidden/>
                <w:rStyle w:val="IndexLink"/>
                <w:rtl w:val="true"/>
              </w:rPr>
              <w:t>قوه ي اجرايي علامه براي اجراي طرح خود</w:t>
            </w:r>
            <w:r>
              <w:rPr>
                <w:rStyle w:val="IndexLink"/>
                <w:rtl w:val="true"/>
              </w:rPr>
              <w:tab/>
            </w:r>
            <w:r>
              <w:rPr>
                <w:rStyle w:val="IndexLink"/>
              </w:rPr>
              <w:t>62</w:t>
            </w:r>
          </w:hyperlink>
        </w:p>
        <w:p>
          <w:pPr>
            <w:pStyle w:val="Contents3"/>
            <w:tabs>
              <w:tab w:val="clear" w:pos="8459"/>
              <w:tab w:val="right" w:pos="9026" w:leader="dot"/>
            </w:tabs>
            <w:rPr/>
          </w:pPr>
          <w:hyperlink w:anchor="__RefHeading___Toc3001379_3804643083">
            <w:r>
              <w:rPr>
                <w:webHidden/>
                <w:rStyle w:val="IndexLink"/>
                <w:rtl w:val="true"/>
              </w:rPr>
              <w:t>خدمات علامه مجلسي به جامعه تشيّع</w:t>
            </w:r>
            <w:r>
              <w:rPr>
                <w:rStyle w:val="IndexLink"/>
                <w:rtl w:val="true"/>
              </w:rPr>
              <w:tab/>
            </w:r>
            <w:r>
              <w:rPr>
                <w:rStyle w:val="IndexLink"/>
              </w:rPr>
              <w:t>62</w:t>
            </w:r>
          </w:hyperlink>
        </w:p>
        <w:p>
          <w:pPr>
            <w:pStyle w:val="Contents2"/>
            <w:tabs>
              <w:tab w:val="clear" w:pos="8743"/>
              <w:tab w:val="right" w:pos="9026" w:leader="dot"/>
            </w:tabs>
            <w:rPr/>
          </w:pPr>
          <w:hyperlink w:anchor="__RefHeading___Toc3001381_3804643083">
            <w:r>
              <w:rPr>
                <w:webHidden/>
                <w:rStyle w:val="IndexLink"/>
                <w:rtl w:val="true"/>
              </w:rPr>
              <w:t>منابع و مآخذ</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85_12134"/>
      <w:bookmarkStart w:id="1" w:name="pg2385_12134"/>
      <w:bookmarkEnd w:id="1"/>
    </w:p>
    <w:p>
      <w:pPr>
        <w:pStyle w:val="Heading2"/>
        <w:numPr>
          <w:ilvl w:val="1"/>
          <w:numId w:val="1"/>
        </w:numPr>
        <w:rPr/>
      </w:pPr>
      <w:bookmarkStart w:id="2" w:name="pg2385_12134"/>
      <w:bookmarkStart w:id="3" w:name="__RefHeading___Toc300128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فقيه‌امامي، حسن،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سازوكارهاي موفقيت در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سيدحسن فقيه‌امامي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فقيه‌امامي، سيدحسن،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وعظ</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۰۴۵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۳۹۲۵۰۳۹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1289_3804643083"/>
      <w:bookmarkStart w:id="6" w:name="_Toc2"/>
      <w:bookmarkEnd w:id="5"/>
      <w:r>
        <w:rPr>
          <w:rtl w:val="true"/>
        </w:rPr>
        <w:t>اشاره</w:t>
      </w:r>
      <w:bookmarkStart w:id="7" w:name="pg2385_1213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001291_380464308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تبليغ يعني آشنا نمودن مردم با احكام اسلامي و معارف الهي و بشارت دادن مؤمنان و انذار و هشدار مخالفان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جايگاه تبليغ را تا آنجا بالا برده كه هدايت يك نفر را با هدايت همه ي مردم برابر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در اين زمينه مي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خداوند يك نفر را به وسيله تو هدايت فرمايد، برايت از دنيا و آنچه در آن است،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كه پيش رو پيرامون دو سخنراني از استاد بزرگوار حوزه علميه، فقيه و مجتهد والا مقام، معلم اخلاق، مرحوم آيت لله حاج سيد حسن فقيه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تبليغ به نام هاي ساز و كارهاي موفقيت در تبليغ و سرمشق هاي زنده تبليغات و همچنين يك سخنراني به نام رسالت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سار ثقلين كه در زمينه دفاع از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توشه اي براي مبلغين بزرگوار در عرصه تبليغ باشد</w:t>
      </w:r>
      <w:r>
        <w:rPr>
          <w:rFonts w:eastAsia="IRNazanin" w:cs="IRNazanin"/>
          <w:color w:val="111111"/>
          <w:sz w:val="28"/>
          <w:szCs w:val="28"/>
          <w:rtl w:val="true"/>
          <w:lang w:bidi="fa-IR"/>
        </w:rPr>
        <w:t>.</w:t>
      </w:r>
      <w:bookmarkStart w:id="10" w:name="pg2385_12141"/>
    </w:p>
    <w:p>
      <w:pPr>
        <w:pStyle w:val="BookText"/>
        <w:rPr/>
      </w:pPr>
      <w:bookmarkEnd w:id="10"/>
      <w:r>
        <w:rPr>
          <w:rFonts w:ascii="IRNazanin" w:hAnsi="IRNazanin" w:eastAsia="IRNazanin"/>
          <w:color w:val="111111"/>
          <w:sz w:val="28"/>
          <w:sz w:val="28"/>
          <w:szCs w:val="28"/>
          <w:rtl w:val="true"/>
          <w:lang w:bidi="fa-IR"/>
        </w:rPr>
        <w:t xml:space="preserve">در پايان از سرور گرامي حضرت حجت الاسلام والمسلمين حاج سيد مهدي فقيه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بازخواني مطالب ما را ياري نمودند كمال تشكر و امتنان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آقابابايي</w:t>
      </w:r>
    </w:p>
    <w:p>
      <w:pPr>
        <w:pStyle w:val="BookText"/>
        <w:rPr/>
      </w:pPr>
      <w:r>
        <w:rPr>
          <w:rFonts w:ascii="Amiri" w:hAnsi="Amiri" w:eastAsia="Amiri" w:cs="Amiri"/>
          <w:color w:val="111111"/>
          <w:sz w:val="28"/>
          <w:sz w:val="28"/>
          <w:szCs w:val="28"/>
          <w:rtl w:val="true"/>
          <w:lang w:bidi="ar-SA"/>
        </w:rPr>
        <w:t xml:space="preserve">نيمه شعبان المعظم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اصفهان – حوزه علميه ذوالفقار</w:t>
      </w:r>
    </w:p>
    <w:p>
      <w:pPr>
        <w:pStyle w:val="Heading2"/>
        <w:numPr>
          <w:ilvl w:val="1"/>
          <w:numId w:val="1"/>
        </w:numPr>
        <w:rPr/>
      </w:pPr>
      <w:bookmarkStart w:id="11" w:name="__RefHeading___Toc3001293_3804643083"/>
      <w:bookmarkStart w:id="12" w:name="_Toc4"/>
      <w:bookmarkEnd w:id="11"/>
      <w:r>
        <w:rPr>
          <w:rtl w:val="true"/>
        </w:rPr>
        <w:t>ساز و كارهاي موفقيت در تبليغ</w:t>
      </w:r>
      <w:bookmarkEnd w:id="12"/>
    </w:p>
    <w:p>
      <w:pPr>
        <w:pStyle w:val="Heading3"/>
        <w:numPr>
          <w:ilvl w:val="2"/>
          <w:numId w:val="1"/>
        </w:numPr>
        <w:rPr/>
      </w:pPr>
      <w:bookmarkStart w:id="13" w:name="__RefHeading___Toc3001295_3804643083"/>
      <w:bookmarkStart w:id="14" w:name="_Toc5"/>
      <w:bookmarkEnd w:id="13"/>
      <w:r>
        <w:rPr>
          <w:rtl w:val="true"/>
        </w:rPr>
        <w:t>اشاره</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 و كارهاي موفقيت در تبليغ</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اهميت تبليغ</w:t>
      </w:r>
    </w:p>
    <w:p>
      <w:pPr>
        <w:pStyle w:val="BookText"/>
        <w:rPr/>
      </w:pPr>
      <w:r>
        <w:rPr>
          <w:rFonts w:ascii="Amiri" w:hAnsi="Amiri" w:eastAsia="Amiri" w:cs="Amiri"/>
          <w:color w:val="111111"/>
          <w:sz w:val="28"/>
          <w:sz w:val="28"/>
          <w:szCs w:val="28"/>
          <w:rtl w:val="true"/>
          <w:lang w:bidi="ar-SA"/>
        </w:rPr>
        <w:t>خداوند متعال در قرآن كريم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چه كسي از جهت گفتار بهتر است از كسي كه به سوي خدا دعوت مي‌كند و عمل صالح انجام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اساسي دين تبليغ است و هدف از بعثت انبياي الهي نيز جز اين نيست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استعدادهاي فراواني به انسان‌ها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استعدادها در موجودات ديگر نيز به صورت محدود وجود دارد؛ اما در انسان به صورت بي نهايت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زمينه‌ي رشد در انسان‌ها فراوان بوده و از راه شكوفايي استعدادها كه خود مبتني بر تعليم و تربيت و محيط مساعد و تلاش و كوشش است، مي‌توان به مراحل عالي رشد و كمال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پيامبران خودش را يكي پس از ديگري براي همين هدف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خطبه‌ي اول نهج‌البلاغه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وَاتَرَ إِلَيْهِمْ أَنْبِيَاءَهُ لِيَسْتَأْدُوهُمْ مِيثَاقَ فِطْرَتِهِ وَ يُذَكِّرُوهُمْ مَنْسِيَّ نِعْمَتِهِ وَ يَحْتَجُّوا عَلَيْهِمْ بالتَّبْلِيغِ وَ يُثِيرُوا لَهُمْ دَفَائِنَ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پيامبرانش را پي در پي به سوي مردم مي‌فرستاد تا عهد و پيمان خداوند را كه جِبِلّي آنان بود، بطلبند و به نعمت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يادآوريشان كند و از راه تبليغ با ايشان گفت و گو نمايند و عقل‌هاي پنهان شده را بيرون آورده به كار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اهداف فرستادن پيامبران بر اساس اين تعبير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دفينه‌ها و ذخيره‌هاي مغزهاي انسان‌ها را استخراج كنند و استعدادهايشان را شكوفا سازند؛وپيامبران الهي چنين كردند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اعراب به رسالت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مردم از نظر اعتقادي، اخلاقي و علمي بسيار عقب مانده بودند و به بركت وجود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همه چيز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فكري و هم در بعد تزكيه‌ي اخلاقي و نيز در بُعد اقتصادي تقويت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 منزوي بودند و به بركت پيامبر</w:t>
      </w:r>
      <w:bookmarkStart w:id="15" w:name="pg2385_12144"/>
    </w:p>
    <w:p>
      <w:pPr>
        <w:pStyle w:val="BookText"/>
        <w:rPr/>
      </w:pPr>
      <w:bookmarkEnd w:id="15"/>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جايي رسيد كه تا قلب اروپا پيش رفتند و آن جا را فتح كردند</w:t>
      </w:r>
      <w:r>
        <w:rPr>
          <w:rFonts w:eastAsia="IRNazanin" w:cs="IRNazanin"/>
          <w:color w:val="111111"/>
          <w:sz w:val="28"/>
          <w:szCs w:val="28"/>
          <w:rtl w:val="true"/>
          <w:lang w:bidi="fa-IR"/>
        </w:rPr>
        <w:t>.</w:t>
      </w:r>
    </w:p>
    <w:p>
      <w:pPr>
        <w:pStyle w:val="Heading3"/>
        <w:numPr>
          <w:ilvl w:val="2"/>
          <w:numId w:val="1"/>
        </w:numPr>
        <w:rPr/>
      </w:pPr>
      <w:bookmarkStart w:id="16" w:name="__RefHeading___Toc3001297_3804643083"/>
      <w:bookmarkStart w:id="17" w:name="_Toc6"/>
      <w:bookmarkEnd w:id="16"/>
      <w:r>
        <w:rPr>
          <w:rtl w:val="true"/>
        </w:rPr>
        <w:t>وظيفه‌ي عالمان دين</w:t>
      </w:r>
      <w:bookmarkEnd w:id="17"/>
    </w:p>
    <w:p>
      <w:pPr>
        <w:pStyle w:val="BookText"/>
        <w:rPr/>
      </w:pPr>
      <w:r>
        <w:rPr>
          <w:rFonts w:ascii="IRNazanin" w:hAnsi="IRNazanin" w:eastAsia="IRNazanin"/>
          <w:color w:val="111111"/>
          <w:sz w:val="28"/>
          <w:sz w:val="28"/>
          <w:szCs w:val="28"/>
          <w:rtl w:val="true"/>
          <w:lang w:bidi="fa-IR"/>
        </w:rPr>
        <w:t>وظيفه‌ي تبليغ دين كه بر دوش انبياي الهي نهاده شده بود، بعد از آن‌ها به علماي ديني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وظيفه‌ي پيامبران الهي انذار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اولين فرازهاي وحي به پيامبرش خطاب كرده،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Style w:val="FootnoteAnchor"/>
          <w:rtl w:val="true"/>
        </w:rPr>
        <w:footnoteReference w:id="4"/>
      </w:r>
      <w:r>
        <w:rPr>
          <w:rFonts w:ascii="IRNazanin" w:hAnsi="IRNazanin" w:eastAsia="IRNazanin"/>
          <w:color w:val="111111"/>
          <w:sz w:val="28"/>
          <w:sz w:val="28"/>
          <w:szCs w:val="28"/>
          <w:rtl w:val="true"/>
          <w:lang w:bidi="fa-IR"/>
        </w:rPr>
        <w:t>؛ اي جامه خواب به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پُست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فَلَوْلانَفَرَمِنْ كُلِّ فِرْقَهٍ مِنْهُمْ طائِفَهٌ لِيَتَفَقَّهُوا فِي الدِّينِ وَ لِيُنْذِرُوا قَوْمَهُمْ إِذارَجَعُوا إِلَيْهِمْ؛ چرا از هر گروهي از آنان، طايفه‌اي كوچ نمي‌كنند تا در دين آگاهي يابند و به هنگام بازگشت به سوي قوم خود، آن‌ها را بيم دهند؟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انذار متفرع بر تفقه است</w:t>
      </w:r>
      <w:r>
        <w:rPr>
          <w:rFonts w:eastAsia="IRNazanin" w:cs="IRNazanin"/>
          <w:color w:val="111111"/>
          <w:sz w:val="28"/>
          <w:szCs w:val="28"/>
          <w:rtl w:val="true"/>
          <w:lang w:bidi="fa-IR"/>
        </w:rPr>
        <w:t>.</w:t>
      </w:r>
      <w:bookmarkStart w:id="18" w:name="pg2385_12145"/>
    </w:p>
    <w:p>
      <w:pPr>
        <w:pStyle w:val="BookText"/>
        <w:rPr/>
      </w:pPr>
      <w:bookmarkEnd w:id="18"/>
      <w:r>
        <w:rPr>
          <w:rFonts w:ascii="IRNazanin" w:hAnsi="IRNazanin" w:eastAsia="IRNazanin"/>
          <w:color w:val="111111"/>
          <w:sz w:val="28"/>
          <w:sz w:val="28"/>
          <w:szCs w:val="28"/>
          <w:rtl w:val="true"/>
          <w:lang w:bidi="fa-IR"/>
        </w:rPr>
        <w:t>انسان بايد خودش از نظر دانش ديني سرشار باشد تا بتواند ديگران را ارشاد و انذار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نايافته از هستي بخشكي تواند كه شود هستي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خود انسان درايت و فقاهت ديني نداشته باشد، نمي‌تواند ديگران را به دين هدايت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در اينجا، فقهِ به معناي اعم است نه فقهِ به معناي علم به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 كه صاحب معالم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هو العلم بالاحكام عن ادلتها التفصيليه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تعريف مي‌كرد، در اين جا منظور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معناي اعم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نسبت به تمام معارف ديني، اخلاقي و فروع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تسلط كامل بر اين‌ها مي‌تواند مردم را از جهالت بيرون آورد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001299_3804643083"/>
      <w:bookmarkStart w:id="20" w:name="_Toc7"/>
      <w:bookmarkEnd w:id="19"/>
      <w:r>
        <w:rPr>
          <w:rtl w:val="true"/>
        </w:rPr>
        <w:t>اسوه‌هاي تبليغ</w:t>
      </w:r>
      <w:bookmarkStart w:id="21" w:name="pg2385_12146"/>
      <w:bookmarkEnd w:id="20"/>
    </w:p>
    <w:p>
      <w:pPr>
        <w:pStyle w:val="BookText"/>
        <w:rPr/>
      </w:pPr>
      <w:bookmarkEnd w:id="21"/>
      <w:r>
        <w:rPr>
          <w:rFonts w:ascii="IRNazanin" w:hAnsi="IRNazanin" w:eastAsia="IRNazanin"/>
          <w:color w:val="111111"/>
          <w:sz w:val="28"/>
          <w:sz w:val="28"/>
          <w:szCs w:val="28"/>
          <w:rtl w:val="true"/>
          <w:lang w:bidi="fa-IR"/>
        </w:rPr>
        <w:t>انبياي الهي كه مأموريت تبليغي داشته‌اند، براي ما الگو و اسوه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آن‌ها در مسير تبليغ دين از چه سرمايه‌هايي استفاده كرده‌اند تا توانسته اند تحول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مطالعه‌ي قرآن كريم و شرح دعوت انبياي الهي مي‌توان رموز موفقيت آن‌ها را كشف كرد</w:t>
      </w:r>
      <w:r>
        <w:rPr>
          <w:rFonts w:eastAsia="IRNazanin" w:cs="IRNazanin"/>
          <w:color w:val="111111"/>
          <w:sz w:val="28"/>
          <w:szCs w:val="28"/>
          <w:rtl w:val="true"/>
          <w:lang w:bidi="fa-IR"/>
        </w:rPr>
        <w:t>.</w:t>
      </w:r>
    </w:p>
    <w:p>
      <w:pPr>
        <w:pStyle w:val="Heading3"/>
        <w:numPr>
          <w:ilvl w:val="2"/>
          <w:numId w:val="1"/>
        </w:numPr>
        <w:rPr/>
      </w:pPr>
      <w:bookmarkStart w:id="22" w:name="__RefHeading___Toc3001301_3804643083"/>
      <w:bookmarkStart w:id="23" w:name="_Toc8"/>
      <w:bookmarkEnd w:id="22"/>
      <w:r>
        <w:rPr>
          <w:rtl w:val="true"/>
        </w:rPr>
        <w:t xml:space="preserve">حضرت يوسف </w:t>
      </w:r>
      <w:r>
        <w:rPr>
          <w:rtl w:val="true"/>
        </w:rPr>
        <w:t>(</w:t>
      </w:r>
      <w:r>
        <w:rPr>
          <w:rtl w:val="true"/>
        </w:rPr>
        <w:t>ع</w:t>
      </w:r>
      <w:r>
        <w:rPr>
          <w:rtl w:val="true"/>
        </w:rPr>
        <w:t xml:space="preserve">) </w:t>
      </w:r>
      <w:r>
        <w:rPr>
          <w:rtl w:val="true"/>
        </w:rPr>
        <w:t>در مسير تبليغ</w:t>
      </w:r>
      <w:bookmarkEnd w:id="23"/>
    </w:p>
    <w:p>
      <w:pPr>
        <w:pStyle w:val="BookText"/>
        <w:rPr/>
      </w:pPr>
      <w:r>
        <w:rPr>
          <w:rFonts w:ascii="IRNazanin" w:hAnsi="IRNazanin" w:eastAsia="IRNazanin"/>
          <w:color w:val="111111"/>
          <w:sz w:val="28"/>
          <w:sz w:val="28"/>
          <w:szCs w:val="28"/>
          <w:rtl w:val="true"/>
          <w:lang w:bidi="fa-IR"/>
        </w:rPr>
        <w:t xml:space="preserve">قرار بود كه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مصر را عوض كرده و ريشه‌ي شرك را در اين سرزمين از بُن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سياسي در جامعه‌ي آن روز مصر كار ساده‌اي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تحول بنيادين در آن جامعه نياز به زيركي، فطانت، حسن تدبير و تلاش وافر داشت و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ويژگي‌هاي شخصيتي، حسن تدبير، تلاش و فداكاري خويش توانست اين جامعه‌ي شرك آلود را اصلاح كند</w:t>
      </w:r>
      <w:r>
        <w:rPr>
          <w:rFonts w:eastAsia="IRNazanin" w:cs="IRNazanin"/>
          <w:color w:val="111111"/>
          <w:sz w:val="28"/>
          <w:szCs w:val="28"/>
          <w:rtl w:val="true"/>
          <w:lang w:bidi="fa-IR"/>
        </w:rPr>
        <w:t>.</w:t>
      </w:r>
    </w:p>
    <w:p>
      <w:pPr>
        <w:pStyle w:val="Heading3"/>
        <w:numPr>
          <w:ilvl w:val="2"/>
          <w:numId w:val="1"/>
        </w:numPr>
        <w:rPr/>
      </w:pPr>
      <w:bookmarkStart w:id="24" w:name="__RefHeading___Toc3001303_3804643083"/>
      <w:bookmarkStart w:id="25" w:name="_Toc9"/>
      <w:bookmarkEnd w:id="24"/>
      <w:r>
        <w:rPr>
          <w:rtl w:val="true"/>
        </w:rPr>
        <w:t xml:space="preserve">رمزهاي پيروزي يوسف </w:t>
      </w:r>
      <w:r>
        <w:rPr>
          <w:rtl w:val="true"/>
        </w:rPr>
        <w:t>(</w:t>
      </w:r>
      <w:r>
        <w:rPr>
          <w:rtl w:val="true"/>
        </w:rPr>
        <w:t>ع</w:t>
      </w:r>
      <w:r>
        <w:rPr>
          <w:rtl w:val="true"/>
        </w:rPr>
        <w:t>)</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3001305_3804643083"/>
      <w:bookmarkStart w:id="27" w:name="_Toc10"/>
      <w:bookmarkEnd w:id="26"/>
      <w:r>
        <w:rPr>
          <w:rtl w:val="true"/>
        </w:rPr>
        <w:t>اشاره</w:t>
      </w:r>
      <w:bookmarkStart w:id="28" w:name="pg2385_12147"/>
      <w:bookmarkEnd w:id="27"/>
    </w:p>
    <w:p>
      <w:pPr>
        <w:pStyle w:val="BookText"/>
        <w:rPr/>
      </w:pPr>
      <w:bookmarkEnd w:id="28"/>
      <w:r>
        <w:rPr>
          <w:rFonts w:ascii="IRNazanin" w:hAnsi="IRNazanin" w:eastAsia="IRNazanin"/>
          <w:color w:val="111111"/>
          <w:sz w:val="28"/>
          <w:sz w:val="28"/>
          <w:szCs w:val="28"/>
          <w:rtl w:val="true"/>
          <w:lang w:bidi="fa-IR"/>
        </w:rPr>
        <w:t xml:space="preserve">با مطالعه‌ي آيات قرآن كريم مي‌توان رمزهاي موفقيت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مسير تبليغ دين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كرد تا وقتي كه به مردم مصر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مردم به او گرايش پيدا كردند و به توحيد روي آورند؟ اينك رمزهاي موفقيت او را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ما را در مسير تبليغ دين ياري رساند</w:t>
      </w:r>
      <w:r>
        <w:rPr>
          <w:rFonts w:eastAsia="IRNazanin" w:cs="IRNazanin"/>
          <w:color w:val="111111"/>
          <w:sz w:val="28"/>
          <w:szCs w:val="28"/>
          <w:rtl w:val="true"/>
          <w:lang w:bidi="fa-IR"/>
        </w:rPr>
        <w:t>.</w:t>
      </w:r>
    </w:p>
    <w:p>
      <w:pPr>
        <w:pStyle w:val="Heading4"/>
        <w:numPr>
          <w:ilvl w:val="3"/>
          <w:numId w:val="1"/>
        </w:numPr>
        <w:rPr/>
      </w:pPr>
      <w:bookmarkStart w:id="29" w:name="__RefHeading___Toc3001307_3804643083"/>
      <w:bookmarkStart w:id="30" w:name="_Toc11"/>
      <w:bookmarkEnd w:id="29"/>
      <w:r>
        <w:rPr/>
        <w:t>1</w:t>
      </w:r>
      <w:r>
        <w:rPr>
          <w:rtl w:val="true"/>
        </w:rPr>
        <w:t>-</w:t>
      </w:r>
      <w:r>
        <w:rPr>
          <w:rtl w:val="true"/>
        </w:rPr>
        <w:t>تقوا زمينه ساز تبليغ</w:t>
      </w:r>
      <w:bookmarkEnd w:id="30"/>
    </w:p>
    <w:p>
      <w:p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تلاش كرد تا توانست مردم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چهل سال سرمايه‌ي كار او بود در درجه‌ي اول تقوا بود آن هم درجه‌ي بسيار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زمينه براي انحراف به تمام معنا براي يك جوان در عنفوان جواني پيدا شود و او بتواند با نفس خويش مبارزه كند، كار آساني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خداي متعال نيز او را ياري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حساس تنها بر خداوند متعال تكيه كرد و در آن لغزشگاه‌هاي خطرناك نيز خداوند به فريادش رسيد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شرح ياري خداوند را چنين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وَلَقَدْهَمَّتْ بِهِ وَ هَمَّ بِها لَوْ لا أَنْ رَأى‌بُرْهانَ رَبِّهِ ؛</w:t>
      </w:r>
      <w:r>
        <w:rPr>
          <w:rStyle w:val="FootnoteAnchor"/>
          <w:rtl w:val="true"/>
        </w:rPr>
        <w:footnoteReference w:id="7"/>
      </w:r>
      <w:r>
        <w:rPr>
          <w:rFonts w:ascii="IRNazanin" w:hAnsi="IRNazanin" w:eastAsia="IRNazanin"/>
          <w:color w:val="111111"/>
          <w:sz w:val="28"/>
          <w:sz w:val="28"/>
          <w:szCs w:val="28"/>
          <w:rtl w:val="true"/>
          <w:lang w:bidi="fa-IR"/>
        </w:rPr>
        <w:t>آن زن قصد او كرد؛ و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 را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وي مي‌نمود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تَصْرِفْ عَنِّي كَيْدَهُنَّ أَصْبُ إِلَيْهِنَّ وَ أَكُنْ مِنَ الْجاهِلينَ </w:t>
      </w:r>
      <w:r>
        <w:rPr>
          <w:rStyle w:val="FootnoteAnchor"/>
          <w:rtl w:val="true"/>
        </w:rPr>
        <w:footnoteReference w:id="8"/>
      </w:r>
      <w:r>
        <w:rPr>
          <w:rFonts w:ascii="IRNazanin" w:hAnsi="IRNazanin" w:eastAsia="IRNazanin"/>
          <w:color w:val="111111"/>
          <w:sz w:val="28"/>
          <w:sz w:val="28"/>
          <w:szCs w:val="28"/>
          <w:rtl w:val="true"/>
          <w:lang w:bidi="fa-IR"/>
        </w:rPr>
        <w:t>و اگر مكر و نيرنگ آن‌ها را از من بازنگرداني، به سوي آنان متمايل خواهم شد و از جاهلان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أُبَرّ ِئُنَفْسي إِنَّ النَّفْسَ لَأَمَّارَةٌ بِالسُّوءِ إِلاَّما رَحِمَ رَبِّي إِنَّ رَبِّي غَفُورٌ رَحيمٌ </w:t>
      </w:r>
      <w:r>
        <w:rPr>
          <w:rStyle w:val="FootnoteAnchor"/>
          <w:rtl w:val="true"/>
        </w:rPr>
        <w:footnoteReference w:id="9"/>
      </w:r>
      <w:r>
        <w:rPr>
          <w:rFonts w:ascii="IRNazanin" w:hAnsi="IRNazanin" w:eastAsia="IRNazanin"/>
          <w:color w:val="111111"/>
          <w:sz w:val="28"/>
          <w:sz w:val="28"/>
          <w:szCs w:val="28"/>
          <w:rtl w:val="true"/>
          <w:lang w:bidi="fa-IR"/>
        </w:rPr>
        <w:t>من هرگز خودم را تبرئه نمي‌كنم، كه نفس، بسيار به بدي‌ها امر مي‌كند؛ مگر آنچه را پروردگارم رحم كند؛ پروردگارم آمرزنده و مهربان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كسي دست به دامن خدا نشود، در اين بحران‌ها و طوفان‌ها نمي‌تواند خودش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تقوا در اين موارد بسيار مشكل است و همين قداست و پاكي و عصمت بهترين زمينه سازي براي تبليغ بود كه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در حد اعلاي موفقيت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زليخا او را متهم كرد، ولي در دراز مدت با ياري خداوند اتهام برطرف شد و زليخا اعتراف كرد كه من مقصر بودم، و او پاك بود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مسير تبليغ بهترين شيوه‌هاي تبليغ را با بهترين بيان و سخنراني داشته باشيم ولي تقوا نداشته باشيم، ذره‌اي نمي‌توانيم در شنونده اثر داشته باشيم</w:t>
      </w:r>
      <w:r>
        <w:rPr>
          <w:rFonts w:eastAsia="IRNazanin" w:cs="IRNazanin"/>
          <w:color w:val="111111"/>
          <w:sz w:val="28"/>
          <w:szCs w:val="28"/>
          <w:rtl w:val="true"/>
          <w:lang w:bidi="fa-IR"/>
        </w:rPr>
        <w:t>.</w:t>
      </w:r>
      <w:bookmarkStart w:id="31" w:name="pg2385_12150"/>
    </w:p>
    <w:p>
      <w:pPr>
        <w:pStyle w:val="BookText"/>
        <w:rPr/>
      </w:pPr>
      <w:bookmarkEnd w:id="31"/>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يَعْمَلْ بِعِلْمِهِ زَلَّتْ مَوْعِظَتُهُ عَنِ الْقُلُوبِ كَمَايَزِل ُّالْمَطَرُ عَنِالصَّفَا</w:t>
      </w:r>
      <w:r>
        <w:rPr>
          <w:rStyle w:val="FootnoteAnchor"/>
          <w:rtl w:val="true"/>
        </w:rPr>
        <w:footnoteReference w:id="11"/>
      </w:r>
      <w:r>
        <w:rPr>
          <w:rFonts w:ascii="IRNazanin" w:hAnsi="IRNazanin" w:eastAsia="IRNazanin"/>
          <w:color w:val="111111"/>
          <w:sz w:val="28"/>
          <w:sz w:val="28"/>
          <w:szCs w:val="28"/>
          <w:rtl w:val="true"/>
          <w:lang w:bidi="fa-IR"/>
        </w:rPr>
        <w:t xml:space="preserve">دانشمند وقتي به علم خويش عمل نكند موعظه‌ي او از دل‌ها همچون باران روي سنگ صاف مي‌لغزد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قلب‌ها نفوذ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كه از آسمان مي‌آيد، استعدادهاي زمين را شكوفا و بارور كرده، آن را شاداب مي‌كند، اما هرگاه روي سنگ خارا بريزد، آن را ظاهراً و براي مدت كوتاهي خيس مي‌كند ولي در آن نفوذ نمي‌كند و هيچ اثري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باطن مبلّغ تقوا نباشد، موعظه‌هاي او چون باراني است كه بر روي سنگ خارا مي‌ريزد و تأثيري در دل مخاطبان او ايجاد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 زيادي را ديده‌ايم كه بيان آن چناني نداشته‌اند ولي تقوايشان موجب شده است كه آن‌ها كلمه‌اي بگويند و آن كلمه كار صد منبر را انجام دهد</w:t>
      </w:r>
      <w:r>
        <w:rPr>
          <w:rFonts w:eastAsia="IRNazanin" w:cs="IRNazanin"/>
          <w:color w:val="111111"/>
          <w:sz w:val="28"/>
          <w:szCs w:val="28"/>
          <w:rtl w:val="true"/>
          <w:lang w:bidi="fa-IR"/>
        </w:rPr>
        <w:t>.</w:t>
      </w:r>
    </w:p>
    <w:p>
      <w:pPr>
        <w:pStyle w:val="Heading3"/>
        <w:numPr>
          <w:ilvl w:val="2"/>
          <w:numId w:val="1"/>
        </w:numPr>
        <w:rPr/>
      </w:pPr>
      <w:bookmarkStart w:id="32" w:name="__RefHeading___Toc3001309_3804643083"/>
      <w:bookmarkStart w:id="33" w:name="_Toc12"/>
      <w:bookmarkEnd w:id="32"/>
      <w:r>
        <w:rPr>
          <w:rtl w:val="true"/>
        </w:rPr>
        <w:t>ميرزا علي آقا شيرازي نمونه‌ي تقوا</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3001311_3804643083"/>
      <w:bookmarkStart w:id="35" w:name="_Toc13"/>
      <w:bookmarkEnd w:id="34"/>
      <w:r>
        <w:rPr>
          <w:rtl w:val="true"/>
        </w:rPr>
        <w:t>اشاره</w:t>
      </w:r>
      <w:bookmarkStart w:id="36" w:name="pg2385_12151"/>
      <w:bookmarkEnd w:id="35"/>
    </w:p>
    <w:p>
      <w:pPr>
        <w:pStyle w:val="BookText"/>
        <w:rPr/>
      </w:pPr>
      <w:bookmarkEnd w:id="36"/>
      <w:r>
        <w:rPr>
          <w:rFonts w:ascii="IRNazanin" w:hAnsi="IRNazanin" w:eastAsia="IRNazanin"/>
          <w:color w:val="111111"/>
          <w:sz w:val="28"/>
          <w:sz w:val="28"/>
          <w:szCs w:val="28"/>
          <w:rtl w:val="true"/>
          <w:lang w:bidi="fa-IR"/>
        </w:rPr>
        <w:t xml:space="preserve">مرحوم شهيد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با آقاي ميرزا علي آقا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مي‌كند، تحول عجيبي در روح او بهوجود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اين تحول عظيم از كدام ناحيه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ميرزا علي آقا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نطّاق و سخنوري چون سيد جمال الدين اسدآبادي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ولي آن حقيقت و تقوا و واقعيت او بود كه روي كلماتش اثر گذاشته و كلمات او در جان‌ها نفوذ مي‌كرد</w:t>
      </w:r>
      <w:r>
        <w:rPr>
          <w:rFonts w:eastAsia="IRNazanin" w:cs="IRNazanin"/>
          <w:color w:val="111111"/>
          <w:sz w:val="28"/>
          <w:szCs w:val="28"/>
          <w:rtl w:val="true"/>
          <w:lang w:bidi="fa-IR"/>
        </w:rPr>
        <w:t>.</w:t>
      </w:r>
    </w:p>
    <w:p>
      <w:pPr>
        <w:pStyle w:val="Heading4"/>
        <w:numPr>
          <w:ilvl w:val="3"/>
          <w:numId w:val="1"/>
        </w:numPr>
        <w:rPr/>
      </w:pPr>
      <w:bookmarkStart w:id="37" w:name="__RefHeading___Toc3001313_3804643083"/>
      <w:bookmarkStart w:id="38" w:name="_Toc14"/>
      <w:bookmarkEnd w:id="37"/>
      <w:r>
        <w:rPr/>
        <w:t>2</w:t>
      </w:r>
      <w:r>
        <w:rPr>
          <w:rtl w:val="true"/>
        </w:rPr>
        <w:t xml:space="preserve">- </w:t>
      </w:r>
      <w:r>
        <w:rPr>
          <w:rtl w:val="true"/>
        </w:rPr>
        <w:t>خدمت به مردم</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زندان انفرادي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دستور داده بود مدتي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فشار و شكنجه قرار دهند، شايد از اين راه متنبه شده و به او گرايش پيدا كند؛ ولي اين فشارها در او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زليخا در باطن علاقه‌ي شديدي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تحملش تمام شد و دستور داد حضرت را به زندان عمومي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عمومي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زنداني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زندان حلّال مشكلات زندانيان بود، در بيماري پرستارشان بود، عيادتشان مي‌كرد و در هنگام احتياج، نيازهاي آنان را مرتفع مي‌كرد و هميشه انيس زندانيان بود و با غمخواري گرد و غبار غم</w:t>
      </w:r>
      <w:bookmarkStart w:id="39" w:name="pg2385_12152"/>
    </w:p>
    <w:p>
      <w:pPr>
        <w:pStyle w:val="BookText"/>
        <w:rPr/>
      </w:pPr>
      <w:bookmarkEnd w:id="39"/>
      <w:r>
        <w:rPr>
          <w:rFonts w:ascii="IRNazanin" w:hAnsi="IRNazanin" w:eastAsia="IRNazanin"/>
          <w:color w:val="111111"/>
          <w:sz w:val="28"/>
          <w:sz w:val="28"/>
          <w:szCs w:val="28"/>
          <w:rtl w:val="true"/>
          <w:lang w:bidi="fa-IR"/>
        </w:rPr>
        <w:t>و اندوه زندان را از آنان مي‌زدود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كساني كه به هيچ جايي دلبستگي نداشتند پناهگاه خوبي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جذب زندانيان به سوي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دو زنداني كه از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خواب خود مي‌خواستند، گوياي خدمات او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زنداني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نَبِّئْنا بِتَأْويلِهِ إِنَّا نَراك َمنَ الْمُحْسِنينَ </w:t>
      </w:r>
      <w:r>
        <w:rPr>
          <w:rStyle w:val="FootnoteAnchor"/>
          <w:rtl w:val="true"/>
        </w:rPr>
        <w:footnoteReference w:id="12"/>
      </w:r>
      <w:r>
        <w:rPr>
          <w:rFonts w:ascii="IRNazanin" w:hAnsi="IRNazanin" w:eastAsia="IRNazanin"/>
          <w:color w:val="111111"/>
          <w:sz w:val="28"/>
          <w:sz w:val="28"/>
          <w:szCs w:val="28"/>
          <w:rtl w:val="true"/>
          <w:lang w:bidi="fa-IR"/>
        </w:rPr>
        <w:t>ما را از تعبير اين خواب آگاه كن كه تو را از نيكوكاران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است؛ يعني، ما پيوسته تو را در حال احسان و خدمت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كاشف از اين است كه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مستمري در زندان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موفقيت يك روحاني اين است كه به مردم خدمت كند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001315_3804643083"/>
      <w:bookmarkStart w:id="41" w:name="_Toc15"/>
      <w:bookmarkEnd w:id="40"/>
      <w:r>
        <w:rPr>
          <w:rtl w:val="true"/>
        </w:rPr>
        <w:t xml:space="preserve">مبلّغان معصوم </w:t>
      </w:r>
      <w:r>
        <w:rPr>
          <w:rtl w:val="true"/>
        </w:rPr>
        <w:t>(</w:t>
      </w:r>
      <w:r>
        <w:rPr>
          <w:rtl w:val="true"/>
        </w:rPr>
        <w:t>ع</w:t>
      </w:r>
      <w:r>
        <w:rPr>
          <w:rtl w:val="true"/>
        </w:rPr>
        <w:t xml:space="preserve">) </w:t>
      </w:r>
      <w:r>
        <w:rPr>
          <w:rtl w:val="true"/>
        </w:rPr>
        <w:t>در خدمت مردم</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ائمه‌ي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شيوه‌هاي تبليغي شان، خدمات عجيبي به مردم مي‌كردند كه اين‌ها خود زمينه ساز پذيرش دعوت و هدايت مردم و گرايش معنوي به سوي آن‌ها بود</w:t>
      </w:r>
      <w:r>
        <w:rPr>
          <w:rFonts w:eastAsia="IRNazanin" w:cs="IRNazanin"/>
          <w:color w:val="111111"/>
          <w:sz w:val="28"/>
          <w:szCs w:val="28"/>
          <w:rtl w:val="true"/>
          <w:lang w:bidi="fa-IR"/>
        </w:rPr>
        <w:t>.</w:t>
      </w:r>
      <w:bookmarkStart w:id="42" w:name="pg2385_12153"/>
    </w:p>
    <w:p>
      <w:pPr>
        <w:pStyle w:val="BookText"/>
        <w:rPr/>
      </w:pPr>
      <w:bookmarkEnd w:id="42"/>
      <w:r>
        <w:rPr>
          <w:rFonts w:ascii="IRNazanin" w:hAnsi="IRNazanin" w:eastAsia="IRNazanin"/>
          <w:color w:val="111111"/>
          <w:sz w:val="28"/>
          <w:sz w:val="28"/>
          <w:szCs w:val="28"/>
          <w:rtl w:val="true"/>
          <w:lang w:bidi="fa-IR"/>
        </w:rPr>
        <w:t xml:space="preserve">وقتي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مي‌دادند، ديدند علاوه بر اين كه هفت موضع سجده‌ي او پينه دارد، پشت حضرت نيز پينه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عمل اين است كه همان طور كه بايد در مسير عبادت تلاش وافر داشت، در مسير خدمت به جامعه نيز اين چنين بايد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تبليغات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خانه‌ي يك پيرزن مي‌رود و بچه داري مي‌كند تا بيرون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پيرزن از صد منبر اثرش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امر طبيعي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عبيد الاحسان</w:t>
      </w:r>
      <w:r>
        <w:rPr>
          <w:rFonts w:eastAsia="IRNazanin" w:cs="IRNazanin"/>
          <w:color w:val="111111"/>
          <w:sz w:val="28"/>
          <w:szCs w:val="28"/>
          <w:rtl w:val="true"/>
          <w:lang w:bidi="fa-IR"/>
        </w:rPr>
        <w:t>.».</w:t>
      </w:r>
    </w:p>
    <w:p>
      <w:pPr>
        <w:pStyle w:val="Heading3"/>
        <w:numPr>
          <w:ilvl w:val="2"/>
          <w:numId w:val="1"/>
        </w:numPr>
        <w:rPr/>
      </w:pPr>
      <w:bookmarkStart w:id="43" w:name="__RefHeading___Toc3001317_3804643083"/>
      <w:bookmarkStart w:id="44" w:name="_Toc16"/>
      <w:bookmarkEnd w:id="43"/>
      <w:r>
        <w:rPr>
          <w:rtl w:val="true"/>
        </w:rPr>
        <w:t>خاطره‌ي تبليغي</w:t>
      </w:r>
      <w:bookmarkEnd w:id="44"/>
    </w:p>
    <w:p>
      <w:pPr>
        <w:pStyle w:val="Heading4"/>
        <w:numPr>
          <w:ilvl w:val="3"/>
          <w:numId w:val="1"/>
        </w:numPr>
        <w:rPr/>
      </w:pPr>
      <w:bookmarkStart w:id="45" w:name="__RefHeading___Toc3001319_3804643083"/>
      <w:bookmarkStart w:id="46" w:name="_Toc17"/>
      <w:bookmarkEnd w:id="45"/>
      <w:r>
        <w:rPr>
          <w:rtl w:val="true"/>
        </w:rPr>
        <w:t>اشاره</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اولين سفر تبليغ – كه خدا توفيق تبليغ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منبر رفتن در شهر خجالت مي‌كشيدم به يكي از روستاهاي اطراف اصفهان رفتم تا راحت‌تر بتوانم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سابقه داري آن جا بود كه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كسي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 جا رفتم، در محل دودستگي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مي‌خواستند مرا به اين مسجد ببرند و عده‌اي ديگر خواهان رفتن به مسجد ديگر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يك از اين دو اسباب دردسر و زحمت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محيط كوچك بود و به خاطر رقابت‌هايي كه وجود داشت، غائله‌اي بهوجود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روزها به اين مسجد و شب‌ها به آن مسجد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شد مردم يك محله روزها به مسجد محله ديگر بيايند و شب‌ها بالعكس ميزبان افراد محله 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روزي كه از ماه مبارك رمضان گذشته بود و در بين اهالي هماهنگي و انسجام ايجاد شد، تصميم گرفتم به حمام محل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قُرُق كردند تا به حمام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داخل حمام رفتم از بوي عفونت خزينه امكان رفتن به داخل آن نبود و آب آن يقيناً مضاف بود از وسط حمام لباس‌هايم را پوشيدم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منبر رفتم و به اهالي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چطوري حمام مي‌رويد؟ وضع حمامتان بسيار ناهنجار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مي‌كنم يك حمام مناسب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زمين حمام را داد و كار را شروع كرديم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 ماه رمضان ديوارهاي حمام تا زير سقف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فطر مقداري پول به عنوان دستمزد براي بنده جمع كرده بودند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جا معمار و مسئول كار ساختمان حمام را خواستم و پول 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اندازه‌ي اين پول، چند روزي به خاطر ثواب براي من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ديدند كه هر چه به من داده</w:t>
      </w:r>
      <w:bookmarkStart w:id="47" w:name="pg2385_12155"/>
    </w:p>
    <w:p>
      <w:pPr>
        <w:pStyle w:val="BookText"/>
        <w:rPr/>
      </w:pPr>
      <w:bookmarkEnd w:id="47"/>
      <w:r>
        <w:rPr>
          <w:rFonts w:ascii="Amiri" w:hAnsi="Amiri" w:eastAsia="Amiri" w:cs="Amiri"/>
          <w:color w:val="111111"/>
          <w:sz w:val="28"/>
          <w:sz w:val="28"/>
          <w:szCs w:val="28"/>
          <w:rtl w:val="true"/>
          <w:lang w:bidi="ar-SA"/>
        </w:rPr>
        <w:t>بودند براي كار حمام دادم، آن‌ها نيز به اين كار خير بيشتر تشويق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مي‌خواستم از آن روستا بيرون بيايم، يكي از حاجي‌هاي روستا پانصد تومان كه آن وقت ارزش زيادي داشت، داخل پاكت گذاشت و به من داد تا براي خودم باشد و آن را خرج حمام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به اصفهان آمدم، قبل از رفتن به خانه به كوره‌ي آجرپزي رفتم و با آن پول آجر خريداري كرده و به روستاي محل تبليغ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هنوز اثر آن كار تبليغي در آن روستا هست؛ يعني، يك كار مثبت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سخنراني در ماه رمضان اثر داشته است</w:t>
      </w:r>
      <w:r>
        <w:rPr>
          <w:rFonts w:eastAsia="IRNazanin" w:cs="IRNazanin"/>
          <w:color w:val="111111"/>
          <w:sz w:val="28"/>
          <w:szCs w:val="28"/>
          <w:rtl w:val="true"/>
          <w:lang w:bidi="fa-IR"/>
        </w:rPr>
        <w:t>.</w:t>
      </w:r>
    </w:p>
    <w:p>
      <w:pPr>
        <w:pStyle w:val="Heading4"/>
        <w:numPr>
          <w:ilvl w:val="3"/>
          <w:numId w:val="1"/>
        </w:numPr>
        <w:rPr/>
      </w:pPr>
      <w:bookmarkStart w:id="48" w:name="__RefHeading___Toc3001321_3804643083"/>
      <w:bookmarkStart w:id="49" w:name="_Toc18"/>
      <w:bookmarkEnd w:id="48"/>
      <w:r>
        <w:rPr/>
        <w:t>3</w:t>
      </w:r>
      <w:r>
        <w:rPr>
          <w:rtl w:val="true"/>
        </w:rPr>
        <w:t xml:space="preserve">- </w:t>
      </w:r>
      <w:r>
        <w:rPr>
          <w:rtl w:val="true"/>
        </w:rPr>
        <w:t>تثبيت علميت</w:t>
      </w:r>
      <w:bookmarkEnd w:id="49"/>
    </w:p>
    <w:p>
      <w:pPr>
        <w:pStyle w:val="BookText"/>
        <w:rPr/>
      </w:pPr>
      <w:r>
        <w:rPr>
          <w:rFonts w:ascii="Amiri" w:hAnsi="Amiri" w:eastAsia="Amiri" w:cs="Amiri"/>
          <w:color w:val="111111"/>
          <w:sz w:val="28"/>
          <w:sz w:val="28"/>
          <w:szCs w:val="28"/>
          <w:rtl w:val="true"/>
          <w:lang w:bidi="ar-SA"/>
        </w:rPr>
        <w:t xml:space="preserve">يكي از رازهاي موفقيت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مسئله ي تقوا و خدمات اجتماعي اين بود كه، علميت خودش را تثبيت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مردم احساس كنند كه گوينده از روي علم صحبت مي‌كند، امر بسيار مهمي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ماجراي گفت و گوي دو زنداني و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 بِتَأْويلِهِ إِنَّا 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يَأْتيكُما طَعامٌ تُرْزَقانِهِ إِلاَّ نَبَّأْتُكُما بِتَأْويلِهِ قَبْلَ أَنْ يَأْتِيَكُما ذلِكُما مِمَّا عَلَّمَني رَبِّي</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ما را از تعبير اين خواب آگاه كن كه تو را از نيكوكاران مي‌بينيم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جيره‌ي غذايي شما فرا رسد از تعبير خوابتان آگاه خواهم ساخت، اين از دانشي است كه پروردگارم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علم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علميت خودش را ثابت كرد و نتيجه را آن جا گرفت كه عزيز مصر خواب عجيبي ديد و كاهنان، علماء، رياضيين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آن را تعبير كنند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أَضْغاثُ أَحْلامٍ وَمانَحْنُ بِتَأْويل ِالْأَحْلامِ بِعالِمينَ </w:t>
      </w:r>
      <w:r>
        <w:rPr>
          <w:rStyle w:val="FootnoteAnchor"/>
          <w:rtl w:val="true"/>
        </w:rPr>
        <w:footnoteReference w:id="14"/>
      </w:r>
      <w:r>
        <w:rPr>
          <w:rFonts w:ascii="IRNazanin" w:hAnsi="IRNazanin" w:eastAsia="IRNazanin"/>
          <w:color w:val="111111"/>
          <w:sz w:val="28"/>
          <w:sz w:val="28"/>
          <w:szCs w:val="28"/>
          <w:rtl w:val="true"/>
          <w:lang w:bidi="fa-IR"/>
        </w:rPr>
        <w:t>خواب‌هاي پريشان و پراكنده‌اي است و ما را از تعبير اين گونه خواب‌ها آگاه نيستيم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اثر جهالتشان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يكي از دو رفيق زنداني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ساقي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زنداني كسي بود كه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سراغ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 أَفْتِنا في‌سَبْعِ بَقَراتٍ سِمانٍ يَأْكُلُهُنَّ سَبْعٌ عِجافٌ وَ سَبْعِ سُنْبُلاتٍ خُضْرٍ وَ أُخَرَيابِساتٍ</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يوسف، اي مرد 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اين خواب اظهار نظر كن كه هفت گاو چاق را هفت گاو لاغر مي‌خورند و هفت خوشه‌ي تر و هفت خوشه‌ي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مي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قحطي مي‌شود و هفت سال سبز سالي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قحطي تمام ذخيره‌هاي هفت سال سبز سالي را مردم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عزيز مصر براي جبران گذشته و سختي‌هايي كه بر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كرده بودند، از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كاري را در دربار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اجْعَلْني‌عَلى‌خَزائِنِ الْأَرْضِ إِنِّي حَفيظٌ عَليمٌ </w:t>
      </w:r>
      <w:r>
        <w:rPr>
          <w:rStyle w:val="FootnoteAnchor"/>
          <w:rtl w:val="true"/>
        </w:rPr>
        <w:footnoteReference w:id="16"/>
      </w:r>
      <w:r>
        <w:rPr>
          <w:rFonts w:ascii="IRNazanin" w:hAnsi="IRNazanin" w:eastAsia="IRNazanin"/>
          <w:color w:val="111111"/>
          <w:sz w:val="28"/>
          <w:sz w:val="28"/>
          <w:szCs w:val="28"/>
          <w:rtl w:val="true"/>
          <w:lang w:bidi="fa-IR"/>
        </w:rPr>
        <w:t xml:space="preserve">مرا سرپرست خزاين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 كه نگه‌دارنده و آگاهم</w:t>
      </w:r>
      <w:r>
        <w:rPr>
          <w:rFonts w:eastAsia="IRNazanin" w:cs="IRNazanin"/>
          <w:color w:val="111111"/>
          <w:sz w:val="28"/>
          <w:szCs w:val="28"/>
          <w:rtl w:val="true"/>
          <w:lang w:bidi="fa-IR"/>
        </w:rPr>
        <w:t>».</w:t>
      </w:r>
      <w:bookmarkStart w:id="50" w:name="pg2385_12158"/>
    </w:p>
    <w:p>
      <w:pPr>
        <w:pStyle w:val="BookText"/>
        <w:rPr/>
      </w:pPr>
      <w:bookmarkEnd w:id="50"/>
      <w:r>
        <w:rPr>
          <w:rFonts w:ascii="IRNazanin" w:hAnsi="IRNazanin" w:eastAsia="IRNazanin"/>
          <w:color w:val="111111"/>
          <w:sz w:val="28"/>
          <w:sz w:val="28"/>
          <w:szCs w:val="28"/>
          <w:rtl w:val="true"/>
          <w:lang w:bidi="fa-IR"/>
        </w:rPr>
        <w:t xml:space="preserve">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امانت خود و ديگر علم خويش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رموز موفقيت شما مبلغان عزيز نيز همين است كه مردم احساس كنند از سرچشمه‌ي پرفيضي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توانستيد مايه‌هاي قوي علمي كسب كنيد موفق خواهيد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3001323_3804643083"/>
      <w:bookmarkStart w:id="52" w:name="_Toc19"/>
      <w:bookmarkEnd w:id="51"/>
      <w:r>
        <w:rPr>
          <w:rtl w:val="true"/>
        </w:rPr>
        <w:t xml:space="preserve">حضرت يوسف </w:t>
      </w:r>
      <w:r>
        <w:rPr>
          <w:rtl w:val="true"/>
        </w:rPr>
        <w:t>(</w:t>
      </w:r>
      <w:r>
        <w:rPr>
          <w:rtl w:val="true"/>
        </w:rPr>
        <w:t>ع</w:t>
      </w:r>
      <w:r>
        <w:rPr>
          <w:rtl w:val="true"/>
        </w:rPr>
        <w:t xml:space="preserve">) </w:t>
      </w:r>
      <w:r>
        <w:rPr>
          <w:rtl w:val="true"/>
        </w:rPr>
        <w:t>مبلِّغ خدمتگزار</w:t>
      </w:r>
      <w:bookmarkEnd w:id="52"/>
    </w:p>
    <w:p>
      <w:pPr>
        <w:pStyle w:val="BookText"/>
        <w:rPr/>
      </w:pPr>
      <w:r>
        <w:rPr>
          <w:rFonts w:ascii="IRNazanin" w:hAnsi="IRNazanin" w:eastAsia="IRNazanin"/>
          <w:color w:val="111111"/>
          <w:sz w:val="28"/>
          <w:sz w:val="28"/>
          <w:szCs w:val="28"/>
          <w:rtl w:val="true"/>
          <w:lang w:bidi="fa-IR"/>
        </w:rPr>
        <w:t xml:space="preserve">وقتي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كشاورزي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رود نيل طغيان مي‌كند و شما كشاورزان نمي‌توانيد تمام زمين‌هايتان را زير كشت ببريد، پس اگر دلتان خواست زمين‌هايتان را به دولت واگذار كنيد تا دولت آن زمين‌ها را زير كشت ببرد و پنجاه درصد درآمد آن مال كشاورز و سي درصد از آن صاحبان زمين و بيست درصد هم مال دولت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زمين‌ها را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بعد از برداشت محصول، حضرت دستور داد بيست درصد سهميه دولت را با خوشه‌ها انبار كنند تا بماند تا هفت سال كشاورزي را به عهده گرفت و گندم‌ها را در سيلوها ذخيره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قحطي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قحطي مردم مقداري ذخيره كرده بودند و بعضي هم گندم احتكار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انبار گندم را به روي مردم باز كردند و با اين تدبير نرخ پايين آمد و احتكار كنندگان راه به جايي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اول گندم‌هاي مردم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مردم پول آوردند و گندم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چون پول نداشتند، خانه‌هاي خود را به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كردند و گندم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 سال قحطي تمام مايملك مردم از خانه، فرش، ظرف، سرمايه، باغ و ملك، تمام اين‌ها به</w:t>
      </w:r>
      <w:bookmarkStart w:id="53" w:name="pg2385_12160"/>
    </w:p>
    <w:p>
      <w:pPr>
        <w:pStyle w:val="BookText"/>
        <w:rPr/>
      </w:pPr>
      <w:bookmarkEnd w:id="53"/>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قباله‌ها را مي آوردند و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مي‌دادند و گندم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هفت سال قحطي، دوباره رود نيل طغيان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 كشت هيچ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وزارت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سالي است كه بايد زراعت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نداريم، نه زمين، نه خانه و نه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مال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در طول اين چهارده سال به شما احسان كردم؟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قحطي مرده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كه به دولت واگذار كرديد، به شما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بيايد قباله‌هايش را بگيرد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 سال خدمت خالصانه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مردمي كه از او خدمت خالصانه، پاكي، امانت و علم ديده بودند،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موفقيت در تبليغ اين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3001325_3804643083"/>
      <w:bookmarkStart w:id="55" w:name="_Toc20"/>
      <w:bookmarkEnd w:id="54"/>
      <w:r>
        <w:rPr>
          <w:rtl w:val="true"/>
        </w:rPr>
        <w:t>وظيفه‌ي امروز ما</w:t>
      </w:r>
      <w:bookmarkEnd w:id="55"/>
    </w:p>
    <w:p>
      <w:pPr>
        <w:pStyle w:val="BookText"/>
        <w:rPr/>
      </w:pPr>
      <w:r>
        <w:rPr>
          <w:rFonts w:ascii="IRNazanin" w:hAnsi="IRNazanin" w:eastAsia="IRNazanin"/>
          <w:color w:val="111111"/>
          <w:sz w:val="28"/>
          <w:sz w:val="28"/>
          <w:szCs w:val="28"/>
          <w:rtl w:val="true"/>
          <w:lang w:bidi="fa-IR"/>
        </w:rPr>
        <w:t>امروز كفر با تمام تجهيزات بسيج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 نوشته بودند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دنيا با هم هماهنگ شده‌اند تا براي استقبال از دموكراسي مجلسي تشكيل دهند، اين كار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دنيا دست به دست هم مي‌دهد تا ريشه‌ي دين 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شرايطي يك دل خوشي وجود دارد و آن اين كه آن‌ها به مو مي‌رسانند، ولي خدا نمي‌گذارد كه پاره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حفظ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بايد متذكر اين نكته نيز بود كه اين مطلب از ما اسقاط تكليف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مي‌كنيد كه يك روزي از قدرت خودمان استفاده مي‌كنيم و ريشه‌ي دشمنان را مي‌كنيم، اين را از گوشتتان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انبياء بايد آزاد باشند تا خدا آن‌ها را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انبياي الهي همه دشمن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مي‌فرمايد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 لِكُلِّ نَبِيٍّ عَدُوًّا شَياطينَ الْإِنْسِ وَ الْجِنِّ يُوحي بَعْضُهُمْ إِلى‌بَعْضٍ زُخْرُفَ الْقَوْلِ غُرُوراً </w:t>
      </w:r>
      <w:r>
        <w:rPr>
          <w:rStyle w:val="FootnoteAnchor"/>
          <w:rtl w:val="true"/>
        </w:rPr>
        <w:footnoteReference w:id="17"/>
      </w:r>
      <w:r>
        <w:rPr>
          <w:rFonts w:ascii="IRNazanin" w:hAnsi="IRNazanin" w:eastAsia="IRNazanin"/>
          <w:color w:val="111111"/>
          <w:sz w:val="28"/>
          <w:sz w:val="28"/>
          <w:szCs w:val="28"/>
          <w:rtl w:val="true"/>
          <w:lang w:bidi="fa-IR"/>
        </w:rPr>
        <w:t>اين چنين در برابر هر پيامبري،</w:t>
      </w:r>
    </w:p>
    <w:p>
      <w:pPr>
        <w:pStyle w:val="BookText"/>
        <w:rPr/>
      </w:pPr>
      <w:r>
        <w:rPr>
          <w:rFonts w:ascii="IRNazanin" w:hAnsi="IRNazanin" w:eastAsia="IRNazanin"/>
          <w:color w:val="111111"/>
          <w:sz w:val="28"/>
          <w:sz w:val="28"/>
          <w:szCs w:val="28"/>
          <w:rtl w:val="true"/>
          <w:lang w:bidi="fa-IR"/>
        </w:rPr>
        <w:t xml:space="preserve">دشمني از شياطين انس و جن قرار داديم؛ آن‌ها به طور 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فريبنده و بي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نمونه‌ي كمك دادن شيطان‌هاي جني و انسي به يكديگر در جريان هجرت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هجرت، كفار مكه با هم نشستند تا طرح قتل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شكل پيرمرد نجاري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او را بكشيد، راهش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آيه‌ي فوق توجه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يعني طلا و زخرف القول يعني قول طلايي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وقتي مي‌خواهند بگويند جمله‌اي خيلي زيبا و فريبنده است،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دشمنان وقتي مي‌خواهند مردم را فريب دهند،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مي‌كنند و بهترين قلم‌ها و بيان‌ها را استخدام كرده به جان جامعه مي‌اندازند و مردم را فريب مي‌دهند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 قلم‌ها و بيان‌هاي قوي و فريبنده‌اي استخدام شده است و در روزنامه‌ها و از طريق تريبون‌ها با بيانات شيوا مردم را مي‌فريبند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دانشگاه جايي است كه با سوادهاي جامعه غربال شده و نخبگان آن‌ها به آن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خوش فكر در دانشگاه هستند و امروز دشمن در دانشگاه لانه كرده است، يعني؛ روي قشر جوان غربال شده‌ي جامعه سرمايه گذاري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زخرف القول جلو آمده‌اند و وظيفه ما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قدرت و گروهمان كم باشد، در صورتي كه تلاش كنيم، خداوند كمكمان خواهد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ما نبايد مأيوس شويم، بلكه بايد دست به دامان ولي عصر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شويم و زير بناهاي تبليغي را فراهم كرده، دردهاي جامعه را بفهميم، بيماري‌هاي عقيدتي و اخلاقي را ارزيابي كنيم، علاج ها را كاملاً در نظر بگيريم و با صبر و استقامت در مقابل اين طوفان خطرناك مقاومت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w:t>
      </w:r>
      <w:r>
        <w:rPr>
          <w:rStyle w:val="FootnoteAnchor"/>
          <w:rtl w:val="true"/>
        </w:rPr>
        <w:footnoteReference w:id="19"/>
      </w:r>
      <w:bookmarkStart w:id="56" w:name="pg2385_12164"/>
    </w:p>
    <w:p>
      <w:pPr>
        <w:pStyle w:val="BookText"/>
        <w:rPr/>
      </w:pPr>
      <w:bookmarkEnd w:id="56"/>
      <w:r>
        <w:rPr>
          <w:rFonts w:ascii="IRNazanin" w:hAnsi="IRNazanin" w:eastAsia="IRNazanin"/>
          <w:color w:val="111111"/>
          <w:sz w:val="28"/>
          <w:sz w:val="28"/>
          <w:szCs w:val="28"/>
          <w:rtl w:val="true"/>
          <w:lang w:bidi="fa-IR"/>
        </w:rPr>
        <w:t>انبياي الهي رنج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اوذيَ نبيٌ مثل ما اوذيتُ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گفت پيغمبر بهر كهل وصبى مثل ما اوذيـت ما أوذى نبـى</w:t>
      </w:r>
    </w:p>
    <w:p>
      <w:pPr>
        <w:pStyle w:val="BookText"/>
        <w:rPr/>
      </w:pPr>
      <w:r>
        <w:rPr>
          <w:rFonts w:ascii="Amiri" w:hAnsi="Amiri" w:eastAsia="Amiri" w:cs="Amiri"/>
          <w:color w:val="111111"/>
          <w:sz w:val="28"/>
          <w:sz w:val="28"/>
          <w:szCs w:val="28"/>
          <w:rtl w:val="true"/>
          <w:lang w:bidi="ar-SA"/>
        </w:rPr>
        <w:t>آن اذيت‌ها كه شد وارد به من كس نداند جز خداى ذوالمنن</w:t>
      </w:r>
    </w:p>
    <w:p>
      <w:pPr>
        <w:pStyle w:val="BookText"/>
        <w:rPr/>
      </w:pPr>
      <w:r>
        <w:rPr>
          <w:rFonts w:ascii="Amiri" w:hAnsi="Amiri" w:eastAsia="Amiri" w:cs="Amiri"/>
          <w:color w:val="111111"/>
          <w:sz w:val="28"/>
          <w:sz w:val="28"/>
          <w:szCs w:val="28"/>
          <w:rtl w:val="true"/>
          <w:lang w:bidi="ar-SA"/>
        </w:rPr>
        <w:t>آن‌ها راحتي را براي خودشان حرام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نيز بايد خواب را بر خودمان حرام كنيم و بي وقفه كار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انشاء الله خداوند به همه‌ي ما توفيق دهد تا از حريم دين دفاع و دل امام زمان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را خوشحال كنيم</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3001327_3804643083"/>
      <w:bookmarkStart w:id="58" w:name="_Toc21"/>
      <w:bookmarkEnd w:id="57"/>
      <w:r>
        <w:rPr>
          <w:rtl w:val="true"/>
        </w:rPr>
        <w:t>سرمشق‌هاي زنده‌ي تبليغات</w:t>
      </w:r>
      <w:bookmarkEnd w:id="58"/>
    </w:p>
    <w:p>
      <w:pPr>
        <w:pStyle w:val="Heading3"/>
        <w:numPr>
          <w:ilvl w:val="2"/>
          <w:numId w:val="1"/>
        </w:numPr>
        <w:rPr/>
      </w:pPr>
      <w:bookmarkStart w:id="59" w:name="__RefHeading___Toc3001329_3804643083"/>
      <w:bookmarkStart w:id="60" w:name="_Toc22"/>
      <w:bookmarkEnd w:id="59"/>
      <w:r>
        <w:rPr>
          <w:rtl w:val="true"/>
        </w:rPr>
        <w:t>مقدمه</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سرمشق هاي زنده ي تبليغات</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قرآن كريم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Style w:val="FootnoteAnchor"/>
          <w:rtl w:val="true"/>
        </w:rPr>
        <w:footnoteReference w:id="22"/>
      </w:r>
      <w:r>
        <w:rPr>
          <w:rFonts w:ascii="IRNazanin" w:hAnsi="IRNazanin" w:eastAsia="IRNazanin"/>
          <w:color w:val="111111"/>
          <w:sz w:val="28"/>
          <w:sz w:val="28"/>
          <w:szCs w:val="28"/>
          <w:rtl w:val="true"/>
          <w:lang w:bidi="fa-IR"/>
        </w:rPr>
        <w:t>چرا از هر گروهي از آنان، طايفه‌اي كوچ نمي‌كند تا در دين آگاهي يابند و به هنگام بازگشت به سوي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شغل طلاب علوم ديني، شغل انبياء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تفقه در حوزه‌هاي علوم ديني بايد تبليغ و انذار قوم باشد تا مردم تحت تأثير همين تبليغات ساخته شوند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حركت تبليغي ما، ادامه‌ي حركت تبليغي انبياي الهي است بايد روش انبياء را در تبليغ دين، الگوي خويش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برنامه‌هاي تبليغي انبياء را در قرآن كريم منعكس كرده است و ما مي‌توانيمشيوه‌هاي تبليغ را از قرآن فرا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اوّلين آيات وحي در غار حرا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مالَمْ يَعْلَمْ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متعال با اولين آيات وحي به پيامبرش مي‌آموزد كه مسأله ي دين بر مبناي علم است و پيامبري كه مي‌خواهد دين را تبليغ كند، ابتدا بايد قرائت و خواندن را تمرين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اوّلين فرازهاي وحي خسته و كوبيده به سوي خانه روانه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در دامنه‌ي كوه صعب‌العبوري است و پايين آمدن از آن پيامبر را خسته كرد، وقتي به خانه مي‌رسند، مي‌خوابند تا قدري بياسايند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نازل مي‌شود و اوّلين آيه‌هايسوره‌ي مدثر را براي او قرائت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برنامه‌ي بيست و سه سال تبليغ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فرامين شش‌گانه ي مطرح شده در اين سوره، هميشه سرمشق‌هايزنده‌اي براي تبليغات</w:t>
      </w:r>
      <w:bookmarkStart w:id="61" w:name="pg2385_12168"/>
    </w:p>
    <w:p>
      <w:pPr>
        <w:pStyle w:val="BookText"/>
        <w:rPr/>
      </w:pPr>
      <w:bookmarkEnd w:id="61"/>
      <w:r>
        <w:rPr>
          <w:rFonts w:ascii="IRNazanin" w:hAnsi="IRNazanin" w:eastAsia="IRNazanin"/>
          <w:color w:val="111111"/>
          <w:sz w:val="28"/>
          <w:sz w:val="28"/>
          <w:szCs w:val="28"/>
          <w:rtl w:val="true"/>
          <w:lang w:bidi="fa-IR"/>
        </w:rPr>
        <w:t>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فرامين شش‌گانه ي خداوند در رابطه با تبليغ را به عنوان سرمشق‌هايزنده‌ي تبليغات مطرح مي‌كنيم</w:t>
      </w:r>
      <w:r>
        <w:rPr>
          <w:rFonts w:eastAsia="IRNazanin" w:cs="IRNazanin"/>
          <w:color w:val="111111"/>
          <w:sz w:val="28"/>
          <w:szCs w:val="28"/>
          <w:rtl w:val="true"/>
          <w:lang w:bidi="fa-IR"/>
        </w:rPr>
        <w:t>.</w:t>
      </w:r>
    </w:p>
    <w:p>
      <w:pPr>
        <w:pStyle w:val="Heading3"/>
        <w:numPr>
          <w:ilvl w:val="2"/>
          <w:numId w:val="1"/>
        </w:numPr>
        <w:rPr/>
      </w:pPr>
      <w:bookmarkStart w:id="62" w:name="__RefHeading___Toc3001331_3804643083"/>
      <w:bookmarkStart w:id="63" w:name="_Toc23"/>
      <w:bookmarkEnd w:id="62"/>
      <w:r>
        <w:rPr>
          <w:rtl w:val="true"/>
        </w:rPr>
        <w:t>سرمشق‌هاي زنده‌ي تبليغات</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3001333_3804643083"/>
      <w:bookmarkStart w:id="65" w:name="_Toc24"/>
      <w:bookmarkEnd w:id="64"/>
      <w:r>
        <w:rPr>
          <w:rtl w:val="true"/>
        </w:rPr>
        <w:t>اشاره</w:t>
      </w:r>
      <w:bookmarkStart w:id="66" w:name="pg2385_12169"/>
      <w:bookmarkEnd w:id="65"/>
    </w:p>
    <w:p>
      <w:pPr>
        <w:pStyle w:val="BookText"/>
        <w:rPr/>
      </w:pPr>
      <w:bookmarkEnd w:id="66"/>
      <w:r>
        <w:rPr>
          <w:rFonts w:ascii="Amiri" w:hAnsi="Amiri" w:eastAsia="Amiri" w:cs="Amiri"/>
          <w:color w:val="111111"/>
          <w:sz w:val="28"/>
          <w:sz w:val="28"/>
          <w:szCs w:val="28"/>
          <w:rtl w:val="true"/>
          <w:lang w:bidi="ar-SA"/>
        </w:rPr>
        <w:t>خداوند متعال در سوره‌ي مدثر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ascii="Amiri" w:hAnsi="Amiri" w:eastAsia="Amiri" w:cs="Amiri"/>
          <w:i/>
          <w:i/>
          <w:iCs/>
          <w:color w:val="111111"/>
          <w:sz w:val="28"/>
          <w:sz w:val="28"/>
          <w:szCs w:val="28"/>
          <w:rtl w:val="true"/>
          <w:lang w:bidi="ar-SA"/>
        </w:rPr>
        <w:t xml:space="preserve">وَرَبَّكَ فَكَبِّرْ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وَثِيابَك َفَطَهِّرْ</w:t>
      </w:r>
      <w:r>
        <w:rPr>
          <w:rFonts w:ascii="IRNazanin" w:hAnsi="IRNazanin" w:eastAsia="IRNazanin"/>
          <w:color w:val="111111"/>
          <w:sz w:val="28"/>
          <w:sz w:val="28"/>
          <w:szCs w:val="28"/>
          <w:rtl w:val="true"/>
          <w:lang w:bidi="fa-IR"/>
        </w:rPr>
        <w:t xml:space="preserve"> وَالرُّجْزَ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وَلاتَمْنُنْ تَسْتَكْثِرُ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وَلِرَبِّكَ فَاصْبِرْ؛ اي جامه بر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انذار كن و پروردگارت را بزرگ بشمار و لباست را پاك كن و از پليدي دوري كن و منت مگذار و فزوني مطلب و به خاطر پروردگارت شكيبايي كن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3001335_3804643083"/>
      <w:bookmarkStart w:id="68" w:name="_Toc25"/>
      <w:bookmarkEnd w:id="67"/>
      <w:r>
        <w:rPr/>
        <w:t>1</w:t>
      </w:r>
      <w:r>
        <w:rPr>
          <w:rtl w:val="true"/>
        </w:rPr>
        <w:t xml:space="preserve">) </w:t>
      </w:r>
      <w:r>
        <w:rPr>
          <w:rtl w:val="true"/>
        </w:rPr>
        <w:t>بسيج قوا</w:t>
      </w:r>
      <w:bookmarkStart w:id="69" w:name="pg2385_12170"/>
      <w:bookmarkEnd w:id="68"/>
    </w:p>
    <w:p>
      <w:pPr>
        <w:pStyle w:val="BookText"/>
        <w:rPr/>
      </w:pPr>
      <w:bookmarkEnd w:id="69"/>
      <w:r>
        <w:rPr>
          <w:rFonts w:ascii="IRNazanin" w:hAnsi="IRNazanin" w:eastAsia="IRNazanin"/>
          <w:color w:val="111111"/>
          <w:sz w:val="28"/>
          <w:sz w:val="28"/>
          <w:szCs w:val="28"/>
          <w:rtl w:val="true"/>
          <w:lang w:bidi="fa-IR"/>
        </w:rPr>
        <w:t>خداوند متعال در اوّلين دستور خود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كلمه‌ي قيام در لغت به معناي ايستادن است؛ ولي منظور از كلمه‌ي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نيست كه الان پا شود 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بخواهد كاري انجام دهد، بايد تمام نيروهاي خود را بسيج كند؛ مثلاً، در جنگ بايد آنچه را در توان دارد، براي مبارزه با دشمن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و به صورت نشسته نمي‌توان با دشمن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حالت خواب بر همه‌ي قواي خود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 مقداري از نيروها در اختيارش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ايستاد، بر تمام قوا مسلّط شده و مي‌تواند با دشمن بجنگد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همين معنا دارد؛ يعني، يا رسول اللّه اينك كه مي‌خواهي براي تبليغ آماده شوي، بايد تمام نيروهايت را بسيج كني تا بتواني وظيفه‌ي تبليغ را به انجام رساني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3001337_3804643083"/>
      <w:bookmarkStart w:id="71" w:name="_Toc26"/>
      <w:bookmarkEnd w:id="70"/>
      <w:r>
        <w:rPr/>
        <w:t>2</w:t>
      </w:r>
      <w:r>
        <w:rPr>
          <w:rtl w:val="true"/>
        </w:rPr>
        <w:t xml:space="preserve">) </w:t>
      </w:r>
      <w:r>
        <w:rPr>
          <w:rtl w:val="true"/>
        </w:rPr>
        <w:t>انذار</w:t>
      </w:r>
      <w:bookmarkEnd w:id="71"/>
    </w:p>
    <w:p>
      <w:pPr>
        <w:pStyle w:val="BookText"/>
        <w:rPr/>
      </w:pPr>
      <w:r>
        <w:rPr>
          <w:rFonts w:ascii="IRNazanin" w:hAnsi="IRNazanin" w:eastAsia="IRNazanin"/>
          <w:color w:val="111111"/>
          <w:sz w:val="28"/>
          <w:sz w:val="28"/>
          <w:szCs w:val="28"/>
          <w:rtl w:val="true"/>
          <w:lang w:bidi="fa-IR"/>
        </w:rPr>
        <w:t>وظيفه‌ي دوم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 بايست پس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كنايه از تبليغ است، زيرا تبليغ مراحلي دارد و اوّلين مرحله‌اش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روي يك تابلو كه قبلاً چيزهايي ترسيم شده است، چيزي را ترسيم كنيم، بايد اوّل نوشته‌ها و نقش‌هاي پيشين را پاك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آن‌هانمي‌توان به هدف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انبياي الهي نيز اوّل بايد انذار كنند تا به وسيله‌ي آن، مرحله‌ي تخليه صورت گيرد و نوبت به مراحل تحليه و تجليه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درباره‌ي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يُزَكِّيهِمْ وَ يُعَلِّمُهُمُ الْكِتابَ وَالْحِكْمَه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بدون انذار تزكيه تحقق پيدا نمي‌كند و تا تزكيه نباشد تخليه نمي‌شود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ابتدابهترين راه تبليغ استفاده از شيوه‌ي انذار است، به صورتي كه لرزه بر اندام مستمع اندازد، در اين صورت مستمع بيشتر خواهد شد</w:t>
      </w:r>
      <w:r>
        <w:rPr>
          <w:rFonts w:eastAsia="Amiri" w:cs="Amiri" w:ascii="Amiri" w:hAnsi="Amiri"/>
          <w:color w:val="111111"/>
          <w:sz w:val="28"/>
          <w:szCs w:val="28"/>
          <w:rtl w:val="true"/>
          <w:lang w:bidi="ar-SA"/>
        </w:rPr>
        <w:t>.</w:t>
      </w:r>
      <w:bookmarkStart w:id="72" w:name="pg2385_12172"/>
    </w:p>
    <w:p>
      <w:pPr>
        <w:pStyle w:val="BookText"/>
        <w:rPr/>
      </w:pPr>
      <w:bookmarkEnd w:id="72"/>
      <w:r>
        <w:rPr>
          <w:rFonts w:ascii="IRNazanin" w:hAnsi="IRNazanin" w:eastAsia="IRNazanin"/>
          <w:color w:val="111111"/>
          <w:sz w:val="28"/>
          <w:sz w:val="28"/>
          <w:szCs w:val="28"/>
          <w:rtl w:val="true"/>
          <w:lang w:bidi="fa-IR"/>
        </w:rPr>
        <w:t>براي تزريق آمپول به بدن، اوّل بايد پوست بدن به وسيله‌ي سوزن شكافته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پوست شكافته نشود، امكان انتقال موادّ به داخل 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ورود موعظه به قلب شنونده نيز اوّل بايد قلب او شكافته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گوينده، قلب شنونده را قبضه نكند، موعظه اثر نمي‌گذارد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ازشيوه‌هاي قبضه كردن قلب مخاطب، انذار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در شب‌هاي قدر بخواهد مردم را وادار به توبه كند، اوّل بايد قدري آن‌ها را انذار كند و مسائلي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سكرات مرگ، شب اوّل قبر، فشار قبر، جهنّم، ملائكه‌ي غلاظ و شداد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و قلوب آن‌ها را آماده‌ي پذيرش بحث توبه كند، آن وقت موعظه اش اثر مي‌گذارد</w:t>
      </w:r>
      <w:r>
        <w:rPr>
          <w:rFonts w:eastAsia="IRNazanin" w:cs="IRNazanin"/>
          <w:color w:val="111111"/>
          <w:sz w:val="28"/>
          <w:szCs w:val="28"/>
          <w:rtl w:val="true"/>
          <w:lang w:bidi="fa-IR"/>
        </w:rPr>
        <w:t>.</w:t>
      </w:r>
    </w:p>
    <w:p>
      <w:pPr>
        <w:pStyle w:val="Heading4"/>
        <w:numPr>
          <w:ilvl w:val="3"/>
          <w:numId w:val="1"/>
        </w:numPr>
        <w:rPr/>
      </w:pPr>
      <w:bookmarkStart w:id="73" w:name="__RefHeading___Toc3001339_3804643083"/>
      <w:bookmarkStart w:id="74" w:name="_Toc27"/>
      <w:bookmarkEnd w:id="73"/>
      <w:r>
        <w:rPr/>
        <w:t>3</w:t>
      </w:r>
      <w:r>
        <w:rPr>
          <w:rtl w:val="true"/>
        </w:rPr>
        <w:t xml:space="preserve">) </w:t>
      </w:r>
      <w:r>
        <w:rPr>
          <w:rtl w:val="true"/>
        </w:rPr>
        <w:t>روشني هدف</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دنيا، دنياي تبليغات است و براي كارهاي تبليغاتي هزينه‌هاي فراوان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شهرداري براي تبليغ از يك شغل يا يك كالا آن هم فقط روي يك تابلو در يك جاي غير حساس شهر، چهارصد هزار تومان دريافت مي‌كند و اگر بخواهد در جاي حساس شهر آن را نصب كند، ميليون‌ها تومان پول مي‌گيرد ـ بسياري از</w:t>
      </w:r>
    </w:p>
    <w:p>
      <w:pPr>
        <w:pStyle w:val="BookText"/>
        <w:rPr/>
      </w:pPr>
      <w:r>
        <w:rPr>
          <w:rFonts w:ascii="IRNazanin" w:hAnsi="IRNazanin" w:eastAsia="IRNazanin"/>
          <w:color w:val="111111"/>
          <w:sz w:val="28"/>
          <w:sz w:val="28"/>
          <w:szCs w:val="28"/>
          <w:rtl w:val="true"/>
          <w:lang w:bidi="fa-IR"/>
        </w:rPr>
        <w:t>افراد اين پول را مي‌پردازند ـ اين‌هانشانه‌ي اهمّيّت تبليغات در دنياي معاصر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بايد هدف خود را در تبليغ روشن كند و بدون هدف و يا با هدفي غلط سرمايه‌ي عظيم تبليغ را بر باد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تبليغ را تبيين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مي‌خواهد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مردم در اثر جهل، خدا را آن قدر پايين آورده‌اند كه او را در حد يك بت قرار داده و پرستش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آن قدر كار كني تا خدا را در نظر مردم بزرگ جلوه دهي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كه هست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تا به اين دنيا چسبيده‌اند، رشد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كاري كنيم كه اين دنيا و آنچه كه در آن است در نظر مردم بي ارزش باشد، تا رشد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كاري كرد كه مردم خدا را بزرگ بشناسند و تسليم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هر جايي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مي‌گوييم معنايش چيست؟ براي قرائت، رفتن به ركوع، رفتن به سجده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اعمالي كه انجام مي‌دهيم، بر 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الي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خدا را بزرگ‌تر از همه چيز ندانيم، آن حالت تسليم محض براي ما پيدا نمي‌شود</w:t>
      </w:r>
      <w:r>
        <w:rPr>
          <w:rFonts w:eastAsia="IRNazanin" w:cs="IRNazanin"/>
          <w:color w:val="111111"/>
          <w:sz w:val="28"/>
          <w:szCs w:val="28"/>
          <w:rtl w:val="true"/>
          <w:lang w:bidi="fa-IR"/>
        </w:rPr>
        <w:t>.</w:t>
      </w:r>
      <w:bookmarkStart w:id="75" w:name="pg2385_12174"/>
    </w:p>
    <w:p>
      <w:pPr>
        <w:pStyle w:val="BookText"/>
        <w:rPr/>
      </w:pPr>
      <w:bookmarkEnd w:id="75"/>
      <w:r>
        <w:rPr>
          <w:rFonts w:ascii="IRNazanin" w:hAnsi="IRNazanin" w:eastAsia="IRNazanin"/>
          <w:color w:val="111111"/>
          <w:sz w:val="28"/>
          <w:sz w:val="28"/>
          <w:szCs w:val="28"/>
          <w:rtl w:val="true"/>
          <w:lang w:bidi="fa-IR"/>
        </w:rPr>
        <w:t>هدف از تبليغ توجّه مردم به سوي خداست و براي رسيدن به اين هدف بايد خدا را بزرگ معرفي كرد تا مردم از غير خدا جدا شوند و به سوي خدا و معنويت هدايت شوند</w:t>
      </w:r>
      <w:r>
        <w:rPr>
          <w:rFonts w:eastAsia="IRNazanin" w:cs="IRNazanin"/>
          <w:color w:val="111111"/>
          <w:sz w:val="28"/>
          <w:szCs w:val="28"/>
          <w:rtl w:val="true"/>
          <w:lang w:bidi="fa-IR"/>
        </w:rPr>
        <w:t>.</w:t>
      </w:r>
    </w:p>
    <w:p>
      <w:pPr>
        <w:pStyle w:val="Heading4"/>
        <w:numPr>
          <w:ilvl w:val="3"/>
          <w:numId w:val="1"/>
        </w:numPr>
        <w:rPr/>
      </w:pPr>
      <w:bookmarkStart w:id="76" w:name="__RefHeading___Toc3001341_3804643083"/>
      <w:bookmarkStart w:id="77" w:name="_Toc28"/>
      <w:bookmarkEnd w:id="76"/>
      <w:r>
        <w:rPr/>
        <w:t>4</w:t>
      </w:r>
      <w:r>
        <w:rPr>
          <w:rtl w:val="true"/>
        </w:rPr>
        <w:t xml:space="preserve">) </w:t>
      </w:r>
      <w:r>
        <w:rPr>
          <w:rtl w:val="true"/>
        </w:rPr>
        <w:t>تواضع، شرط اساسي</w:t>
      </w:r>
      <w:bookmarkEnd w:id="77"/>
    </w:p>
    <w:p>
      <w:pPr>
        <w:pStyle w:val="BookText"/>
        <w:rPr/>
      </w:pPr>
      <w:r>
        <w:rPr>
          <w:rFonts w:ascii="Amiri" w:hAnsi="Amiri" w:eastAsia="Amiri" w:cs="Amiri"/>
          <w:color w:val="111111"/>
          <w:sz w:val="28"/>
          <w:sz w:val="28"/>
          <w:szCs w:val="28"/>
          <w:rtl w:val="true"/>
          <w:lang w:bidi="ar-SA"/>
        </w:rPr>
        <w:t>يكي از شرايط اساسي مبلّغ، تواضع و فروتني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آيه‌يشريفه‌ي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وَثِيابَكَفَطَهِّرْ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خيلي متكبر بودند و اين تكبرشان بر اساس 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لباس‌هايشان را خيلي بلند مي‌دوختند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هنگام راه رفتن به زمين كشيده شده و آلوده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هم موارد مشابه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شاه معدوم مي‌خواست با فرح ازدواج كند، پيراهني در فرانسه براي فرح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را پوشيد، نمي‌توانست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مي‌آمدند، يكي اين طرف پيراهن و ديگري آن طرف پيراهن را بالا مي‌گرفت تا او بتواند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لباس پوشيدن براي اظهار بزرگي و عظمت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براي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مسأله‌ي تواضع كند، با كنايه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كاري كني</w:t>
      </w:r>
      <w:bookmarkStart w:id="78" w:name="pg2385_12175"/>
    </w:p>
    <w:p>
      <w:pPr>
        <w:pStyle w:val="BookText"/>
        <w:rPr/>
      </w:pPr>
      <w:bookmarkEnd w:id="78"/>
      <w:r>
        <w:rPr>
          <w:rFonts w:ascii="IRNazanin" w:hAnsi="IRNazanin" w:eastAsia="IRNazanin"/>
          <w:color w:val="111111"/>
          <w:sz w:val="28"/>
          <w:sz w:val="28"/>
          <w:szCs w:val="28"/>
          <w:rtl w:val="true"/>
          <w:lang w:bidi="fa-IR"/>
        </w:rPr>
        <w:t>كه لباست آلوده نشود؛ يعني، بايد لباس‌هايت را كوتاه بگيري تا آلوده نشود و اين كنايه از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مي‌خواهد مردم را ارشاد و راهنمايي كند، بايد مردمي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مردمي شدن بايد واقعا با مردم آميخته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مبلّغ تواضع پيدا نكند، نمي‌تواند مردمي باشد و در آن‌ها اثر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موفق‌ترين مبلّغين كساني بودند كه با مردم آميخته بودند، در ميان مردم بودند و با مردم معاشرت داشتند</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001343_3804643083"/>
      <w:bookmarkStart w:id="80" w:name="_Toc29"/>
      <w:bookmarkEnd w:id="79"/>
      <w:r>
        <w:rPr/>
        <w:t>5</w:t>
      </w:r>
      <w:r>
        <w:rPr>
          <w:rtl w:val="true"/>
        </w:rPr>
        <w:t xml:space="preserve">) </w:t>
      </w:r>
      <w:r>
        <w:rPr>
          <w:rtl w:val="true"/>
        </w:rPr>
        <w:t>پرهيز از آلودگي</w:t>
      </w:r>
      <w:bookmarkEnd w:id="80"/>
    </w:p>
    <w:p>
      <w:pPr>
        <w:pStyle w:val="BookText"/>
        <w:rPr/>
      </w:pPr>
      <w:r>
        <w:rPr>
          <w:rFonts w:ascii="IRNazanin" w:hAnsi="IRNazanin" w:eastAsia="IRNazanin"/>
          <w:color w:val="111111"/>
          <w:sz w:val="28"/>
          <w:sz w:val="28"/>
          <w:szCs w:val="28"/>
          <w:rtl w:val="true"/>
          <w:lang w:bidi="fa-IR"/>
        </w:rPr>
        <w:t>خداوند متعال در پنجمين دستور خود در آيه‌يشريفه‌ي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وَالرُّجْزَفَاهْجُرْ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خويش را از آلودگي‌ها بر حذر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آلودگي‌هاي فكري، اخلاقي و عملي موجب عدم موفقيّت مبلّغ در امر تبليغ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نقطه ضعف‌هاي عقيدتي، اخلاقي و عملي، قوي‌ترين عامل براي خنثي كردن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مبلّغ موجب مي‌شود زحماتش 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عقيده‌ي انحرافي و يا عمل بد و معصيتي كه از مبلّغ سر مي‌زند، نيز اين چنين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 ائمه‌ي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عصمت داشته باشند و حتّي سوء سابقه از طفوليّت تا هنگام مرگ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در گناه كبيره، و چه در گناه صغيره، چه به صورت عمدي يا سهوي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كه مي‌خواست، به تبليغ برود،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عَلَيَّ ذَنْبٌ فَأَخافُأ َنْيَقْتُلُونِ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تبليغ به سوي مصر حركت كن؛و او مي‌خواهد بگويد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سابقه دارم و نمي‌توانم آن جا بروم؛ من آدم كشته‌ام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حق كشته بود ولي مي‌گويدمي‌ترسم آن جا بروم و آن‌ها بخواهند قصاص كنند و من به هدف نرسم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وقتي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مواجه شد، فرعون انگشت روي همين نقطه ضعف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نيستي كه آدم كشتي؟ وقتي فرعون مي‌خواهد تبليغات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خنثي كند،مسأله‌يپرونده‌ي قتل آن قبطي را مطرح مي‌كند و 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نبود ولي فرعون و اطرافيان او، او را گناهكار مي‌دانستند و از اين فرصت استفاده مي‌كردند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بهترين و پاك‌ترين افراد در مسير تبليغ گام بر دارند تا نقطه‌ي ضعفي از گذشته خود در طول زندگي نداشته باشند</w:t>
      </w:r>
      <w:r>
        <w:rPr>
          <w:rFonts w:eastAsia="IRNazanin" w:cs="IRNazanin"/>
          <w:color w:val="111111"/>
          <w:sz w:val="28"/>
          <w:szCs w:val="28"/>
          <w:rtl w:val="true"/>
          <w:lang w:bidi="fa-IR"/>
        </w:rPr>
        <w:t>.</w:t>
      </w:r>
      <w:bookmarkStart w:id="81" w:name="pg2385_12177"/>
    </w:p>
    <w:p>
      <w:pPr>
        <w:pStyle w:val="BookText"/>
        <w:rPr/>
      </w:pPr>
      <w:bookmarkEnd w:id="81"/>
      <w:r>
        <w:rPr>
          <w:rFonts w:ascii="Amiri" w:hAnsi="Amiri" w:eastAsia="Amiri" w:cs="Amiri"/>
          <w:color w:val="111111"/>
          <w:sz w:val="28"/>
          <w:sz w:val="28"/>
          <w:szCs w:val="28"/>
          <w:rtl w:val="true"/>
          <w:lang w:bidi="ar-SA"/>
        </w:rPr>
        <w:t>كسي مي‌تواند در جامعه تبليغ كند كه بهعنوان فرد آلوده و منحرف شناخته نشده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مبلّغ بايد هدف خود را در تبليغ روشن كند و بدون هدف و يا با هدفي غلط سرمايه‌ي عظيم تبليغ را بر باد ندهد</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001345_3804643083"/>
      <w:bookmarkStart w:id="83" w:name="_Toc30"/>
      <w:bookmarkEnd w:id="82"/>
      <w:r>
        <w:rPr/>
        <w:t>6</w:t>
      </w:r>
      <w:r>
        <w:rPr>
          <w:rtl w:val="true"/>
        </w:rPr>
        <w:t xml:space="preserve">) </w:t>
      </w:r>
      <w:r>
        <w:rPr>
          <w:rtl w:val="true"/>
        </w:rPr>
        <w:t>پرهيز از منت گذاشتن</w:t>
      </w:r>
      <w:bookmarkEnd w:id="83"/>
    </w:p>
    <w:p>
      <w:pPr>
        <w:pStyle w:val="BookText"/>
        <w:rPr/>
      </w:pPr>
      <w:r>
        <w:rPr>
          <w:rFonts w:ascii="Amiri" w:hAnsi="Amiri" w:eastAsia="Amiri" w:cs="Amiri"/>
          <w:color w:val="111111"/>
          <w:sz w:val="28"/>
          <w:sz w:val="28"/>
          <w:szCs w:val="28"/>
          <w:rtl w:val="true"/>
          <w:lang w:bidi="ar-SA"/>
        </w:rPr>
        <w:t>در رابطه با آيه‌يكريمه‌ي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وَلاتَمْنُنْتَسْتَكْثِرُ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نكته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منت گذاشتن بر مردم، موجب خنثي شدن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صدقه بدهد و بعد از آن منت بگذارد، صدقه‌اش را بي اثر مي‌كند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مبلّغ نيز مردم را ارشاد كرد و بر سر آن‌ها منّت گذاشت، اثر تبليغات او خنثي مي‌شود</w:t>
      </w:r>
      <w:r>
        <w:rPr>
          <w:rFonts w:eastAsia="IRNazanin" w:cs="IRNazanin"/>
          <w:color w:val="111111"/>
          <w:sz w:val="28"/>
          <w:szCs w:val="28"/>
          <w:rtl w:val="true"/>
          <w:lang w:bidi="fa-IR"/>
        </w:rPr>
        <w:t>.</w:t>
      </w:r>
      <w:bookmarkStart w:id="84" w:name="pg2385_12178"/>
    </w:p>
    <w:p>
      <w:pPr>
        <w:pStyle w:val="BookText"/>
        <w:rPr/>
      </w:pPr>
      <w:bookmarkEnd w:id="84"/>
      <w:r>
        <w:rPr>
          <w:rFonts w:ascii="IRNazanin" w:hAnsi="IRNazanin" w:eastAsia="IRNazanin"/>
          <w:color w:val="111111"/>
          <w:sz w:val="28"/>
          <w:sz w:val="28"/>
          <w:szCs w:val="28"/>
          <w:rtl w:val="true"/>
          <w:lang w:bidi="fa-IR"/>
        </w:rPr>
        <w:t>ب ـ يكي از چيزهايي كه انسان را از كار باز مي‌دارد، اين است كه فكر كند به مرحله‌ي نهايي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نبايد فكر كند كه كار مهمّي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خدمات خودش را جلوه داده و بگويد من چنين و چنان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نبايد فكر كند كه به مرحله‌ي نهايي از خدماتي كه بايد انجام مي‌داد رسيده است؛ زيرا هر مقدار كه انسان تلاش كند، باز 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بار مسئوليت را احساس كند، واقعاًمي‌فهمد كه در مقابل آن مسئوليت خطير الهي كاري نكرده است</w:t>
      </w:r>
      <w:r>
        <w:rPr>
          <w:rFonts w:eastAsia="IRNazanin" w:cs="IRNazanin"/>
          <w:color w:val="111111"/>
          <w:sz w:val="28"/>
          <w:szCs w:val="28"/>
          <w:rtl w:val="true"/>
          <w:lang w:bidi="fa-IR"/>
        </w:rPr>
        <w:t>.</w:t>
      </w:r>
    </w:p>
    <w:p>
      <w:pPr>
        <w:pStyle w:val="Heading3"/>
        <w:numPr>
          <w:ilvl w:val="2"/>
          <w:numId w:val="1"/>
        </w:numPr>
        <w:rPr/>
      </w:pPr>
      <w:bookmarkStart w:id="85" w:name="__RefHeading___Toc3001347_3804643083"/>
      <w:bookmarkStart w:id="86" w:name="_Toc31"/>
      <w:bookmarkEnd w:id="85"/>
      <w:r>
        <w:rPr>
          <w:rtl w:val="true"/>
        </w:rPr>
        <w:t>يك خاطره</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علامه‌ي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ظرف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خدمات بزرگي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دوره بحار را نوشت كه فقط خواندنش براي ما مشكل است تا چه رسد به اين كه بخواهيم جمع آوري كنيم، بخوانيم، بنويسيم و تحقيق و ترجمه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جزايري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مدت هشت سال در اصفهان بود و در مدرسه‌ي خالصيه تدريس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علامه‌ي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حاج محمدتقي دولت آبادي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دستور داد براي تدريس سيد نعمت الله جزايري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مدرسه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اين مدرسه ساخته شود، سيد نعمت الله جزايري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خانه‌ي</w:t>
      </w:r>
      <w:bookmarkStart w:id="87" w:name="pg2385_12179"/>
    </w:p>
    <w:p>
      <w:pPr>
        <w:pStyle w:val="BookText"/>
        <w:rPr/>
      </w:pPr>
      <w:bookmarkEnd w:id="87"/>
      <w:r>
        <w:rPr>
          <w:rFonts w:ascii="IRNazanin" w:hAnsi="IRNazanin" w:eastAsia="IRNazanin"/>
          <w:color w:val="111111"/>
          <w:sz w:val="28"/>
          <w:sz w:val="28"/>
          <w:szCs w:val="28"/>
          <w:rtl w:val="true"/>
          <w:lang w:bidi="fa-IR"/>
        </w:rPr>
        <w:t>علامه‌ي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مشغول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ساعت بعد از نيمه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در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كسي غير از علامه‌ي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 جمله از روايتي گير كرده‌ام، نظر شما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انسان اين كار شبانه روزي را مي‌بيند، واقعاً احساس حقارت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شبانه روز تبليغ كنيم، بايد اين احساس را داشته باشيم كه هنوز هم كاري نكرده‌ايم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001349_3804643083"/>
      <w:bookmarkStart w:id="89" w:name="_Toc32"/>
      <w:bookmarkEnd w:id="88"/>
      <w:r>
        <w:rPr>
          <w:rtl w:val="true"/>
        </w:rPr>
        <w:t>رمز موفقيّت</w:t>
      </w:r>
      <w:bookmarkStart w:id="90" w:name="pg2385_12180"/>
      <w:bookmarkEnd w:id="89"/>
    </w:p>
    <w:p>
      <w:pPr>
        <w:pStyle w:val="BookText"/>
        <w:rPr/>
      </w:pPr>
      <w:bookmarkEnd w:id="90"/>
      <w:r>
        <w:rPr>
          <w:rFonts w:ascii="IRNazanin" w:hAnsi="IRNazanin" w:eastAsia="IRNazanin"/>
          <w:color w:val="111111"/>
          <w:sz w:val="28"/>
          <w:sz w:val="28"/>
          <w:szCs w:val="28"/>
          <w:rtl w:val="true"/>
          <w:lang w:bidi="fa-IR"/>
        </w:rPr>
        <w:t xml:space="preserve">آخرين و مهم‌ترين دستور خداوند متعال بعد از مراحل شش‌گانه ي فوق سفارش به صبر و بردباري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وَلِرَبِّكَفَاصْبِرْ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دين كار سختي است و مشكلات عديده اي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ناراحتي‌ها، خستگي‌ها و كوفتگي ها دارد و اگر صبر نباشد، كسي در مراحل ذكر شده موفّق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طاقتش كم شود، نمي‌تواند هيچ كدام از دستورات ياد شده را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در امر تبليغ از ميان انواع سه‌گانه ي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طاعت، صبر در مصيبت، صبر در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صبر بر طاعت خداوند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3001351_3804643083"/>
      <w:bookmarkStart w:id="92" w:name="_Toc33"/>
      <w:bookmarkEnd w:id="91"/>
      <w:r>
        <w:rPr>
          <w:rtl w:val="true"/>
        </w:rPr>
        <w:t xml:space="preserve">پيامبر اسلام </w:t>
      </w:r>
      <w:r>
        <w:rPr>
          <w:rtl w:val="true"/>
        </w:rPr>
        <w:t>(</w:t>
      </w:r>
      <w:r>
        <w:rPr>
          <w:rtl w:val="true"/>
        </w:rPr>
        <w:t>ص</w:t>
      </w:r>
      <w:r>
        <w:rPr>
          <w:rtl w:val="true"/>
        </w:rPr>
        <w:t xml:space="preserve">) </w:t>
      </w:r>
      <w:r>
        <w:rPr>
          <w:rtl w:val="true"/>
        </w:rPr>
        <w:t>الگوي تبليغ</w:t>
      </w:r>
      <w:bookmarkEnd w:id="92"/>
    </w:p>
    <w:p>
      <w:pPr>
        <w:pStyle w:val="BookText"/>
        <w:rPr/>
      </w:pPr>
      <w:r>
        <w:rPr>
          <w:rFonts w:ascii="IRNazanin" w:hAnsi="IRNazanin" w:eastAsia="IRNazanin"/>
          <w:color w:val="111111"/>
          <w:sz w:val="28"/>
          <w:sz w:val="28"/>
          <w:szCs w:val="28"/>
          <w:rtl w:val="true"/>
          <w:lang w:bidi="fa-IR"/>
        </w:rPr>
        <w:t>پيامبر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دستورات الهي تبليغ را در اوّلين فرازهاي وحي گرفت و در طول بيست و سه سال آن‌ها را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كه تك تك آن‌ها را از لابلاي حوادث و جريانات زمان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جست و جو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كه آن بزرگ منادي توحيد چگونه قيام كرد؟</w:t>
      </w:r>
    </w:p>
    <w:p>
      <w:pPr>
        <w:pStyle w:val="BookText"/>
        <w:rPr/>
      </w:pPr>
      <w:r>
        <w:rPr>
          <w:rFonts w:ascii="IRNazanin" w:hAnsi="IRNazanin" w:eastAsia="IRNazanin"/>
          <w:color w:val="111111"/>
          <w:sz w:val="28"/>
          <w:sz w:val="28"/>
          <w:szCs w:val="28"/>
          <w:rtl w:val="true"/>
          <w:lang w:bidi="fa-IR"/>
        </w:rPr>
        <w:t>چگونه انذار كرد؟</w:t>
      </w:r>
    </w:p>
    <w:p>
      <w:pPr>
        <w:pStyle w:val="BookText"/>
        <w:rPr/>
      </w:pPr>
      <w:r>
        <w:rPr>
          <w:rFonts w:ascii="IRNazanin" w:hAnsi="IRNazanin" w:eastAsia="IRNazanin"/>
          <w:color w:val="111111"/>
          <w:sz w:val="28"/>
          <w:sz w:val="28"/>
          <w:szCs w:val="28"/>
          <w:rtl w:val="true"/>
          <w:lang w:bidi="fa-IR"/>
        </w:rPr>
        <w:t>چگونه خدا را تكبير كرد؟</w:t>
      </w:r>
    </w:p>
    <w:p>
      <w:pPr>
        <w:pStyle w:val="BookText"/>
        <w:rPr/>
      </w:pPr>
      <w:r>
        <w:rPr>
          <w:rFonts w:ascii="IRNazanin" w:hAnsi="IRNazanin" w:eastAsia="IRNazanin"/>
          <w:color w:val="111111"/>
          <w:sz w:val="28"/>
          <w:sz w:val="28"/>
          <w:szCs w:val="28"/>
          <w:rtl w:val="true"/>
          <w:lang w:bidi="fa-IR"/>
        </w:rPr>
        <w:t>و چگونه از پليدي‌ها پرهيز نمود؟</w:t>
      </w:r>
    </w:p>
    <w:p>
      <w:pPr>
        <w:pStyle w:val="BookText"/>
        <w:rPr/>
      </w:pPr>
      <w:r>
        <w:rPr>
          <w:rFonts w:ascii="IRNazanin" w:hAnsi="IRNazanin" w:eastAsia="IRNazanin"/>
          <w:color w:val="111111"/>
          <w:sz w:val="28"/>
          <w:sz w:val="28"/>
          <w:szCs w:val="28"/>
          <w:rtl w:val="true"/>
          <w:lang w:bidi="fa-IR"/>
        </w:rPr>
        <w:t>او چگونه تواضع كرد؟</w:t>
      </w:r>
    </w:p>
    <w:p>
      <w:pPr>
        <w:pStyle w:val="BookText"/>
        <w:rPr/>
      </w:pPr>
      <w:r>
        <w:rPr>
          <w:rFonts w:ascii="IRNazanin" w:hAnsi="IRNazanin" w:eastAsia="IRNazanin"/>
          <w:color w:val="111111"/>
          <w:sz w:val="28"/>
          <w:sz w:val="28"/>
          <w:szCs w:val="28"/>
          <w:rtl w:val="true"/>
          <w:lang w:bidi="fa-IR"/>
        </w:rPr>
        <w:t>و چگونه براي اجراي اين دستورات الهي صبر پيشه كرد؟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نحوه‌ي رفتار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در طول مدّت تبليغ ديني‌اش براي ما الگوست</w:t>
      </w:r>
      <w:r>
        <w:rPr>
          <w:rFonts w:eastAsia="IRNazanin" w:cs="IRNazanin"/>
          <w:color w:val="111111"/>
          <w:sz w:val="28"/>
          <w:szCs w:val="28"/>
          <w:rtl w:val="true"/>
          <w:lang w:bidi="fa-IR"/>
        </w:rPr>
        <w:t>.</w:t>
      </w:r>
      <w:bookmarkStart w:id="93" w:name="pg2385_12182"/>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لَقَدْكانَ لَكُمْ في‌رَسُول ِاللَّهِ أُسْوَهٌ حَسَنَهٌ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 براي شرح زندگاني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بهترين سند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برنامه‌ها و دستورات خداوند به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در قرآن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خداوند به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چه چيزي را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الهي به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در رابطه با تبليغ چيست و شيوه‌ي پياده كردن آن‌ها از سوي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كه همه‌يآن‌هامي‌تواندسرمشق‌هايزنده‌اي براي تبليغات ما باشد</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3001353_3804643083"/>
      <w:bookmarkStart w:id="95" w:name="_Toc34"/>
      <w:bookmarkEnd w:id="94"/>
      <w:r>
        <w:rPr>
          <w:rtl w:val="true"/>
        </w:rPr>
        <w:t>رسالت علامه مجلسي رحمه الله در سايه سار ثقلين</w:t>
      </w:r>
      <w:bookmarkEnd w:id="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3001355_3804643083"/>
      <w:bookmarkStart w:id="97" w:name="_Toc35"/>
      <w:bookmarkEnd w:id="96"/>
      <w:r>
        <w:rPr>
          <w:rtl w:val="true"/>
        </w:rPr>
        <w:t>هدايت مردم در پرتو تزكيه و تعليم</w:t>
      </w:r>
      <w:bookmarkEnd w:id="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هُوَالَّذي بَعَثَ فِي الْأُمِّيِّينَ رَسُولاً مِنْهُمْ يَتْلُوا عَلَيْهِمْ آياتِهِ وَ يُزَكِّيهِمْ و يُعَلِّمُهُمُ الْكِتابَ وَ الْحِكْمَةَ وَ إِنْ كانُوا مِنْ قَبْلُ لَفي‌ضَلالٍ مُبينٍ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رسالت انبياء، تعليم و تزكيه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انبياء احساس مي كنند مردم در ضلالت هستند، طبق مأموريت بسيار سنگين و خطيري كه دارند بايد اقدام كنند و متناسب با شرايط زمان و مكان، نقش خود را در نجات مردم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فقهاي اسلام، نيز همان رسالت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أُمَنَاءُالرُّسُلِ</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و خدا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داند</w:t>
      </w:r>
      <w:bookmarkStart w:id="98" w:name="pg2385_12185"/>
    </w:p>
    <w:p>
      <w:pPr>
        <w:pStyle w:val="BookText"/>
        <w:rPr/>
      </w:pPr>
      <w:bookmarkEnd w:id="98"/>
      <w:r>
        <w:rPr>
          <w:rFonts w:ascii="IRNazanin" w:hAnsi="IRNazanin" w:eastAsia="IRNazanin"/>
          <w:color w:val="111111"/>
          <w:sz w:val="28"/>
          <w:sz w:val="28"/>
          <w:szCs w:val="28"/>
          <w:rtl w:val="true"/>
          <w:lang w:bidi="fa-IR"/>
        </w:rPr>
        <w:t>اين وظيفه سنگين را به عهده ي چه ظرفيت هايي بگذارد، اعم از انبياء و امناء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يَعْلَمُ حَيْثُ يَجْعَلُ رِسَالاتِه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اين جا به دليل بيان رسالت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معرفي عظمت شخصيت ايشان مي پردازيم</w:t>
      </w:r>
      <w:r>
        <w:rPr>
          <w:rFonts w:eastAsia="IRNazanin" w:cs="IRNazanin"/>
          <w:color w:val="111111"/>
          <w:sz w:val="28"/>
          <w:szCs w:val="28"/>
          <w:rtl w:val="true"/>
          <w:lang w:bidi="fa-IR"/>
        </w:rPr>
        <w:t>:</w:t>
      </w:r>
    </w:p>
    <w:p>
      <w:pPr>
        <w:pStyle w:val="Heading3"/>
        <w:numPr>
          <w:ilvl w:val="2"/>
          <w:numId w:val="1"/>
        </w:numPr>
        <w:rPr/>
      </w:pPr>
      <w:bookmarkStart w:id="99" w:name="__RefHeading___Toc3001357_3804643083"/>
      <w:bookmarkStart w:id="100" w:name="_Toc36"/>
      <w:bookmarkEnd w:id="99"/>
      <w:r>
        <w:rPr>
          <w:rtl w:val="true"/>
        </w:rPr>
        <w:t>تلاش علامه براي زدودن آثار جاهليت زمانه</w:t>
      </w:r>
      <w:bookmarkEnd w:id="100"/>
    </w:p>
    <w:p>
      <w:pPr>
        <w:pStyle w:val="BookText"/>
        <w:rPr/>
      </w:pPr>
      <w:r>
        <w:rPr>
          <w:rFonts w:ascii="IRNazanin" w:hAnsi="IRNazanin" w:eastAsia="IRNazanin"/>
          <w:color w:val="111111"/>
          <w:sz w:val="28"/>
          <w:sz w:val="28"/>
          <w:szCs w:val="28"/>
          <w:rtl w:val="true"/>
          <w:lang w:bidi="fa-IR"/>
        </w:rPr>
        <w:t>زماني كه اين بزرگوار، مردم را در گمراهي و فساد غوطه ور مي بيند، همان رسالت پيامبر اسلام را نسبت به جامعه به عهده ي خود احساس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طليعه ي بحارالانوار چاپ تهران، علامه چنين مي 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رأيت الزّمان في غاية الفساد، و وجدت أكثر أهلها حائدين عمّا يؤدّي إلى الرشاد، خشيت أن ترجع عمّا قليل إلى ما كانت عليه من النسيان و الهجران، و خفت أن يتطرّق إليها التشتّت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نظر ايشان شرايط، همان شرايط جاهليت و دوران، دوران خطيري است و بايد يك انسان مقتدر، براي اصلاح جامعه تلاش كند و در اين راه از پيامبر و امانت و يادگار پيامبر كمك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مراجعه به حديث ثقلين كه عامه و خاصه به حد تواتر آن را نقل كرده اند، در مي يابيم كتاب الله و عترت رسول الله امانت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عترتي</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گرچه بعضي از اهل سنت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ما روي هر دو مطلب بحث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 كتاب الله و سنّت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كتاب الله، آيا كسي مي تواند تنها با مراجعه به قرآن، مفاهيم واقعي كتاب الله را استنباط كند؟</w:t>
      </w:r>
    </w:p>
    <w:p>
      <w:pPr>
        <w:pStyle w:val="BookText"/>
        <w:rPr/>
      </w:pPr>
      <w:r>
        <w:rPr>
          <w:rFonts w:ascii="Amiri" w:hAnsi="Amiri" w:eastAsia="Amiri" w:cs="Amiri"/>
          <w:color w:val="111111"/>
          <w:sz w:val="28"/>
          <w:sz w:val="28"/>
          <w:szCs w:val="28"/>
          <w:rtl w:val="true"/>
          <w:lang w:bidi="ar-SA"/>
        </w:rPr>
        <w:t>خود قرآن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هُوَالَّذي بَعَثَ فِي الْأُمِّيِّينَ رَسُولاًمِنْهُمْ يَتْلُواعَلَيْهِمْ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 از آيه استفاده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يَتْلُواعَلَيْهِمْ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وظيفه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يُعَلِّمُهُمُالْكِتابَ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خواندن متن قرآن به تنهايي و بدون نياز به مفسري كه مفاهيم عالي قرآن را تبيين نمايد، كافي باشد،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يُعَلِّمُهُمُالْكِتابَ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آشنا به معارف قرآن چه كسي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قطب الخطاب قرآن،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مقاطع مخاطب شخص رسول الله است و اگر جايي خداوند با مردم سخن دارد، به وسيله ي پيامبر اين ابلاغ را انجام مي دهد و با يك كلمه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به تنهايي به عنوان امانت به دست ديگران سپرده نشده است؛ بلكه قرآن امانتي است كه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يعلمهم</w:t>
      </w:r>
      <w:bookmarkStart w:id="101" w:name="pg2385_12188"/>
    </w:p>
    <w:p>
      <w:pPr>
        <w:pStyle w:val="BookText"/>
        <w:rPr/>
      </w:pPr>
      <w:bookmarkEnd w:id="101"/>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قيد عترت و يا سنت، به فرض آن كه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سنتي</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باشد،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 بعد از صد سال منع از نقل حديث، به اين نتيجه رسيدند كه دانشمند و فقيه نمي تواند بي نياز از حديث باشد و لو خليفه ي دوم اعلام كرده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علماي عامه با تمام احترام و اعتقادي كه نسبت به خليفه ي دوم قائل بودند، قاعدتاً نبايد كلام او را نقض كنند و كتاب بخاري و مسلم و غير ذلك را بنويسند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سته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را تنظيم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احساس كردند كه نمي توانند از حديث و سنت بي نياز باشند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001359_3804643083"/>
      <w:bookmarkStart w:id="103" w:name="_Toc37"/>
      <w:bookmarkEnd w:id="102"/>
      <w:r>
        <w:rPr>
          <w:rtl w:val="true"/>
        </w:rPr>
        <w:t>تمسك جدي علامه به قرآن و روايات براي اصلاح جامعه</w:t>
      </w:r>
      <w:bookmarkEnd w:id="103"/>
    </w:p>
    <w:p>
      <w:pPr>
        <w:pStyle w:val="BookText"/>
        <w:rPr/>
      </w:pPr>
      <w:r>
        <w:rPr>
          <w:rFonts w:ascii="Amiri" w:hAnsi="Amiri" w:eastAsia="Amiri" w:cs="Amiri"/>
          <w:color w:val="111111"/>
          <w:sz w:val="28"/>
          <w:sz w:val="28"/>
          <w:szCs w:val="28"/>
          <w:rtl w:val="true"/>
          <w:lang w:bidi="ar-SA"/>
        </w:rPr>
        <w:t>علامه ي مجلسي احساس شان اين است كه براي اصلاح جامعه؛ هم تمسك به قرآن لازم است؛ هم تمسك به عترت كه مبيّن قرآن هستند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متن مقدمه ي بحار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لمس كردم كه گم شده هاي من در اخبار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جاي ديگر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اين است كه علوم ديگران پشتوانه ي وحي ندارد و قابل اعتماد نيست؛ ولي گفتار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كه پشتوانه‌اش وحي است، قابل اعتماد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امتياز ائمه‌هدي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گفتارشان از طريق مخاطب اصلي قرآن، مستند به وحي است و از خودشان چيزي نمي گويند</w:t>
      </w:r>
      <w:r>
        <w:rPr>
          <w:rFonts w:eastAsia="IRNazanin" w:cs="IRNazanin"/>
          <w:color w:val="111111"/>
          <w:sz w:val="28"/>
          <w:szCs w:val="28"/>
          <w:rtl w:val="true"/>
          <w:lang w:bidi="fa-IR"/>
        </w:rPr>
        <w:t>.</w:t>
      </w:r>
      <w:bookmarkStart w:id="104" w:name="pg2385_12190"/>
    </w:p>
    <w:p>
      <w:pPr>
        <w:pStyle w:val="BookText"/>
        <w:rPr/>
      </w:pPr>
      <w:bookmarkEnd w:id="104"/>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چه مي گويم از پدرم، هر چه پدرم مي گويد از پدرش و هر چه او مي گويد از پدرش و هر چه او مي گويد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وَمايَنْطِقُعَنِالْهَوى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إِنْهُوَإِلاَّوَحْيٌ يُوحى</w:t>
      </w:r>
      <w:r>
        <w:rPr>
          <w:rFonts w:ascii="Amiri" w:hAnsi="Amiri" w:eastAsia="Amiri" w:cs="Amiri"/>
          <w:i/>
          <w:i/>
          <w:iCs/>
          <w:color w:val="111111"/>
          <w:sz w:val="28"/>
          <w:sz w:val="28"/>
          <w:szCs w:val="28"/>
          <w:rtl w:val="true"/>
          <w:lang w:bidi="ar-SA"/>
        </w:rPr>
        <w:t>عَلَّمَهُ شَديدُالْقُوى</w:t>
      </w:r>
      <w:r>
        <w:rPr>
          <w:rStyle w:val="FootnoteAnchor"/>
          <w:rtl w:val="true"/>
        </w:rPr>
        <w:footnoteReference w:id="39"/>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امام باقر و ائمه ديگر 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خودشان چيزي ندارند، تمام مستند به وحي است؛ پس گفتارشان تضمين دارد و بيمه شده است</w:t>
      </w:r>
      <w:r>
        <w:rPr>
          <w:rFonts w:eastAsia="IRNazanin" w:cs="IRNazanin"/>
          <w:i/>
          <w:iCs/>
          <w:color w:val="111111"/>
          <w:sz w:val="28"/>
          <w:szCs w:val="28"/>
          <w:rtl w:val="true"/>
          <w:lang w:bidi="fa-IR"/>
        </w:rPr>
        <w:t>.»</w:t>
      </w:r>
    </w:p>
    <w:p>
      <w:pPr>
        <w:pStyle w:val="Heading3"/>
        <w:numPr>
          <w:ilvl w:val="2"/>
          <w:numId w:val="1"/>
        </w:numPr>
        <w:rPr/>
      </w:pPr>
      <w:bookmarkStart w:id="105" w:name="__RefHeading___Toc3001361_3804643083"/>
      <w:bookmarkStart w:id="106" w:name="_Toc38"/>
      <w:bookmarkEnd w:id="105"/>
      <w:r>
        <w:rPr>
          <w:rtl w:val="true"/>
        </w:rPr>
        <w:t xml:space="preserve">مراحل استفاده ي صحيح از احاديث عترت طاهره </w:t>
      </w:r>
      <w:r>
        <w:rPr>
          <w:rtl w:val="true"/>
        </w:rPr>
        <w:t>(</w:t>
      </w:r>
      <w:r>
        <w:rPr>
          <w:rtl w:val="true"/>
        </w:rPr>
        <w:t>ع</w:t>
      </w:r>
      <w:r>
        <w:rPr>
          <w:rtl w:val="true"/>
        </w:rPr>
        <w:t>)</w:t>
      </w:r>
      <w:bookmarkEnd w:id="106"/>
    </w:p>
    <w:p>
      <w:pPr>
        <w:pStyle w:val="Heading4"/>
        <w:numPr>
          <w:ilvl w:val="3"/>
          <w:numId w:val="1"/>
        </w:numPr>
        <w:rPr/>
      </w:pPr>
      <w:bookmarkStart w:id="107" w:name="__RefHeading___Toc3001363_3804643083"/>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براي استفاده از احاديث عترت طاهره چند كار حساس و اساسي بايد انجام بگيرد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3001365_3804643083"/>
      <w:bookmarkStart w:id="110" w:name="_Toc40"/>
      <w:bookmarkEnd w:id="109"/>
      <w:r>
        <w:rPr>
          <w:rtl w:val="true"/>
        </w:rPr>
        <w:t>الف</w:t>
      </w:r>
      <w:r>
        <w:rPr>
          <w:rtl w:val="true"/>
        </w:rPr>
        <w:t xml:space="preserve">- </w:t>
      </w:r>
      <w:r>
        <w:rPr>
          <w:rtl w:val="true"/>
        </w:rPr>
        <w:t>گردآوري احاديث</w:t>
      </w:r>
      <w:bookmarkStart w:id="111" w:name="pg2385_12191"/>
      <w:bookmarkEnd w:id="110"/>
    </w:p>
    <w:p>
      <w:pPr>
        <w:pStyle w:val="BookText"/>
        <w:rPr/>
      </w:pPr>
      <w:bookmarkEnd w:id="111"/>
      <w:r>
        <w:rPr>
          <w:rFonts w:ascii="IRNazanin" w:hAnsi="IRNazanin" w:eastAsia="IRNazanin"/>
          <w:color w:val="111111"/>
          <w:sz w:val="28"/>
          <w:sz w:val="28"/>
          <w:szCs w:val="28"/>
          <w:rtl w:val="true"/>
          <w:lang w:bidi="fa-IR"/>
        </w:rPr>
        <w:t>كار اول، جمع آوري احاديث است كه خود ايشان در مقدمه ي بحار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احاديث در سراسر نقاط اسلامي پراكنده و متشتت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نشده بود كه اين ها جمع آوري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اصول اربعمائة استفاده كرد، جمع آوري، گلچين و تبويب كرد، ولي اين تمام احاديث شيعه نبود، كتب ديگر هم بود و 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قدرت و توان خود استفاده كردند و كتاب ها را از تمام نقاط كشورهاي اسلامي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كار عظيمي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بايد سرمايه گذاري بشود تا اين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اقصي نقاط كشورها براي تفحص و تحقيق در اصفهان و نزد 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گردآوري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خودش براي جمع آوري مآخذ و مدارك اقدام نكند، متوجه نمي شود كه چه كار سنگين و پرباري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3001367_3804643083"/>
      <w:bookmarkStart w:id="113" w:name="_Toc41"/>
      <w:bookmarkEnd w:id="112"/>
      <w:r>
        <w:rPr>
          <w:rtl w:val="true"/>
        </w:rPr>
        <w:t>ب</w:t>
      </w:r>
      <w:r>
        <w:rPr>
          <w:rtl w:val="true"/>
        </w:rPr>
        <w:t xml:space="preserve">- </w:t>
      </w:r>
      <w:r>
        <w:rPr>
          <w:rtl w:val="true"/>
        </w:rPr>
        <w:t>تثبيت احاديث به وسيله ي اسناد</w:t>
      </w:r>
      <w:bookmarkStart w:id="114" w:name="pg2385_12192"/>
      <w:bookmarkEnd w:id="113"/>
    </w:p>
    <w:p>
      <w:pPr>
        <w:pStyle w:val="BookText"/>
        <w:rPr/>
      </w:pPr>
      <w:bookmarkEnd w:id="114"/>
      <w:r>
        <w:rPr>
          <w:rFonts w:ascii="IRNazanin" w:hAnsi="IRNazanin" w:eastAsia="IRNazanin"/>
          <w:color w:val="111111"/>
          <w:sz w:val="28"/>
          <w:sz w:val="28"/>
          <w:szCs w:val="28"/>
          <w:rtl w:val="true"/>
          <w:lang w:bidi="fa-IR"/>
        </w:rPr>
        <w:t>كار دوم، تثبيت احاديث به وسيله ي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اگر مستند نباشد، اعتبار ندارد و براي مستند كردن روايات بايستي مرارت فراواني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اجازاتي كه در اين زمينه مطرح است واقعاً مسئله مهم و قابل تأملي است و بيان گر اهميت نقش سند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دادن پشتوانه و سند اخبار باعث اعتبار مجموعه و موجب اعتماد مراجعه كننده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اين باره كتاب رجال نوشته اند و موجب شگفتي است كه اين كتاب را داخل كجاوه، زماني كه از اصفهان به مشهد مي رفتند، تدوين كرده اند</w:t>
      </w:r>
      <w:r>
        <w:rPr>
          <w:rFonts w:eastAsia="IRNazanin" w:cs="IRNazanin"/>
          <w:color w:val="111111"/>
          <w:sz w:val="28"/>
          <w:szCs w:val="28"/>
          <w:rtl w:val="true"/>
          <w:lang w:bidi="fa-IR"/>
        </w:rPr>
        <w:t>.</w:t>
      </w:r>
    </w:p>
    <w:p>
      <w:pPr>
        <w:pStyle w:val="Heading4"/>
        <w:numPr>
          <w:ilvl w:val="3"/>
          <w:numId w:val="1"/>
        </w:numPr>
        <w:rPr/>
      </w:pPr>
      <w:bookmarkStart w:id="115" w:name="__RefHeading___Toc3001369_3804643083"/>
      <w:bookmarkStart w:id="116" w:name="_Toc42"/>
      <w:bookmarkEnd w:id="115"/>
      <w:r>
        <w:rPr>
          <w:rtl w:val="true"/>
        </w:rPr>
        <w:t>ج</w:t>
      </w:r>
      <w:r>
        <w:rPr>
          <w:rtl w:val="true"/>
        </w:rPr>
        <w:t xml:space="preserve">- </w:t>
      </w:r>
      <w:r>
        <w:rPr>
          <w:rtl w:val="true"/>
        </w:rPr>
        <w:t>تبيين احاديث</w:t>
      </w:r>
      <w:bookmarkEnd w:id="116"/>
    </w:p>
    <w:p>
      <w:pPr>
        <w:pStyle w:val="BookText"/>
        <w:rPr/>
      </w:pPr>
      <w:r>
        <w:rPr>
          <w:rFonts w:ascii="IRNazanin" w:hAnsi="IRNazanin" w:eastAsia="IRNazanin"/>
          <w:color w:val="111111"/>
          <w:sz w:val="28"/>
          <w:sz w:val="28"/>
          <w:szCs w:val="28"/>
          <w:rtl w:val="true"/>
          <w:lang w:bidi="fa-IR"/>
        </w:rPr>
        <w:t>كار سوم، مسأله تبيين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حديث كاري بس مشكل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عرف معاني كلامنا؛ رحمت خدا بر كسي كه درك كند ما چه مي خواهيم بگوييم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اي با استناد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تطوفن بالقبور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شيعه اشكال كرده بود كه چرا دور قبر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بررسي ديدم روايت در باب احكام تخلّي نقل شده و طوف يعني قضاي حاجت</w:t>
      </w:r>
      <w:r>
        <w:rPr>
          <w:rFonts w:eastAsia="IRNazanin" w:cs="IRNazanin"/>
          <w:color w:val="111111"/>
          <w:sz w:val="28"/>
          <w:szCs w:val="28"/>
          <w:rtl w:val="true"/>
          <w:lang w:bidi="fa-IR"/>
        </w:rPr>
        <w:t>.</w:t>
      </w:r>
      <w:bookmarkStart w:id="117" w:name="pg2385_12193"/>
    </w:p>
    <w:p>
      <w:pPr>
        <w:pStyle w:val="BookText"/>
        <w:rPr/>
      </w:pPr>
      <w:bookmarkEnd w:id="117"/>
      <w:r>
        <w:rPr>
          <w:rFonts w:ascii="IRNazanin" w:hAnsi="IRNazanin" w:eastAsia="IRNazanin"/>
          <w:color w:val="111111"/>
          <w:sz w:val="28"/>
          <w:sz w:val="28"/>
          <w:szCs w:val="28"/>
          <w:rtl w:val="true"/>
          <w:lang w:bidi="fa-IR"/>
        </w:rPr>
        <w:t>اين شخص، طوف را به معناي طواف گرفته بود، در حالي كه معناي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قبرها قضاء حاجت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نفهميدن لغت، كلام و مقاصد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بلاي بزرگي است و خسارت هاي سنگيني را به معارف اسلامي و انساني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بحار را انسان بايد بخواند تا بداند تبيين به چه كيفيت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سيد محمد صادق كه از مدرسين بزرگ اصفهان و از شاگردان مبرز مرحوم آخوند خراساني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بعضي نگارش متن كفايه را به ايشان نسبت مي دهند، البته بيانات از مرحوم آخوند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مجلسي شاگرد خانه ياهل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شاگرد خانه كسي است كه زبان صاحب خانه را بهتر مي فهمد، حتي ايماء و اشاره صاحب خانه را خوب درك مي كند، و واقعاً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مراجعه مي كند كه ايشان آن اخبار مشكل را با چه قلم شيوا و رسايي تبيين كرده اند، بر علامه آفرين مي گويد و اين نيست مگر به سبب عشق و علاقه ي شديد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ائمه ي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ايجاب مي كند ايشان در احاديث ذوب بشود و معاني آن ها را لمس 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3001371_3804643083"/>
      <w:bookmarkStart w:id="119" w:name="_Toc43"/>
      <w:bookmarkEnd w:id="118"/>
      <w:r>
        <w:rPr>
          <w:rtl w:val="true"/>
        </w:rPr>
        <w:t>د</w:t>
      </w:r>
      <w:r>
        <w:rPr>
          <w:rtl w:val="true"/>
        </w:rPr>
        <w:t xml:space="preserve">- </w:t>
      </w:r>
      <w:r>
        <w:rPr>
          <w:rtl w:val="true"/>
        </w:rPr>
        <w:t>استفاده از قرآن براي سنجش احاديث</w:t>
      </w:r>
      <w:bookmarkEnd w:id="119"/>
    </w:p>
    <w:p>
      <w:pPr>
        <w:pStyle w:val="BookText"/>
        <w:rPr/>
      </w:pPr>
      <w:r>
        <w:rPr>
          <w:rFonts w:ascii="IRNazanin" w:hAnsi="IRNazanin" w:eastAsia="IRNazanin"/>
          <w:color w:val="111111"/>
          <w:sz w:val="28"/>
          <w:sz w:val="28"/>
          <w:szCs w:val="28"/>
          <w:rtl w:val="true"/>
          <w:lang w:bidi="fa-IR"/>
        </w:rPr>
        <w:t>اما كار ديگري كه مي بايست انجام مي گرفت، ارائه ميزان براي قبول يا رد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سنجش صحت و سقم يك حديث،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اعرضوه علي القرآن ما وافق القرآن فخذوه و ما خالف القرآن فاضربوه علي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از روي بينش و درايت، وقتي مي خواهند وارد يك باب و يك بحث بشوند، اول ميزان را ذكر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را براي مردم عادي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كتابي است براي استفاده ي دانشمندان، يعني هنگام مطالعه ي بحار بايستي ابتدا به ميزان توجه نمود و سپس با تأمل و تفكر، درباره ي حديث قضاوت كرد، نه اين كه بدون توجه به ميزان كسي به خود اجازه بدهد كه به علامه دهن كجي كند و بنويسد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 يداك</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اينجا دو جمله از او مي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گاندي آتش پرست را بيشتر لايق شيعه بودن مي دانم تا آيت الله بهبهاني و بدتر از او علامه مجلسي را و چه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گويم؟ مجلسي سني است و امام 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مخاطب هاي آشنا،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اي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مي كنم كه شما در نامه تان نوشته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امثال مجلسي و ديگر ملاهاي درباري را در عصر صفويه براي عملي كه در ظاهر به نظر خلاف مي آيد، بدون در نظر گرفتن شرايط زمان تخطئه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شيعه چه و كه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بگويد كه چرا اين روايت را نقل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داند</w:t>
      </w:r>
      <w:bookmarkStart w:id="120" w:name="pg2385_12195"/>
    </w:p>
    <w:p>
      <w:pPr>
        <w:pStyle w:val="BookText"/>
        <w:rPr/>
      </w:pPr>
      <w:bookmarkEnd w:id="120"/>
      <w:r>
        <w:rPr>
          <w:rFonts w:ascii="IRNazanin" w:hAnsi="IRNazanin" w:eastAsia="IRNazanin"/>
          <w:color w:val="111111"/>
          <w:sz w:val="28"/>
          <w:sz w:val="28"/>
          <w:szCs w:val="28"/>
          <w:rtl w:val="true"/>
          <w:lang w:bidi="fa-IR"/>
        </w:rPr>
        <w:t>كه چه ظلمي به علامه ي مجلسي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يك انسان احتياط را بكند، با دقت و سبكي عجيب اسناد را بررسي كند، حديث را تبيين كند، ميزان و مقياس هم قرار بدهد، تازه مورد اهانت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است و چه ظلمي از اين بالاتر به يك محقق و نويسنده ي اسلامي، خدا كند كنگره اي تشكيل بشود فقط براي دفاع از حريم علامه ي مجلسي، همان طور كه موالي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مظلوم بودند خود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مظلوم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3001373_3804643083"/>
      <w:bookmarkStart w:id="122" w:name="_Toc44"/>
      <w:bookmarkEnd w:id="121"/>
      <w:r>
        <w:rPr>
          <w:rtl w:val="true"/>
        </w:rPr>
        <w:t>ه</w:t>
      </w:r>
      <w:r>
        <w:rPr>
          <w:rtl w:val="true"/>
        </w:rPr>
        <w:t xml:space="preserve">- </w:t>
      </w:r>
      <w:r>
        <w:rPr>
          <w:rtl w:val="true"/>
        </w:rPr>
        <w:t>ترجمه ي احاديث</w:t>
      </w:r>
      <w:bookmarkStart w:id="123" w:name="pg2385_12196"/>
      <w:bookmarkEnd w:id="122"/>
    </w:p>
    <w:p>
      <w:pPr>
        <w:pStyle w:val="BookText"/>
        <w:rPr/>
      </w:pPr>
      <w:bookmarkEnd w:id="123"/>
      <w:r>
        <w:rPr>
          <w:rFonts w:ascii="IRNazanin" w:hAnsi="IRNazanin" w:eastAsia="IRNazanin"/>
          <w:color w:val="111111"/>
          <w:sz w:val="28"/>
          <w:sz w:val="28"/>
          <w:szCs w:val="28"/>
          <w:rtl w:val="true"/>
          <w:lang w:bidi="fa-IR"/>
        </w:rPr>
        <w:t>اما مرحله ديگر و كار آخر، ترجمه ي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بايد در اختيار مردم قرار بگيرد و عموم مردم از آنها استفاده كنند، اين هم كار بسيار مهم و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نكنيد ترجمه كردن كار آساني است، ما در زبان فارسي بسيار كم تر از زبان عربي لغت داريم، آيا مي‌توان در سده ي يازدهم نثر ترجمه شده و سليس فارسي را به اين دقت پيدا كرد</w:t>
      </w:r>
      <w:r>
        <w:rPr>
          <w:rFonts w:eastAsia="IRNazanin" w:cs="IRNazanin"/>
          <w:color w:val="111111"/>
          <w:sz w:val="28"/>
          <w:szCs w:val="28"/>
          <w:rtl w:val="true"/>
          <w:lang w:bidi="fa-IR"/>
        </w:rPr>
        <w:t>.</w:t>
      </w:r>
    </w:p>
    <w:p>
      <w:pPr>
        <w:pStyle w:val="Heading3"/>
        <w:numPr>
          <w:ilvl w:val="2"/>
          <w:numId w:val="1"/>
        </w:numPr>
        <w:rPr/>
      </w:pPr>
      <w:bookmarkStart w:id="124" w:name="__RefHeading___Toc3001375_3804643083"/>
      <w:bookmarkStart w:id="125" w:name="_Toc45"/>
      <w:bookmarkEnd w:id="124"/>
      <w:r>
        <w:rPr>
          <w:rtl w:val="true"/>
        </w:rPr>
        <w:t>توفيق علامه در اصلاح جامعه</w:t>
      </w:r>
      <w:bookmarkEnd w:id="1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خاتمه،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نعمت الله جزايري را، كه از معاصران علامه بوده اند نقل مي كنم، ايشان 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 مي خواست براي خودش ولي عهد معين كند و موفق 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يتفق له ما اراده، نعم اتفق لولده السلطان المؤيد الشاه سليمان نصره الله تعالي الي آخر الزمان فانه عيّن في هذا الوقت شيخنا المحقق المحدث صاحب بحارالانوار المشتمل علي ما يقرب من ثلاثين مجلدتً شيخ الاسلام و رُجعت اليه الاحكام الشرعيه فقام بها و بالامر بالمعروف و النهي عن المنكر، فكسر الاصنام التي كانت تعبد وارق الخمور و احرق الحشيشه و نحوها من المحرمات و الحمدلله علي رجوع الامر الي اهله بما تمادي</w:t>
      </w:r>
      <w:bookmarkStart w:id="126" w:name="pg2385_12197"/>
    </w:p>
    <w:p>
      <w:pPr>
        <w:pStyle w:val="BookText"/>
        <w:rPr/>
      </w:pPr>
      <w:bookmarkEnd w:id="126"/>
      <w:r>
        <w:rPr>
          <w:rFonts w:ascii="Amiri" w:hAnsi="Amiri" w:eastAsia="Amiri" w:cs="Amiri"/>
          <w:color w:val="111111"/>
          <w:sz w:val="28"/>
          <w:sz w:val="28"/>
          <w:szCs w:val="28"/>
          <w:rtl w:val="true"/>
          <w:lang w:bidi="ar-SA"/>
        </w:rPr>
        <w:t>السنين و الاعوام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عبارت توفيق علامه در مبارزه با مظاهر شرك، نفاق و مفاسد اجتماعي از جمله اعتياد به مواد مخدر و مسكرات روشن مي شود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001377_3804643083"/>
      <w:bookmarkStart w:id="128" w:name="_Toc46"/>
      <w:bookmarkEnd w:id="127"/>
      <w:r>
        <w:rPr>
          <w:rtl w:val="true"/>
        </w:rPr>
        <w:t>قوه ي اجرايي علامه براي اجراي طرح خود</w:t>
      </w:r>
      <w:bookmarkEnd w:id="128"/>
    </w:p>
    <w:p>
      <w:pPr>
        <w:pStyle w:val="BookText"/>
        <w:rPr/>
      </w:pPr>
      <w:r>
        <w:rPr>
          <w:rFonts w:ascii="IRNazanin" w:hAnsi="IRNazanin" w:eastAsia="IRNazanin"/>
          <w:color w:val="111111"/>
          <w:sz w:val="28"/>
          <w:sz w:val="28"/>
          <w:szCs w:val="28"/>
          <w:rtl w:val="true"/>
          <w:lang w:bidi="fa-IR"/>
        </w:rPr>
        <w:t>براي هر مُصلحي كه بخواهد در جامعه اصلاح بكند، طرح و قوه ي اجرايي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طرحش را از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قضاوت كنيد كه آيا براي قوه ي اجرايي سراغ سلطان در دستگاه حكومت برود يا نرود؟ اگر در دستگاه حكومت نرود، قوه ي مجريه ندارد، قوه مجريه نداشته باشد، نمي تواند علوم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كند و جامعه را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به جاي 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بوديد، زمان اقتضا مي كرد كه از آن قوه ي مجريه استفاده كنيد تا بتوانيد اين برنامه ها را اجرا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به ما توفيق بدهد از بركات علامه مجلسي – 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و اميدوارم ان شاء الله در فرصت هاي ديگر خدمات علامه به تفصيل معرفي شود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29" w:name="__RefHeading___Toc3001379_3804643083"/>
      <w:bookmarkStart w:id="130" w:name="_Toc47"/>
      <w:bookmarkEnd w:id="129"/>
      <w:r>
        <w:rPr>
          <w:rtl w:val="true"/>
        </w:rPr>
        <w:t>خدمات علامه مجلسي به جامعه تشيّع</w:t>
      </w:r>
      <w:bookmarkEnd w:id="1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خدمات علامه مجلسي به جامعه تشيع</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بدون ترديد 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نادر كساني بود كه خداند او را براي حفظ آثار و معارف مكتب اهل بيت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 چنانكه تاريخ شيعه مانند او را كمتر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خدمات و اقدامات ارزنده ي او نبود فرهنگ شيعه امروز بدين حد از شكوفايي و عظمت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منظور آشنايي بيشتر خوانندگان عزيز به پاره اي از خدمات و زحمات گرانبهاي اين فقيد علم و فرهنگ، نگاهي گذرا مي افكنيم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 شكستن هيبت و صولت صوفيه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صفويه، صوفيه قدرتي فراگير به دست آورده بودند و پادشاهان اين خاندان از آنجا كه به هر دليل سياسي يا اعتقادي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آنان نياز مبرمي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كه از پيشرفت و نفوذ آنان جلوگيري نمي كردند، حتي به آنان پروبالي داده و پشتيباني شاياني نيز از آنها به عمل مي آوردند؛ زيرا از نفوذ معنوي آنها در ميان مردم بهره</w:t>
      </w:r>
    </w:p>
    <w:p>
      <w:pPr>
        <w:pStyle w:val="BookText"/>
        <w:rPr/>
      </w:pPr>
      <w:r>
        <w:rPr>
          <w:rFonts w:ascii="IRNazanin" w:hAnsi="IRNazanin" w:eastAsia="IRNazanin"/>
          <w:color w:val="111111"/>
          <w:sz w:val="28"/>
          <w:sz w:val="28"/>
          <w:szCs w:val="28"/>
          <w:rtl w:val="true"/>
          <w:lang w:bidi="fa-IR"/>
        </w:rPr>
        <w:t>برداري سياسي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كه سلاطين عثماني از سلسله نقشبنديه و دراويش بكتاشيه استفاده ميكردند؛ ولي گسترش افكار و نفوذ اجتماعي آنان در كشور، اندراس و در نهايت برچيده شدن معارف پربار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 داشت، درست در همين مقطع خطرناك و حساس تاريخ شيعه بود كه وجود دانشمندي توانا، آگاه، شجاع و داراي احاطه اي وسيع و عميق به فرهنگ و آثار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مي نمود كه به پا خيزد و با اين گونه افكار بي محتوا و منحرف به مبارزه پرداخته و راه را براي اعبتار بخشيدن دوباره به تشيع و شعائر اسلامي هموار نمايد و در اين راه از هيچ قدرتي اعم از سلاطين وقت و كارشكني اطرافيان آنان و جهل و تعصب عامه ي مردم و تحريكات شيوخ صوفيه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نهراسد و اين حقيقتي است انكارناپذير كه براي اين امر خطير، كسي جز 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ساخته و پرداخته نشده بود كه به خوبي از عهده ي كار برآمده و صولت روز افزون آنان را در هم شكست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 دائره المعارف بزرگ بحارالانوار</w:t>
      </w:r>
    </w:p>
    <w:p>
      <w:pPr>
        <w:pStyle w:val="BookText"/>
        <w:rPr/>
      </w:pPr>
      <w:r>
        <w:rPr>
          <w:rFonts w:ascii="IRNazanin" w:hAnsi="IRNazanin" w:eastAsia="IRNazanin"/>
          <w:color w:val="111111"/>
          <w:sz w:val="28"/>
          <w:sz w:val="28"/>
          <w:szCs w:val="28"/>
          <w:rtl w:val="true"/>
          <w:lang w:bidi="fa-IR"/>
        </w:rPr>
        <w:t>جمع آوري و موضوع بندي و تبويب و تقسيم اخبار و احاديث همراه با آيات متناسب با آنها در اين مجموعه ي حديثي و نقل اقوال مفسرين و جرح و تعديل گفتار حكما و متكلمين در آن و انتقال قرآن و حديث به نسل هاي آينده، او با اين عمل خود معارف اصيل تشيع را از خطر از بين رفتن، رهايي بخشيد و به وسيله ي نقل از جوامع حديث شيعه و يا نسخه برداري و گنجانيدن عين آنها در لابلاي بحار به احياي آثار سلف صالح اقدام شايسته اي نمود و بسياري از آنها را از خطر فراموشي و انهدام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كتب حديث و حل مشكلات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تربيت و آموزش بيش از يك هزار تن از علما كه هر كدام بعد از وي در بخشي از سرزمين هاي پهناور اسلامي، رهبري ديني مردم را به عهده گرفتند، اقدام نموده و با بيانات و تأليفات خود خلق بسيار را از گرداب هلاكت رهايي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گوناگون معارف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تفسير، كلام، حديث، تاريخ،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تأليف كتابهاي بي شماري 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ايراد سخنراني هاي ارزنده و مداوم در مراكز مذهبي و مساجد شخصاً به ارشاد و هدايت عامه ي مردم اقدام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اقامه ي نماز جمعه، جماعت، رونق مساجد، محافل مذهبي و نوسازي و بناي مساجد توجه شاياني مبذول مي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بياني ساده و در خور فهم عامه ي مردم، به سؤالات آنان جواب داده و نكات مبهم مشكلات آنان را حل مي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حل معضلات كتب اربعه شيعه كه مدار عمل اماميه بر آن قرار گرفته است، توجه و حساسيت خاصي از خود نشان مي داد چنانكه به كافي و تهذيب شرح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نشر معارف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زبان ساده ي فارسي، براي مردمي كه تازه با تشيع و معارف ائمه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شده، ولي به دليل عربي بودن مصادر و منابع از استفاده ي آنها محروم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ساختن مجالس وعظ و امر به معروف و نهي از منكر با قهوه خانه ها و ميخانه ها و بت خانه كه در آن روزگار بسيار شايع و محل تجمع مردم آن عصر شده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موقعيت و نفوذ خود براي پشتيباني و دفاع از ستمديدگان در برابر ستمكران و استيفاء حقوق آنان</w:t>
      </w:r>
      <w:r>
        <w:rPr>
          <w:rFonts w:eastAsia="IRNazanin" w:cs="IRNazanin"/>
          <w:color w:val="111111"/>
          <w:sz w:val="28"/>
          <w:szCs w:val="28"/>
          <w:rtl w:val="true"/>
          <w:lang w:bidi="fa-IR"/>
        </w:rPr>
        <w:t>.</w:t>
      </w:r>
      <w:bookmarkStart w:id="131" w:name="pg2385_12202"/>
    </w:p>
    <w:p>
      <w:pPr>
        <w:pStyle w:val="BookText"/>
        <w:rPr/>
      </w:pPr>
      <w:bookmarkEnd w:id="13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احتياجات مردم و قبول عرايض و رسيدگي به امور آنان</w:t>
      </w:r>
      <w:r>
        <w:rPr>
          <w:rFonts w:eastAsia="IRNazanin" w:cs="IRNazanin"/>
          <w:color w:val="111111"/>
          <w:sz w:val="28"/>
          <w:szCs w:val="28"/>
          <w:rtl w:val="true"/>
          <w:lang w:bidi="fa-IR"/>
        </w:rPr>
        <w:t>.</w:t>
      </w:r>
      <w:r>
        <w:rPr>
          <w:rStyle w:val="FootnoteAnchor"/>
          <w:rtl w:val="true"/>
        </w:rPr>
        <w:footnoteReference w:id="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 w:name="__RefHeading___Toc3001381_3804643083"/>
      <w:bookmarkStart w:id="133" w:name="_Toc48"/>
      <w:bookmarkEnd w:id="132"/>
      <w:r>
        <w:rPr>
          <w:rtl w:val="true"/>
        </w:rPr>
        <w:t>منابع و مآخذ</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بحارلانوار، مجلسي، محمد باقر، دارالحيات التراث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 مجلسي محمد باقر، نشر ذوي القربي،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بخاري، ابوعبدالله محمد بن اسماعيل بخاري، تحقيق صدقي جميل العطار، دارالفكر بيروت، چاپ اول،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ابوالحسن مسلم بن حجاج نيشابوري، تحقيق صدقي جميل العطار، دارالفكر بيروت، چاپ اول،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كليني، محمد بن يعقوب، دارالكتب الاسلاميه،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الغمه،اربلي، علي بن عيسي، بني هاشمي، تبريز،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مرجعيت ديني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رضواني علي اصغر ، انتشارات مسجد مقدس جمكران، چاپ اول،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الاصول، حسن بن الشهيد الثاني، دارالفكر،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فيض كاشاني، محمد محسن بن شاه مرتضي، كتابخانه امير المومنين عليه السلام، اصفهان،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يادنامه علامه مجلسي، مهدي مهريزي و هادي رباني، سازمان چاپ و انتشارات،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تاريخ </w:t>
      </w:r>
      <w:r>
        <w:rPr>
          <w:rFonts w:eastAsia="IRNazanin" w:cs="IRNazanin"/>
          <w:b w:val="false"/>
          <w:bCs w:val="false"/>
          <w:i w:val="false"/>
          <w:iCs w:val="false"/>
          <w:color w:val="333333"/>
          <w:sz w:val="20"/>
          <w:szCs w:val="20"/>
        </w:rPr>
        <w:t>9/4/1379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مركز آموزشهاي تخصصي حوزه علميه اصفهان،خطاب به روحانيون،طلاب و مبلغان ارجمند ايراد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آئين خدا را ياري كنيد، شما را ياري مي‌كند و گامهايتان را استوار مي‌دارد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سخنراني در تاريخ </w:t>
      </w:r>
      <w:r>
        <w:rPr>
          <w:rFonts w:eastAsia="IRNazanin" w:cs="IRNazanin"/>
          <w:b w:val="false"/>
          <w:bCs w:val="false"/>
          <w:i w:val="false"/>
          <w:iCs w:val="false"/>
          <w:color w:val="333333"/>
          <w:sz w:val="20"/>
          <w:szCs w:val="20"/>
        </w:rPr>
        <w:t>30/4/1379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مركز آموزش‌هاي تخصّصي تبليغ حوزه‌يعلميه‌ي اصفهان ايراد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براى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سرمشقى نيكوست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آن كس كه در ميان بى‌سوادان فرستاده‌اى از خودشان برانگيخت، تا آيات او را بر آنان بخواند و پاكشان گرداند و كتاب و حكمت بديشان بياموزد،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پيش از آن در گمراهى آشكارى بودند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رأيت الزّمان في غاية الفساد، و وجدت أكثر أهلها حائدين عمّا يؤدّي إلى الرشاد، خشيت أن ترجع عمّا قليل إلى ما كانت عليه من النسيان و الهجران، و خفت أن يتطرّق إليها التشتّت لعدم مساعدة الدهر الخوّان، و مع ذلك كانت الأخبار المتعلّقة بكلّ مقصد منها متفرّقا في الأبواب، متبدّدا في الفصول، قلّما يتيسّر لأحد العثور على جميع الأخبار المتعلّقة بمقصد من المقاصد منها، و لعلّ هذا أيضا كان أحد أسباب تركها و قلّة رغبة الناس في ضبطها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المدخل،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استقرار و جستجوي مختصر پي مي بريم كه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ذكر فرموده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بازگشت از طائف در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بعد از فتح مكه؛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عرفه، هنگامي كه حضرت بر شتر قصواء خطبه مي خواند؛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 خيف در مني در حجۀ الوداع؛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غدير خم؛ در آخرين خطبه اي كه پيامبر در روز شهادت خود اير اد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مرجعيت ديني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پاسخ به شبهات،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 با شرح سيوطي،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 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سند صحيح و معتبري ندارد؛ زيرا اين روايت را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علماي اهل سنت نقل كرده اند كه سند تمامي آنها ضعيف و خالي از اشكال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مرجعيت ديني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مسلم، كتاب الوصيه،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صحيح بخاري، كتاب العلم،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ستّه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اسماعيل 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مسلم بن حجاج قشيري نيشابوري،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يزيد بن ماجه 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ابوداوود سليمان بن اشعث 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ابوعيسي محمد بن عيسي 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نسايي،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ابوعبدالرحمان احمد بن شعيب نسايي،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هوس سخن نمى‌گويد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بجز وحيى كه وحى مى‌شود نيست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القوى به او فرا آموخت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ما از دكتر شريعتي است كه در كتاب 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اي به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وارث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بر علامه حمله مي برد به گونه اي كه اشك از ديدگان خواننده جاري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آري بنابر پرتو كتاب مصوب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سران يهود عالم مي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اراده قاطع نموده ايم كه با استفاده از راه هاي گوناگون به شخصيت و احترام دانشمندان ديني لطمه وارد نماييم و آنان را از چشم مردم ساقط كنيم و اين بهترين راه براي جلوگيري از موفقيت آنان در رسيدن به هدف ها و آرمان هاي رسالتشان مي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يادنامه ي مجلسي،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پيروي از سخن استاد بزرگوار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اميدوارم ان شاء الله در فرصت هاي ديگر خدمات علامه به تفصيل معرفي شود در اين قسمت از كتاب خدمات علامه را به جامعه تشيّع مي آوريم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از گفتار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صوفيه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رساله ي اعتقادات؛ حق اليقين، صفت هفتم از صفات سلبيه خداوند؛ عين الحيوه، لمعه هشتم و مصباح پنجم رجوع كنيد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حق اليقين، زندگي نامه علامه 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انصاري،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9600</Words>
  <Characters>37684</Characters>
  <CharactersWithSpaces>46888</CharactersWithSpaces>
  <Paragraphs>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2026-08-17T07:33:41Z</dcterms:created>
  <dc:creator>ghaemiyeh.com</dc:creator>
  <dc:description/>
  <dc:language>en-US</dc:language>
  <cp:lastModifiedBy/>
  <dcterms:modified xsi:type="dcterms:W3CDTF">2026-08-17T11:03:43Z</dcterms:modified>
  <cp:revision>1</cp:revision>
  <dc:subject/>
  <dc:title>سازو کارهای موفقیت در تبلیغ 2</dc:title>
</cp:coreProperties>
</file>

<file path=docProps/custom.xml><?xml version="1.0" encoding="utf-8"?>
<Properties xmlns="http://schemas.openxmlformats.org/officeDocument/2006/custom-properties" xmlns:vt="http://schemas.openxmlformats.org/officeDocument/2006/docPropsVTypes"/>
</file>