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مکتب حدیثی شیعه در کوفه تا پایان قرن سوم 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5484_3804643083">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2365486_380464308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365488_3804643083">
            <w:r>
              <w:rPr>
                <w:webHidden/>
                <w:rStyle w:val="IndexLink"/>
                <w:rtl w:val="true"/>
              </w:rPr>
              <w:t>پيش‌گفتار</w:t>
            </w:r>
            <w:r>
              <w:rPr>
                <w:rStyle w:val="IndexLink"/>
                <w:rtl w:val="true"/>
              </w:rPr>
              <w:t xml:space="preserve">: </w:t>
            </w:r>
            <w:r>
              <w:rPr>
                <w:rStyle w:val="IndexLink"/>
                <w:rtl w:val="true"/>
              </w:rPr>
              <w:t>تعريف مكتب حديثي، عوامل تشكيل‌دهنده، و راه دستيابي به آن</w:t>
            </w:r>
            <w:r>
              <w:rPr>
                <w:rStyle w:val="IndexLink"/>
                <w:rtl w:val="true"/>
              </w:rPr>
              <w:tab/>
            </w:r>
            <w:r>
              <w:rPr>
                <w:rStyle w:val="IndexLink"/>
              </w:rPr>
              <w:t>15</w:t>
            </w:r>
          </w:hyperlink>
        </w:p>
        <w:p>
          <w:pPr>
            <w:pStyle w:val="Contents3"/>
            <w:tabs>
              <w:tab w:val="clear" w:pos="8459"/>
              <w:tab w:val="right" w:pos="9026" w:leader="dot"/>
            </w:tabs>
            <w:rPr/>
          </w:pPr>
          <w:hyperlink w:anchor="__RefHeading___Toc2365490_380464308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365492_3804643083">
            <w:r>
              <w:rPr>
                <w:webHidden/>
                <w:rStyle w:val="IndexLink"/>
                <w:rtl w:val="true"/>
              </w:rPr>
              <w:t>تعريف مسئله</w:t>
            </w:r>
            <w:r>
              <w:rPr>
                <w:rStyle w:val="IndexLink"/>
                <w:rtl w:val="true"/>
              </w:rPr>
              <w:tab/>
            </w:r>
            <w:r>
              <w:rPr>
                <w:rStyle w:val="IndexLink"/>
              </w:rPr>
              <w:t>16</w:t>
            </w:r>
          </w:hyperlink>
        </w:p>
        <w:p>
          <w:pPr>
            <w:pStyle w:val="Contents3"/>
            <w:tabs>
              <w:tab w:val="clear" w:pos="8459"/>
              <w:tab w:val="right" w:pos="9026" w:leader="dot"/>
            </w:tabs>
            <w:rPr/>
          </w:pPr>
          <w:hyperlink w:anchor="__RefHeading___Toc2365494_3804643083">
            <w:r>
              <w:rPr>
                <w:webHidden/>
                <w:rStyle w:val="IndexLink"/>
                <w:rtl w:val="true"/>
              </w:rPr>
              <w:t>سؤالات بنيادين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2365496_3804643083">
            <w:r>
              <w:rPr>
                <w:webHidden/>
                <w:rStyle w:val="IndexLink"/>
                <w:rtl w:val="true"/>
              </w:rPr>
              <w:t>فرضيه ها</w:t>
            </w:r>
            <w:r>
              <w:rPr>
                <w:rStyle w:val="IndexLink"/>
                <w:rtl w:val="true"/>
              </w:rPr>
              <w:tab/>
            </w:r>
            <w:r>
              <w:rPr>
                <w:rStyle w:val="IndexLink"/>
              </w:rPr>
              <w:t>18</w:t>
            </w:r>
          </w:hyperlink>
        </w:p>
        <w:p>
          <w:pPr>
            <w:pStyle w:val="Contents3"/>
            <w:tabs>
              <w:tab w:val="clear" w:pos="8459"/>
              <w:tab w:val="right" w:pos="9026" w:leader="dot"/>
            </w:tabs>
            <w:rPr/>
          </w:pPr>
          <w:hyperlink w:anchor="__RefHeading___Toc2365498_3804643083">
            <w:r>
              <w:rPr>
                <w:webHidden/>
                <w:rStyle w:val="IndexLink"/>
                <w:rtl w:val="true"/>
              </w:rPr>
              <w:t>پيشينه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2365500_3804643083">
            <w:r>
              <w:rPr>
                <w:webHidden/>
                <w:rStyle w:val="IndexLink"/>
                <w:rtl w:val="true"/>
              </w:rPr>
              <w:t>قدرداني</w:t>
            </w:r>
            <w:r>
              <w:rPr>
                <w:rStyle w:val="IndexLink"/>
                <w:rtl w:val="true"/>
              </w:rPr>
              <w:tab/>
            </w:r>
            <w:r>
              <w:rPr>
                <w:rStyle w:val="IndexLink"/>
              </w:rPr>
              <w:t>19</w:t>
            </w:r>
          </w:hyperlink>
        </w:p>
        <w:p>
          <w:pPr>
            <w:pStyle w:val="Contents2"/>
            <w:tabs>
              <w:tab w:val="clear" w:pos="8743"/>
              <w:tab w:val="right" w:pos="9026" w:leader="dot"/>
            </w:tabs>
            <w:rPr/>
          </w:pPr>
          <w:hyperlink w:anchor="__RefHeading___Toc2365502_3804643083">
            <w:r>
              <w:rPr>
                <w:webHidden/>
                <w:rStyle w:val="IndexLink"/>
                <w:rtl w:val="true"/>
              </w:rPr>
              <w:t>بخش اوّل</w:t>
            </w:r>
            <w:r>
              <w:rPr>
                <w:rStyle w:val="IndexLink"/>
                <w:rtl w:val="true"/>
              </w:rPr>
              <w:t xml:space="preserve">: </w:t>
            </w:r>
            <w:r>
              <w:rPr>
                <w:rStyle w:val="IndexLink"/>
                <w:rtl w:val="true"/>
              </w:rPr>
              <w:t>موقعيّت تاريخي ـ جغرافيايي كوفه</w:t>
            </w:r>
            <w:r>
              <w:rPr>
                <w:rStyle w:val="IndexLink"/>
                <w:rtl w:val="true"/>
              </w:rPr>
              <w:tab/>
            </w:r>
            <w:r>
              <w:rPr>
                <w:rStyle w:val="IndexLink"/>
              </w:rPr>
              <w:t>21</w:t>
            </w:r>
          </w:hyperlink>
        </w:p>
        <w:p>
          <w:pPr>
            <w:pStyle w:val="Contents3"/>
            <w:tabs>
              <w:tab w:val="clear" w:pos="8459"/>
              <w:tab w:val="right" w:pos="9026" w:leader="dot"/>
            </w:tabs>
            <w:rPr/>
          </w:pPr>
          <w:hyperlink w:anchor="__RefHeading___Toc2365504_380464308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365506_3804643083">
            <w:r>
              <w:rPr>
                <w:webHidden/>
                <w:rStyle w:val="IndexLink"/>
                <w:rtl w:val="true"/>
              </w:rPr>
              <w:t>الف ـ موقعيت جغرافيايي عراق پيش از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2365508_3804643083">
            <w:r>
              <w:rPr>
                <w:webHidden/>
                <w:rStyle w:val="IndexLink"/>
                <w:rtl w:val="true"/>
              </w:rPr>
              <w:t>ب ـ بناي شهر كوفه پس از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2365510_3804643083">
            <w:r>
              <w:rPr>
                <w:webHidden/>
                <w:rStyle w:val="IndexLink"/>
                <w:rtl w:val="true"/>
              </w:rPr>
              <w:t>ج ـ وضعيت شهري كوفه</w:t>
            </w:r>
            <w:r>
              <w:rPr>
                <w:rStyle w:val="IndexLink"/>
                <w:rtl w:val="true"/>
              </w:rPr>
              <w:tab/>
            </w:r>
            <w:r>
              <w:rPr>
                <w:rStyle w:val="IndexLink"/>
              </w:rPr>
              <w:t>31</w:t>
            </w:r>
          </w:hyperlink>
        </w:p>
        <w:p>
          <w:pPr>
            <w:pStyle w:val="Contents3"/>
            <w:tabs>
              <w:tab w:val="clear" w:pos="8459"/>
              <w:tab w:val="right" w:pos="9026" w:leader="dot"/>
            </w:tabs>
            <w:rPr/>
          </w:pPr>
          <w:hyperlink w:anchor="__RefHeading___Toc2365512_3804643083">
            <w:r>
              <w:rPr>
                <w:webHidden/>
                <w:rStyle w:val="IndexLink"/>
                <w:rtl w:val="true"/>
              </w:rPr>
              <w:t>د ـ كوفه به عنوان مركز خلافت</w:t>
            </w:r>
            <w:r>
              <w:rPr>
                <w:rStyle w:val="IndexLink"/>
                <w:rtl w:val="true"/>
              </w:rPr>
              <w:tab/>
            </w:r>
            <w:r>
              <w:rPr>
                <w:rStyle w:val="IndexLink"/>
              </w:rPr>
              <w:t>32</w:t>
            </w:r>
          </w:hyperlink>
        </w:p>
        <w:p>
          <w:pPr>
            <w:pStyle w:val="Contents2"/>
            <w:tabs>
              <w:tab w:val="clear" w:pos="8743"/>
              <w:tab w:val="right" w:pos="9026" w:leader="dot"/>
            </w:tabs>
            <w:rPr/>
          </w:pPr>
          <w:hyperlink w:anchor="__RefHeading___Toc2365514_3804643083">
            <w:r>
              <w:rPr>
                <w:webHidden/>
                <w:rStyle w:val="IndexLink"/>
                <w:rtl w:val="true"/>
              </w:rPr>
              <w:t>بخش دوم</w:t>
            </w:r>
            <w:r>
              <w:rPr>
                <w:rStyle w:val="IndexLink"/>
                <w:rtl w:val="true"/>
              </w:rPr>
              <w:t xml:space="preserve">: </w:t>
            </w:r>
            <w:r>
              <w:rPr>
                <w:rStyle w:val="IndexLink"/>
                <w:rtl w:val="true"/>
              </w:rPr>
              <w:t>مكتب حديثي اهل سنّت در كوفه</w:t>
            </w:r>
            <w:r>
              <w:rPr>
                <w:rStyle w:val="IndexLink"/>
                <w:rtl w:val="true"/>
              </w:rPr>
              <w:tab/>
            </w:r>
            <w:r>
              <w:rPr>
                <w:rStyle w:val="IndexLink"/>
              </w:rPr>
              <w:t>36</w:t>
            </w:r>
          </w:hyperlink>
        </w:p>
        <w:p>
          <w:pPr>
            <w:pStyle w:val="Contents3"/>
            <w:tabs>
              <w:tab w:val="clear" w:pos="8459"/>
              <w:tab w:val="right" w:pos="9026" w:leader="dot"/>
            </w:tabs>
            <w:rPr/>
          </w:pPr>
          <w:hyperlink w:anchor="__RefHeading___Toc2365516_380464308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365518_3804643083">
            <w:r>
              <w:rPr>
                <w:webHidden/>
                <w:rStyle w:val="IndexLink"/>
                <w:rtl w:val="true"/>
              </w:rPr>
              <w:t>الف ـ حديث كوفه در عصر صحابه</w:t>
            </w:r>
            <w:r>
              <w:rPr>
                <w:rStyle w:val="IndexLink"/>
                <w:rtl w:val="true"/>
              </w:rPr>
              <w:tab/>
            </w:r>
            <w:r>
              <w:rPr>
                <w:rStyle w:val="IndexLink"/>
              </w:rPr>
              <w:t>38</w:t>
            </w:r>
          </w:hyperlink>
        </w:p>
        <w:p>
          <w:pPr>
            <w:pStyle w:val="Contents4"/>
            <w:tabs>
              <w:tab w:val="clear" w:pos="8176"/>
              <w:tab w:val="right" w:pos="9026" w:leader="dot"/>
            </w:tabs>
            <w:rPr/>
          </w:pPr>
          <w:hyperlink w:anchor="__RefHeading___Toc2365520_380464308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365522_3804643083">
            <w:r>
              <w:rPr>
                <w:webHidden/>
                <w:rStyle w:val="IndexLink"/>
              </w:rPr>
              <w:t>۱</w:t>
            </w:r>
            <w:r>
              <w:rPr>
                <w:rStyle w:val="IndexLink"/>
                <w:rtl w:val="true"/>
              </w:rPr>
              <w:t xml:space="preserve">. </w:t>
            </w:r>
            <w:r>
              <w:rPr>
                <w:rStyle w:val="IndexLink"/>
                <w:rtl w:val="true"/>
              </w:rPr>
              <w:t xml:space="preserve">امير مؤمنان علي بن ابي‌طالب عليه السلام </w:t>
            </w:r>
            <w:r>
              <w:rPr>
                <w:rStyle w:val="IndexLink"/>
                <w:rtl w:val="true"/>
              </w:rPr>
              <w:t>(</w:t>
            </w:r>
            <w:r>
              <w:rPr>
                <w:rStyle w:val="IndexLink"/>
              </w:rPr>
              <w:t>۱۰</w:t>
            </w:r>
            <w:r>
              <w:rPr>
                <w:rStyle w:val="IndexLink"/>
                <w:rtl w:val="true"/>
              </w:rPr>
              <w:t xml:space="preserve"> سال پيش از بعثت ـ </w:t>
            </w:r>
            <w:r>
              <w:rPr>
                <w:rStyle w:val="IndexLink"/>
              </w:rPr>
              <w:t>۴۰</w:t>
            </w:r>
            <w:r>
              <w:rPr>
                <w:rStyle w:val="IndexLink"/>
                <w:rtl w:val="true"/>
              </w:rPr>
              <w:t xml:space="preserve"> ق</w:t>
            </w:r>
            <w:r>
              <w:rPr>
                <w:rStyle w:val="IndexLink"/>
                <w:rtl w:val="true"/>
              </w:rPr>
              <w:t>)</w:t>
              <w:tab/>
            </w:r>
            <w:r>
              <w:rPr>
                <w:rStyle w:val="IndexLink"/>
              </w:rPr>
              <w:t>40</w:t>
            </w:r>
          </w:hyperlink>
        </w:p>
        <w:p>
          <w:pPr>
            <w:pStyle w:val="Contents5"/>
            <w:tabs>
              <w:tab w:val="clear" w:pos="7892"/>
              <w:tab w:val="right" w:pos="9026" w:leader="dot"/>
            </w:tabs>
            <w:rPr/>
          </w:pPr>
          <w:hyperlink w:anchor="__RefHeading___Toc2365524_380464308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2365526_3804643083">
            <w:r>
              <w:rPr>
                <w:webHidden/>
                <w:rStyle w:val="IndexLink"/>
                <w:rtl w:val="true"/>
              </w:rPr>
              <w:t>ويژگي‌هاي علمي</w:t>
            </w:r>
            <w:r>
              <w:rPr>
                <w:rStyle w:val="IndexLink"/>
                <w:rtl w:val="true"/>
              </w:rPr>
              <w:tab/>
            </w:r>
            <w:r>
              <w:rPr>
                <w:rStyle w:val="IndexLink"/>
              </w:rPr>
              <w:t>41</w:t>
            </w:r>
          </w:hyperlink>
        </w:p>
        <w:p>
          <w:pPr>
            <w:pStyle w:val="Contents5"/>
            <w:tabs>
              <w:tab w:val="clear" w:pos="7892"/>
              <w:tab w:val="right" w:pos="9026" w:leader="dot"/>
            </w:tabs>
            <w:rPr/>
          </w:pPr>
          <w:hyperlink w:anchor="__RefHeading___Toc2365528_3804643083">
            <w:r>
              <w:rPr>
                <w:webHidden/>
                <w:rStyle w:val="IndexLink"/>
                <w:rtl w:val="true"/>
              </w:rPr>
              <w:t>راويان امير المؤمنين عليه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2365530_3804643083">
            <w:r>
              <w:rPr>
                <w:webHidden/>
                <w:rStyle w:val="IndexLink"/>
                <w:rtl w:val="true"/>
              </w:rPr>
              <w:t>صحيح‌ترين طرق روايت اهل سنّت از علي بن ابي طالب عليه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2365532_3804643083">
            <w:r>
              <w:rPr>
                <w:webHidden/>
                <w:rStyle w:val="IndexLink"/>
                <w:rtl w:val="true"/>
              </w:rPr>
              <w:t>آثار و روايات</w:t>
            </w:r>
            <w:r>
              <w:rPr>
                <w:rStyle w:val="IndexLink"/>
                <w:rtl w:val="true"/>
              </w:rPr>
              <w:tab/>
            </w:r>
            <w:r>
              <w:rPr>
                <w:rStyle w:val="IndexLink"/>
              </w:rPr>
              <w:t>47</w:t>
            </w:r>
          </w:hyperlink>
        </w:p>
        <w:p>
          <w:pPr>
            <w:pStyle w:val="Contents4"/>
            <w:tabs>
              <w:tab w:val="clear" w:pos="8176"/>
              <w:tab w:val="right" w:pos="9026" w:leader="dot"/>
            </w:tabs>
            <w:rPr/>
          </w:pPr>
          <w:hyperlink w:anchor="__RefHeading___Toc2365534_3804643083">
            <w:r>
              <w:rPr>
                <w:webHidden/>
                <w:rStyle w:val="IndexLink"/>
              </w:rPr>
              <w:t>۲</w:t>
            </w:r>
            <w:r>
              <w:rPr>
                <w:rStyle w:val="IndexLink"/>
                <w:rtl w:val="true"/>
              </w:rPr>
              <w:t xml:space="preserve">. </w:t>
            </w:r>
            <w:r>
              <w:rPr>
                <w:rStyle w:val="IndexLink"/>
                <w:rtl w:val="true"/>
              </w:rPr>
              <w:t xml:space="preserve">عبد الله بن مسعود بن غافل هُذَلي </w:t>
            </w:r>
            <w:r>
              <w:rPr>
                <w:rStyle w:val="IndexLink"/>
                <w:rtl w:val="true"/>
              </w:rPr>
              <w:t>(</w:t>
            </w:r>
            <w:r>
              <w:rPr>
                <w:rStyle w:val="IndexLink"/>
                <w:rtl w:val="true"/>
              </w:rPr>
              <w:t xml:space="preserve">م </w:t>
            </w:r>
            <w:r>
              <w:rPr>
                <w:rStyle w:val="IndexLink"/>
              </w:rPr>
              <w:t>۳۲</w:t>
            </w:r>
            <w:r>
              <w:rPr>
                <w:rStyle w:val="IndexLink"/>
                <w:rtl w:val="true"/>
              </w:rPr>
              <w:t xml:space="preserve"> يا </w:t>
            </w:r>
            <w:r>
              <w:rPr>
                <w:rStyle w:val="IndexLink"/>
              </w:rPr>
              <w:t>۳۳</w:t>
            </w:r>
            <w:r>
              <w:rPr>
                <w:rStyle w:val="IndexLink"/>
                <w:rtl w:val="true"/>
              </w:rPr>
              <w:t xml:space="preserve"> ق</w:t>
            </w:r>
            <w:r>
              <w:rPr>
                <w:rStyle w:val="IndexLink"/>
                <w:rtl w:val="true"/>
              </w:rPr>
              <w:t>)</w:t>
              <w:tab/>
            </w:r>
            <w:r>
              <w:rPr>
                <w:rStyle w:val="IndexLink"/>
              </w:rPr>
              <w:t>48</w:t>
            </w:r>
          </w:hyperlink>
        </w:p>
        <w:p>
          <w:pPr>
            <w:pStyle w:val="Contents5"/>
            <w:tabs>
              <w:tab w:val="clear" w:pos="7892"/>
              <w:tab w:val="right" w:pos="9026" w:leader="dot"/>
            </w:tabs>
            <w:rPr/>
          </w:pPr>
          <w:hyperlink w:anchor="__RefHeading___Toc2365536_380464308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365538_3804643083">
            <w:r>
              <w:rPr>
                <w:webHidden/>
                <w:rStyle w:val="IndexLink"/>
                <w:rtl w:val="true"/>
              </w:rPr>
              <w:t>مذهب ابن مسعود</w:t>
            </w:r>
            <w:r>
              <w:rPr>
                <w:rStyle w:val="IndexLink"/>
                <w:rtl w:val="true"/>
              </w:rPr>
              <w:tab/>
            </w:r>
            <w:r>
              <w:rPr>
                <w:rStyle w:val="IndexLink"/>
              </w:rPr>
              <w:t>50</w:t>
            </w:r>
          </w:hyperlink>
        </w:p>
        <w:p>
          <w:pPr>
            <w:pStyle w:val="Contents5"/>
            <w:tabs>
              <w:tab w:val="clear" w:pos="7892"/>
              <w:tab w:val="right" w:pos="9026" w:leader="dot"/>
            </w:tabs>
            <w:rPr/>
          </w:pPr>
          <w:hyperlink w:anchor="__RefHeading___Toc2365540_3804643083">
            <w:r>
              <w:rPr>
                <w:webHidden/>
                <w:rStyle w:val="IndexLink"/>
                <w:rtl w:val="true"/>
              </w:rPr>
              <w:t>راويان ابن مسعود</w:t>
            </w:r>
            <w:r>
              <w:rPr>
                <w:rStyle w:val="IndexLink"/>
                <w:rtl w:val="true"/>
              </w:rPr>
              <w:tab/>
            </w:r>
            <w:r>
              <w:rPr>
                <w:rStyle w:val="IndexLink"/>
              </w:rPr>
              <w:t>52</w:t>
            </w:r>
          </w:hyperlink>
        </w:p>
        <w:p>
          <w:pPr>
            <w:pStyle w:val="Contents5"/>
            <w:tabs>
              <w:tab w:val="clear" w:pos="7892"/>
              <w:tab w:val="right" w:pos="9026" w:leader="dot"/>
            </w:tabs>
            <w:rPr/>
          </w:pPr>
          <w:hyperlink w:anchor="__RefHeading___Toc2365542_3804643083">
            <w:r>
              <w:rPr>
                <w:webHidden/>
                <w:rStyle w:val="IndexLink"/>
                <w:rtl w:val="true"/>
              </w:rPr>
              <w:t>طرق روايت از ابن مسعود</w:t>
            </w:r>
            <w:r>
              <w:rPr>
                <w:rStyle w:val="IndexLink"/>
                <w:rtl w:val="true"/>
              </w:rPr>
              <w:tab/>
            </w:r>
            <w:r>
              <w:rPr>
                <w:rStyle w:val="IndexLink"/>
              </w:rPr>
              <w:t>53</w:t>
            </w:r>
          </w:hyperlink>
        </w:p>
        <w:p>
          <w:pPr>
            <w:pStyle w:val="Contents5"/>
            <w:tabs>
              <w:tab w:val="clear" w:pos="7892"/>
              <w:tab w:val="right" w:pos="9026" w:leader="dot"/>
            </w:tabs>
            <w:rPr/>
          </w:pPr>
          <w:hyperlink w:anchor="__RefHeading___Toc2365544_3804643083">
            <w:r>
              <w:rPr>
                <w:webHidden/>
                <w:rStyle w:val="IndexLink"/>
                <w:rtl w:val="true"/>
              </w:rPr>
              <w:t>آثار و روايات</w:t>
            </w:r>
            <w:r>
              <w:rPr>
                <w:rStyle w:val="IndexLink"/>
                <w:rtl w:val="true"/>
              </w:rPr>
              <w:tab/>
            </w:r>
            <w:r>
              <w:rPr>
                <w:rStyle w:val="IndexLink"/>
              </w:rPr>
              <w:t>54</w:t>
            </w:r>
          </w:hyperlink>
        </w:p>
        <w:p>
          <w:pPr>
            <w:pStyle w:val="Contents5"/>
            <w:tabs>
              <w:tab w:val="clear" w:pos="7892"/>
              <w:tab w:val="right" w:pos="9026" w:leader="dot"/>
            </w:tabs>
            <w:rPr/>
          </w:pPr>
          <w:hyperlink w:anchor="__RefHeading___Toc2365546_3804643083">
            <w:r>
              <w:rPr>
                <w:webHidden/>
                <w:rStyle w:val="IndexLink"/>
                <w:rtl w:val="true"/>
              </w:rPr>
              <w:t>رويكرد فقهي ابن مسعود</w:t>
            </w:r>
            <w:r>
              <w:rPr>
                <w:rStyle w:val="IndexLink"/>
                <w:rtl w:val="true"/>
              </w:rPr>
              <w:tab/>
            </w:r>
            <w:r>
              <w:rPr>
                <w:rStyle w:val="IndexLink"/>
              </w:rPr>
              <w:t>55</w:t>
            </w:r>
          </w:hyperlink>
        </w:p>
        <w:p>
          <w:pPr>
            <w:pStyle w:val="Contents4"/>
            <w:tabs>
              <w:tab w:val="clear" w:pos="8176"/>
              <w:tab w:val="right" w:pos="9026" w:leader="dot"/>
            </w:tabs>
            <w:rPr/>
          </w:pPr>
          <w:hyperlink w:anchor="__RefHeading___Toc2365548_3804643083">
            <w:r>
              <w:rPr>
                <w:webHidden/>
                <w:rStyle w:val="IndexLink"/>
                <w:rtl w:val="true"/>
              </w:rPr>
              <w:t>ب ـ مكتب حديثي اهل سنّت كوفه پس از عصر صحابه</w:t>
            </w:r>
            <w:r>
              <w:rPr>
                <w:rStyle w:val="IndexLink"/>
                <w:rtl w:val="true"/>
              </w:rPr>
              <w:tab/>
            </w:r>
            <w:r>
              <w:rPr>
                <w:rStyle w:val="IndexLink"/>
              </w:rPr>
              <w:t>56</w:t>
            </w:r>
          </w:hyperlink>
        </w:p>
        <w:p>
          <w:pPr>
            <w:pStyle w:val="Contents5"/>
            <w:tabs>
              <w:tab w:val="clear" w:pos="7892"/>
              <w:tab w:val="right" w:pos="9026" w:leader="dot"/>
            </w:tabs>
            <w:rPr/>
          </w:pPr>
          <w:hyperlink w:anchor="__RefHeading___Toc2365550_3804643083">
            <w:r>
              <w:rPr>
                <w:webHidden/>
                <w:rStyle w:val="IndexLink"/>
              </w:rPr>
              <w:t>۱</w:t>
            </w:r>
            <w:r>
              <w:rPr>
                <w:rStyle w:val="IndexLink"/>
                <w:rtl w:val="true"/>
              </w:rPr>
              <w:t xml:space="preserve">. </w:t>
            </w:r>
            <w:r>
              <w:rPr>
                <w:rStyle w:val="IndexLink"/>
                <w:rtl w:val="true"/>
              </w:rPr>
              <w:t>علم قرائت در كوفه</w:t>
            </w:r>
            <w:r>
              <w:rPr>
                <w:rStyle w:val="IndexLink"/>
                <w:rtl w:val="true"/>
              </w:rPr>
              <w:tab/>
            </w:r>
            <w:r>
              <w:rPr>
                <w:rStyle w:val="IndexLink"/>
              </w:rPr>
              <w:t>56</w:t>
            </w:r>
          </w:hyperlink>
        </w:p>
        <w:p>
          <w:pPr>
            <w:pStyle w:val="Contents6"/>
            <w:tabs>
              <w:tab w:val="clear" w:pos="7609"/>
              <w:tab w:val="right" w:pos="9026" w:leader="dot"/>
            </w:tabs>
            <w:rPr/>
          </w:pPr>
          <w:hyperlink w:anchor="__RefHeading___Toc2365552_3804643083">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2365554_3804643083">
            <w:r>
              <w:rPr>
                <w:webHidden/>
                <w:rStyle w:val="IndexLink"/>
                <w:rtl w:val="true"/>
              </w:rPr>
              <w:t>يك</w:t>
            </w:r>
            <w:r>
              <w:rPr>
                <w:rStyle w:val="IndexLink"/>
                <w:rtl w:val="true"/>
              </w:rPr>
              <w:t xml:space="preserve">. </w:t>
            </w:r>
            <w:r>
              <w:rPr>
                <w:rStyle w:val="IndexLink"/>
                <w:rtl w:val="true"/>
              </w:rPr>
              <w:t>ابو عبد الرحمان سُلَّمي</w:t>
            </w:r>
            <w:r>
              <w:rPr>
                <w:rStyle w:val="IndexLink"/>
                <w:rtl w:val="true"/>
              </w:rPr>
              <w:tab/>
            </w:r>
            <w:r>
              <w:rPr>
                <w:rStyle w:val="IndexLink"/>
              </w:rPr>
              <w:t>57</w:t>
            </w:r>
          </w:hyperlink>
        </w:p>
        <w:p>
          <w:pPr>
            <w:pStyle w:val="Contents6"/>
            <w:tabs>
              <w:tab w:val="clear" w:pos="7609"/>
              <w:tab w:val="right" w:pos="9026" w:leader="dot"/>
            </w:tabs>
            <w:rPr/>
          </w:pPr>
          <w:hyperlink w:anchor="__RefHeading___Toc2365556_3804643083">
            <w:r>
              <w:rPr>
                <w:webHidden/>
                <w:rStyle w:val="IndexLink"/>
                <w:rtl w:val="true"/>
              </w:rPr>
              <w:t>دو</w:t>
            </w:r>
            <w:r>
              <w:rPr>
                <w:rStyle w:val="IndexLink"/>
                <w:rtl w:val="true"/>
              </w:rPr>
              <w:t xml:space="preserve">. </w:t>
            </w:r>
            <w:r>
              <w:rPr>
                <w:rStyle w:val="IndexLink"/>
                <w:rtl w:val="true"/>
              </w:rPr>
              <w:t xml:space="preserve">ابو مريم زِرّ بن حُبَيش اسدي كوفي </w:t>
            </w:r>
            <w:r>
              <w:rPr>
                <w:rStyle w:val="IndexLink"/>
                <w:rtl w:val="true"/>
              </w:rPr>
              <w:t>(</w:t>
            </w:r>
            <w:r>
              <w:rPr>
                <w:rStyle w:val="IndexLink"/>
                <w:rtl w:val="true"/>
              </w:rPr>
              <w:t xml:space="preserve">م </w:t>
            </w:r>
            <w:r>
              <w:rPr>
                <w:rStyle w:val="IndexLink"/>
              </w:rPr>
              <w:t>۸۱</w:t>
            </w:r>
            <w:r>
              <w:rPr>
                <w:rStyle w:val="IndexLink"/>
                <w:rtl w:val="true"/>
              </w:rPr>
              <w:t xml:space="preserve"> يا </w:t>
            </w:r>
            <w:r>
              <w:rPr>
                <w:rStyle w:val="IndexLink"/>
              </w:rPr>
              <w:t>۸۲</w:t>
            </w:r>
            <w:r>
              <w:rPr>
                <w:rStyle w:val="IndexLink"/>
                <w:rtl w:val="true"/>
              </w:rPr>
              <w:t xml:space="preserve"> ق</w:t>
            </w:r>
            <w:r>
              <w:rPr>
                <w:rStyle w:val="IndexLink"/>
                <w:rtl w:val="true"/>
              </w:rPr>
              <w:t>)</w:t>
              <w:tab/>
            </w:r>
            <w:r>
              <w:rPr>
                <w:rStyle w:val="IndexLink"/>
              </w:rPr>
              <w:t>57</w:t>
            </w:r>
          </w:hyperlink>
        </w:p>
        <w:p>
          <w:pPr>
            <w:pStyle w:val="Contents6"/>
            <w:tabs>
              <w:tab w:val="clear" w:pos="7609"/>
              <w:tab w:val="right" w:pos="9026" w:leader="dot"/>
            </w:tabs>
            <w:rPr/>
          </w:pPr>
          <w:hyperlink w:anchor="__RefHeading___Toc2365558_3804643083">
            <w:r>
              <w:rPr>
                <w:webHidden/>
                <w:rStyle w:val="IndexLink"/>
                <w:rtl w:val="true"/>
              </w:rPr>
              <w:t>سه</w:t>
            </w:r>
            <w:r>
              <w:rPr>
                <w:rStyle w:val="IndexLink"/>
                <w:rtl w:val="true"/>
              </w:rPr>
              <w:t xml:space="preserve">. </w:t>
            </w:r>
            <w:r>
              <w:rPr>
                <w:rStyle w:val="IndexLink"/>
                <w:rtl w:val="true"/>
              </w:rPr>
              <w:t xml:space="preserve">عاصم بن بَهدلة بن ابي النُّجود اسدي كوفى </w:t>
            </w:r>
            <w:r>
              <w:rPr>
                <w:rStyle w:val="IndexLink"/>
                <w:rtl w:val="true"/>
              </w:rPr>
              <w:t>(</w:t>
            </w:r>
            <w:r>
              <w:rPr>
                <w:rStyle w:val="IndexLink"/>
                <w:rtl w:val="true"/>
              </w:rPr>
              <w:t xml:space="preserve">م </w:t>
            </w:r>
            <w:r>
              <w:rPr>
                <w:rStyle w:val="IndexLink"/>
              </w:rPr>
              <w:t>۱۲۷</w:t>
            </w:r>
            <w:r>
              <w:rPr>
                <w:rStyle w:val="IndexLink"/>
                <w:rtl w:val="true"/>
              </w:rPr>
              <w:t xml:space="preserve">ـ </w:t>
            </w:r>
            <w:r>
              <w:rPr>
                <w:rStyle w:val="IndexLink"/>
              </w:rPr>
              <w:t>۱۲۸</w:t>
            </w:r>
            <w:r>
              <w:rPr>
                <w:rStyle w:val="IndexLink"/>
                <w:rtl w:val="true"/>
              </w:rPr>
              <w:t xml:space="preserve"> ق</w:t>
            </w:r>
            <w:r>
              <w:rPr>
                <w:rStyle w:val="IndexLink"/>
                <w:rtl w:val="true"/>
              </w:rPr>
              <w:t>)</w:t>
              <w:tab/>
            </w:r>
            <w:r>
              <w:rPr>
                <w:rStyle w:val="IndexLink"/>
              </w:rPr>
              <w:t>58</w:t>
            </w:r>
          </w:hyperlink>
        </w:p>
        <w:p>
          <w:pPr>
            <w:pStyle w:val="Contents6"/>
            <w:tabs>
              <w:tab w:val="clear" w:pos="7609"/>
              <w:tab w:val="right" w:pos="9026" w:leader="dot"/>
            </w:tabs>
            <w:rPr/>
          </w:pPr>
          <w:hyperlink w:anchor="__RefHeading___Toc2365560_3804643083">
            <w:r>
              <w:rPr>
                <w:webHidden/>
                <w:rStyle w:val="IndexLink"/>
                <w:rtl w:val="true"/>
              </w:rPr>
              <w:t>قرائت حفص از عاصم</w:t>
            </w:r>
            <w:r>
              <w:rPr>
                <w:rStyle w:val="IndexLink"/>
                <w:rtl w:val="true"/>
              </w:rPr>
              <w:tab/>
            </w:r>
            <w:r>
              <w:rPr>
                <w:rStyle w:val="IndexLink"/>
              </w:rPr>
              <w:t>59</w:t>
            </w:r>
          </w:hyperlink>
        </w:p>
        <w:p>
          <w:pPr>
            <w:pStyle w:val="Contents6"/>
            <w:tabs>
              <w:tab w:val="clear" w:pos="7609"/>
              <w:tab w:val="right" w:pos="9026" w:leader="dot"/>
            </w:tabs>
            <w:rPr/>
          </w:pPr>
          <w:hyperlink w:anchor="__RefHeading___Toc2365562_3804643083">
            <w:r>
              <w:rPr>
                <w:webHidden/>
                <w:rStyle w:val="IndexLink"/>
                <w:rtl w:val="true"/>
              </w:rPr>
              <w:t>چهار</w:t>
            </w:r>
            <w:r>
              <w:rPr>
                <w:rStyle w:val="IndexLink"/>
                <w:rtl w:val="true"/>
              </w:rPr>
              <w:t xml:space="preserve">. </w:t>
            </w:r>
            <w:r>
              <w:rPr>
                <w:rStyle w:val="IndexLink"/>
                <w:rtl w:val="true"/>
              </w:rPr>
              <w:t xml:space="preserve">ابو عُماره حمزة بن حبيب زَيات كوفي </w:t>
            </w:r>
            <w:r>
              <w:rPr>
                <w:rStyle w:val="IndexLink"/>
                <w:rtl w:val="true"/>
              </w:rPr>
              <w:t>(</w:t>
            </w:r>
            <w:r>
              <w:rPr>
                <w:rStyle w:val="IndexLink"/>
                <w:rtl w:val="true"/>
              </w:rPr>
              <w:t xml:space="preserve">م </w:t>
            </w:r>
            <w:r>
              <w:rPr>
                <w:rStyle w:val="IndexLink"/>
              </w:rPr>
              <w:t>۱۵۶</w:t>
            </w:r>
            <w:r>
              <w:rPr>
                <w:rStyle w:val="IndexLink"/>
                <w:rtl w:val="true"/>
              </w:rPr>
              <w:t xml:space="preserve"> ق</w:t>
            </w:r>
            <w:r>
              <w:rPr>
                <w:rStyle w:val="IndexLink"/>
                <w:rtl w:val="true"/>
              </w:rPr>
              <w:t>)</w:t>
              <w:tab/>
            </w:r>
            <w:r>
              <w:rPr>
                <w:rStyle w:val="IndexLink"/>
              </w:rPr>
              <w:t>59</w:t>
            </w:r>
          </w:hyperlink>
        </w:p>
        <w:p>
          <w:pPr>
            <w:pStyle w:val="Contents6"/>
            <w:tabs>
              <w:tab w:val="clear" w:pos="7609"/>
              <w:tab w:val="right" w:pos="9026" w:leader="dot"/>
            </w:tabs>
            <w:rPr/>
          </w:pPr>
          <w:hyperlink w:anchor="__RefHeading___Toc2365564_3804643083">
            <w:r>
              <w:rPr>
                <w:webHidden/>
                <w:rStyle w:val="IndexLink"/>
                <w:rtl w:val="true"/>
              </w:rPr>
              <w:t>پنج</w:t>
            </w:r>
            <w:r>
              <w:rPr>
                <w:rStyle w:val="IndexLink"/>
                <w:rtl w:val="true"/>
              </w:rPr>
              <w:t xml:space="preserve">. </w:t>
            </w:r>
            <w:r>
              <w:rPr>
                <w:rStyle w:val="IndexLink"/>
                <w:rtl w:val="true"/>
              </w:rPr>
              <w:t xml:space="preserve">ابو الحسن على بن حمزه كسايي </w:t>
            </w:r>
            <w:r>
              <w:rPr>
                <w:rStyle w:val="IndexLink"/>
                <w:rtl w:val="true"/>
              </w:rPr>
              <w:t>(</w:t>
            </w:r>
            <w:r>
              <w:rPr>
                <w:rStyle w:val="IndexLink"/>
                <w:rtl w:val="true"/>
              </w:rPr>
              <w:t xml:space="preserve">م </w:t>
            </w:r>
            <w:r>
              <w:rPr>
                <w:rStyle w:val="IndexLink"/>
              </w:rPr>
              <w:t>۱۹۹</w:t>
            </w:r>
            <w:r>
              <w:rPr>
                <w:rStyle w:val="IndexLink"/>
                <w:rtl w:val="true"/>
              </w:rPr>
              <w:t xml:space="preserve"> ق</w:t>
            </w:r>
            <w:r>
              <w:rPr>
                <w:rStyle w:val="IndexLink"/>
                <w:rtl w:val="true"/>
              </w:rPr>
              <w:t>)</w:t>
              <w:tab/>
            </w:r>
            <w:r>
              <w:rPr>
                <w:rStyle w:val="IndexLink"/>
              </w:rPr>
              <w:t>60</w:t>
            </w:r>
          </w:hyperlink>
        </w:p>
        <w:p>
          <w:pPr>
            <w:pStyle w:val="Contents5"/>
            <w:tabs>
              <w:tab w:val="clear" w:pos="7892"/>
              <w:tab w:val="right" w:pos="9026" w:leader="dot"/>
            </w:tabs>
            <w:rPr/>
          </w:pPr>
          <w:hyperlink w:anchor="__RefHeading___Toc2365566_3804643083">
            <w:r>
              <w:rPr>
                <w:webHidden/>
                <w:rStyle w:val="IndexLink"/>
              </w:rPr>
              <w:t>۲</w:t>
            </w:r>
            <w:r>
              <w:rPr>
                <w:rStyle w:val="IndexLink"/>
                <w:rtl w:val="true"/>
              </w:rPr>
              <w:t xml:space="preserve">. </w:t>
            </w:r>
            <w:r>
              <w:rPr>
                <w:rStyle w:val="IndexLink"/>
                <w:rtl w:val="true"/>
              </w:rPr>
              <w:t>تفسير در كوفه پس از عصر صحابه</w:t>
            </w:r>
            <w:r>
              <w:rPr>
                <w:rStyle w:val="IndexLink"/>
                <w:rtl w:val="true"/>
              </w:rPr>
              <w:tab/>
            </w:r>
            <w:r>
              <w:rPr>
                <w:rStyle w:val="IndexLink"/>
              </w:rPr>
              <w:t>61</w:t>
            </w:r>
          </w:hyperlink>
        </w:p>
        <w:p>
          <w:pPr>
            <w:pStyle w:val="Contents6"/>
            <w:tabs>
              <w:tab w:val="clear" w:pos="7609"/>
              <w:tab w:val="right" w:pos="9026" w:leader="dot"/>
            </w:tabs>
            <w:rPr/>
          </w:pPr>
          <w:hyperlink w:anchor="__RefHeading___Toc2365568_3804643083">
            <w:r>
              <w:rPr>
                <w:webHidden/>
                <w:rStyle w:val="IndexLink"/>
                <w:rtl w:val="true"/>
              </w:rPr>
              <w:t>يك</w:t>
            </w:r>
            <w:r>
              <w:rPr>
                <w:rStyle w:val="IndexLink"/>
                <w:rtl w:val="true"/>
              </w:rPr>
              <w:t xml:space="preserve">. </w:t>
            </w:r>
            <w:r>
              <w:rPr>
                <w:rStyle w:val="IndexLink"/>
                <w:rtl w:val="true"/>
              </w:rPr>
              <w:t xml:space="preserve">ابو عبد الله سعيد بن جُبَير </w:t>
            </w:r>
            <w:r>
              <w:rPr>
                <w:rStyle w:val="IndexLink"/>
                <w:rtl w:val="true"/>
              </w:rPr>
              <w:t>(</w:t>
            </w:r>
            <w:r>
              <w:rPr>
                <w:rStyle w:val="IndexLink"/>
                <w:rtl w:val="true"/>
              </w:rPr>
              <w:t xml:space="preserve">م </w:t>
            </w:r>
            <w:r>
              <w:rPr>
                <w:rStyle w:val="IndexLink"/>
              </w:rPr>
              <w:t>۹۵</w:t>
            </w:r>
            <w:r>
              <w:rPr>
                <w:rStyle w:val="IndexLink"/>
                <w:rtl w:val="true"/>
              </w:rPr>
              <w:t xml:space="preserve"> ق</w:t>
            </w:r>
            <w:r>
              <w:rPr>
                <w:rStyle w:val="IndexLink"/>
                <w:rtl w:val="true"/>
              </w:rPr>
              <w:t>)</w:t>
              <w:tab/>
            </w:r>
            <w:r>
              <w:rPr>
                <w:rStyle w:val="IndexLink"/>
              </w:rPr>
              <w:t>61</w:t>
            </w:r>
          </w:hyperlink>
        </w:p>
        <w:p>
          <w:pPr>
            <w:pStyle w:val="Contents6"/>
            <w:tabs>
              <w:tab w:val="clear" w:pos="7609"/>
              <w:tab w:val="right" w:pos="9026" w:leader="dot"/>
            </w:tabs>
            <w:rPr/>
          </w:pPr>
          <w:hyperlink w:anchor="__RefHeading___Toc2365570_3804643083">
            <w:r>
              <w:rPr>
                <w:webHidden/>
                <w:rStyle w:val="IndexLink"/>
                <w:rtl w:val="true"/>
              </w:rPr>
              <w:t>دو</w:t>
            </w:r>
            <w:r>
              <w:rPr>
                <w:rStyle w:val="IndexLink"/>
                <w:rtl w:val="true"/>
              </w:rPr>
              <w:t xml:space="preserve">. </w:t>
            </w:r>
            <w:r>
              <w:rPr>
                <w:rStyle w:val="IndexLink"/>
                <w:rtl w:val="true"/>
              </w:rPr>
              <w:t xml:space="preserve">عطاء بن سائب بن زيد ثقفى </w:t>
            </w:r>
            <w:r>
              <w:rPr>
                <w:rStyle w:val="IndexLink"/>
                <w:rtl w:val="true"/>
              </w:rPr>
              <w:t>(</w:t>
            </w:r>
            <w:r>
              <w:rPr>
                <w:rStyle w:val="IndexLink"/>
                <w:rtl w:val="true"/>
              </w:rPr>
              <w:t xml:space="preserve">م </w:t>
            </w:r>
            <w:r>
              <w:rPr>
                <w:rStyle w:val="IndexLink"/>
              </w:rPr>
              <w:t>۱۳۶</w:t>
            </w:r>
            <w:r>
              <w:rPr>
                <w:rStyle w:val="IndexLink"/>
                <w:rtl w:val="true"/>
              </w:rPr>
              <w:t xml:space="preserve"> ق</w:t>
            </w:r>
            <w:r>
              <w:rPr>
                <w:rStyle w:val="IndexLink"/>
                <w:rtl w:val="true"/>
              </w:rPr>
              <w:t>)</w:t>
              <w:tab/>
            </w:r>
            <w:r>
              <w:rPr>
                <w:rStyle w:val="IndexLink"/>
              </w:rPr>
              <w:t>65</w:t>
            </w:r>
          </w:hyperlink>
        </w:p>
        <w:p>
          <w:pPr>
            <w:pStyle w:val="Contents6"/>
            <w:tabs>
              <w:tab w:val="clear" w:pos="7609"/>
              <w:tab w:val="right" w:pos="9026" w:leader="dot"/>
            </w:tabs>
            <w:rPr/>
          </w:pPr>
          <w:hyperlink w:anchor="__RefHeading___Toc2365572_3804643083">
            <w:r>
              <w:rPr>
                <w:webHidden/>
                <w:rStyle w:val="IndexLink"/>
                <w:rtl w:val="true"/>
              </w:rPr>
              <w:t>سه</w:t>
            </w:r>
            <w:r>
              <w:rPr>
                <w:rStyle w:val="IndexLink"/>
                <w:rtl w:val="true"/>
              </w:rPr>
              <w:t xml:space="preserve">. </w:t>
            </w:r>
            <w:r>
              <w:rPr>
                <w:rStyle w:val="IndexLink"/>
                <w:rtl w:val="true"/>
              </w:rPr>
              <w:t xml:space="preserve">سُدّي كبير اسماعيل بن عبد الرحمان قُرَشي كوفي </w:t>
            </w:r>
            <w:r>
              <w:rPr>
                <w:rStyle w:val="IndexLink"/>
                <w:rtl w:val="true"/>
              </w:rPr>
              <w:t>(</w:t>
            </w:r>
            <w:r>
              <w:rPr>
                <w:rStyle w:val="IndexLink"/>
                <w:rtl w:val="true"/>
              </w:rPr>
              <w:t xml:space="preserve">م </w:t>
            </w:r>
            <w:r>
              <w:rPr>
                <w:rStyle w:val="IndexLink"/>
              </w:rPr>
              <w:t>۱۲۸</w:t>
            </w:r>
            <w:r>
              <w:rPr>
                <w:rStyle w:val="IndexLink"/>
                <w:rtl w:val="true"/>
              </w:rPr>
              <w:t xml:space="preserve"> ق</w:t>
            </w:r>
            <w:r>
              <w:rPr>
                <w:rStyle w:val="IndexLink"/>
                <w:rtl w:val="true"/>
              </w:rPr>
              <w:t>)</w:t>
              <w:tab/>
            </w:r>
            <w:r>
              <w:rPr>
                <w:rStyle w:val="IndexLink"/>
              </w:rPr>
              <w:t>67</w:t>
            </w:r>
          </w:hyperlink>
        </w:p>
        <w:p>
          <w:pPr>
            <w:pStyle w:val="Contents6"/>
            <w:tabs>
              <w:tab w:val="clear" w:pos="7609"/>
              <w:tab w:val="right" w:pos="9026" w:leader="dot"/>
            </w:tabs>
            <w:rPr/>
          </w:pPr>
          <w:hyperlink w:anchor="__RefHeading___Toc2365574_3804643083">
            <w:r>
              <w:rPr>
                <w:webHidden/>
                <w:rStyle w:val="IndexLink"/>
                <w:rtl w:val="true"/>
              </w:rPr>
              <w:t>چهار</w:t>
            </w:r>
            <w:r>
              <w:rPr>
                <w:rStyle w:val="IndexLink"/>
                <w:rtl w:val="true"/>
              </w:rPr>
              <w:t xml:space="preserve">. </w:t>
            </w:r>
            <w:r>
              <w:rPr>
                <w:rStyle w:val="IndexLink"/>
                <w:rtl w:val="true"/>
              </w:rPr>
              <w:t xml:space="preserve">ورقاء بن عمرو بن كليب شيباني يشكري كوفي مروزي </w:t>
            </w:r>
            <w:r>
              <w:rPr>
                <w:rStyle w:val="IndexLink"/>
                <w:rtl w:val="true"/>
              </w:rPr>
              <w:t>(</w:t>
            </w:r>
            <w:r>
              <w:rPr>
                <w:rStyle w:val="IndexLink"/>
                <w:rtl w:val="true"/>
              </w:rPr>
              <w:t xml:space="preserve">م حدود </w:t>
            </w:r>
            <w:r>
              <w:rPr>
                <w:rStyle w:val="IndexLink"/>
              </w:rPr>
              <w:t>۱۶۰</w:t>
            </w:r>
            <w:r>
              <w:rPr>
                <w:rStyle w:val="IndexLink"/>
                <w:rtl w:val="true"/>
              </w:rPr>
              <w:t xml:space="preserve"> ق</w:t>
            </w:r>
            <w:r>
              <w:rPr>
                <w:rStyle w:val="IndexLink"/>
                <w:rtl w:val="true"/>
              </w:rPr>
              <w:t>)</w:t>
              <w:tab/>
            </w:r>
            <w:r>
              <w:rPr>
                <w:rStyle w:val="IndexLink"/>
              </w:rPr>
              <w:t>68</w:t>
            </w:r>
          </w:hyperlink>
        </w:p>
        <w:p>
          <w:pPr>
            <w:pStyle w:val="Contents5"/>
            <w:tabs>
              <w:tab w:val="clear" w:pos="7892"/>
              <w:tab w:val="right" w:pos="9026" w:leader="dot"/>
            </w:tabs>
            <w:rPr/>
          </w:pPr>
          <w:hyperlink w:anchor="__RefHeading___Toc2365576_3804643083">
            <w:r>
              <w:rPr>
                <w:webHidden/>
                <w:rStyle w:val="IndexLink"/>
              </w:rPr>
              <w:t>۱</w:t>
            </w:r>
            <w:r>
              <w:rPr>
                <w:rStyle w:val="IndexLink"/>
                <w:rtl w:val="true"/>
              </w:rPr>
              <w:t xml:space="preserve">. </w:t>
            </w:r>
            <w:r>
              <w:rPr>
                <w:rStyle w:val="IndexLink"/>
                <w:rtl w:val="true"/>
              </w:rPr>
              <w:t>مكتب فقهي اهل سنّت پس از عصر صحابه</w:t>
            </w:r>
            <w:r>
              <w:rPr>
                <w:rStyle w:val="IndexLink"/>
                <w:rtl w:val="true"/>
              </w:rPr>
              <w:tab/>
            </w:r>
            <w:r>
              <w:rPr>
                <w:rStyle w:val="IndexLink"/>
              </w:rPr>
              <w:t>68</w:t>
            </w:r>
          </w:hyperlink>
        </w:p>
        <w:p>
          <w:pPr>
            <w:pStyle w:val="Contents6"/>
            <w:tabs>
              <w:tab w:val="clear" w:pos="7609"/>
              <w:tab w:val="right" w:pos="9026" w:leader="dot"/>
            </w:tabs>
            <w:rPr/>
          </w:pPr>
          <w:hyperlink w:anchor="__RefHeading___Toc2365578_380464308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2365580_3804643083">
            <w:r>
              <w:rPr>
                <w:webHidden/>
                <w:rStyle w:val="IndexLink"/>
                <w:rtl w:val="true"/>
              </w:rPr>
              <w:t>يك</w:t>
            </w:r>
            <w:r>
              <w:rPr>
                <w:rStyle w:val="IndexLink"/>
                <w:rtl w:val="true"/>
              </w:rPr>
              <w:t xml:space="preserve">. </w:t>
            </w:r>
            <w:r>
              <w:rPr>
                <w:rStyle w:val="IndexLink"/>
                <w:rtl w:val="true"/>
              </w:rPr>
              <w:t xml:space="preserve">ابو شِبْل علقمة بن قيس نَخَعي كوفي </w:t>
            </w:r>
            <w:r>
              <w:rPr>
                <w:rStyle w:val="IndexLink"/>
                <w:rtl w:val="true"/>
              </w:rPr>
              <w:t>(</w:t>
            </w:r>
            <w:r>
              <w:rPr>
                <w:rStyle w:val="IndexLink"/>
                <w:rtl w:val="true"/>
              </w:rPr>
              <w:t xml:space="preserve">م پس از </w:t>
            </w:r>
            <w:r>
              <w:rPr>
                <w:rStyle w:val="IndexLink"/>
              </w:rPr>
              <w:t>۶۰</w:t>
            </w:r>
            <w:r>
              <w:rPr>
                <w:rStyle w:val="IndexLink"/>
                <w:rtl w:val="true"/>
              </w:rPr>
              <w:t xml:space="preserve"> ق</w:t>
            </w:r>
            <w:r>
              <w:rPr>
                <w:rStyle w:val="IndexLink"/>
                <w:rtl w:val="true"/>
              </w:rPr>
              <w:t>)</w:t>
              <w:tab/>
            </w:r>
            <w:r>
              <w:rPr>
                <w:rStyle w:val="IndexLink"/>
              </w:rPr>
              <w:t>72</w:t>
            </w:r>
          </w:hyperlink>
        </w:p>
        <w:p>
          <w:pPr>
            <w:pStyle w:val="Contents6"/>
            <w:tabs>
              <w:tab w:val="clear" w:pos="7609"/>
              <w:tab w:val="right" w:pos="9026" w:leader="dot"/>
            </w:tabs>
            <w:rPr/>
          </w:pPr>
          <w:hyperlink w:anchor="__RefHeading___Toc2365582_3804643083">
            <w:r>
              <w:rPr>
                <w:webHidden/>
                <w:rStyle w:val="IndexLink"/>
                <w:rtl w:val="true"/>
              </w:rPr>
              <w:t>دو</w:t>
            </w:r>
            <w:r>
              <w:rPr>
                <w:rStyle w:val="IndexLink"/>
                <w:rtl w:val="true"/>
              </w:rPr>
              <w:t xml:space="preserve">. </w:t>
            </w:r>
            <w:r>
              <w:rPr>
                <w:rStyle w:val="IndexLink"/>
                <w:rtl w:val="true"/>
              </w:rPr>
              <w:t xml:space="preserve">ابراهيم بن يزيد بن اسود نَخَعي </w:t>
            </w:r>
            <w:r>
              <w:rPr>
                <w:rStyle w:val="IndexLink"/>
                <w:rtl w:val="true"/>
              </w:rPr>
              <w:t>(</w:t>
            </w:r>
            <w:r>
              <w:rPr>
                <w:rStyle w:val="IndexLink"/>
              </w:rPr>
              <w:t>۵۰</w:t>
            </w:r>
            <w:r>
              <w:rPr>
                <w:rStyle w:val="IndexLink"/>
                <w:rtl w:val="true"/>
              </w:rPr>
              <w:t xml:space="preserve">ـ </w:t>
            </w:r>
            <w:r>
              <w:rPr>
                <w:rStyle w:val="IndexLink"/>
              </w:rPr>
              <w:t>۹۵</w:t>
            </w:r>
            <w:r>
              <w:rPr>
                <w:rStyle w:val="IndexLink"/>
                <w:rtl w:val="true"/>
              </w:rPr>
              <w:t xml:space="preserve"> يا </w:t>
            </w:r>
            <w:r>
              <w:rPr>
                <w:rStyle w:val="IndexLink"/>
              </w:rPr>
              <w:t>۹۶</w:t>
            </w:r>
            <w:r>
              <w:rPr>
                <w:rStyle w:val="IndexLink"/>
                <w:rtl w:val="true"/>
              </w:rPr>
              <w:t xml:space="preserve"> ق</w:t>
            </w:r>
            <w:r>
              <w:rPr>
                <w:rStyle w:val="IndexLink"/>
                <w:rtl w:val="true"/>
              </w:rPr>
              <w:t>)</w:t>
              <w:tab/>
            </w:r>
            <w:r>
              <w:rPr>
                <w:rStyle w:val="IndexLink"/>
              </w:rPr>
              <w:t>73</w:t>
            </w:r>
          </w:hyperlink>
        </w:p>
        <w:p>
          <w:pPr>
            <w:pStyle w:val="Contents6"/>
            <w:tabs>
              <w:tab w:val="clear" w:pos="7609"/>
              <w:tab w:val="right" w:pos="9026" w:leader="dot"/>
            </w:tabs>
            <w:rPr/>
          </w:pPr>
          <w:hyperlink w:anchor="__RefHeading___Toc2365584_3804643083">
            <w:r>
              <w:rPr>
                <w:webHidden/>
                <w:rStyle w:val="IndexLink"/>
                <w:rtl w:val="true"/>
              </w:rPr>
              <w:t>سه</w:t>
            </w:r>
            <w:r>
              <w:rPr>
                <w:rStyle w:val="IndexLink"/>
                <w:rtl w:val="true"/>
              </w:rPr>
              <w:t xml:space="preserve">. </w:t>
            </w:r>
            <w:r>
              <w:rPr>
                <w:rStyle w:val="IndexLink"/>
                <w:rtl w:val="true"/>
              </w:rPr>
              <w:t xml:space="preserve">عامر بن شراحيل بن عبد شَعْبي كوفي </w:t>
            </w:r>
            <w:r>
              <w:rPr>
                <w:rStyle w:val="IndexLink"/>
                <w:rtl w:val="true"/>
              </w:rPr>
              <w:t>(</w:t>
            </w:r>
            <w:r>
              <w:rPr>
                <w:rStyle w:val="IndexLink"/>
              </w:rPr>
              <w:t>۵۱</w:t>
            </w:r>
            <w:r>
              <w:rPr>
                <w:rStyle w:val="IndexLink"/>
                <w:rtl w:val="true"/>
              </w:rPr>
              <w:t xml:space="preserve">ـ </w:t>
            </w:r>
            <w:r>
              <w:rPr>
                <w:rStyle w:val="IndexLink"/>
              </w:rPr>
              <w:t>۱۰۵</w:t>
            </w:r>
            <w:r>
              <w:rPr>
                <w:rStyle w:val="IndexLink"/>
                <w:rtl w:val="true"/>
              </w:rPr>
              <w:t xml:space="preserve"> ق</w:t>
            </w:r>
            <w:r>
              <w:rPr>
                <w:rStyle w:val="IndexLink"/>
                <w:rtl w:val="true"/>
              </w:rPr>
              <w:t>)</w:t>
              <w:tab/>
            </w:r>
            <w:r>
              <w:rPr>
                <w:rStyle w:val="IndexLink"/>
              </w:rPr>
              <w:t>76</w:t>
            </w:r>
          </w:hyperlink>
        </w:p>
        <w:p>
          <w:pPr>
            <w:pStyle w:val="Contents6"/>
            <w:tabs>
              <w:tab w:val="clear" w:pos="7609"/>
              <w:tab w:val="right" w:pos="9026" w:leader="dot"/>
            </w:tabs>
            <w:rPr/>
          </w:pPr>
          <w:hyperlink w:anchor="__RefHeading___Toc2365586_3804643083">
            <w:r>
              <w:rPr>
                <w:webHidden/>
                <w:rStyle w:val="IndexLink"/>
                <w:rtl w:val="true"/>
              </w:rPr>
              <w:t>چهار</w:t>
            </w:r>
            <w:r>
              <w:rPr>
                <w:rStyle w:val="IndexLink"/>
                <w:rtl w:val="true"/>
              </w:rPr>
              <w:t xml:space="preserve">. </w:t>
            </w:r>
            <w:r>
              <w:rPr>
                <w:rStyle w:val="IndexLink"/>
                <w:rtl w:val="true"/>
              </w:rPr>
              <w:t xml:space="preserve">سليمان بن مهران اَعمش </w:t>
            </w:r>
            <w:r>
              <w:rPr>
                <w:rStyle w:val="IndexLink"/>
                <w:rtl w:val="true"/>
              </w:rPr>
              <w:t>(</w:t>
            </w:r>
            <w:r>
              <w:rPr>
                <w:rStyle w:val="IndexLink"/>
              </w:rPr>
              <w:t>۶۱</w:t>
            </w:r>
            <w:r>
              <w:rPr>
                <w:rStyle w:val="IndexLink"/>
                <w:rtl w:val="true"/>
              </w:rPr>
              <w:t xml:space="preserve">ـ </w:t>
            </w:r>
            <w:r>
              <w:rPr>
                <w:rStyle w:val="IndexLink"/>
              </w:rPr>
              <w:t>۱۴۸</w:t>
            </w:r>
            <w:r>
              <w:rPr>
                <w:rStyle w:val="IndexLink"/>
                <w:rtl w:val="true"/>
              </w:rPr>
              <w:t xml:space="preserve"> ق</w:t>
            </w:r>
            <w:r>
              <w:rPr>
                <w:rStyle w:val="IndexLink"/>
                <w:rtl w:val="true"/>
              </w:rPr>
              <w:t>)</w:t>
              <w:tab/>
            </w:r>
            <w:r>
              <w:rPr>
                <w:rStyle w:val="IndexLink"/>
              </w:rPr>
              <w:t>78</w:t>
            </w:r>
          </w:hyperlink>
        </w:p>
        <w:p>
          <w:pPr>
            <w:pStyle w:val="Contents6"/>
            <w:tabs>
              <w:tab w:val="clear" w:pos="7609"/>
              <w:tab w:val="right" w:pos="9026" w:leader="dot"/>
            </w:tabs>
            <w:rPr/>
          </w:pPr>
          <w:hyperlink w:anchor="__RefHeading___Toc2365588_3804643083">
            <w:r>
              <w:rPr>
                <w:webHidden/>
                <w:rStyle w:val="IndexLink"/>
                <w:rtl w:val="true"/>
              </w:rPr>
              <w:t>پنج</w:t>
            </w:r>
            <w:r>
              <w:rPr>
                <w:rStyle w:val="IndexLink"/>
                <w:rtl w:val="true"/>
              </w:rPr>
              <w:t xml:space="preserve">. </w:t>
            </w:r>
            <w:r>
              <w:rPr>
                <w:rStyle w:val="IndexLink"/>
                <w:rtl w:val="true"/>
              </w:rPr>
              <w:t xml:space="preserve">محمّد بن عبد الرحمان بن ابي ليلي انصاري </w:t>
            </w:r>
            <w:r>
              <w:rPr>
                <w:rStyle w:val="IndexLink"/>
                <w:rtl w:val="true"/>
              </w:rPr>
              <w:t>(</w:t>
            </w:r>
            <w:r>
              <w:rPr>
                <w:rStyle w:val="IndexLink"/>
                <w:rtl w:val="true"/>
              </w:rPr>
              <w:t xml:space="preserve">م </w:t>
            </w:r>
            <w:r>
              <w:rPr>
                <w:rStyle w:val="IndexLink"/>
              </w:rPr>
              <w:t>۱۴۸</w:t>
            </w:r>
            <w:r>
              <w:rPr>
                <w:rStyle w:val="IndexLink"/>
                <w:rtl w:val="true"/>
              </w:rPr>
              <w:t xml:space="preserve"> ق</w:t>
            </w:r>
            <w:r>
              <w:rPr>
                <w:rStyle w:val="IndexLink"/>
                <w:rtl w:val="true"/>
              </w:rPr>
              <w:t>)</w:t>
              <w:tab/>
            </w:r>
            <w:r>
              <w:rPr>
                <w:rStyle w:val="IndexLink"/>
              </w:rPr>
              <w:t>80</w:t>
            </w:r>
          </w:hyperlink>
        </w:p>
        <w:p>
          <w:pPr>
            <w:pStyle w:val="Contents6"/>
            <w:tabs>
              <w:tab w:val="clear" w:pos="7609"/>
              <w:tab w:val="right" w:pos="9026" w:leader="dot"/>
            </w:tabs>
            <w:rPr/>
          </w:pPr>
          <w:hyperlink w:anchor="__RefHeading___Toc2365590_3804643083">
            <w:r>
              <w:rPr>
                <w:webHidden/>
                <w:rStyle w:val="IndexLink"/>
                <w:rtl w:val="true"/>
              </w:rPr>
              <w:t>شش</w:t>
            </w:r>
            <w:r>
              <w:rPr>
                <w:rStyle w:val="IndexLink"/>
                <w:rtl w:val="true"/>
              </w:rPr>
              <w:t xml:space="preserve">. </w:t>
            </w:r>
            <w:r>
              <w:rPr>
                <w:rStyle w:val="IndexLink"/>
                <w:rtl w:val="true"/>
              </w:rPr>
              <w:t xml:space="preserve">ابو حنيفه نعمان بن ثابت بن زَوطي كوفي </w:t>
            </w:r>
            <w:r>
              <w:rPr>
                <w:rStyle w:val="IndexLink"/>
                <w:rtl w:val="true"/>
              </w:rPr>
              <w:t>(</w:t>
            </w:r>
            <w:r>
              <w:rPr>
                <w:rStyle w:val="IndexLink"/>
              </w:rPr>
              <w:t>۸۰</w:t>
            </w:r>
            <w:r>
              <w:rPr>
                <w:rStyle w:val="IndexLink"/>
                <w:rtl w:val="true"/>
              </w:rPr>
              <w:t xml:space="preserve"> ـ </w:t>
            </w:r>
            <w:r>
              <w:rPr>
                <w:rStyle w:val="IndexLink"/>
              </w:rPr>
              <w:t>۱۵۰</w:t>
            </w:r>
            <w:r>
              <w:rPr>
                <w:rStyle w:val="IndexLink"/>
                <w:rtl w:val="true"/>
              </w:rPr>
              <w:t xml:space="preserve"> ق</w:t>
            </w:r>
            <w:r>
              <w:rPr>
                <w:rStyle w:val="IndexLink"/>
                <w:rtl w:val="true"/>
              </w:rPr>
              <w:t>)</w:t>
              <w:tab/>
            </w:r>
            <w:r>
              <w:rPr>
                <w:rStyle w:val="IndexLink"/>
              </w:rPr>
              <w:t>83</w:t>
            </w:r>
          </w:hyperlink>
        </w:p>
        <w:p>
          <w:pPr>
            <w:pStyle w:val="Contents6"/>
            <w:tabs>
              <w:tab w:val="clear" w:pos="7609"/>
              <w:tab w:val="right" w:pos="9026" w:leader="dot"/>
            </w:tabs>
            <w:rPr/>
          </w:pPr>
          <w:hyperlink w:anchor="__RefHeading___Toc2365592_3804643083">
            <w:r>
              <w:rPr>
                <w:webHidden/>
                <w:rStyle w:val="IndexLink"/>
                <w:rtl w:val="true"/>
              </w:rPr>
              <w:t>هفت</w:t>
            </w:r>
            <w:r>
              <w:rPr>
                <w:rStyle w:val="IndexLink"/>
                <w:rtl w:val="true"/>
              </w:rPr>
              <w:t xml:space="preserve">. </w:t>
            </w:r>
            <w:r>
              <w:rPr>
                <w:rStyle w:val="IndexLink"/>
                <w:rtl w:val="true"/>
              </w:rPr>
              <w:t xml:space="preserve">سفيان بن سعيد بن مسروق بن حمزة بن حبيب ثوري </w:t>
            </w:r>
            <w:r>
              <w:rPr>
                <w:rStyle w:val="IndexLink"/>
                <w:rtl w:val="true"/>
              </w:rPr>
              <w:t>(</w:t>
            </w:r>
            <w:r>
              <w:rPr>
                <w:rStyle w:val="IndexLink"/>
              </w:rPr>
              <w:t>۹۵</w:t>
            </w:r>
            <w:r>
              <w:rPr>
                <w:rStyle w:val="IndexLink"/>
                <w:rtl w:val="true"/>
              </w:rPr>
              <w:t xml:space="preserve">ـ </w:t>
            </w:r>
            <w:r>
              <w:rPr>
                <w:rStyle w:val="IndexLink"/>
              </w:rPr>
              <w:t>۱۶۱</w:t>
            </w:r>
            <w:r>
              <w:rPr>
                <w:rStyle w:val="IndexLink"/>
                <w:rtl w:val="true"/>
              </w:rPr>
              <w:t xml:space="preserve"> ق</w:t>
            </w:r>
            <w:r>
              <w:rPr>
                <w:rStyle w:val="IndexLink"/>
                <w:rtl w:val="true"/>
              </w:rPr>
              <w:t>)</w:t>
              <w:tab/>
            </w:r>
            <w:r>
              <w:rPr>
                <w:rStyle w:val="IndexLink"/>
              </w:rPr>
              <w:t>87</w:t>
            </w:r>
          </w:hyperlink>
        </w:p>
        <w:p>
          <w:pPr>
            <w:pStyle w:val="Contents6"/>
            <w:tabs>
              <w:tab w:val="clear" w:pos="7609"/>
              <w:tab w:val="right" w:pos="9026" w:leader="dot"/>
            </w:tabs>
            <w:rPr/>
          </w:pPr>
          <w:hyperlink w:anchor="__RefHeading___Toc2365594_3804643083">
            <w:r>
              <w:rPr>
                <w:webHidden/>
                <w:rStyle w:val="IndexLink"/>
                <w:rtl w:val="true"/>
              </w:rPr>
              <w:t>هشت</w:t>
            </w:r>
            <w:r>
              <w:rPr>
                <w:rStyle w:val="IndexLink"/>
                <w:rtl w:val="true"/>
              </w:rPr>
              <w:t xml:space="preserve">. </w:t>
            </w:r>
            <w:r>
              <w:rPr>
                <w:rStyle w:val="IndexLink"/>
                <w:rtl w:val="true"/>
              </w:rPr>
              <w:t xml:space="preserve">وَكيع بن جَرّاح بن مَليح بن عدى رُؤاسي </w:t>
            </w:r>
            <w:r>
              <w:rPr>
                <w:rStyle w:val="IndexLink"/>
                <w:rtl w:val="true"/>
              </w:rPr>
              <w:t>(</w:t>
            </w:r>
            <w:r>
              <w:rPr>
                <w:rStyle w:val="IndexLink"/>
              </w:rPr>
              <w:t>۱۲۹</w:t>
            </w:r>
            <w:r>
              <w:rPr>
                <w:rStyle w:val="IndexLink"/>
                <w:rtl w:val="true"/>
              </w:rPr>
              <w:t xml:space="preserve">ـ </w:t>
            </w:r>
            <w:r>
              <w:rPr>
                <w:rStyle w:val="IndexLink"/>
              </w:rPr>
              <w:t>۱۹۶</w:t>
            </w:r>
            <w:r>
              <w:rPr>
                <w:rStyle w:val="IndexLink"/>
                <w:rtl w:val="true"/>
              </w:rPr>
              <w:t xml:space="preserve"> ق</w:t>
            </w:r>
            <w:r>
              <w:rPr>
                <w:rStyle w:val="IndexLink"/>
                <w:rtl w:val="true"/>
              </w:rPr>
              <w:t>)</w:t>
              <w:tab/>
            </w:r>
            <w:r>
              <w:rPr>
                <w:rStyle w:val="IndexLink"/>
              </w:rPr>
              <w:t>90</w:t>
            </w:r>
          </w:hyperlink>
        </w:p>
        <w:p>
          <w:pPr>
            <w:pStyle w:val="Contents6"/>
            <w:tabs>
              <w:tab w:val="clear" w:pos="7609"/>
              <w:tab w:val="right" w:pos="9026" w:leader="dot"/>
            </w:tabs>
            <w:rPr/>
          </w:pPr>
          <w:hyperlink w:anchor="__RefHeading___Toc2365596_3804643083">
            <w:r>
              <w:rPr>
                <w:webHidden/>
                <w:rStyle w:val="IndexLink"/>
                <w:rtl w:val="true"/>
              </w:rPr>
              <w:t>نه</w:t>
            </w:r>
            <w:r>
              <w:rPr>
                <w:rStyle w:val="IndexLink"/>
                <w:rtl w:val="true"/>
              </w:rPr>
              <w:t xml:space="preserve">. </w:t>
            </w:r>
            <w:r>
              <w:rPr>
                <w:rStyle w:val="IndexLink"/>
                <w:rtl w:val="true"/>
              </w:rPr>
              <w:t xml:space="preserve">سفيان بن عينيه هلالي كوفي </w:t>
            </w:r>
            <w:r>
              <w:rPr>
                <w:rStyle w:val="IndexLink"/>
                <w:rtl w:val="true"/>
              </w:rPr>
              <w:t>(</w:t>
            </w:r>
            <w:r>
              <w:rPr>
                <w:rStyle w:val="IndexLink"/>
                <w:rtl w:val="true"/>
              </w:rPr>
              <w:t xml:space="preserve">ت </w:t>
            </w:r>
            <w:r>
              <w:rPr>
                <w:rStyle w:val="IndexLink"/>
              </w:rPr>
              <w:t>۱۹۸</w:t>
            </w:r>
            <w:r>
              <w:rPr>
                <w:rStyle w:val="IndexLink"/>
                <w:rtl w:val="true"/>
              </w:rPr>
              <w:t xml:space="preserve"> ق</w:t>
            </w:r>
            <w:r>
              <w:rPr>
                <w:rStyle w:val="IndexLink"/>
                <w:rtl w:val="true"/>
              </w:rPr>
              <w:t>)</w:t>
              <w:tab/>
            </w:r>
            <w:r>
              <w:rPr>
                <w:rStyle w:val="IndexLink"/>
              </w:rPr>
              <w:t>91</w:t>
            </w:r>
          </w:hyperlink>
        </w:p>
        <w:p>
          <w:pPr>
            <w:pStyle w:val="Contents5"/>
            <w:tabs>
              <w:tab w:val="clear" w:pos="7892"/>
              <w:tab w:val="right" w:pos="9026" w:leader="dot"/>
            </w:tabs>
            <w:rPr/>
          </w:pPr>
          <w:hyperlink w:anchor="__RefHeading___Toc2365598_3804643083">
            <w:r>
              <w:rPr>
                <w:webHidden/>
                <w:rStyle w:val="IndexLink"/>
                <w:rtl w:val="true"/>
              </w:rPr>
              <w:t>ج ـ برخي ويژگي‌ها و نقدهاي وارد بر مكتب كوفه</w:t>
            </w:r>
            <w:r>
              <w:rPr>
                <w:rStyle w:val="IndexLink"/>
                <w:rtl w:val="true"/>
              </w:rPr>
              <w:tab/>
            </w:r>
            <w:r>
              <w:rPr>
                <w:rStyle w:val="IndexLink"/>
              </w:rPr>
              <w:t>91</w:t>
            </w:r>
          </w:hyperlink>
        </w:p>
        <w:p>
          <w:pPr>
            <w:pStyle w:val="Contents6"/>
            <w:tabs>
              <w:tab w:val="clear" w:pos="7609"/>
              <w:tab w:val="right" w:pos="9026" w:leader="dot"/>
            </w:tabs>
            <w:rPr/>
          </w:pPr>
          <w:hyperlink w:anchor="__RefHeading___Toc2365600_3804643083">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365602_3804643083">
            <w:r>
              <w:rPr>
                <w:webHidden/>
                <w:rStyle w:val="IndexLink"/>
              </w:rPr>
              <w:t>۱</w:t>
            </w:r>
            <w:r>
              <w:rPr>
                <w:rStyle w:val="IndexLink"/>
                <w:rtl w:val="true"/>
              </w:rPr>
              <w:t xml:space="preserve">. </w:t>
            </w:r>
            <w:r>
              <w:rPr>
                <w:rStyle w:val="IndexLink"/>
                <w:rtl w:val="true"/>
              </w:rPr>
              <w:t>كثرت راويان مشهور به تشيع</w:t>
            </w:r>
            <w:r>
              <w:rPr>
                <w:rStyle w:val="IndexLink"/>
                <w:rtl w:val="true"/>
              </w:rPr>
              <w:tab/>
            </w:r>
            <w:r>
              <w:rPr>
                <w:rStyle w:val="IndexLink"/>
              </w:rPr>
              <w:t>92</w:t>
            </w:r>
          </w:hyperlink>
        </w:p>
        <w:p>
          <w:pPr>
            <w:pStyle w:val="Contents6"/>
            <w:tabs>
              <w:tab w:val="clear" w:pos="7609"/>
              <w:tab w:val="right" w:pos="9026" w:leader="dot"/>
            </w:tabs>
            <w:rPr/>
          </w:pPr>
          <w:hyperlink w:anchor="__RefHeading___Toc2365604_3804643083">
            <w:r>
              <w:rPr>
                <w:webHidden/>
                <w:rStyle w:val="IndexLink"/>
              </w:rPr>
              <w:t>۲</w:t>
            </w:r>
            <w:r>
              <w:rPr>
                <w:rStyle w:val="IndexLink"/>
                <w:rtl w:val="true"/>
              </w:rPr>
              <w:t xml:space="preserve">. </w:t>
            </w:r>
            <w:r>
              <w:rPr>
                <w:rStyle w:val="IndexLink"/>
                <w:rtl w:val="true"/>
              </w:rPr>
              <w:t>علاقه فراوان به نقل روايات فضايل اهل بيت عليهم السلام</w:t>
            </w:r>
            <w:r>
              <w:rPr>
                <w:rStyle w:val="IndexLink"/>
                <w:rtl w:val="true"/>
              </w:rPr>
              <w:tab/>
            </w:r>
            <w:r>
              <w:rPr>
                <w:rStyle w:val="IndexLink"/>
              </w:rPr>
              <w:t>92</w:t>
            </w:r>
          </w:hyperlink>
        </w:p>
        <w:p>
          <w:pPr>
            <w:pStyle w:val="Contents6"/>
            <w:tabs>
              <w:tab w:val="clear" w:pos="7609"/>
              <w:tab w:val="right" w:pos="9026" w:leader="dot"/>
            </w:tabs>
            <w:rPr/>
          </w:pPr>
          <w:hyperlink w:anchor="__RefHeading___Toc2365606_3804643083">
            <w:r>
              <w:rPr>
                <w:webHidden/>
                <w:rStyle w:val="IndexLink"/>
              </w:rPr>
              <w:t>۳</w:t>
            </w:r>
            <w:r>
              <w:rPr>
                <w:rStyle w:val="IndexLink"/>
                <w:rtl w:val="true"/>
              </w:rPr>
              <w:t xml:space="preserve">. </w:t>
            </w:r>
            <w:r>
              <w:rPr>
                <w:rStyle w:val="IndexLink"/>
                <w:rtl w:val="true"/>
              </w:rPr>
              <w:t>ضعف روايات و طرق روايي</w:t>
            </w:r>
            <w:r>
              <w:rPr>
                <w:rStyle w:val="IndexLink"/>
                <w:rtl w:val="true"/>
              </w:rPr>
              <w:tab/>
            </w:r>
            <w:r>
              <w:rPr>
                <w:rStyle w:val="IndexLink"/>
              </w:rPr>
              <w:t>95</w:t>
            </w:r>
          </w:hyperlink>
        </w:p>
        <w:p>
          <w:pPr>
            <w:pStyle w:val="Contents6"/>
            <w:tabs>
              <w:tab w:val="clear" w:pos="7609"/>
              <w:tab w:val="right" w:pos="9026" w:leader="dot"/>
            </w:tabs>
            <w:rPr/>
          </w:pPr>
          <w:hyperlink w:anchor="__RefHeading___Toc2365608_3804643083">
            <w:r>
              <w:rPr>
                <w:webHidden/>
                <w:rStyle w:val="IndexLink"/>
              </w:rPr>
              <w:t>۴</w:t>
            </w:r>
            <w:r>
              <w:rPr>
                <w:rStyle w:val="IndexLink"/>
                <w:rtl w:val="true"/>
              </w:rPr>
              <w:t xml:space="preserve">. </w:t>
            </w:r>
            <w:r>
              <w:rPr>
                <w:rStyle w:val="IndexLink"/>
                <w:rtl w:val="true"/>
              </w:rPr>
              <w:t>اتّهام به تدليس</w:t>
            </w:r>
            <w:r>
              <w:rPr>
                <w:rStyle w:val="IndexLink"/>
                <w:rtl w:val="true"/>
              </w:rPr>
              <w:tab/>
            </w:r>
            <w:r>
              <w:rPr>
                <w:rStyle w:val="IndexLink"/>
              </w:rPr>
              <w:t>96</w:t>
            </w:r>
          </w:hyperlink>
        </w:p>
        <w:p>
          <w:pPr>
            <w:pStyle w:val="Contents2"/>
            <w:tabs>
              <w:tab w:val="clear" w:pos="8743"/>
              <w:tab w:val="right" w:pos="9026" w:leader="dot"/>
            </w:tabs>
            <w:rPr/>
          </w:pPr>
          <w:hyperlink w:anchor="__RefHeading___Toc2365610_3804643083">
            <w:r>
              <w:rPr>
                <w:webHidden/>
                <w:rStyle w:val="IndexLink"/>
                <w:rtl w:val="true"/>
              </w:rPr>
              <w:t>بخش سوم</w:t>
            </w:r>
            <w:r>
              <w:rPr>
                <w:rStyle w:val="IndexLink"/>
                <w:rtl w:val="true"/>
              </w:rPr>
              <w:t xml:space="preserve">: </w:t>
            </w:r>
            <w:r>
              <w:rPr>
                <w:rStyle w:val="IndexLink"/>
                <w:rtl w:val="true"/>
              </w:rPr>
              <w:t>از پيدايش تا افول مكتب حديثي شيعه در كوفه</w:t>
            </w:r>
            <w:r>
              <w:rPr>
                <w:rStyle w:val="IndexLink"/>
                <w:rtl w:val="true"/>
              </w:rPr>
              <w:tab/>
            </w:r>
            <w:r>
              <w:rPr>
                <w:rStyle w:val="IndexLink"/>
              </w:rPr>
              <w:t>99</w:t>
            </w:r>
          </w:hyperlink>
        </w:p>
        <w:p>
          <w:pPr>
            <w:pStyle w:val="Contents3"/>
            <w:tabs>
              <w:tab w:val="clear" w:pos="8459"/>
              <w:tab w:val="right" w:pos="9026" w:leader="dot"/>
            </w:tabs>
            <w:rPr/>
          </w:pPr>
          <w:hyperlink w:anchor="__RefHeading___Toc2365612_380464308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365614_3804643083">
            <w:r>
              <w:rPr>
                <w:webHidden/>
                <w:rStyle w:val="IndexLink"/>
                <w:rtl w:val="true"/>
              </w:rPr>
              <w:t>الف ـ تعريف تشيع و آغاز پيدايش آن</w:t>
            </w:r>
            <w:r>
              <w:rPr>
                <w:rStyle w:val="IndexLink"/>
                <w:rtl w:val="true"/>
              </w:rPr>
              <w:tab/>
            </w:r>
            <w:r>
              <w:rPr>
                <w:rStyle w:val="IndexLink"/>
              </w:rPr>
              <w:t>102</w:t>
            </w:r>
          </w:hyperlink>
        </w:p>
        <w:p>
          <w:pPr>
            <w:pStyle w:val="Contents4"/>
            <w:tabs>
              <w:tab w:val="clear" w:pos="8176"/>
              <w:tab w:val="right" w:pos="9026" w:leader="dot"/>
            </w:tabs>
            <w:rPr/>
          </w:pPr>
          <w:hyperlink w:anchor="__RefHeading___Toc2365616_380464308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365618_3804643083">
            <w:r>
              <w:rPr>
                <w:webHidden/>
                <w:rStyle w:val="IndexLink"/>
              </w:rPr>
              <w:t>۱</w:t>
            </w:r>
            <w:r>
              <w:rPr>
                <w:rStyle w:val="IndexLink"/>
                <w:rtl w:val="true"/>
              </w:rPr>
              <w:t xml:space="preserve">. </w:t>
            </w:r>
            <w:r>
              <w:rPr>
                <w:rStyle w:val="IndexLink"/>
                <w:rtl w:val="true"/>
              </w:rPr>
              <w:t>تشيع اعتقادى و سياسى</w:t>
            </w:r>
            <w:r>
              <w:rPr>
                <w:rStyle w:val="IndexLink"/>
                <w:rtl w:val="true"/>
              </w:rPr>
              <w:tab/>
            </w:r>
            <w:r>
              <w:rPr>
                <w:rStyle w:val="IndexLink"/>
              </w:rPr>
              <w:t>104</w:t>
            </w:r>
          </w:hyperlink>
        </w:p>
        <w:p>
          <w:pPr>
            <w:pStyle w:val="Contents4"/>
            <w:tabs>
              <w:tab w:val="clear" w:pos="8176"/>
              <w:tab w:val="right" w:pos="9026" w:leader="dot"/>
            </w:tabs>
            <w:rPr/>
          </w:pPr>
          <w:hyperlink w:anchor="__RefHeading___Toc2365620_3804643083">
            <w:r>
              <w:rPr>
                <w:webHidden/>
                <w:rStyle w:val="IndexLink"/>
              </w:rPr>
              <w:t>۲</w:t>
            </w:r>
            <w:r>
              <w:rPr>
                <w:rStyle w:val="IndexLink"/>
                <w:rtl w:val="true"/>
              </w:rPr>
              <w:t xml:space="preserve">. </w:t>
            </w:r>
            <w:r>
              <w:rPr>
                <w:rStyle w:val="IndexLink"/>
                <w:rtl w:val="true"/>
              </w:rPr>
              <w:t>تشيع در نگاه دانشمندان رجالي اهل سنّت</w:t>
            </w:r>
            <w:r>
              <w:rPr>
                <w:rStyle w:val="IndexLink"/>
                <w:rtl w:val="true"/>
              </w:rPr>
              <w:tab/>
            </w:r>
            <w:r>
              <w:rPr>
                <w:rStyle w:val="IndexLink"/>
              </w:rPr>
              <w:t>105</w:t>
            </w:r>
          </w:hyperlink>
        </w:p>
        <w:p>
          <w:pPr>
            <w:pStyle w:val="Contents3"/>
            <w:tabs>
              <w:tab w:val="clear" w:pos="8459"/>
              <w:tab w:val="right" w:pos="9026" w:leader="dot"/>
            </w:tabs>
            <w:rPr/>
          </w:pPr>
          <w:hyperlink w:anchor="__RefHeading___Toc2365622_3804643083">
            <w:r>
              <w:rPr>
                <w:webHidden/>
                <w:rStyle w:val="IndexLink"/>
                <w:rtl w:val="true"/>
              </w:rPr>
              <w:t>ب ـ تولّد تشيع در كوفه</w:t>
            </w:r>
            <w:r>
              <w:rPr>
                <w:rStyle w:val="IndexLink"/>
                <w:rtl w:val="true"/>
              </w:rPr>
              <w:tab/>
            </w:r>
            <w:r>
              <w:rPr>
                <w:rStyle w:val="IndexLink"/>
              </w:rPr>
              <w:t>107</w:t>
            </w:r>
          </w:hyperlink>
        </w:p>
        <w:p>
          <w:pPr>
            <w:pStyle w:val="Contents4"/>
            <w:tabs>
              <w:tab w:val="clear" w:pos="8176"/>
              <w:tab w:val="right" w:pos="9026" w:leader="dot"/>
            </w:tabs>
            <w:rPr/>
          </w:pPr>
          <w:hyperlink w:anchor="__RefHeading___Toc2365624_380464308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365626_3804643083">
            <w:r>
              <w:rPr>
                <w:webHidden/>
                <w:rStyle w:val="IndexLink"/>
              </w:rPr>
              <w:t>۱</w:t>
            </w:r>
            <w:r>
              <w:rPr>
                <w:rStyle w:val="IndexLink"/>
                <w:rtl w:val="true"/>
              </w:rPr>
              <w:t xml:space="preserve">. </w:t>
            </w:r>
            <w:r>
              <w:rPr>
                <w:rStyle w:val="IndexLink"/>
                <w:rtl w:val="true"/>
              </w:rPr>
              <w:t xml:space="preserve">حارث بن عبد الله هَمْداني </w:t>
            </w:r>
            <w:r>
              <w:rPr>
                <w:rStyle w:val="IndexLink"/>
                <w:rtl w:val="true"/>
              </w:rPr>
              <w:t>(</w:t>
            </w:r>
            <w:r>
              <w:rPr>
                <w:rStyle w:val="IndexLink"/>
                <w:rtl w:val="true"/>
              </w:rPr>
              <w:t xml:space="preserve">م </w:t>
            </w:r>
            <w:r>
              <w:rPr>
                <w:rStyle w:val="IndexLink"/>
              </w:rPr>
              <w:t>۶۵</w:t>
            </w:r>
            <w:r>
              <w:rPr>
                <w:rStyle w:val="IndexLink"/>
                <w:rtl w:val="true"/>
              </w:rPr>
              <w:t xml:space="preserve"> ق</w:t>
            </w:r>
            <w:r>
              <w:rPr>
                <w:rStyle w:val="IndexLink"/>
                <w:rtl w:val="true"/>
              </w:rPr>
              <w:t>)</w:t>
              <w:tab/>
            </w:r>
            <w:r>
              <w:rPr>
                <w:rStyle w:val="IndexLink"/>
              </w:rPr>
              <w:t>112</w:t>
            </w:r>
          </w:hyperlink>
        </w:p>
        <w:p>
          <w:pPr>
            <w:pStyle w:val="Contents5"/>
            <w:tabs>
              <w:tab w:val="clear" w:pos="7892"/>
              <w:tab w:val="right" w:pos="9026" w:leader="dot"/>
            </w:tabs>
            <w:rPr/>
          </w:pPr>
          <w:hyperlink w:anchor="__RefHeading___Toc2365628_3804643083">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2365630_3804643083">
            <w:r>
              <w:rPr>
                <w:webHidden/>
                <w:rStyle w:val="IndexLink"/>
                <w:rtl w:val="true"/>
              </w:rPr>
              <w:t>وثاقت حارث</w:t>
            </w:r>
            <w:r>
              <w:rPr>
                <w:rStyle w:val="IndexLink"/>
                <w:rtl w:val="true"/>
              </w:rPr>
              <w:tab/>
            </w:r>
            <w:r>
              <w:rPr>
                <w:rStyle w:val="IndexLink"/>
              </w:rPr>
              <w:t>113</w:t>
            </w:r>
          </w:hyperlink>
        </w:p>
        <w:p>
          <w:pPr>
            <w:pStyle w:val="Contents5"/>
            <w:tabs>
              <w:tab w:val="clear" w:pos="7892"/>
              <w:tab w:val="right" w:pos="9026" w:leader="dot"/>
            </w:tabs>
            <w:rPr/>
          </w:pPr>
          <w:hyperlink w:anchor="__RefHeading___Toc2365632_3804643083">
            <w:r>
              <w:rPr>
                <w:webHidden/>
                <w:rStyle w:val="IndexLink"/>
                <w:rtl w:val="true"/>
              </w:rPr>
              <w:t>ويژگي‌هاي علمي</w:t>
            </w:r>
            <w:r>
              <w:rPr>
                <w:rStyle w:val="IndexLink"/>
                <w:rtl w:val="true"/>
              </w:rPr>
              <w:tab/>
            </w:r>
            <w:r>
              <w:rPr>
                <w:rStyle w:val="IndexLink"/>
              </w:rPr>
              <w:t>113</w:t>
            </w:r>
          </w:hyperlink>
        </w:p>
        <w:p>
          <w:pPr>
            <w:pStyle w:val="Contents5"/>
            <w:tabs>
              <w:tab w:val="clear" w:pos="7892"/>
              <w:tab w:val="right" w:pos="9026" w:leader="dot"/>
            </w:tabs>
            <w:rPr/>
          </w:pPr>
          <w:hyperlink w:anchor="__RefHeading___Toc2365634_3804643083">
            <w:r>
              <w:rPr>
                <w:webHidden/>
                <w:rStyle w:val="IndexLink"/>
                <w:rtl w:val="true"/>
              </w:rPr>
              <w:t>روايات و آثار</w:t>
            </w:r>
            <w:r>
              <w:rPr>
                <w:rStyle w:val="IndexLink"/>
                <w:rtl w:val="true"/>
              </w:rPr>
              <w:tab/>
            </w:r>
            <w:r>
              <w:rPr>
                <w:rStyle w:val="IndexLink"/>
              </w:rPr>
              <w:t>114</w:t>
            </w:r>
          </w:hyperlink>
        </w:p>
        <w:p>
          <w:pPr>
            <w:pStyle w:val="Contents4"/>
            <w:tabs>
              <w:tab w:val="clear" w:pos="8176"/>
              <w:tab w:val="right" w:pos="9026" w:leader="dot"/>
            </w:tabs>
            <w:rPr/>
          </w:pPr>
          <w:hyperlink w:anchor="__RefHeading___Toc2365636_3804643083">
            <w:r>
              <w:rPr>
                <w:webHidden/>
                <w:rStyle w:val="IndexLink"/>
              </w:rPr>
              <w:t>۲</w:t>
            </w:r>
            <w:r>
              <w:rPr>
                <w:rStyle w:val="IndexLink"/>
                <w:rtl w:val="true"/>
              </w:rPr>
              <w:t xml:space="preserve">. </w:t>
            </w:r>
            <w:r>
              <w:rPr>
                <w:rStyle w:val="IndexLink"/>
                <w:rtl w:val="true"/>
              </w:rPr>
              <w:t>اَصبغ بن نُباته تَميمي حَنظلي مُجاشِعي</w:t>
            </w:r>
            <w:r>
              <w:rPr>
                <w:rStyle w:val="IndexLink"/>
                <w:rtl w:val="true"/>
              </w:rPr>
              <w:tab/>
            </w:r>
            <w:r>
              <w:rPr>
                <w:rStyle w:val="IndexLink"/>
              </w:rPr>
              <w:t>115</w:t>
            </w:r>
          </w:hyperlink>
        </w:p>
        <w:p>
          <w:pPr>
            <w:pStyle w:val="Contents5"/>
            <w:tabs>
              <w:tab w:val="clear" w:pos="7892"/>
              <w:tab w:val="right" w:pos="9026" w:leader="dot"/>
            </w:tabs>
            <w:rPr/>
          </w:pPr>
          <w:hyperlink w:anchor="__RefHeading___Toc2365638_3804643083">
            <w:r>
              <w:rPr>
                <w:webHidden/>
                <w:rStyle w:val="IndexLink"/>
                <w:rtl w:val="true"/>
              </w:rPr>
              <w:t>روايات و آثار</w:t>
            </w:r>
            <w:r>
              <w:rPr>
                <w:rStyle w:val="IndexLink"/>
                <w:rtl w:val="true"/>
              </w:rPr>
              <w:tab/>
            </w:r>
            <w:r>
              <w:rPr>
                <w:rStyle w:val="IndexLink"/>
              </w:rPr>
              <w:t>115</w:t>
            </w:r>
          </w:hyperlink>
        </w:p>
        <w:p>
          <w:pPr>
            <w:pStyle w:val="Contents4"/>
            <w:tabs>
              <w:tab w:val="clear" w:pos="8176"/>
              <w:tab w:val="right" w:pos="9026" w:leader="dot"/>
            </w:tabs>
            <w:rPr/>
          </w:pPr>
          <w:hyperlink w:anchor="__RefHeading___Toc2365640_3804643083">
            <w:r>
              <w:rPr>
                <w:webHidden/>
                <w:rStyle w:val="IndexLink"/>
              </w:rPr>
              <w:t>۳</w:t>
            </w:r>
            <w:r>
              <w:rPr>
                <w:rStyle w:val="IndexLink"/>
                <w:rtl w:val="true"/>
              </w:rPr>
              <w:t xml:space="preserve">. </w:t>
            </w:r>
            <w:r>
              <w:rPr>
                <w:rStyle w:val="IndexLink"/>
                <w:rtl w:val="true"/>
              </w:rPr>
              <w:t xml:space="preserve">كميل بن زياد بن نَهيك نَخَعي صُهْباني </w:t>
            </w:r>
            <w:r>
              <w:rPr>
                <w:rStyle w:val="IndexLink"/>
                <w:rtl w:val="true"/>
              </w:rPr>
              <w:t>(</w:t>
            </w:r>
            <w:r>
              <w:rPr>
                <w:rStyle w:val="IndexLink"/>
                <w:rtl w:val="true"/>
              </w:rPr>
              <w:t xml:space="preserve">م </w:t>
            </w:r>
            <w:r>
              <w:rPr>
                <w:rStyle w:val="IndexLink"/>
              </w:rPr>
              <w:t>۸۲</w:t>
            </w:r>
            <w:r>
              <w:rPr>
                <w:rStyle w:val="IndexLink"/>
                <w:rtl w:val="true"/>
              </w:rPr>
              <w:t xml:space="preserve"> ق</w:t>
            </w:r>
            <w:r>
              <w:rPr>
                <w:rStyle w:val="IndexLink"/>
                <w:rtl w:val="true"/>
              </w:rPr>
              <w:t>)</w:t>
              <w:tab/>
            </w:r>
            <w:r>
              <w:rPr>
                <w:rStyle w:val="IndexLink"/>
              </w:rPr>
              <w:t>116</w:t>
            </w:r>
          </w:hyperlink>
        </w:p>
        <w:p>
          <w:pPr>
            <w:pStyle w:val="Contents5"/>
            <w:tabs>
              <w:tab w:val="clear" w:pos="7892"/>
              <w:tab w:val="right" w:pos="9026" w:leader="dot"/>
            </w:tabs>
            <w:rPr/>
          </w:pPr>
          <w:hyperlink w:anchor="__RefHeading___Toc2365642_380464308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2365644_3804643083">
            <w:r>
              <w:rPr>
                <w:webHidden/>
                <w:rStyle w:val="IndexLink"/>
                <w:rtl w:val="true"/>
              </w:rPr>
              <w:t>روايات و آثار</w:t>
            </w:r>
            <w:r>
              <w:rPr>
                <w:rStyle w:val="IndexLink"/>
                <w:rtl w:val="true"/>
              </w:rPr>
              <w:tab/>
            </w:r>
            <w:r>
              <w:rPr>
                <w:rStyle w:val="IndexLink"/>
              </w:rPr>
              <w:t>117</w:t>
            </w:r>
          </w:hyperlink>
        </w:p>
        <w:p>
          <w:pPr>
            <w:pStyle w:val="Contents4"/>
            <w:tabs>
              <w:tab w:val="clear" w:pos="8176"/>
              <w:tab w:val="right" w:pos="9026" w:leader="dot"/>
            </w:tabs>
            <w:rPr/>
          </w:pPr>
          <w:hyperlink w:anchor="__RefHeading___Toc2365646_3804643083">
            <w:r>
              <w:rPr>
                <w:webHidden/>
                <w:rStyle w:val="IndexLink"/>
                <w:rtl w:val="true"/>
              </w:rPr>
              <w:t>ج ـ بيداري مردم كوفه پس از شهادت امام حسين عليه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2365648_3804643083">
            <w:r>
              <w:rPr>
                <w:webHidden/>
                <w:rStyle w:val="IndexLink"/>
                <w:rtl w:val="true"/>
              </w:rPr>
              <w:t>د ـ شكل‌گيري مكتب حديثي شيعه در كوفه</w:t>
            </w:r>
            <w:r>
              <w:rPr>
                <w:rStyle w:val="IndexLink"/>
                <w:rtl w:val="true"/>
              </w:rPr>
              <w:tab/>
            </w:r>
            <w:r>
              <w:rPr>
                <w:rStyle w:val="IndexLink"/>
              </w:rPr>
              <w:t>122</w:t>
            </w:r>
          </w:hyperlink>
        </w:p>
        <w:p>
          <w:pPr>
            <w:pStyle w:val="Contents5"/>
            <w:tabs>
              <w:tab w:val="clear" w:pos="7892"/>
              <w:tab w:val="right" w:pos="9026" w:leader="dot"/>
            </w:tabs>
            <w:rPr/>
          </w:pPr>
          <w:hyperlink w:anchor="__RefHeading___Toc2365650_380464308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365652_3804643083">
            <w:r>
              <w:rPr>
                <w:webHidden/>
                <w:rStyle w:val="IndexLink"/>
                <w:rtl w:val="true"/>
              </w:rPr>
              <w:t>اهتمام امام باقر عليه السلام به فروع فقه</w:t>
            </w:r>
            <w:r>
              <w:rPr>
                <w:rStyle w:val="IndexLink"/>
                <w:rtl w:val="true"/>
              </w:rPr>
              <w:tab/>
            </w:r>
            <w:r>
              <w:rPr>
                <w:rStyle w:val="IndexLink"/>
              </w:rPr>
              <w:t>126</w:t>
            </w:r>
          </w:hyperlink>
        </w:p>
        <w:p>
          <w:pPr>
            <w:pStyle w:val="Contents6"/>
            <w:tabs>
              <w:tab w:val="clear" w:pos="7609"/>
              <w:tab w:val="right" w:pos="9026" w:leader="dot"/>
            </w:tabs>
            <w:rPr/>
          </w:pPr>
          <w:hyperlink w:anchor="__RefHeading___Toc2365654_3804643083">
            <w:r>
              <w:rPr>
                <w:webHidden/>
                <w:rStyle w:val="IndexLink"/>
              </w:rPr>
              <w:t>۱</w:t>
            </w:r>
            <w:r>
              <w:rPr>
                <w:rStyle w:val="IndexLink"/>
                <w:rtl w:val="true"/>
              </w:rPr>
              <w:t xml:space="preserve">. </w:t>
            </w:r>
            <w:r>
              <w:rPr>
                <w:rStyle w:val="IndexLink"/>
                <w:rtl w:val="true"/>
              </w:rPr>
              <w:t xml:space="preserve">مسح بر خفّين </w:t>
            </w:r>
            <w:r>
              <w:rPr>
                <w:rStyle w:val="IndexLink"/>
                <w:rtl w:val="true"/>
              </w:rPr>
              <w:t>(</w:t>
            </w:r>
            <w:r>
              <w:rPr>
                <w:rStyle w:val="IndexLink"/>
                <w:rtl w:val="true"/>
              </w:rPr>
              <w:t>جوراب يا كفش</w:t>
            </w:r>
            <w:r>
              <w:rPr>
                <w:rStyle w:val="IndexLink"/>
                <w:rtl w:val="true"/>
              </w:rPr>
              <w:t xml:space="preserve">) </w:t>
            </w:r>
            <w:r>
              <w:rPr>
                <w:rStyle w:val="IndexLink"/>
                <w:rtl w:val="true"/>
              </w:rPr>
              <w:t>در وضو</w:t>
            </w:r>
            <w:r>
              <w:rPr>
                <w:rStyle w:val="IndexLink"/>
                <w:rtl w:val="true"/>
              </w:rPr>
              <w:tab/>
            </w:r>
            <w:r>
              <w:rPr>
                <w:rStyle w:val="IndexLink"/>
              </w:rPr>
              <w:t>126</w:t>
            </w:r>
          </w:hyperlink>
        </w:p>
        <w:p>
          <w:pPr>
            <w:pStyle w:val="Contents6"/>
            <w:tabs>
              <w:tab w:val="clear" w:pos="7609"/>
              <w:tab w:val="right" w:pos="9026" w:leader="dot"/>
            </w:tabs>
            <w:rPr/>
          </w:pPr>
          <w:hyperlink w:anchor="__RefHeading___Toc2365656_3804643083">
            <w:r>
              <w:rPr>
                <w:webHidden/>
                <w:rStyle w:val="IndexLink"/>
              </w:rPr>
              <w:t>۲</w:t>
            </w:r>
            <w:r>
              <w:rPr>
                <w:rStyle w:val="IndexLink"/>
                <w:rtl w:val="true"/>
              </w:rPr>
              <w:t xml:space="preserve">. </w:t>
            </w:r>
            <w:r>
              <w:rPr>
                <w:rStyle w:val="IndexLink"/>
                <w:rtl w:val="true"/>
              </w:rPr>
              <w:t>مسئله نبيذ</w:t>
            </w:r>
            <w:r>
              <w:rPr>
                <w:rStyle w:val="IndexLink"/>
                <w:rtl w:val="true"/>
              </w:rPr>
              <w:tab/>
            </w:r>
            <w:r>
              <w:rPr>
                <w:rStyle w:val="IndexLink"/>
              </w:rPr>
              <w:t>127</w:t>
            </w:r>
          </w:hyperlink>
        </w:p>
        <w:p>
          <w:pPr>
            <w:pStyle w:val="Contents5"/>
            <w:tabs>
              <w:tab w:val="clear" w:pos="7892"/>
              <w:tab w:val="right" w:pos="9026" w:leader="dot"/>
            </w:tabs>
            <w:rPr/>
          </w:pPr>
          <w:hyperlink w:anchor="__RefHeading___Toc2365658_3804643083">
            <w:r>
              <w:rPr>
                <w:webHidden/>
                <w:rStyle w:val="IndexLink"/>
                <w:rtl w:val="true"/>
              </w:rPr>
              <w:t xml:space="preserve">هـ ـ امامت امام صادق عليه السلام </w:t>
            </w:r>
            <w:r>
              <w:rPr>
                <w:rStyle w:val="IndexLink"/>
                <w:rtl w:val="true"/>
              </w:rPr>
              <w:t>(</w:t>
            </w:r>
            <w:r>
              <w:rPr>
                <w:rStyle w:val="IndexLink"/>
              </w:rPr>
              <w:t>۸۳</w:t>
            </w:r>
            <w:r>
              <w:rPr>
                <w:rStyle w:val="IndexLink"/>
                <w:rtl w:val="true"/>
              </w:rPr>
              <w:t xml:space="preserve"> ـ </w:t>
            </w:r>
            <w:r>
              <w:rPr>
                <w:rStyle w:val="IndexLink"/>
              </w:rPr>
              <w:t>۱۴۸</w:t>
            </w:r>
            <w:r>
              <w:rPr>
                <w:rStyle w:val="IndexLink"/>
                <w:rtl w:val="true"/>
              </w:rPr>
              <w:t xml:space="preserve"> ق</w:t>
            </w:r>
            <w:r>
              <w:rPr>
                <w:rStyle w:val="IndexLink"/>
                <w:rtl w:val="true"/>
              </w:rPr>
              <w:t>)</w:t>
              <w:tab/>
            </w:r>
            <w:r>
              <w:rPr>
                <w:rStyle w:val="IndexLink"/>
              </w:rPr>
              <w:t>128</w:t>
            </w:r>
          </w:hyperlink>
        </w:p>
        <w:p>
          <w:pPr>
            <w:pStyle w:val="Contents6"/>
            <w:tabs>
              <w:tab w:val="clear" w:pos="7609"/>
              <w:tab w:val="right" w:pos="9026" w:leader="dot"/>
            </w:tabs>
            <w:rPr/>
          </w:pPr>
          <w:hyperlink w:anchor="__RefHeading___Toc2365660_3804643083">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2365662_3804643083">
            <w:r>
              <w:rPr>
                <w:webHidden/>
                <w:rStyle w:val="IndexLink"/>
                <w:rtl w:val="true"/>
              </w:rPr>
              <w:t>يك</w:t>
            </w:r>
            <w:r>
              <w:rPr>
                <w:rStyle w:val="IndexLink"/>
                <w:rtl w:val="true"/>
              </w:rPr>
              <w:t xml:space="preserve">. </w:t>
            </w:r>
            <w:r>
              <w:rPr>
                <w:rStyle w:val="IndexLink"/>
                <w:rtl w:val="true"/>
              </w:rPr>
              <w:t>قاعده فراغ</w:t>
            </w:r>
            <w:r>
              <w:rPr>
                <w:rStyle w:val="IndexLink"/>
                <w:rtl w:val="true"/>
              </w:rPr>
              <w:tab/>
            </w:r>
            <w:r>
              <w:rPr>
                <w:rStyle w:val="IndexLink"/>
              </w:rPr>
              <w:t>133</w:t>
            </w:r>
          </w:hyperlink>
        </w:p>
        <w:p>
          <w:pPr>
            <w:pStyle w:val="Contents6"/>
            <w:tabs>
              <w:tab w:val="clear" w:pos="7609"/>
              <w:tab w:val="right" w:pos="9026" w:leader="dot"/>
            </w:tabs>
            <w:rPr/>
          </w:pPr>
          <w:hyperlink w:anchor="__RefHeading___Toc2365664_3804643083">
            <w:r>
              <w:rPr>
                <w:webHidden/>
                <w:rStyle w:val="IndexLink"/>
                <w:rtl w:val="true"/>
              </w:rPr>
              <w:t>دو</w:t>
            </w:r>
            <w:r>
              <w:rPr>
                <w:rStyle w:val="IndexLink"/>
                <w:rtl w:val="true"/>
              </w:rPr>
              <w:t xml:space="preserve">. </w:t>
            </w:r>
            <w:r>
              <w:rPr>
                <w:rStyle w:val="IndexLink"/>
                <w:rtl w:val="true"/>
              </w:rPr>
              <w:t>قاعده لاضَرَر</w:t>
            </w:r>
            <w:r>
              <w:rPr>
                <w:rStyle w:val="IndexLink"/>
                <w:rtl w:val="true"/>
              </w:rPr>
              <w:tab/>
            </w:r>
            <w:r>
              <w:rPr>
                <w:rStyle w:val="IndexLink"/>
              </w:rPr>
              <w:t>133</w:t>
            </w:r>
          </w:hyperlink>
        </w:p>
        <w:p>
          <w:pPr>
            <w:pStyle w:val="Contents6"/>
            <w:tabs>
              <w:tab w:val="clear" w:pos="7609"/>
              <w:tab w:val="right" w:pos="9026" w:leader="dot"/>
            </w:tabs>
            <w:rPr/>
          </w:pPr>
          <w:hyperlink w:anchor="__RefHeading___Toc2365666_3804643083">
            <w:r>
              <w:rPr>
                <w:webHidden/>
                <w:rStyle w:val="IndexLink"/>
                <w:rtl w:val="true"/>
              </w:rPr>
              <w:t>سه</w:t>
            </w:r>
            <w:r>
              <w:rPr>
                <w:rStyle w:val="IndexLink"/>
                <w:rtl w:val="true"/>
              </w:rPr>
              <w:t xml:space="preserve">. </w:t>
            </w:r>
            <w:r>
              <w:rPr>
                <w:rStyle w:val="IndexLink"/>
                <w:rtl w:val="true"/>
              </w:rPr>
              <w:t>قواعد تعادل و تراجيح</w:t>
            </w:r>
            <w:r>
              <w:rPr>
                <w:rStyle w:val="IndexLink"/>
                <w:rtl w:val="true"/>
              </w:rPr>
              <w:tab/>
            </w:r>
            <w:r>
              <w:rPr>
                <w:rStyle w:val="IndexLink"/>
              </w:rPr>
              <w:t>133</w:t>
            </w:r>
          </w:hyperlink>
        </w:p>
        <w:p>
          <w:pPr>
            <w:pStyle w:val="Contents6"/>
            <w:tabs>
              <w:tab w:val="clear" w:pos="7609"/>
              <w:tab w:val="right" w:pos="9026" w:leader="dot"/>
            </w:tabs>
            <w:rPr/>
          </w:pPr>
          <w:hyperlink w:anchor="__RefHeading___Toc2365668_3804643083">
            <w:r>
              <w:rPr>
                <w:webHidden/>
                <w:rStyle w:val="IndexLink"/>
                <w:rtl w:val="true"/>
              </w:rPr>
              <w:t>چهار</w:t>
            </w:r>
            <w:r>
              <w:rPr>
                <w:rStyle w:val="IndexLink"/>
                <w:rtl w:val="true"/>
              </w:rPr>
              <w:t xml:space="preserve">. </w:t>
            </w:r>
            <w:r>
              <w:rPr>
                <w:rStyle w:val="IndexLink"/>
                <w:rtl w:val="true"/>
              </w:rPr>
              <w:t>اصل استصحاب</w:t>
            </w:r>
            <w:r>
              <w:rPr>
                <w:rStyle w:val="IndexLink"/>
                <w:rtl w:val="true"/>
              </w:rPr>
              <w:tab/>
            </w:r>
            <w:r>
              <w:rPr>
                <w:rStyle w:val="IndexLink"/>
              </w:rPr>
              <w:t>133</w:t>
            </w:r>
          </w:hyperlink>
        </w:p>
        <w:p>
          <w:pPr>
            <w:pStyle w:val="Contents6"/>
            <w:tabs>
              <w:tab w:val="clear" w:pos="7609"/>
              <w:tab w:val="right" w:pos="9026" w:leader="dot"/>
            </w:tabs>
            <w:rPr/>
          </w:pPr>
          <w:hyperlink w:anchor="__RefHeading___Toc2365670_3804643083">
            <w:r>
              <w:rPr>
                <w:webHidden/>
                <w:rStyle w:val="IndexLink"/>
                <w:rtl w:val="true"/>
              </w:rPr>
              <w:t>پنج</w:t>
            </w:r>
            <w:r>
              <w:rPr>
                <w:rStyle w:val="IndexLink"/>
                <w:rtl w:val="true"/>
              </w:rPr>
              <w:t xml:space="preserve">. </w:t>
            </w:r>
            <w:r>
              <w:rPr>
                <w:rStyle w:val="IndexLink"/>
                <w:rtl w:val="true"/>
              </w:rPr>
              <w:t>اصل حِلّيت</w:t>
            </w:r>
            <w:r>
              <w:rPr>
                <w:rStyle w:val="IndexLink"/>
                <w:rtl w:val="true"/>
              </w:rPr>
              <w:tab/>
            </w:r>
            <w:r>
              <w:rPr>
                <w:rStyle w:val="IndexLink"/>
              </w:rPr>
              <w:t>134</w:t>
            </w:r>
          </w:hyperlink>
        </w:p>
        <w:p>
          <w:pPr>
            <w:pStyle w:val="Contents6"/>
            <w:tabs>
              <w:tab w:val="clear" w:pos="7609"/>
              <w:tab w:val="right" w:pos="9026" w:leader="dot"/>
            </w:tabs>
            <w:rPr/>
          </w:pPr>
          <w:hyperlink w:anchor="__RefHeading___Toc2365672_3804643083">
            <w:r>
              <w:rPr>
                <w:webHidden/>
                <w:rStyle w:val="IndexLink"/>
                <w:rtl w:val="true"/>
              </w:rPr>
              <w:t>شش</w:t>
            </w:r>
            <w:r>
              <w:rPr>
                <w:rStyle w:val="IndexLink"/>
                <w:rtl w:val="true"/>
              </w:rPr>
              <w:t xml:space="preserve">. </w:t>
            </w:r>
            <w:r>
              <w:rPr>
                <w:rStyle w:val="IndexLink"/>
                <w:rtl w:val="true"/>
              </w:rPr>
              <w:t>اصل برائت</w:t>
            </w:r>
            <w:r>
              <w:rPr>
                <w:rStyle w:val="IndexLink"/>
                <w:rtl w:val="true"/>
              </w:rPr>
              <w:tab/>
            </w:r>
            <w:r>
              <w:rPr>
                <w:rStyle w:val="IndexLink"/>
              </w:rPr>
              <w:t>134</w:t>
            </w:r>
          </w:hyperlink>
        </w:p>
        <w:p>
          <w:pPr>
            <w:pStyle w:val="Contents6"/>
            <w:tabs>
              <w:tab w:val="clear" w:pos="7609"/>
              <w:tab w:val="right" w:pos="9026" w:leader="dot"/>
            </w:tabs>
            <w:rPr/>
          </w:pPr>
          <w:hyperlink w:anchor="__RefHeading___Toc2365674_3804643083">
            <w:r>
              <w:rPr>
                <w:webHidden/>
                <w:rStyle w:val="IndexLink"/>
                <w:rtl w:val="true"/>
              </w:rPr>
              <w:t>رفتار امام صادق عليه السلام با مكتب رأي در عراق</w:t>
            </w:r>
            <w:r>
              <w:rPr>
                <w:rStyle w:val="IndexLink"/>
                <w:rtl w:val="true"/>
              </w:rPr>
              <w:tab/>
            </w:r>
            <w:r>
              <w:rPr>
                <w:rStyle w:val="IndexLink"/>
              </w:rPr>
              <w:t>134</w:t>
            </w:r>
          </w:hyperlink>
        </w:p>
        <w:p>
          <w:pPr>
            <w:pStyle w:val="Contents5"/>
            <w:tabs>
              <w:tab w:val="clear" w:pos="7892"/>
              <w:tab w:val="right" w:pos="9026" w:leader="dot"/>
            </w:tabs>
            <w:rPr/>
          </w:pPr>
          <w:hyperlink w:anchor="__RefHeading___Toc2365676_3804643083">
            <w:r>
              <w:rPr>
                <w:webHidden/>
                <w:rStyle w:val="IndexLink"/>
                <w:rtl w:val="true"/>
              </w:rPr>
              <w:t>و ـ شيعيان كوفه پس از شهادت امام صادق عليه السلام</w:t>
            </w:r>
            <w:r>
              <w:rPr>
                <w:rStyle w:val="IndexLink"/>
                <w:rtl w:val="true"/>
              </w:rPr>
              <w:tab/>
            </w:r>
            <w:r>
              <w:rPr>
                <w:rStyle w:val="IndexLink"/>
              </w:rPr>
              <w:t>138</w:t>
            </w:r>
          </w:hyperlink>
        </w:p>
        <w:p>
          <w:pPr>
            <w:pStyle w:val="Contents6"/>
            <w:tabs>
              <w:tab w:val="clear" w:pos="7609"/>
              <w:tab w:val="right" w:pos="9026" w:leader="dot"/>
            </w:tabs>
            <w:rPr/>
          </w:pPr>
          <w:hyperlink w:anchor="__RefHeading___Toc2365678_3804643083">
            <w:r>
              <w:rPr>
                <w:webHidden/>
                <w:rStyle w:val="IndexLink"/>
              </w:rPr>
              <w:t>۱</w:t>
            </w:r>
            <w:r>
              <w:rPr>
                <w:rStyle w:val="IndexLink"/>
                <w:rtl w:val="true"/>
              </w:rPr>
              <w:t xml:space="preserve">. </w:t>
            </w:r>
            <w:r>
              <w:rPr>
                <w:rStyle w:val="IndexLink"/>
                <w:rtl w:val="true"/>
              </w:rPr>
              <w:t>ظهور عقيده بداء ميان شيعيان امامي</w:t>
            </w:r>
            <w:r>
              <w:rPr>
                <w:rStyle w:val="IndexLink"/>
                <w:rtl w:val="true"/>
              </w:rPr>
              <w:tab/>
            </w:r>
            <w:r>
              <w:rPr>
                <w:rStyle w:val="IndexLink"/>
              </w:rPr>
              <w:t>138</w:t>
            </w:r>
          </w:hyperlink>
        </w:p>
        <w:p>
          <w:pPr>
            <w:pStyle w:val="Contents6"/>
            <w:tabs>
              <w:tab w:val="clear" w:pos="7609"/>
              <w:tab w:val="right" w:pos="9026" w:leader="dot"/>
            </w:tabs>
            <w:rPr/>
          </w:pPr>
          <w:hyperlink w:anchor="__RefHeading___Toc2365680_3804643083">
            <w:r>
              <w:rPr>
                <w:webHidden/>
                <w:rStyle w:val="IndexLink"/>
              </w:rPr>
              <w:t>۲</w:t>
            </w:r>
            <w:r>
              <w:rPr>
                <w:rStyle w:val="IndexLink"/>
                <w:rtl w:val="true"/>
              </w:rPr>
              <w:t xml:space="preserve">. </w:t>
            </w:r>
            <w:r>
              <w:rPr>
                <w:rStyle w:val="IndexLink"/>
                <w:rtl w:val="true"/>
              </w:rPr>
              <w:t>منشأ صلاحيت علمي امام</w:t>
            </w:r>
            <w:r>
              <w:rPr>
                <w:rStyle w:val="IndexLink"/>
                <w:rtl w:val="true"/>
              </w:rPr>
              <w:tab/>
            </w:r>
            <w:r>
              <w:rPr>
                <w:rStyle w:val="IndexLink"/>
              </w:rPr>
              <w:t>141</w:t>
            </w:r>
          </w:hyperlink>
        </w:p>
        <w:p>
          <w:pPr>
            <w:pStyle w:val="Contents5"/>
            <w:tabs>
              <w:tab w:val="clear" w:pos="7892"/>
              <w:tab w:val="right" w:pos="9026" w:leader="dot"/>
            </w:tabs>
            <w:rPr/>
          </w:pPr>
          <w:hyperlink w:anchor="__RefHeading___Toc2365682_3804643083">
            <w:r>
              <w:rPr>
                <w:webHidden/>
                <w:rStyle w:val="IndexLink"/>
                <w:rtl w:val="true"/>
              </w:rPr>
              <w:t>ز ـ اختلافات فرقه‌اي در كوفه و انتقال مكتب حديثي شيعه به ديگر شهرها</w:t>
            </w:r>
            <w:r>
              <w:rPr>
                <w:rStyle w:val="IndexLink"/>
                <w:rtl w:val="true"/>
              </w:rPr>
              <w:tab/>
            </w:r>
            <w:r>
              <w:rPr>
                <w:rStyle w:val="IndexLink"/>
              </w:rPr>
              <w:t>143</w:t>
            </w:r>
          </w:hyperlink>
        </w:p>
        <w:p>
          <w:pPr>
            <w:pStyle w:val="Contents2"/>
            <w:tabs>
              <w:tab w:val="clear" w:pos="8743"/>
              <w:tab w:val="right" w:pos="9026" w:leader="dot"/>
            </w:tabs>
            <w:rPr/>
          </w:pPr>
          <w:hyperlink w:anchor="__RefHeading___Toc2365684_3804643083">
            <w:r>
              <w:rPr>
                <w:webHidden/>
                <w:rStyle w:val="IndexLink"/>
                <w:rtl w:val="true"/>
              </w:rPr>
              <w:t>بخش چهارم</w:t>
            </w:r>
            <w:r>
              <w:rPr>
                <w:rStyle w:val="IndexLink"/>
                <w:rtl w:val="true"/>
              </w:rPr>
              <w:t xml:space="preserve">: </w:t>
            </w:r>
            <w:r>
              <w:rPr>
                <w:rStyle w:val="IndexLink"/>
                <w:rtl w:val="true"/>
              </w:rPr>
              <w:t>دسته‌بندي‌هاي راويان مكتب حديثي شيعه در كوفه</w:t>
            </w:r>
            <w:r>
              <w:rPr>
                <w:rStyle w:val="IndexLink"/>
                <w:rtl w:val="true"/>
              </w:rPr>
              <w:tab/>
            </w:r>
            <w:r>
              <w:rPr>
                <w:rStyle w:val="IndexLink"/>
              </w:rPr>
              <w:t>149</w:t>
            </w:r>
          </w:hyperlink>
        </w:p>
        <w:p>
          <w:pPr>
            <w:pStyle w:val="Contents3"/>
            <w:tabs>
              <w:tab w:val="clear" w:pos="8459"/>
              <w:tab w:val="right" w:pos="9026" w:leader="dot"/>
            </w:tabs>
            <w:rPr/>
          </w:pPr>
          <w:hyperlink w:anchor="__RefHeading___Toc2365686_3804643083">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365688_3804643083">
            <w:r>
              <w:rPr>
                <w:webHidden/>
                <w:rStyle w:val="IndexLink"/>
                <w:rtl w:val="true"/>
              </w:rPr>
              <w:t>الف ـ شيعه سياسي و مردمي</w:t>
            </w:r>
            <w:r>
              <w:rPr>
                <w:rStyle w:val="IndexLink"/>
                <w:rtl w:val="true"/>
              </w:rPr>
              <w:tab/>
            </w:r>
            <w:r>
              <w:rPr>
                <w:rStyle w:val="IndexLink"/>
              </w:rPr>
              <w:t>153</w:t>
            </w:r>
          </w:hyperlink>
        </w:p>
        <w:p>
          <w:pPr>
            <w:pStyle w:val="Contents4"/>
            <w:tabs>
              <w:tab w:val="clear" w:pos="8176"/>
              <w:tab w:val="right" w:pos="9026" w:leader="dot"/>
            </w:tabs>
            <w:rPr/>
          </w:pPr>
          <w:hyperlink w:anchor="__RefHeading___Toc2365690_380464308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365692_3804643083">
            <w:r>
              <w:rPr>
                <w:webHidden/>
                <w:rStyle w:val="IndexLink"/>
              </w:rPr>
              <w:t>۱</w:t>
            </w:r>
            <w:r>
              <w:rPr>
                <w:rStyle w:val="IndexLink"/>
                <w:rtl w:val="true"/>
              </w:rPr>
              <w:t xml:space="preserve">. </w:t>
            </w:r>
            <w:r>
              <w:rPr>
                <w:rStyle w:val="IndexLink"/>
                <w:rtl w:val="true"/>
              </w:rPr>
              <w:t xml:space="preserve">سُلَيم بن قيس هِلالي </w:t>
            </w:r>
            <w:r>
              <w:rPr>
                <w:rStyle w:val="IndexLink"/>
                <w:rtl w:val="true"/>
              </w:rPr>
              <w:t>(</w:t>
            </w:r>
            <w:r>
              <w:rPr>
                <w:rStyle w:val="IndexLink"/>
                <w:rtl w:val="true"/>
              </w:rPr>
              <w:t xml:space="preserve">م </w:t>
            </w:r>
            <w:r>
              <w:rPr>
                <w:rStyle w:val="IndexLink"/>
              </w:rPr>
              <w:t>۹۵</w:t>
            </w:r>
            <w:r>
              <w:rPr>
                <w:rStyle w:val="IndexLink"/>
                <w:rtl w:val="true"/>
              </w:rPr>
              <w:t xml:space="preserve"> ق</w:t>
            </w:r>
            <w:r>
              <w:rPr>
                <w:rStyle w:val="IndexLink"/>
                <w:rtl w:val="true"/>
              </w:rPr>
              <w:t>)</w:t>
              <w:tab/>
            </w:r>
            <w:r>
              <w:rPr>
                <w:rStyle w:val="IndexLink"/>
              </w:rPr>
              <w:t>157</w:t>
            </w:r>
          </w:hyperlink>
        </w:p>
        <w:p>
          <w:pPr>
            <w:pStyle w:val="Contents5"/>
            <w:tabs>
              <w:tab w:val="clear" w:pos="7892"/>
              <w:tab w:val="right" w:pos="9026" w:leader="dot"/>
            </w:tabs>
            <w:rPr/>
          </w:pPr>
          <w:hyperlink w:anchor="__RefHeading___Toc2365694_3804643083">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2365696_3804643083">
            <w:r>
              <w:rPr>
                <w:webHidden/>
                <w:rStyle w:val="IndexLink"/>
                <w:rtl w:val="true"/>
              </w:rPr>
              <w:t>روايات و آثار</w:t>
            </w:r>
            <w:r>
              <w:rPr>
                <w:rStyle w:val="IndexLink"/>
                <w:rtl w:val="true"/>
              </w:rPr>
              <w:tab/>
            </w:r>
            <w:r>
              <w:rPr>
                <w:rStyle w:val="IndexLink"/>
              </w:rPr>
              <w:t>158</w:t>
            </w:r>
          </w:hyperlink>
        </w:p>
        <w:p>
          <w:pPr>
            <w:pStyle w:val="Contents4"/>
            <w:tabs>
              <w:tab w:val="clear" w:pos="8176"/>
              <w:tab w:val="right" w:pos="9026" w:leader="dot"/>
            </w:tabs>
            <w:rPr/>
          </w:pPr>
          <w:hyperlink w:anchor="__RefHeading___Toc2365698_3804643083">
            <w:r>
              <w:rPr>
                <w:webHidden/>
                <w:rStyle w:val="IndexLink"/>
              </w:rPr>
              <w:t>۲</w:t>
            </w:r>
            <w:r>
              <w:rPr>
                <w:rStyle w:val="IndexLink"/>
                <w:rtl w:val="true"/>
              </w:rPr>
              <w:t xml:space="preserve">. </w:t>
            </w:r>
            <w:r>
              <w:rPr>
                <w:rStyle w:val="IndexLink"/>
                <w:rtl w:val="true"/>
              </w:rPr>
              <w:t xml:space="preserve">جابر بن يزيد بن حارث جُعفي كوفي </w:t>
            </w:r>
            <w:r>
              <w:rPr>
                <w:rStyle w:val="IndexLink"/>
                <w:rtl w:val="true"/>
              </w:rPr>
              <w:t>(</w:t>
            </w:r>
            <w:r>
              <w:rPr>
                <w:rStyle w:val="IndexLink"/>
                <w:rtl w:val="true"/>
              </w:rPr>
              <w:t xml:space="preserve">م </w:t>
            </w:r>
            <w:r>
              <w:rPr>
                <w:rStyle w:val="IndexLink"/>
              </w:rPr>
              <w:t>۱۲۸</w:t>
            </w:r>
            <w:r>
              <w:rPr>
                <w:rStyle w:val="IndexLink"/>
                <w:rtl w:val="true"/>
              </w:rPr>
              <w:t xml:space="preserve"> ق</w:t>
            </w:r>
            <w:r>
              <w:rPr>
                <w:rStyle w:val="IndexLink"/>
                <w:rtl w:val="true"/>
              </w:rPr>
              <w:t>)</w:t>
              <w:tab/>
            </w:r>
            <w:r>
              <w:rPr>
                <w:rStyle w:val="IndexLink"/>
              </w:rPr>
              <w:t>158</w:t>
            </w:r>
          </w:hyperlink>
        </w:p>
        <w:p>
          <w:pPr>
            <w:pStyle w:val="Contents5"/>
            <w:tabs>
              <w:tab w:val="clear" w:pos="7892"/>
              <w:tab w:val="right" w:pos="9026" w:leader="dot"/>
            </w:tabs>
            <w:rPr/>
          </w:pPr>
          <w:hyperlink w:anchor="__RefHeading___Toc2365700_380464308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365702_3804643083">
            <w:r>
              <w:rPr>
                <w:webHidden/>
                <w:rStyle w:val="IndexLink"/>
                <w:rtl w:val="true"/>
              </w:rPr>
              <w:t>روايات و آثار</w:t>
            </w:r>
            <w:r>
              <w:rPr>
                <w:rStyle w:val="IndexLink"/>
                <w:rtl w:val="true"/>
              </w:rPr>
              <w:tab/>
            </w:r>
            <w:r>
              <w:rPr>
                <w:rStyle w:val="IndexLink"/>
              </w:rPr>
              <w:t>159</w:t>
            </w:r>
          </w:hyperlink>
        </w:p>
        <w:p>
          <w:pPr>
            <w:pStyle w:val="Contents4"/>
            <w:tabs>
              <w:tab w:val="clear" w:pos="8176"/>
              <w:tab w:val="right" w:pos="9026" w:leader="dot"/>
            </w:tabs>
            <w:rPr/>
          </w:pPr>
          <w:hyperlink w:anchor="__RefHeading___Toc2365704_3804643083">
            <w:r>
              <w:rPr>
                <w:webHidden/>
                <w:rStyle w:val="IndexLink"/>
                <w:rtl w:val="true"/>
              </w:rPr>
              <w:t>ب ـ شاخه معتدل فقيهان كوفه</w:t>
            </w:r>
            <w:r>
              <w:rPr>
                <w:rStyle w:val="IndexLink"/>
                <w:rtl w:val="true"/>
              </w:rPr>
              <w:tab/>
            </w:r>
            <w:r>
              <w:rPr>
                <w:rStyle w:val="IndexLink"/>
              </w:rPr>
              <w:t>161</w:t>
            </w:r>
          </w:hyperlink>
        </w:p>
        <w:p>
          <w:pPr>
            <w:pStyle w:val="Contents5"/>
            <w:tabs>
              <w:tab w:val="clear" w:pos="7892"/>
              <w:tab w:val="right" w:pos="9026" w:leader="dot"/>
            </w:tabs>
            <w:rPr/>
          </w:pPr>
          <w:hyperlink w:anchor="__RefHeading___Toc2365706_380464308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2365708_3804643083">
            <w:r>
              <w:rPr>
                <w:webHidden/>
                <w:rStyle w:val="IndexLink"/>
              </w:rPr>
              <w:t>۱</w:t>
            </w:r>
            <w:r>
              <w:rPr>
                <w:rStyle w:val="IndexLink"/>
                <w:rtl w:val="true"/>
              </w:rPr>
              <w:t xml:space="preserve">. </w:t>
            </w:r>
            <w:r>
              <w:rPr>
                <w:rStyle w:val="IndexLink"/>
                <w:rtl w:val="true"/>
              </w:rPr>
              <w:t xml:space="preserve">ابو محمّد عبد الله بن ابي يعْفور عبدي واقِدي كوفي </w:t>
            </w:r>
            <w:r>
              <w:rPr>
                <w:rStyle w:val="IndexLink"/>
                <w:rtl w:val="true"/>
              </w:rPr>
              <w:t>(</w:t>
            </w:r>
            <w:r>
              <w:rPr>
                <w:rStyle w:val="IndexLink"/>
                <w:rtl w:val="true"/>
              </w:rPr>
              <w:t xml:space="preserve">م </w:t>
            </w:r>
            <w:r>
              <w:rPr>
                <w:rStyle w:val="IndexLink"/>
              </w:rPr>
              <w:t>۱۳۱</w:t>
            </w:r>
            <w:r>
              <w:rPr>
                <w:rStyle w:val="IndexLink"/>
                <w:rtl w:val="true"/>
              </w:rPr>
              <w:t xml:space="preserve"> ق</w:t>
            </w:r>
            <w:r>
              <w:rPr>
                <w:rStyle w:val="IndexLink"/>
                <w:rtl w:val="true"/>
              </w:rPr>
              <w:t>)</w:t>
              <w:tab/>
            </w:r>
            <w:r>
              <w:rPr>
                <w:rStyle w:val="IndexLink"/>
              </w:rPr>
              <w:t>165</w:t>
            </w:r>
          </w:hyperlink>
        </w:p>
        <w:p>
          <w:pPr>
            <w:pStyle w:val="Contents6"/>
            <w:tabs>
              <w:tab w:val="clear" w:pos="7609"/>
              <w:tab w:val="right" w:pos="9026" w:leader="dot"/>
            </w:tabs>
            <w:rPr/>
          </w:pPr>
          <w:hyperlink w:anchor="__RefHeading___Toc2365710_3804643083">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2365712_3804643083">
            <w:r>
              <w:rPr>
                <w:webHidden/>
                <w:rStyle w:val="IndexLink"/>
                <w:rtl w:val="true"/>
              </w:rPr>
              <w:t>استادان و راويان</w:t>
            </w:r>
            <w:r>
              <w:rPr>
                <w:rStyle w:val="IndexLink"/>
                <w:rtl w:val="true"/>
              </w:rPr>
              <w:tab/>
            </w:r>
            <w:r>
              <w:rPr>
                <w:rStyle w:val="IndexLink"/>
              </w:rPr>
              <w:t>166</w:t>
            </w:r>
          </w:hyperlink>
        </w:p>
        <w:p>
          <w:pPr>
            <w:pStyle w:val="Contents6"/>
            <w:tabs>
              <w:tab w:val="clear" w:pos="7609"/>
              <w:tab w:val="right" w:pos="9026" w:leader="dot"/>
            </w:tabs>
            <w:rPr/>
          </w:pPr>
          <w:hyperlink w:anchor="__RefHeading___Toc2365714_3804643083">
            <w:r>
              <w:rPr>
                <w:webHidden/>
                <w:rStyle w:val="IndexLink"/>
                <w:rtl w:val="true"/>
              </w:rPr>
              <w:t>روايات و آثار</w:t>
            </w:r>
            <w:r>
              <w:rPr>
                <w:rStyle w:val="IndexLink"/>
                <w:rtl w:val="true"/>
              </w:rPr>
              <w:tab/>
            </w:r>
            <w:r>
              <w:rPr>
                <w:rStyle w:val="IndexLink"/>
              </w:rPr>
              <w:t>166</w:t>
            </w:r>
          </w:hyperlink>
        </w:p>
        <w:p>
          <w:pPr>
            <w:pStyle w:val="Contents5"/>
            <w:tabs>
              <w:tab w:val="clear" w:pos="7892"/>
              <w:tab w:val="right" w:pos="9026" w:leader="dot"/>
            </w:tabs>
            <w:rPr/>
          </w:pPr>
          <w:hyperlink w:anchor="__RefHeading___Toc2365716_3804643083">
            <w:r>
              <w:rPr>
                <w:webHidden/>
                <w:rStyle w:val="IndexLink"/>
              </w:rPr>
              <w:t>۲</w:t>
            </w:r>
            <w:r>
              <w:rPr>
                <w:rStyle w:val="IndexLink"/>
                <w:rtl w:val="true"/>
              </w:rPr>
              <w:t xml:space="preserve">. </w:t>
            </w:r>
            <w:r>
              <w:rPr>
                <w:rStyle w:val="IndexLink"/>
                <w:rtl w:val="true"/>
              </w:rPr>
              <w:t xml:space="preserve">اَبان بن تَغْلِب بن رَباح رَبَعي بَكري جُرَيري كوفي </w:t>
            </w:r>
            <w:r>
              <w:rPr>
                <w:rStyle w:val="IndexLink"/>
                <w:rtl w:val="true"/>
              </w:rPr>
              <w:t>(</w:t>
            </w:r>
            <w:r>
              <w:rPr>
                <w:rStyle w:val="IndexLink"/>
                <w:rtl w:val="true"/>
              </w:rPr>
              <w:t>م</w:t>
            </w:r>
            <w:r>
              <w:rPr>
                <w:rStyle w:val="IndexLink"/>
              </w:rPr>
              <w:t>۱۴۱</w:t>
            </w:r>
            <w:r>
              <w:rPr>
                <w:rStyle w:val="IndexLink"/>
                <w:rtl w:val="true"/>
              </w:rPr>
              <w:t>ق</w:t>
            </w:r>
            <w:r>
              <w:rPr>
                <w:rStyle w:val="IndexLink"/>
                <w:rtl w:val="true"/>
              </w:rPr>
              <w:t>)</w:t>
              <w:tab/>
            </w:r>
            <w:r>
              <w:rPr>
                <w:rStyle w:val="IndexLink"/>
              </w:rPr>
              <w:t>166</w:t>
            </w:r>
          </w:hyperlink>
        </w:p>
        <w:p>
          <w:pPr>
            <w:pStyle w:val="Contents6"/>
            <w:tabs>
              <w:tab w:val="clear" w:pos="7609"/>
              <w:tab w:val="right" w:pos="9026" w:leader="dot"/>
            </w:tabs>
            <w:rPr/>
          </w:pPr>
          <w:hyperlink w:anchor="__RefHeading___Toc2365718_3804643083">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2365720_3804643083">
            <w:r>
              <w:rPr>
                <w:webHidden/>
                <w:rStyle w:val="IndexLink"/>
                <w:rtl w:val="true"/>
              </w:rPr>
              <w:t>ويژگي‌هاي علمي و وثاقت</w:t>
            </w:r>
            <w:r>
              <w:rPr>
                <w:rStyle w:val="IndexLink"/>
                <w:rtl w:val="true"/>
              </w:rPr>
              <w:tab/>
            </w:r>
            <w:r>
              <w:rPr>
                <w:rStyle w:val="IndexLink"/>
              </w:rPr>
              <w:t>167</w:t>
            </w:r>
          </w:hyperlink>
        </w:p>
        <w:p>
          <w:pPr>
            <w:pStyle w:val="Contents6"/>
            <w:tabs>
              <w:tab w:val="clear" w:pos="7609"/>
              <w:tab w:val="right" w:pos="9026" w:leader="dot"/>
            </w:tabs>
            <w:rPr/>
          </w:pPr>
          <w:hyperlink w:anchor="__RefHeading___Toc2365722_3804643083">
            <w:r>
              <w:rPr>
                <w:webHidden/>
                <w:rStyle w:val="IndexLink"/>
                <w:rtl w:val="true"/>
              </w:rPr>
              <w:t>استادان و راويان</w:t>
            </w:r>
            <w:r>
              <w:rPr>
                <w:rStyle w:val="IndexLink"/>
                <w:rtl w:val="true"/>
              </w:rPr>
              <w:tab/>
            </w:r>
            <w:r>
              <w:rPr>
                <w:rStyle w:val="IndexLink"/>
              </w:rPr>
              <w:t>168</w:t>
            </w:r>
          </w:hyperlink>
        </w:p>
        <w:p>
          <w:pPr>
            <w:pStyle w:val="Contents6"/>
            <w:tabs>
              <w:tab w:val="clear" w:pos="7609"/>
              <w:tab w:val="right" w:pos="9026" w:leader="dot"/>
            </w:tabs>
            <w:rPr/>
          </w:pPr>
          <w:hyperlink w:anchor="__RefHeading___Toc2365724_3804643083">
            <w:r>
              <w:rPr>
                <w:webHidden/>
                <w:rStyle w:val="IndexLink"/>
                <w:rtl w:val="true"/>
              </w:rPr>
              <w:t>روايات و آثار</w:t>
            </w:r>
            <w:r>
              <w:rPr>
                <w:rStyle w:val="IndexLink"/>
                <w:rtl w:val="true"/>
              </w:rPr>
              <w:tab/>
            </w:r>
            <w:r>
              <w:rPr>
                <w:rStyle w:val="IndexLink"/>
              </w:rPr>
              <w:t>168</w:t>
            </w:r>
          </w:hyperlink>
        </w:p>
        <w:p>
          <w:pPr>
            <w:pStyle w:val="Contents5"/>
            <w:tabs>
              <w:tab w:val="clear" w:pos="7892"/>
              <w:tab w:val="right" w:pos="9026" w:leader="dot"/>
            </w:tabs>
            <w:rPr/>
          </w:pPr>
          <w:hyperlink w:anchor="__RefHeading___Toc2365726_3804643083">
            <w:r>
              <w:rPr>
                <w:webHidden/>
                <w:rStyle w:val="IndexLink"/>
              </w:rPr>
              <w:t>۳</w:t>
            </w:r>
            <w:r>
              <w:rPr>
                <w:rStyle w:val="IndexLink"/>
                <w:rtl w:val="true"/>
              </w:rPr>
              <w:t xml:space="preserve">. </w:t>
            </w:r>
            <w:r>
              <w:rPr>
                <w:rStyle w:val="IndexLink"/>
                <w:rtl w:val="true"/>
              </w:rPr>
              <w:t xml:space="preserve">زرارة بن اَعْين كوفي </w:t>
            </w:r>
            <w:r>
              <w:rPr>
                <w:rStyle w:val="IndexLink"/>
                <w:rtl w:val="true"/>
              </w:rPr>
              <w:t>(</w:t>
            </w:r>
            <w:r>
              <w:rPr>
                <w:rStyle w:val="IndexLink"/>
                <w:rtl w:val="true"/>
              </w:rPr>
              <w:t xml:space="preserve">م </w:t>
            </w:r>
            <w:r>
              <w:rPr>
                <w:rStyle w:val="IndexLink"/>
              </w:rPr>
              <w:t>۱۴۸</w:t>
            </w:r>
            <w:r>
              <w:rPr>
                <w:rStyle w:val="IndexLink"/>
                <w:rtl w:val="true"/>
              </w:rPr>
              <w:t xml:space="preserve"> يا </w:t>
            </w:r>
            <w:r>
              <w:rPr>
                <w:rStyle w:val="IndexLink"/>
              </w:rPr>
              <w:t>۱۵۰</w:t>
            </w:r>
            <w:r>
              <w:rPr>
                <w:rStyle w:val="IndexLink"/>
                <w:rtl w:val="true"/>
              </w:rPr>
              <w:t xml:space="preserve"> ق</w:t>
            </w:r>
            <w:r>
              <w:rPr>
                <w:rStyle w:val="IndexLink"/>
                <w:rtl w:val="true"/>
              </w:rPr>
              <w:t>)</w:t>
              <w:tab/>
            </w:r>
            <w:r>
              <w:rPr>
                <w:rStyle w:val="IndexLink"/>
              </w:rPr>
              <w:t>171</w:t>
            </w:r>
          </w:hyperlink>
        </w:p>
        <w:p>
          <w:pPr>
            <w:pStyle w:val="Contents6"/>
            <w:tabs>
              <w:tab w:val="clear" w:pos="7609"/>
              <w:tab w:val="right" w:pos="9026" w:leader="dot"/>
            </w:tabs>
            <w:rPr/>
          </w:pPr>
          <w:hyperlink w:anchor="__RefHeading___Toc2365728_3804643083">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2365730_3804643083">
            <w:r>
              <w:rPr>
                <w:webHidden/>
                <w:rStyle w:val="IndexLink"/>
                <w:rtl w:val="true"/>
              </w:rPr>
              <w:t>ويژگي‌هاي علمي و وثاقت</w:t>
            </w:r>
            <w:r>
              <w:rPr>
                <w:rStyle w:val="IndexLink"/>
                <w:rtl w:val="true"/>
              </w:rPr>
              <w:tab/>
            </w:r>
            <w:r>
              <w:rPr>
                <w:rStyle w:val="IndexLink"/>
              </w:rPr>
              <w:t>172</w:t>
            </w:r>
          </w:hyperlink>
        </w:p>
        <w:p>
          <w:pPr>
            <w:pStyle w:val="Contents6"/>
            <w:tabs>
              <w:tab w:val="clear" w:pos="7609"/>
              <w:tab w:val="right" w:pos="9026" w:leader="dot"/>
            </w:tabs>
            <w:rPr/>
          </w:pPr>
          <w:hyperlink w:anchor="__RefHeading___Toc2365732_3804643083">
            <w:r>
              <w:rPr>
                <w:webHidden/>
                <w:rStyle w:val="IndexLink"/>
                <w:rtl w:val="true"/>
              </w:rPr>
              <w:t>شاگردان</w:t>
            </w:r>
            <w:r>
              <w:rPr>
                <w:rStyle w:val="IndexLink"/>
                <w:rtl w:val="true"/>
              </w:rPr>
              <w:tab/>
            </w:r>
            <w:r>
              <w:rPr>
                <w:rStyle w:val="IndexLink"/>
              </w:rPr>
              <w:t>176</w:t>
            </w:r>
          </w:hyperlink>
        </w:p>
        <w:p>
          <w:pPr>
            <w:pStyle w:val="Contents6"/>
            <w:tabs>
              <w:tab w:val="clear" w:pos="7609"/>
              <w:tab w:val="right" w:pos="9026" w:leader="dot"/>
            </w:tabs>
            <w:rPr/>
          </w:pPr>
          <w:hyperlink w:anchor="__RefHeading___Toc2365734_3804643083">
            <w:r>
              <w:rPr>
                <w:webHidden/>
                <w:rStyle w:val="IndexLink"/>
                <w:rtl w:val="true"/>
              </w:rPr>
              <w:t>روايات و آثار</w:t>
            </w:r>
            <w:r>
              <w:rPr>
                <w:rStyle w:val="IndexLink"/>
                <w:rtl w:val="true"/>
              </w:rPr>
              <w:tab/>
            </w:r>
            <w:r>
              <w:rPr>
                <w:rStyle w:val="IndexLink"/>
              </w:rPr>
              <w:t>176</w:t>
            </w:r>
          </w:hyperlink>
        </w:p>
        <w:p>
          <w:pPr>
            <w:pStyle w:val="Contents5"/>
            <w:tabs>
              <w:tab w:val="clear" w:pos="7892"/>
              <w:tab w:val="right" w:pos="9026" w:leader="dot"/>
            </w:tabs>
            <w:rPr/>
          </w:pPr>
          <w:hyperlink w:anchor="__RefHeading___Toc2365736_3804643083">
            <w:r>
              <w:rPr>
                <w:webHidden/>
                <w:rStyle w:val="IndexLink"/>
              </w:rPr>
              <w:t>۴</w:t>
            </w:r>
            <w:r>
              <w:rPr>
                <w:rStyle w:val="IndexLink"/>
                <w:rtl w:val="true"/>
              </w:rPr>
              <w:t xml:space="preserve">. </w:t>
            </w:r>
            <w:r>
              <w:rPr>
                <w:rStyle w:val="IndexLink"/>
                <w:rtl w:val="true"/>
              </w:rPr>
              <w:t xml:space="preserve">محمّد بن مسلم بن رَباح كوفي </w:t>
            </w:r>
            <w:r>
              <w:rPr>
                <w:rStyle w:val="IndexLink"/>
                <w:rtl w:val="true"/>
              </w:rPr>
              <w:t>(</w:t>
            </w:r>
            <w:r>
              <w:rPr>
                <w:rStyle w:val="IndexLink"/>
                <w:rtl w:val="true"/>
              </w:rPr>
              <w:t xml:space="preserve">م </w:t>
            </w:r>
            <w:r>
              <w:rPr>
                <w:rStyle w:val="IndexLink"/>
              </w:rPr>
              <w:t>۱۵۰</w:t>
            </w:r>
            <w:r>
              <w:rPr>
                <w:rStyle w:val="IndexLink"/>
                <w:rtl w:val="true"/>
              </w:rPr>
              <w:t xml:space="preserve"> ق</w:t>
            </w:r>
            <w:r>
              <w:rPr>
                <w:rStyle w:val="IndexLink"/>
                <w:rtl w:val="true"/>
              </w:rPr>
              <w:t>)</w:t>
              <w:tab/>
            </w:r>
            <w:r>
              <w:rPr>
                <w:rStyle w:val="IndexLink"/>
              </w:rPr>
              <w:t>178</w:t>
            </w:r>
          </w:hyperlink>
        </w:p>
        <w:p>
          <w:pPr>
            <w:pStyle w:val="Contents6"/>
            <w:tabs>
              <w:tab w:val="clear" w:pos="7609"/>
              <w:tab w:val="right" w:pos="9026" w:leader="dot"/>
            </w:tabs>
            <w:rPr/>
          </w:pPr>
          <w:hyperlink w:anchor="__RefHeading___Toc2365738_3804643083">
            <w:r>
              <w:rPr>
                <w:webHidden/>
                <w:rStyle w:val="IndexLink"/>
                <w:rtl w:val="true"/>
              </w:rPr>
              <w:t>ويژگي‌هاي علمي و وثاقت</w:t>
            </w:r>
            <w:r>
              <w:rPr>
                <w:rStyle w:val="IndexLink"/>
                <w:rtl w:val="true"/>
              </w:rPr>
              <w:tab/>
            </w:r>
            <w:r>
              <w:rPr>
                <w:rStyle w:val="IndexLink"/>
              </w:rPr>
              <w:t>178</w:t>
            </w:r>
          </w:hyperlink>
        </w:p>
        <w:p>
          <w:pPr>
            <w:pStyle w:val="Contents6"/>
            <w:tabs>
              <w:tab w:val="clear" w:pos="7609"/>
              <w:tab w:val="right" w:pos="9026" w:leader="dot"/>
            </w:tabs>
            <w:rPr/>
          </w:pPr>
          <w:hyperlink w:anchor="__RefHeading___Toc2365740_3804643083">
            <w:r>
              <w:rPr>
                <w:webHidden/>
                <w:rStyle w:val="IndexLink"/>
                <w:rtl w:val="true"/>
              </w:rPr>
              <w:t>روايات و آثار</w:t>
            </w:r>
            <w:r>
              <w:rPr>
                <w:rStyle w:val="IndexLink"/>
                <w:rtl w:val="true"/>
              </w:rPr>
              <w:tab/>
            </w:r>
            <w:r>
              <w:rPr>
                <w:rStyle w:val="IndexLink"/>
              </w:rPr>
              <w:t>179</w:t>
            </w:r>
          </w:hyperlink>
        </w:p>
        <w:p>
          <w:pPr>
            <w:pStyle w:val="Contents5"/>
            <w:tabs>
              <w:tab w:val="clear" w:pos="7892"/>
              <w:tab w:val="right" w:pos="9026" w:leader="dot"/>
            </w:tabs>
            <w:rPr/>
          </w:pPr>
          <w:hyperlink w:anchor="__RefHeading___Toc2365742_3804643083">
            <w:r>
              <w:rPr>
                <w:webHidden/>
                <w:rStyle w:val="IndexLink"/>
              </w:rPr>
              <w:t>۵</w:t>
            </w:r>
            <w:r>
              <w:rPr>
                <w:rStyle w:val="IndexLink"/>
                <w:rtl w:val="true"/>
              </w:rPr>
              <w:t xml:space="preserve">. </w:t>
            </w:r>
            <w:r>
              <w:rPr>
                <w:rStyle w:val="IndexLink"/>
                <w:rtl w:val="true"/>
              </w:rPr>
              <w:t xml:space="preserve">بُرَيد بن معاويه عِجْلي كوفي </w:t>
            </w:r>
            <w:r>
              <w:rPr>
                <w:rStyle w:val="IndexLink"/>
                <w:rtl w:val="true"/>
              </w:rPr>
              <w:t>(</w:t>
            </w:r>
            <w:r>
              <w:rPr>
                <w:rStyle w:val="IndexLink"/>
                <w:rtl w:val="true"/>
              </w:rPr>
              <w:t xml:space="preserve">م </w:t>
            </w:r>
            <w:r>
              <w:rPr>
                <w:rStyle w:val="IndexLink"/>
              </w:rPr>
              <w:t>۱۵۰</w:t>
            </w:r>
            <w:r>
              <w:rPr>
                <w:rStyle w:val="IndexLink"/>
                <w:rtl w:val="true"/>
              </w:rPr>
              <w:t xml:space="preserve"> ق</w:t>
            </w:r>
            <w:r>
              <w:rPr>
                <w:rStyle w:val="IndexLink"/>
                <w:rtl w:val="true"/>
              </w:rPr>
              <w:t>)</w:t>
              <w:tab/>
            </w:r>
            <w:r>
              <w:rPr>
                <w:rStyle w:val="IndexLink"/>
              </w:rPr>
              <w:t>180</w:t>
            </w:r>
          </w:hyperlink>
        </w:p>
        <w:p>
          <w:pPr>
            <w:pStyle w:val="Contents6"/>
            <w:tabs>
              <w:tab w:val="clear" w:pos="7609"/>
              <w:tab w:val="right" w:pos="9026" w:leader="dot"/>
            </w:tabs>
            <w:rPr/>
          </w:pPr>
          <w:hyperlink w:anchor="__RefHeading___Toc2365744_3804643083">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2365746_3804643083">
            <w:r>
              <w:rPr>
                <w:webHidden/>
                <w:rStyle w:val="IndexLink"/>
                <w:rtl w:val="true"/>
              </w:rPr>
              <w:t>ويژگي‌هاي علمي و وثاقت</w:t>
            </w:r>
            <w:r>
              <w:rPr>
                <w:rStyle w:val="IndexLink"/>
                <w:rtl w:val="true"/>
              </w:rPr>
              <w:tab/>
            </w:r>
            <w:r>
              <w:rPr>
                <w:rStyle w:val="IndexLink"/>
              </w:rPr>
              <w:t>181</w:t>
            </w:r>
          </w:hyperlink>
        </w:p>
        <w:p>
          <w:pPr>
            <w:pStyle w:val="Contents6"/>
            <w:tabs>
              <w:tab w:val="clear" w:pos="7609"/>
              <w:tab w:val="right" w:pos="9026" w:leader="dot"/>
            </w:tabs>
            <w:rPr/>
          </w:pPr>
          <w:hyperlink w:anchor="__RefHeading___Toc2365748_3804643083">
            <w:r>
              <w:rPr>
                <w:webHidden/>
                <w:rStyle w:val="IndexLink"/>
                <w:rtl w:val="true"/>
              </w:rPr>
              <w:t>استادان و راويان</w:t>
            </w:r>
            <w:r>
              <w:rPr>
                <w:rStyle w:val="IndexLink"/>
                <w:rtl w:val="true"/>
              </w:rPr>
              <w:tab/>
            </w:r>
            <w:r>
              <w:rPr>
                <w:rStyle w:val="IndexLink"/>
              </w:rPr>
              <w:t>181</w:t>
            </w:r>
          </w:hyperlink>
        </w:p>
        <w:p>
          <w:pPr>
            <w:pStyle w:val="Contents6"/>
            <w:tabs>
              <w:tab w:val="clear" w:pos="7609"/>
              <w:tab w:val="right" w:pos="9026" w:leader="dot"/>
            </w:tabs>
            <w:rPr/>
          </w:pPr>
          <w:hyperlink w:anchor="__RefHeading___Toc2365750_3804643083">
            <w:r>
              <w:rPr>
                <w:webHidden/>
                <w:rStyle w:val="IndexLink"/>
                <w:rtl w:val="true"/>
              </w:rPr>
              <w:t>روايات و آثار</w:t>
            </w:r>
            <w:r>
              <w:rPr>
                <w:rStyle w:val="IndexLink"/>
                <w:rtl w:val="true"/>
              </w:rPr>
              <w:tab/>
            </w:r>
            <w:r>
              <w:rPr>
                <w:rStyle w:val="IndexLink"/>
              </w:rPr>
              <w:t>181</w:t>
            </w:r>
          </w:hyperlink>
        </w:p>
        <w:p>
          <w:pPr>
            <w:pStyle w:val="Contents5"/>
            <w:tabs>
              <w:tab w:val="clear" w:pos="7892"/>
              <w:tab w:val="right" w:pos="9026" w:leader="dot"/>
            </w:tabs>
            <w:rPr/>
          </w:pPr>
          <w:hyperlink w:anchor="__RefHeading___Toc2365752_3804643083">
            <w:r>
              <w:rPr>
                <w:webHidden/>
                <w:rStyle w:val="IndexLink"/>
              </w:rPr>
              <w:t>۶</w:t>
            </w:r>
            <w:r>
              <w:rPr>
                <w:rStyle w:val="IndexLink"/>
                <w:rtl w:val="true"/>
              </w:rPr>
              <w:t xml:space="preserve">. </w:t>
            </w:r>
            <w:r>
              <w:rPr>
                <w:rStyle w:val="IndexLink"/>
                <w:rtl w:val="true"/>
              </w:rPr>
              <w:t xml:space="preserve">ابوبصير يحيي بن قاسم كوفي </w:t>
            </w:r>
            <w:r>
              <w:rPr>
                <w:rStyle w:val="IndexLink"/>
                <w:rtl w:val="true"/>
              </w:rPr>
              <w:t>(</w:t>
            </w:r>
            <w:r>
              <w:rPr>
                <w:rStyle w:val="IndexLink"/>
                <w:rtl w:val="true"/>
              </w:rPr>
              <w:t xml:space="preserve">م </w:t>
            </w:r>
            <w:r>
              <w:rPr>
                <w:rStyle w:val="IndexLink"/>
              </w:rPr>
              <w:t>۱۵۰</w:t>
            </w:r>
            <w:r>
              <w:rPr>
                <w:rStyle w:val="IndexLink"/>
                <w:rtl w:val="true"/>
              </w:rPr>
              <w:t xml:space="preserve"> ق</w:t>
            </w:r>
            <w:r>
              <w:rPr>
                <w:rStyle w:val="IndexLink"/>
                <w:rtl w:val="true"/>
              </w:rPr>
              <w:t>)</w:t>
              <w:tab/>
            </w:r>
            <w:r>
              <w:rPr>
                <w:rStyle w:val="IndexLink"/>
              </w:rPr>
              <w:t>182</w:t>
            </w:r>
          </w:hyperlink>
        </w:p>
        <w:p>
          <w:pPr>
            <w:pStyle w:val="Contents6"/>
            <w:tabs>
              <w:tab w:val="clear" w:pos="7609"/>
              <w:tab w:val="right" w:pos="9026" w:leader="dot"/>
            </w:tabs>
            <w:rPr/>
          </w:pPr>
          <w:hyperlink w:anchor="__RefHeading___Toc2365754_3804643083">
            <w:r>
              <w:rPr>
                <w:webHidden/>
                <w:rStyle w:val="IndexLink"/>
                <w:rtl w:val="true"/>
              </w:rPr>
              <w:t>استادان و راويان</w:t>
            </w:r>
            <w:r>
              <w:rPr>
                <w:rStyle w:val="IndexLink"/>
                <w:rtl w:val="true"/>
              </w:rPr>
              <w:tab/>
            </w:r>
            <w:r>
              <w:rPr>
                <w:rStyle w:val="IndexLink"/>
              </w:rPr>
              <w:t>182</w:t>
            </w:r>
          </w:hyperlink>
        </w:p>
        <w:p>
          <w:pPr>
            <w:pStyle w:val="Contents6"/>
            <w:tabs>
              <w:tab w:val="clear" w:pos="7609"/>
              <w:tab w:val="right" w:pos="9026" w:leader="dot"/>
            </w:tabs>
            <w:rPr/>
          </w:pPr>
          <w:hyperlink w:anchor="__RefHeading___Toc2365756_3804643083">
            <w:r>
              <w:rPr>
                <w:webHidden/>
                <w:rStyle w:val="IndexLink"/>
                <w:rtl w:val="true"/>
              </w:rPr>
              <w:t>روايات و آثار</w:t>
            </w:r>
            <w:r>
              <w:rPr>
                <w:rStyle w:val="IndexLink"/>
                <w:rtl w:val="true"/>
              </w:rPr>
              <w:tab/>
            </w:r>
            <w:r>
              <w:rPr>
                <w:rStyle w:val="IndexLink"/>
              </w:rPr>
              <w:t>183</w:t>
            </w:r>
          </w:hyperlink>
        </w:p>
        <w:p>
          <w:pPr>
            <w:pStyle w:val="Contents5"/>
            <w:tabs>
              <w:tab w:val="clear" w:pos="7892"/>
              <w:tab w:val="right" w:pos="9026" w:leader="dot"/>
            </w:tabs>
            <w:rPr/>
          </w:pPr>
          <w:hyperlink w:anchor="__RefHeading___Toc2365758_3804643083">
            <w:r>
              <w:rPr>
                <w:webHidden/>
                <w:rStyle w:val="IndexLink"/>
              </w:rPr>
              <w:t>۷</w:t>
            </w:r>
            <w:r>
              <w:rPr>
                <w:rStyle w:val="IndexLink"/>
                <w:rtl w:val="true"/>
              </w:rPr>
              <w:t xml:space="preserve">. </w:t>
            </w:r>
            <w:r>
              <w:rPr>
                <w:rStyle w:val="IndexLink"/>
                <w:rtl w:val="true"/>
              </w:rPr>
              <w:t xml:space="preserve">حَمّاد بن عثمان الناب </w:t>
            </w:r>
            <w:r>
              <w:rPr>
                <w:rStyle w:val="IndexLink"/>
                <w:rtl w:val="true"/>
              </w:rPr>
              <w:t>(</w:t>
            </w:r>
            <w:r>
              <w:rPr>
                <w:rStyle w:val="IndexLink"/>
                <w:rtl w:val="true"/>
              </w:rPr>
              <w:t xml:space="preserve">م </w:t>
            </w:r>
            <w:r>
              <w:rPr>
                <w:rStyle w:val="IndexLink"/>
              </w:rPr>
              <w:t>۱۹۰</w:t>
            </w:r>
            <w:r>
              <w:rPr>
                <w:rStyle w:val="IndexLink"/>
                <w:rtl w:val="true"/>
              </w:rPr>
              <w:t xml:space="preserve"> ق</w:t>
            </w:r>
            <w:r>
              <w:rPr>
                <w:rStyle w:val="IndexLink"/>
                <w:rtl w:val="true"/>
              </w:rPr>
              <w:t>)</w:t>
              <w:tab/>
            </w:r>
            <w:r>
              <w:rPr>
                <w:rStyle w:val="IndexLink"/>
              </w:rPr>
              <w:t>183</w:t>
            </w:r>
          </w:hyperlink>
        </w:p>
        <w:p>
          <w:pPr>
            <w:pStyle w:val="Contents6"/>
            <w:tabs>
              <w:tab w:val="clear" w:pos="7609"/>
              <w:tab w:val="right" w:pos="9026" w:leader="dot"/>
            </w:tabs>
            <w:rPr/>
          </w:pPr>
          <w:hyperlink w:anchor="__RefHeading___Toc2365760_3804643083">
            <w:r>
              <w:rPr>
                <w:webHidden/>
                <w:rStyle w:val="IndexLink"/>
                <w:rtl w:val="true"/>
              </w:rPr>
              <w:t>استادان و راويان</w:t>
            </w:r>
            <w:r>
              <w:rPr>
                <w:rStyle w:val="IndexLink"/>
                <w:rtl w:val="true"/>
              </w:rPr>
              <w:tab/>
            </w:r>
            <w:r>
              <w:rPr>
                <w:rStyle w:val="IndexLink"/>
              </w:rPr>
              <w:t>183</w:t>
            </w:r>
          </w:hyperlink>
        </w:p>
        <w:p>
          <w:pPr>
            <w:pStyle w:val="Contents6"/>
            <w:tabs>
              <w:tab w:val="clear" w:pos="7609"/>
              <w:tab w:val="right" w:pos="9026" w:leader="dot"/>
            </w:tabs>
            <w:rPr/>
          </w:pPr>
          <w:hyperlink w:anchor="__RefHeading___Toc2365762_3804643083">
            <w:r>
              <w:rPr>
                <w:webHidden/>
                <w:rStyle w:val="IndexLink"/>
                <w:rtl w:val="true"/>
              </w:rPr>
              <w:t>روايات و آثار</w:t>
            </w:r>
            <w:r>
              <w:rPr>
                <w:rStyle w:val="IndexLink"/>
                <w:rtl w:val="true"/>
              </w:rPr>
              <w:tab/>
            </w:r>
            <w:r>
              <w:rPr>
                <w:rStyle w:val="IndexLink"/>
              </w:rPr>
              <w:t>184</w:t>
            </w:r>
          </w:hyperlink>
        </w:p>
        <w:p>
          <w:pPr>
            <w:pStyle w:val="Contents5"/>
            <w:tabs>
              <w:tab w:val="clear" w:pos="7892"/>
              <w:tab w:val="right" w:pos="9026" w:leader="dot"/>
            </w:tabs>
            <w:rPr/>
          </w:pPr>
          <w:hyperlink w:anchor="__RefHeading___Toc2365764_3804643083">
            <w:r>
              <w:rPr>
                <w:webHidden/>
                <w:rStyle w:val="IndexLink"/>
              </w:rPr>
              <w:t>۸</w:t>
            </w:r>
            <w:r>
              <w:rPr>
                <w:rStyle w:val="IndexLink"/>
                <w:rtl w:val="true"/>
              </w:rPr>
              <w:t xml:space="preserve">. </w:t>
            </w:r>
            <w:r>
              <w:rPr>
                <w:rStyle w:val="IndexLink"/>
                <w:rtl w:val="true"/>
              </w:rPr>
              <w:t xml:space="preserve">اَبان بن عثمان احمر بَجَلي </w:t>
            </w:r>
            <w:r>
              <w:rPr>
                <w:rStyle w:val="IndexLink"/>
                <w:rtl w:val="true"/>
              </w:rPr>
              <w:t>(</w:t>
            </w:r>
            <w:r>
              <w:rPr>
                <w:rStyle w:val="IndexLink"/>
                <w:rtl w:val="true"/>
              </w:rPr>
              <w:t xml:space="preserve">م حدود </w:t>
            </w:r>
            <w:r>
              <w:rPr>
                <w:rStyle w:val="IndexLink"/>
              </w:rPr>
              <w:t>۲۰۰</w:t>
            </w:r>
            <w:r>
              <w:rPr>
                <w:rStyle w:val="IndexLink"/>
                <w:rtl w:val="true"/>
              </w:rPr>
              <w:t xml:space="preserve"> ق</w:t>
            </w:r>
            <w:r>
              <w:rPr>
                <w:rStyle w:val="IndexLink"/>
                <w:rtl w:val="true"/>
              </w:rPr>
              <w:t>)</w:t>
              <w:tab/>
            </w:r>
            <w:r>
              <w:rPr>
                <w:rStyle w:val="IndexLink"/>
              </w:rPr>
              <w:t>184</w:t>
            </w:r>
          </w:hyperlink>
        </w:p>
        <w:p>
          <w:pPr>
            <w:pStyle w:val="Contents6"/>
            <w:tabs>
              <w:tab w:val="clear" w:pos="7609"/>
              <w:tab w:val="right" w:pos="9026" w:leader="dot"/>
            </w:tabs>
            <w:rPr/>
          </w:pPr>
          <w:hyperlink w:anchor="__RefHeading___Toc2365766_3804643083">
            <w:r>
              <w:rPr>
                <w:webHidden/>
                <w:rStyle w:val="IndexLink"/>
                <w:rtl w:val="true"/>
              </w:rPr>
              <w:t>مذهب و وثاقت</w:t>
            </w:r>
            <w:r>
              <w:rPr>
                <w:rStyle w:val="IndexLink"/>
                <w:rtl w:val="true"/>
              </w:rPr>
              <w:tab/>
            </w:r>
            <w:r>
              <w:rPr>
                <w:rStyle w:val="IndexLink"/>
              </w:rPr>
              <w:t>184</w:t>
            </w:r>
          </w:hyperlink>
        </w:p>
        <w:p>
          <w:pPr>
            <w:pStyle w:val="Contents6"/>
            <w:tabs>
              <w:tab w:val="clear" w:pos="7609"/>
              <w:tab w:val="right" w:pos="9026" w:leader="dot"/>
            </w:tabs>
            <w:rPr/>
          </w:pPr>
          <w:hyperlink w:anchor="__RefHeading___Toc2365768_3804643083">
            <w:r>
              <w:rPr>
                <w:webHidden/>
                <w:rStyle w:val="IndexLink"/>
                <w:rtl w:val="true"/>
              </w:rPr>
              <w:t>استادان و راويان</w:t>
            </w:r>
            <w:r>
              <w:rPr>
                <w:rStyle w:val="IndexLink"/>
                <w:rtl w:val="true"/>
              </w:rPr>
              <w:tab/>
            </w:r>
            <w:r>
              <w:rPr>
                <w:rStyle w:val="IndexLink"/>
              </w:rPr>
              <w:t>185</w:t>
            </w:r>
          </w:hyperlink>
        </w:p>
        <w:p>
          <w:pPr>
            <w:pStyle w:val="Contents6"/>
            <w:tabs>
              <w:tab w:val="clear" w:pos="7609"/>
              <w:tab w:val="right" w:pos="9026" w:leader="dot"/>
            </w:tabs>
            <w:rPr/>
          </w:pPr>
          <w:hyperlink w:anchor="__RefHeading___Toc2365770_3804643083">
            <w:r>
              <w:rPr>
                <w:webHidden/>
                <w:rStyle w:val="IndexLink"/>
                <w:rtl w:val="true"/>
              </w:rPr>
              <w:t>روايات و آثار</w:t>
            </w:r>
            <w:r>
              <w:rPr>
                <w:rStyle w:val="IndexLink"/>
                <w:rtl w:val="true"/>
              </w:rPr>
              <w:tab/>
            </w:r>
            <w:r>
              <w:rPr>
                <w:rStyle w:val="IndexLink"/>
              </w:rPr>
              <w:t>185</w:t>
            </w:r>
          </w:hyperlink>
        </w:p>
        <w:p>
          <w:pPr>
            <w:pStyle w:val="Contents5"/>
            <w:tabs>
              <w:tab w:val="clear" w:pos="7892"/>
              <w:tab w:val="right" w:pos="9026" w:leader="dot"/>
            </w:tabs>
            <w:rPr/>
          </w:pPr>
          <w:hyperlink w:anchor="__RefHeading___Toc2365772_3804643083">
            <w:r>
              <w:rPr>
                <w:webHidden/>
                <w:rStyle w:val="IndexLink"/>
              </w:rPr>
              <w:t>۹</w:t>
            </w:r>
            <w:r>
              <w:rPr>
                <w:rStyle w:val="IndexLink"/>
                <w:rtl w:val="true"/>
              </w:rPr>
              <w:t xml:space="preserve">. </w:t>
            </w:r>
            <w:r>
              <w:rPr>
                <w:rStyle w:val="IndexLink"/>
                <w:rtl w:val="true"/>
              </w:rPr>
              <w:t xml:space="preserve">عبد الله بن مُسْكان كوفي </w:t>
            </w:r>
            <w:r>
              <w:rPr>
                <w:rStyle w:val="IndexLink"/>
                <w:rtl w:val="true"/>
              </w:rPr>
              <w:t>(</w:t>
            </w:r>
            <w:r>
              <w:rPr>
                <w:rStyle w:val="IndexLink"/>
                <w:rtl w:val="true"/>
              </w:rPr>
              <w:t xml:space="preserve">زنده قبل از </w:t>
            </w:r>
            <w:r>
              <w:rPr>
                <w:rStyle w:val="IndexLink"/>
              </w:rPr>
              <w:t>۲۰۳</w:t>
            </w:r>
            <w:r>
              <w:rPr>
                <w:rStyle w:val="IndexLink"/>
                <w:rtl w:val="true"/>
              </w:rPr>
              <w:t xml:space="preserve"> ق</w:t>
            </w:r>
            <w:r>
              <w:rPr>
                <w:rStyle w:val="IndexLink"/>
                <w:rtl w:val="true"/>
              </w:rPr>
              <w:t>)</w:t>
              <w:tab/>
            </w:r>
            <w:r>
              <w:rPr>
                <w:rStyle w:val="IndexLink"/>
              </w:rPr>
              <w:t>186</w:t>
            </w:r>
          </w:hyperlink>
        </w:p>
        <w:p>
          <w:pPr>
            <w:pStyle w:val="Contents6"/>
            <w:tabs>
              <w:tab w:val="clear" w:pos="7609"/>
              <w:tab w:val="right" w:pos="9026" w:leader="dot"/>
            </w:tabs>
            <w:rPr/>
          </w:pPr>
          <w:hyperlink w:anchor="__RefHeading___Toc2365774_3804643083">
            <w:r>
              <w:rPr>
                <w:webHidden/>
                <w:rStyle w:val="IndexLink"/>
                <w:rtl w:val="true"/>
              </w:rPr>
              <w:t>روايات و آثار</w:t>
            </w:r>
            <w:r>
              <w:rPr>
                <w:rStyle w:val="IndexLink"/>
                <w:rtl w:val="true"/>
              </w:rPr>
              <w:tab/>
            </w:r>
            <w:r>
              <w:rPr>
                <w:rStyle w:val="IndexLink"/>
              </w:rPr>
              <w:t>186</w:t>
            </w:r>
          </w:hyperlink>
        </w:p>
        <w:p>
          <w:pPr>
            <w:pStyle w:val="Contents5"/>
            <w:tabs>
              <w:tab w:val="clear" w:pos="7892"/>
              <w:tab w:val="right" w:pos="9026" w:leader="dot"/>
            </w:tabs>
            <w:rPr/>
          </w:pPr>
          <w:hyperlink w:anchor="__RefHeading___Toc2365776_3804643083">
            <w:r>
              <w:rPr>
                <w:webHidden/>
                <w:rStyle w:val="IndexLink"/>
              </w:rPr>
              <w:t>۱۰</w:t>
            </w:r>
            <w:r>
              <w:rPr>
                <w:rStyle w:val="IndexLink"/>
                <w:rtl w:val="true"/>
              </w:rPr>
              <w:t xml:space="preserve">. </w:t>
            </w:r>
            <w:r>
              <w:rPr>
                <w:rStyle w:val="IndexLink"/>
                <w:rtl w:val="true"/>
              </w:rPr>
              <w:t xml:space="preserve">جميل بن دُرّاج بن عبد الله كوفي </w:t>
            </w:r>
            <w:r>
              <w:rPr>
                <w:rStyle w:val="IndexLink"/>
                <w:rtl w:val="true"/>
              </w:rPr>
              <w:t>(</w:t>
            </w:r>
            <w:r>
              <w:rPr>
                <w:rStyle w:val="IndexLink"/>
                <w:rtl w:val="true"/>
              </w:rPr>
              <w:t xml:space="preserve">زنده قبل از </w:t>
            </w:r>
            <w:r>
              <w:rPr>
                <w:rStyle w:val="IndexLink"/>
              </w:rPr>
              <w:t>۲۰۳</w:t>
            </w:r>
            <w:r>
              <w:rPr>
                <w:rStyle w:val="IndexLink"/>
                <w:rtl w:val="true"/>
              </w:rPr>
              <w:t xml:space="preserve"> ق</w:t>
            </w:r>
            <w:r>
              <w:rPr>
                <w:rStyle w:val="IndexLink"/>
                <w:rtl w:val="true"/>
              </w:rPr>
              <w:t>)</w:t>
              <w:tab/>
            </w:r>
            <w:r>
              <w:rPr>
                <w:rStyle w:val="IndexLink"/>
              </w:rPr>
              <w:t>187</w:t>
            </w:r>
          </w:hyperlink>
        </w:p>
        <w:p>
          <w:pPr>
            <w:pStyle w:val="Contents6"/>
            <w:tabs>
              <w:tab w:val="clear" w:pos="7609"/>
              <w:tab w:val="right" w:pos="9026" w:leader="dot"/>
            </w:tabs>
            <w:rPr/>
          </w:pPr>
          <w:hyperlink w:anchor="__RefHeading___Toc2365778_3804643083">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2365780_3804643083">
            <w:r>
              <w:rPr>
                <w:webHidden/>
                <w:rStyle w:val="IndexLink"/>
                <w:rtl w:val="true"/>
              </w:rPr>
              <w:t>روايات و آثار</w:t>
            </w:r>
            <w:r>
              <w:rPr>
                <w:rStyle w:val="IndexLink"/>
                <w:rtl w:val="true"/>
              </w:rPr>
              <w:tab/>
            </w:r>
            <w:r>
              <w:rPr>
                <w:rStyle w:val="IndexLink"/>
              </w:rPr>
              <w:t>188</w:t>
            </w:r>
          </w:hyperlink>
        </w:p>
        <w:p>
          <w:pPr>
            <w:pStyle w:val="Contents5"/>
            <w:tabs>
              <w:tab w:val="clear" w:pos="7892"/>
              <w:tab w:val="right" w:pos="9026" w:leader="dot"/>
            </w:tabs>
            <w:rPr/>
          </w:pPr>
          <w:hyperlink w:anchor="__RefHeading___Toc2365782_3804643083">
            <w:r>
              <w:rPr>
                <w:webHidden/>
                <w:rStyle w:val="IndexLink"/>
              </w:rPr>
              <w:t>۱۱</w:t>
            </w:r>
            <w:r>
              <w:rPr>
                <w:rStyle w:val="IndexLink"/>
                <w:rtl w:val="true"/>
              </w:rPr>
              <w:t xml:space="preserve">. </w:t>
            </w:r>
            <w:r>
              <w:rPr>
                <w:rStyle w:val="IndexLink"/>
                <w:rtl w:val="true"/>
              </w:rPr>
              <w:t>عبد الله بن بُكَير بن اَعْين</w:t>
            </w:r>
            <w:r>
              <w:rPr>
                <w:rStyle w:val="IndexLink"/>
                <w:rtl w:val="true"/>
              </w:rPr>
              <w:tab/>
            </w:r>
            <w:r>
              <w:rPr>
                <w:rStyle w:val="IndexLink"/>
              </w:rPr>
              <w:t>188</w:t>
            </w:r>
          </w:hyperlink>
        </w:p>
        <w:p>
          <w:pPr>
            <w:pStyle w:val="Contents6"/>
            <w:tabs>
              <w:tab w:val="clear" w:pos="7609"/>
              <w:tab w:val="right" w:pos="9026" w:leader="dot"/>
            </w:tabs>
            <w:rPr/>
          </w:pPr>
          <w:hyperlink w:anchor="__RefHeading___Toc2365784_3804643083">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2365786_3804643083">
            <w:r>
              <w:rPr>
                <w:webHidden/>
                <w:rStyle w:val="IndexLink"/>
                <w:rtl w:val="true"/>
              </w:rPr>
              <w:t>استادان و راويان</w:t>
            </w:r>
            <w:r>
              <w:rPr>
                <w:rStyle w:val="IndexLink"/>
                <w:rtl w:val="true"/>
              </w:rPr>
              <w:tab/>
            </w:r>
            <w:r>
              <w:rPr>
                <w:rStyle w:val="IndexLink"/>
              </w:rPr>
              <w:t>189</w:t>
            </w:r>
          </w:hyperlink>
        </w:p>
        <w:p>
          <w:pPr>
            <w:pStyle w:val="Contents6"/>
            <w:tabs>
              <w:tab w:val="clear" w:pos="7609"/>
              <w:tab w:val="right" w:pos="9026" w:leader="dot"/>
            </w:tabs>
            <w:rPr/>
          </w:pPr>
          <w:hyperlink w:anchor="__RefHeading___Toc2365788_3804643083">
            <w:r>
              <w:rPr>
                <w:webHidden/>
                <w:rStyle w:val="IndexLink"/>
                <w:rtl w:val="true"/>
              </w:rPr>
              <w:t>روايات و آثار</w:t>
            </w:r>
            <w:r>
              <w:rPr>
                <w:rStyle w:val="IndexLink"/>
                <w:rtl w:val="true"/>
              </w:rPr>
              <w:tab/>
            </w:r>
            <w:r>
              <w:rPr>
                <w:rStyle w:val="IndexLink"/>
              </w:rPr>
              <w:t>189</w:t>
            </w:r>
          </w:hyperlink>
        </w:p>
        <w:p>
          <w:pPr>
            <w:pStyle w:val="Contents5"/>
            <w:tabs>
              <w:tab w:val="clear" w:pos="7892"/>
              <w:tab w:val="right" w:pos="9026" w:leader="dot"/>
            </w:tabs>
            <w:rPr/>
          </w:pPr>
          <w:hyperlink w:anchor="__RefHeading___Toc2365790_3804643083">
            <w:r>
              <w:rPr>
                <w:webHidden/>
                <w:rStyle w:val="IndexLink"/>
              </w:rPr>
              <w:t>۱۲</w:t>
            </w:r>
            <w:r>
              <w:rPr>
                <w:rStyle w:val="IndexLink"/>
                <w:rtl w:val="true"/>
              </w:rPr>
              <w:t xml:space="preserve">. </w:t>
            </w:r>
            <w:r>
              <w:rPr>
                <w:rStyle w:val="IndexLink"/>
                <w:rtl w:val="true"/>
              </w:rPr>
              <w:t xml:space="preserve">احمد بن محمّد بن ابي نصر بَزَنطي </w:t>
            </w:r>
            <w:r>
              <w:rPr>
                <w:rStyle w:val="IndexLink"/>
                <w:rtl w:val="true"/>
              </w:rPr>
              <w:t>(</w:t>
            </w:r>
            <w:r>
              <w:rPr>
                <w:rStyle w:val="IndexLink"/>
                <w:rtl w:val="true"/>
              </w:rPr>
              <w:t xml:space="preserve">م </w:t>
            </w:r>
            <w:r>
              <w:rPr>
                <w:rStyle w:val="IndexLink"/>
              </w:rPr>
              <w:t>۲۲۱</w:t>
            </w:r>
            <w:r>
              <w:rPr>
                <w:rStyle w:val="IndexLink"/>
                <w:rtl w:val="true"/>
              </w:rPr>
              <w:t xml:space="preserve"> يا </w:t>
            </w:r>
            <w:r>
              <w:rPr>
                <w:rStyle w:val="IndexLink"/>
              </w:rPr>
              <w:t>۲۲۲</w:t>
            </w:r>
            <w:r>
              <w:rPr>
                <w:rStyle w:val="IndexLink"/>
                <w:rtl w:val="true"/>
              </w:rPr>
              <w:t xml:space="preserve"> ق</w:t>
            </w:r>
            <w:r>
              <w:rPr>
                <w:rStyle w:val="IndexLink"/>
                <w:rtl w:val="true"/>
              </w:rPr>
              <w:t>)</w:t>
              <w:tab/>
            </w:r>
            <w:r>
              <w:rPr>
                <w:rStyle w:val="IndexLink"/>
              </w:rPr>
              <w:t>189</w:t>
            </w:r>
          </w:hyperlink>
        </w:p>
        <w:p>
          <w:pPr>
            <w:pStyle w:val="Contents6"/>
            <w:tabs>
              <w:tab w:val="clear" w:pos="7609"/>
              <w:tab w:val="right" w:pos="9026" w:leader="dot"/>
            </w:tabs>
            <w:rPr/>
          </w:pPr>
          <w:hyperlink w:anchor="__RefHeading___Toc2365792_3804643083">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2365794_3804643083">
            <w:r>
              <w:rPr>
                <w:webHidden/>
                <w:rStyle w:val="IndexLink"/>
                <w:rtl w:val="true"/>
              </w:rPr>
              <w:t>روايات و آثار</w:t>
            </w:r>
            <w:r>
              <w:rPr>
                <w:rStyle w:val="IndexLink"/>
                <w:rtl w:val="true"/>
              </w:rPr>
              <w:tab/>
            </w:r>
            <w:r>
              <w:rPr>
                <w:rStyle w:val="IndexLink"/>
              </w:rPr>
              <w:t>190</w:t>
            </w:r>
          </w:hyperlink>
        </w:p>
        <w:p>
          <w:pPr>
            <w:pStyle w:val="Contents5"/>
            <w:tabs>
              <w:tab w:val="clear" w:pos="7892"/>
              <w:tab w:val="right" w:pos="9026" w:leader="dot"/>
            </w:tabs>
            <w:rPr/>
          </w:pPr>
          <w:hyperlink w:anchor="__RefHeading___Toc2365796_3804643083">
            <w:r>
              <w:rPr>
                <w:webHidden/>
                <w:rStyle w:val="IndexLink"/>
              </w:rPr>
              <w:t>۱۳</w:t>
            </w:r>
            <w:r>
              <w:rPr>
                <w:rStyle w:val="IndexLink"/>
                <w:rtl w:val="true"/>
              </w:rPr>
              <w:t xml:space="preserve">. </w:t>
            </w:r>
            <w:r>
              <w:rPr>
                <w:rStyle w:val="IndexLink"/>
                <w:rtl w:val="true"/>
              </w:rPr>
              <w:t xml:space="preserve">حسن بن علي بن فضّال </w:t>
            </w:r>
            <w:r>
              <w:rPr>
                <w:rStyle w:val="IndexLink"/>
                <w:rtl w:val="true"/>
              </w:rPr>
              <w:t>(</w:t>
            </w:r>
            <w:r>
              <w:rPr>
                <w:rStyle w:val="IndexLink"/>
                <w:rtl w:val="true"/>
              </w:rPr>
              <w:t xml:space="preserve">م </w:t>
            </w:r>
            <w:r>
              <w:rPr>
                <w:rStyle w:val="IndexLink"/>
              </w:rPr>
              <w:t>۲۲۴</w:t>
            </w:r>
            <w:r>
              <w:rPr>
                <w:rStyle w:val="IndexLink"/>
                <w:rtl w:val="true"/>
              </w:rPr>
              <w:t xml:space="preserve"> ق</w:t>
            </w:r>
            <w:r>
              <w:rPr>
                <w:rStyle w:val="IndexLink"/>
                <w:rtl w:val="true"/>
              </w:rPr>
              <w:t>)</w:t>
              <w:tab/>
            </w:r>
            <w:r>
              <w:rPr>
                <w:rStyle w:val="IndexLink"/>
              </w:rPr>
              <w:t>190</w:t>
            </w:r>
          </w:hyperlink>
        </w:p>
        <w:p>
          <w:pPr>
            <w:pStyle w:val="Contents6"/>
            <w:tabs>
              <w:tab w:val="clear" w:pos="7609"/>
              <w:tab w:val="right" w:pos="9026" w:leader="dot"/>
            </w:tabs>
            <w:rPr/>
          </w:pPr>
          <w:hyperlink w:anchor="__RefHeading___Toc2365798_3804643083">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2365800_3804643083">
            <w:r>
              <w:rPr>
                <w:webHidden/>
                <w:rStyle w:val="IndexLink"/>
                <w:rtl w:val="true"/>
              </w:rPr>
              <w:t>ويژگي‌هاي علمي و مذهب</w:t>
            </w:r>
            <w:r>
              <w:rPr>
                <w:rStyle w:val="IndexLink"/>
                <w:rtl w:val="true"/>
              </w:rPr>
              <w:tab/>
            </w:r>
            <w:r>
              <w:rPr>
                <w:rStyle w:val="IndexLink"/>
              </w:rPr>
              <w:t>191</w:t>
            </w:r>
          </w:hyperlink>
        </w:p>
        <w:p>
          <w:pPr>
            <w:pStyle w:val="Contents6"/>
            <w:tabs>
              <w:tab w:val="clear" w:pos="7609"/>
              <w:tab w:val="right" w:pos="9026" w:leader="dot"/>
            </w:tabs>
            <w:rPr/>
          </w:pPr>
          <w:hyperlink w:anchor="__RefHeading___Toc2365802_3804643083">
            <w:r>
              <w:rPr>
                <w:webHidden/>
                <w:rStyle w:val="IndexLink"/>
                <w:rtl w:val="true"/>
              </w:rPr>
              <w:t>روايات و آثار</w:t>
            </w:r>
            <w:r>
              <w:rPr>
                <w:rStyle w:val="IndexLink"/>
                <w:rtl w:val="true"/>
              </w:rPr>
              <w:tab/>
            </w:r>
            <w:r>
              <w:rPr>
                <w:rStyle w:val="IndexLink"/>
              </w:rPr>
              <w:t>192</w:t>
            </w:r>
          </w:hyperlink>
        </w:p>
        <w:p>
          <w:pPr>
            <w:pStyle w:val="Contents5"/>
            <w:tabs>
              <w:tab w:val="clear" w:pos="7892"/>
              <w:tab w:val="right" w:pos="9026" w:leader="dot"/>
            </w:tabs>
            <w:rPr/>
          </w:pPr>
          <w:hyperlink w:anchor="__RefHeading___Toc2365804_3804643083">
            <w:r>
              <w:rPr>
                <w:webHidden/>
                <w:rStyle w:val="IndexLink"/>
              </w:rPr>
              <w:t>۱۴</w:t>
            </w:r>
            <w:r>
              <w:rPr>
                <w:rStyle w:val="IndexLink"/>
                <w:rtl w:val="true"/>
              </w:rPr>
              <w:t xml:space="preserve">. </w:t>
            </w:r>
            <w:r>
              <w:rPr>
                <w:rStyle w:val="IndexLink"/>
                <w:rtl w:val="true"/>
              </w:rPr>
              <w:t xml:space="preserve">ابو محمّد حمّاد بن عيسى بن عبيده جُهَني </w:t>
            </w:r>
            <w:r>
              <w:rPr>
                <w:rStyle w:val="IndexLink"/>
                <w:rtl w:val="true"/>
              </w:rPr>
              <w:t>(</w:t>
            </w:r>
            <w:r>
              <w:rPr>
                <w:rStyle w:val="IndexLink"/>
                <w:rtl w:val="true"/>
              </w:rPr>
              <w:t xml:space="preserve">م </w:t>
            </w:r>
            <w:r>
              <w:rPr>
                <w:rStyle w:val="IndexLink"/>
              </w:rPr>
              <w:t>۲۰۷</w:t>
            </w:r>
            <w:r>
              <w:rPr>
                <w:rStyle w:val="IndexLink"/>
                <w:rtl w:val="true"/>
              </w:rPr>
              <w:t xml:space="preserve"> يا </w:t>
            </w:r>
            <w:r>
              <w:rPr>
                <w:rStyle w:val="IndexLink"/>
              </w:rPr>
              <w:t>۲۰۸</w:t>
            </w:r>
            <w:r>
              <w:rPr>
                <w:rStyle w:val="IndexLink"/>
                <w:rtl w:val="true"/>
              </w:rPr>
              <w:t xml:space="preserve"> ق</w:t>
            </w:r>
            <w:r>
              <w:rPr>
                <w:rStyle w:val="IndexLink"/>
                <w:rtl w:val="true"/>
              </w:rPr>
              <w:t>)</w:t>
              <w:tab/>
            </w:r>
            <w:r>
              <w:rPr>
                <w:rStyle w:val="IndexLink"/>
              </w:rPr>
              <w:t>192</w:t>
            </w:r>
          </w:hyperlink>
        </w:p>
        <w:p>
          <w:pPr>
            <w:pStyle w:val="Contents6"/>
            <w:tabs>
              <w:tab w:val="clear" w:pos="7609"/>
              <w:tab w:val="right" w:pos="9026" w:leader="dot"/>
            </w:tabs>
            <w:rPr/>
          </w:pPr>
          <w:hyperlink w:anchor="__RefHeading___Toc2365806_3804643083">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2365808_3804643083">
            <w:r>
              <w:rPr>
                <w:webHidden/>
                <w:rStyle w:val="IndexLink"/>
                <w:rtl w:val="true"/>
              </w:rPr>
              <w:t>روايات و آثار</w:t>
            </w:r>
            <w:r>
              <w:rPr>
                <w:rStyle w:val="IndexLink"/>
                <w:rtl w:val="true"/>
              </w:rPr>
              <w:tab/>
            </w:r>
            <w:r>
              <w:rPr>
                <w:rStyle w:val="IndexLink"/>
              </w:rPr>
              <w:t>193</w:t>
            </w:r>
          </w:hyperlink>
        </w:p>
        <w:p>
          <w:pPr>
            <w:pStyle w:val="Contents5"/>
            <w:tabs>
              <w:tab w:val="clear" w:pos="7892"/>
              <w:tab w:val="right" w:pos="9026" w:leader="dot"/>
            </w:tabs>
            <w:rPr/>
          </w:pPr>
          <w:hyperlink w:anchor="__RefHeading___Toc2365810_3804643083">
            <w:r>
              <w:rPr>
                <w:webHidden/>
                <w:rStyle w:val="IndexLink"/>
              </w:rPr>
              <w:t>۱۵</w:t>
            </w:r>
            <w:r>
              <w:rPr>
                <w:rStyle w:val="IndexLink"/>
                <w:rtl w:val="true"/>
              </w:rPr>
              <w:t xml:space="preserve">. </w:t>
            </w:r>
            <w:r>
              <w:rPr>
                <w:rStyle w:val="IndexLink"/>
                <w:rtl w:val="true"/>
              </w:rPr>
              <w:t xml:space="preserve">صَفوان بن يحيي بَجَلي كوفي </w:t>
            </w:r>
            <w:r>
              <w:rPr>
                <w:rStyle w:val="IndexLink"/>
                <w:rtl w:val="true"/>
              </w:rPr>
              <w:t>(</w:t>
            </w:r>
            <w:r>
              <w:rPr>
                <w:rStyle w:val="IndexLink"/>
                <w:rtl w:val="true"/>
              </w:rPr>
              <w:t xml:space="preserve">م </w:t>
            </w:r>
            <w:r>
              <w:rPr>
                <w:rStyle w:val="IndexLink"/>
              </w:rPr>
              <w:t>۲۱۰</w:t>
            </w:r>
            <w:r>
              <w:rPr>
                <w:rStyle w:val="IndexLink"/>
                <w:rtl w:val="true"/>
              </w:rPr>
              <w:t xml:space="preserve"> ق</w:t>
            </w:r>
            <w:r>
              <w:rPr>
                <w:rStyle w:val="IndexLink"/>
                <w:rtl w:val="true"/>
              </w:rPr>
              <w:t>)</w:t>
              <w:tab/>
            </w:r>
            <w:r>
              <w:rPr>
                <w:rStyle w:val="IndexLink"/>
              </w:rPr>
              <w:t>193</w:t>
            </w:r>
          </w:hyperlink>
        </w:p>
        <w:p>
          <w:pPr>
            <w:pStyle w:val="Contents6"/>
            <w:tabs>
              <w:tab w:val="clear" w:pos="7609"/>
              <w:tab w:val="right" w:pos="9026" w:leader="dot"/>
            </w:tabs>
            <w:rPr/>
          </w:pPr>
          <w:hyperlink w:anchor="__RefHeading___Toc2365812_3804643083">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2365814_3804643083">
            <w:r>
              <w:rPr>
                <w:webHidden/>
                <w:rStyle w:val="IndexLink"/>
                <w:rtl w:val="true"/>
              </w:rPr>
              <w:t>ويژگي‌هاي علمي و وثاقت</w:t>
            </w:r>
            <w:r>
              <w:rPr>
                <w:rStyle w:val="IndexLink"/>
                <w:rtl w:val="true"/>
              </w:rPr>
              <w:tab/>
            </w:r>
            <w:r>
              <w:rPr>
                <w:rStyle w:val="IndexLink"/>
              </w:rPr>
              <w:t>194</w:t>
            </w:r>
          </w:hyperlink>
        </w:p>
        <w:p>
          <w:pPr>
            <w:pStyle w:val="Contents6"/>
            <w:tabs>
              <w:tab w:val="clear" w:pos="7609"/>
              <w:tab w:val="right" w:pos="9026" w:leader="dot"/>
            </w:tabs>
            <w:rPr/>
          </w:pPr>
          <w:hyperlink w:anchor="__RefHeading___Toc2365816_3804643083">
            <w:r>
              <w:rPr>
                <w:webHidden/>
                <w:rStyle w:val="IndexLink"/>
                <w:rtl w:val="true"/>
              </w:rPr>
              <w:t>راويان</w:t>
            </w:r>
            <w:r>
              <w:rPr>
                <w:rStyle w:val="IndexLink"/>
                <w:rtl w:val="true"/>
              </w:rPr>
              <w:tab/>
            </w:r>
            <w:r>
              <w:rPr>
                <w:rStyle w:val="IndexLink"/>
              </w:rPr>
              <w:t>195</w:t>
            </w:r>
          </w:hyperlink>
        </w:p>
        <w:p>
          <w:pPr>
            <w:pStyle w:val="Contents6"/>
            <w:tabs>
              <w:tab w:val="clear" w:pos="7609"/>
              <w:tab w:val="right" w:pos="9026" w:leader="dot"/>
            </w:tabs>
            <w:rPr/>
          </w:pPr>
          <w:hyperlink w:anchor="__RefHeading___Toc2365818_3804643083">
            <w:r>
              <w:rPr>
                <w:webHidden/>
                <w:rStyle w:val="IndexLink"/>
                <w:rtl w:val="true"/>
              </w:rPr>
              <w:t>روايات و آثار</w:t>
            </w:r>
            <w:r>
              <w:rPr>
                <w:rStyle w:val="IndexLink"/>
                <w:rtl w:val="true"/>
              </w:rPr>
              <w:tab/>
            </w:r>
            <w:r>
              <w:rPr>
                <w:rStyle w:val="IndexLink"/>
              </w:rPr>
              <w:t>195</w:t>
            </w:r>
          </w:hyperlink>
        </w:p>
        <w:p>
          <w:pPr>
            <w:pStyle w:val="Contents5"/>
            <w:tabs>
              <w:tab w:val="clear" w:pos="7892"/>
              <w:tab w:val="right" w:pos="9026" w:leader="dot"/>
            </w:tabs>
            <w:rPr/>
          </w:pPr>
          <w:hyperlink w:anchor="__RefHeading___Toc2365820_3804643083">
            <w:r>
              <w:rPr>
                <w:webHidden/>
                <w:rStyle w:val="IndexLink"/>
              </w:rPr>
              <w:t>۱۶</w:t>
            </w:r>
            <w:r>
              <w:rPr>
                <w:rStyle w:val="IndexLink"/>
                <w:rtl w:val="true"/>
              </w:rPr>
              <w:t xml:space="preserve">. </w:t>
            </w:r>
            <w:r>
              <w:rPr>
                <w:rStyle w:val="IndexLink"/>
                <w:rtl w:val="true"/>
              </w:rPr>
              <w:t xml:space="preserve">عثمان بن عيسي كلابي رواسي كوفي </w:t>
            </w:r>
            <w:r>
              <w:rPr>
                <w:rStyle w:val="IndexLink"/>
                <w:rtl w:val="true"/>
              </w:rPr>
              <w:t>(</w:t>
            </w:r>
            <w:r>
              <w:rPr>
                <w:rStyle w:val="IndexLink"/>
                <w:rtl w:val="true"/>
              </w:rPr>
              <w:t xml:space="preserve">زنده تا قبل از </w:t>
            </w:r>
            <w:r>
              <w:rPr>
                <w:rStyle w:val="IndexLink"/>
              </w:rPr>
              <w:t>۲۰۳</w:t>
            </w:r>
            <w:r>
              <w:rPr>
                <w:rStyle w:val="IndexLink"/>
                <w:rtl w:val="true"/>
              </w:rPr>
              <w:t xml:space="preserve"> ق</w:t>
            </w:r>
            <w:r>
              <w:rPr>
                <w:rStyle w:val="IndexLink"/>
                <w:rtl w:val="true"/>
              </w:rPr>
              <w:t>)</w:t>
              <w:tab/>
            </w:r>
            <w:r>
              <w:rPr>
                <w:rStyle w:val="IndexLink"/>
              </w:rPr>
              <w:t>195</w:t>
            </w:r>
          </w:hyperlink>
        </w:p>
        <w:p>
          <w:pPr>
            <w:pStyle w:val="Contents6"/>
            <w:tabs>
              <w:tab w:val="clear" w:pos="7609"/>
              <w:tab w:val="right" w:pos="9026" w:leader="dot"/>
            </w:tabs>
            <w:rPr/>
          </w:pPr>
          <w:hyperlink w:anchor="__RefHeading___Toc2365822_3804643083">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2365824_3804643083">
            <w:r>
              <w:rPr>
                <w:webHidden/>
                <w:rStyle w:val="IndexLink"/>
                <w:rtl w:val="true"/>
              </w:rPr>
              <w:t>وثاقت و مذهب</w:t>
            </w:r>
            <w:r>
              <w:rPr>
                <w:rStyle w:val="IndexLink"/>
                <w:rtl w:val="true"/>
              </w:rPr>
              <w:tab/>
            </w:r>
            <w:r>
              <w:rPr>
                <w:rStyle w:val="IndexLink"/>
              </w:rPr>
              <w:t>196</w:t>
            </w:r>
          </w:hyperlink>
        </w:p>
        <w:p>
          <w:pPr>
            <w:pStyle w:val="Contents6"/>
            <w:tabs>
              <w:tab w:val="clear" w:pos="7609"/>
              <w:tab w:val="right" w:pos="9026" w:leader="dot"/>
            </w:tabs>
            <w:rPr/>
          </w:pPr>
          <w:hyperlink w:anchor="__RefHeading___Toc2365826_3804643083">
            <w:r>
              <w:rPr>
                <w:webHidden/>
                <w:rStyle w:val="IndexLink"/>
                <w:rtl w:val="true"/>
              </w:rPr>
              <w:t>روايات و آثار</w:t>
            </w:r>
            <w:r>
              <w:rPr>
                <w:rStyle w:val="IndexLink"/>
                <w:rtl w:val="true"/>
              </w:rPr>
              <w:tab/>
            </w:r>
            <w:r>
              <w:rPr>
                <w:rStyle w:val="IndexLink"/>
              </w:rPr>
              <w:t>197</w:t>
            </w:r>
          </w:hyperlink>
        </w:p>
        <w:p>
          <w:pPr>
            <w:pStyle w:val="Contents5"/>
            <w:tabs>
              <w:tab w:val="clear" w:pos="7892"/>
              <w:tab w:val="right" w:pos="9026" w:leader="dot"/>
            </w:tabs>
            <w:rPr/>
          </w:pPr>
          <w:hyperlink w:anchor="__RefHeading___Toc2365828_3804643083">
            <w:r>
              <w:rPr>
                <w:webHidden/>
                <w:rStyle w:val="IndexLink"/>
              </w:rPr>
              <w:t>۱۷</w:t>
            </w:r>
            <w:r>
              <w:rPr>
                <w:rStyle w:val="IndexLink"/>
                <w:rtl w:val="true"/>
              </w:rPr>
              <w:t xml:space="preserve">. </w:t>
            </w:r>
            <w:r>
              <w:rPr>
                <w:rStyle w:val="IndexLink"/>
                <w:rtl w:val="true"/>
              </w:rPr>
              <w:t xml:space="preserve">عبد الله بن مغيرة خزّاز كوفي، مولي بني نوفل بن الحرث </w:t>
            </w:r>
            <w:r>
              <w:rPr>
                <w:rStyle w:val="IndexLink"/>
                <w:rtl w:val="true"/>
              </w:rPr>
              <w:t>(</w:t>
            </w:r>
            <w:r>
              <w:rPr>
                <w:rStyle w:val="IndexLink"/>
                <w:rtl w:val="true"/>
              </w:rPr>
              <w:t xml:space="preserve">زنده تا قبل از </w:t>
            </w:r>
            <w:r>
              <w:rPr>
                <w:rStyle w:val="IndexLink"/>
              </w:rPr>
              <w:t>۲۰۳</w:t>
            </w:r>
            <w:r>
              <w:rPr>
                <w:rStyle w:val="IndexLink"/>
                <w:rtl w:val="true"/>
              </w:rPr>
              <w:t>ق</w:t>
            </w:r>
            <w:r>
              <w:rPr>
                <w:rStyle w:val="IndexLink"/>
                <w:rtl w:val="true"/>
              </w:rPr>
              <w:t>)</w:t>
              <w:tab/>
            </w:r>
            <w:r>
              <w:rPr>
                <w:rStyle w:val="IndexLink"/>
              </w:rPr>
              <w:t>197</w:t>
            </w:r>
          </w:hyperlink>
        </w:p>
        <w:p>
          <w:pPr>
            <w:pStyle w:val="Contents6"/>
            <w:tabs>
              <w:tab w:val="clear" w:pos="7609"/>
              <w:tab w:val="right" w:pos="9026" w:leader="dot"/>
            </w:tabs>
            <w:rPr/>
          </w:pPr>
          <w:hyperlink w:anchor="__RefHeading___Toc2365830_3804643083">
            <w:r>
              <w:rPr>
                <w:webHidden/>
                <w:rStyle w:val="IndexLink"/>
                <w:rtl w:val="true"/>
              </w:rPr>
              <w:t>مذهب</w:t>
            </w:r>
            <w:r>
              <w:rPr>
                <w:rStyle w:val="IndexLink"/>
                <w:rtl w:val="true"/>
              </w:rPr>
              <w:tab/>
            </w:r>
            <w:r>
              <w:rPr>
                <w:rStyle w:val="IndexLink"/>
              </w:rPr>
              <w:t>197</w:t>
            </w:r>
          </w:hyperlink>
        </w:p>
        <w:p>
          <w:pPr>
            <w:pStyle w:val="Contents6"/>
            <w:tabs>
              <w:tab w:val="clear" w:pos="7609"/>
              <w:tab w:val="right" w:pos="9026" w:leader="dot"/>
            </w:tabs>
            <w:rPr/>
          </w:pPr>
          <w:hyperlink w:anchor="__RefHeading___Toc2365832_3804643083">
            <w:r>
              <w:rPr>
                <w:webHidden/>
                <w:rStyle w:val="IndexLink"/>
                <w:rtl w:val="true"/>
              </w:rPr>
              <w:t>روايات و آثار</w:t>
            </w:r>
            <w:r>
              <w:rPr>
                <w:rStyle w:val="IndexLink"/>
                <w:rtl w:val="true"/>
              </w:rPr>
              <w:tab/>
            </w:r>
            <w:r>
              <w:rPr>
                <w:rStyle w:val="IndexLink"/>
              </w:rPr>
              <w:t>197</w:t>
            </w:r>
          </w:hyperlink>
        </w:p>
        <w:p>
          <w:pPr>
            <w:pStyle w:val="Contents5"/>
            <w:tabs>
              <w:tab w:val="clear" w:pos="7892"/>
              <w:tab w:val="right" w:pos="9026" w:leader="dot"/>
            </w:tabs>
            <w:rPr/>
          </w:pPr>
          <w:hyperlink w:anchor="__RefHeading___Toc2365834_3804643083">
            <w:r>
              <w:rPr>
                <w:webHidden/>
                <w:rStyle w:val="IndexLink"/>
              </w:rPr>
              <w:t>۱۸</w:t>
            </w:r>
            <w:r>
              <w:rPr>
                <w:rStyle w:val="IndexLink"/>
                <w:rtl w:val="true"/>
              </w:rPr>
              <w:t xml:space="preserve">. </w:t>
            </w:r>
            <w:r>
              <w:rPr>
                <w:rStyle w:val="IndexLink"/>
                <w:rtl w:val="true"/>
              </w:rPr>
              <w:t xml:space="preserve">حسن بن محبوب سَرّاد كوفي، مولي بَجيلة </w:t>
            </w:r>
            <w:r>
              <w:rPr>
                <w:rStyle w:val="IndexLink"/>
                <w:rtl w:val="true"/>
              </w:rPr>
              <w:t>(</w:t>
            </w:r>
            <w:r>
              <w:rPr>
                <w:rStyle w:val="IndexLink"/>
              </w:rPr>
              <w:t>۱۴۹</w:t>
            </w:r>
            <w:r>
              <w:rPr>
                <w:rStyle w:val="IndexLink"/>
                <w:rtl w:val="true"/>
              </w:rPr>
              <w:t xml:space="preserve">ـ </w:t>
            </w:r>
            <w:r>
              <w:rPr>
                <w:rStyle w:val="IndexLink"/>
              </w:rPr>
              <w:t>۲۲۴</w:t>
            </w:r>
            <w:r>
              <w:rPr>
                <w:rStyle w:val="IndexLink"/>
                <w:rtl w:val="true"/>
              </w:rPr>
              <w:t xml:space="preserve"> ق</w:t>
            </w:r>
            <w:r>
              <w:rPr>
                <w:rStyle w:val="IndexLink"/>
                <w:rtl w:val="true"/>
              </w:rPr>
              <w:t>)</w:t>
              <w:tab/>
            </w:r>
            <w:r>
              <w:rPr>
                <w:rStyle w:val="IndexLink"/>
              </w:rPr>
              <w:t>198</w:t>
            </w:r>
          </w:hyperlink>
        </w:p>
        <w:p>
          <w:pPr>
            <w:pStyle w:val="Contents6"/>
            <w:tabs>
              <w:tab w:val="clear" w:pos="7609"/>
              <w:tab w:val="right" w:pos="9026" w:leader="dot"/>
            </w:tabs>
            <w:rPr/>
          </w:pPr>
          <w:hyperlink w:anchor="__RefHeading___Toc2365836_3804643083">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2365838_3804643083">
            <w:r>
              <w:rPr>
                <w:webHidden/>
                <w:rStyle w:val="IndexLink"/>
                <w:rtl w:val="true"/>
              </w:rPr>
              <w:t>ويژگي‌هاي علمي و وثاقت</w:t>
            </w:r>
            <w:r>
              <w:rPr>
                <w:rStyle w:val="IndexLink"/>
                <w:rtl w:val="true"/>
              </w:rPr>
              <w:tab/>
            </w:r>
            <w:r>
              <w:rPr>
                <w:rStyle w:val="IndexLink"/>
              </w:rPr>
              <w:t>199</w:t>
            </w:r>
          </w:hyperlink>
        </w:p>
        <w:p>
          <w:pPr>
            <w:pStyle w:val="Contents6"/>
            <w:tabs>
              <w:tab w:val="clear" w:pos="7609"/>
              <w:tab w:val="right" w:pos="9026" w:leader="dot"/>
            </w:tabs>
            <w:rPr/>
          </w:pPr>
          <w:hyperlink w:anchor="__RefHeading___Toc2365840_3804643083">
            <w:r>
              <w:rPr>
                <w:webHidden/>
                <w:rStyle w:val="IndexLink"/>
                <w:rtl w:val="true"/>
              </w:rPr>
              <w:t>روايات و آثار</w:t>
            </w:r>
            <w:r>
              <w:rPr>
                <w:rStyle w:val="IndexLink"/>
                <w:rtl w:val="true"/>
              </w:rPr>
              <w:tab/>
            </w:r>
            <w:r>
              <w:rPr>
                <w:rStyle w:val="IndexLink"/>
              </w:rPr>
              <w:t>199</w:t>
            </w:r>
          </w:hyperlink>
        </w:p>
        <w:p>
          <w:pPr>
            <w:pStyle w:val="Contents6"/>
            <w:tabs>
              <w:tab w:val="clear" w:pos="7609"/>
              <w:tab w:val="right" w:pos="9026" w:leader="dot"/>
            </w:tabs>
            <w:rPr/>
          </w:pPr>
          <w:hyperlink w:anchor="__RefHeading___Toc2365842_3804643083">
            <w:r>
              <w:rPr>
                <w:webHidden/>
                <w:rStyle w:val="IndexLink"/>
                <w:rtl w:val="true"/>
              </w:rPr>
              <w:t>استادان و راويان</w:t>
            </w:r>
            <w:r>
              <w:rPr>
                <w:rStyle w:val="IndexLink"/>
                <w:rtl w:val="true"/>
              </w:rPr>
              <w:tab/>
            </w:r>
            <w:r>
              <w:rPr>
                <w:rStyle w:val="IndexLink"/>
              </w:rPr>
              <w:t>200</w:t>
            </w:r>
          </w:hyperlink>
        </w:p>
        <w:p>
          <w:pPr>
            <w:pStyle w:val="Contents5"/>
            <w:tabs>
              <w:tab w:val="clear" w:pos="7892"/>
              <w:tab w:val="right" w:pos="9026" w:leader="dot"/>
            </w:tabs>
            <w:rPr/>
          </w:pPr>
          <w:hyperlink w:anchor="__RefHeading___Toc2365844_3804643083">
            <w:r>
              <w:rPr>
                <w:webHidden/>
                <w:rStyle w:val="IndexLink"/>
                <w:rtl w:val="true"/>
              </w:rPr>
              <w:t>ج ـ شاخه متكلّمان شيعه</w:t>
            </w:r>
            <w:r>
              <w:rPr>
                <w:rStyle w:val="IndexLink"/>
                <w:rtl w:val="true"/>
              </w:rPr>
              <w:tab/>
            </w:r>
            <w:r>
              <w:rPr>
                <w:rStyle w:val="IndexLink"/>
              </w:rPr>
              <w:t>200</w:t>
            </w:r>
          </w:hyperlink>
        </w:p>
        <w:p>
          <w:pPr>
            <w:pStyle w:val="Contents6"/>
            <w:tabs>
              <w:tab w:val="clear" w:pos="7609"/>
              <w:tab w:val="right" w:pos="9026" w:leader="dot"/>
            </w:tabs>
            <w:rPr/>
          </w:pPr>
          <w:hyperlink w:anchor="__RefHeading___Toc2365846_3804643083">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2365848_3804643083">
            <w:r>
              <w:rPr>
                <w:webHidden/>
                <w:rStyle w:val="IndexLink"/>
              </w:rPr>
              <w:t>۱</w:t>
            </w:r>
            <w:r>
              <w:rPr>
                <w:rStyle w:val="IndexLink"/>
                <w:rtl w:val="true"/>
              </w:rPr>
              <w:t xml:space="preserve">. </w:t>
            </w:r>
            <w:r>
              <w:rPr>
                <w:rStyle w:val="IndexLink"/>
                <w:rtl w:val="true"/>
              </w:rPr>
              <w:t xml:space="preserve">هشام بن حَكَم </w:t>
            </w:r>
            <w:r>
              <w:rPr>
                <w:rStyle w:val="IndexLink"/>
                <w:rtl w:val="true"/>
              </w:rPr>
              <w:t>(</w:t>
            </w:r>
            <w:r>
              <w:rPr>
                <w:rStyle w:val="IndexLink"/>
                <w:rtl w:val="true"/>
              </w:rPr>
              <w:t xml:space="preserve">م </w:t>
            </w:r>
            <w:r>
              <w:rPr>
                <w:rStyle w:val="IndexLink"/>
              </w:rPr>
              <w:t>۱۷۹</w:t>
            </w:r>
            <w:r>
              <w:rPr>
                <w:rStyle w:val="IndexLink"/>
                <w:rtl w:val="true"/>
              </w:rPr>
              <w:t xml:space="preserve"> ق</w:t>
            </w:r>
            <w:r>
              <w:rPr>
                <w:rStyle w:val="IndexLink"/>
                <w:rtl w:val="true"/>
              </w:rPr>
              <w:t>)</w:t>
              <w:tab/>
            </w:r>
            <w:r>
              <w:rPr>
                <w:rStyle w:val="IndexLink"/>
              </w:rPr>
              <w:t>203</w:t>
            </w:r>
          </w:hyperlink>
        </w:p>
        <w:p>
          <w:pPr>
            <w:pStyle w:val="Contents6"/>
            <w:tabs>
              <w:tab w:val="clear" w:pos="7609"/>
              <w:tab w:val="right" w:pos="9026" w:leader="dot"/>
            </w:tabs>
            <w:rPr/>
          </w:pPr>
          <w:hyperlink w:anchor="__RefHeading___Toc2365850_3804643083">
            <w:r>
              <w:rPr>
                <w:webHidden/>
                <w:rStyle w:val="IndexLink"/>
                <w:rtl w:val="true"/>
              </w:rPr>
              <w:t>ويژگي‌هاي علمي و وثاقت</w:t>
            </w:r>
            <w:r>
              <w:rPr>
                <w:rStyle w:val="IndexLink"/>
                <w:rtl w:val="true"/>
              </w:rPr>
              <w:tab/>
            </w:r>
            <w:r>
              <w:rPr>
                <w:rStyle w:val="IndexLink"/>
              </w:rPr>
              <w:t>203</w:t>
            </w:r>
          </w:hyperlink>
        </w:p>
        <w:p>
          <w:pPr>
            <w:pStyle w:val="Contents6"/>
            <w:tabs>
              <w:tab w:val="clear" w:pos="7609"/>
              <w:tab w:val="right" w:pos="9026" w:leader="dot"/>
            </w:tabs>
            <w:rPr/>
          </w:pPr>
          <w:hyperlink w:anchor="__RefHeading___Toc2365852_3804643083">
            <w:r>
              <w:rPr>
                <w:webHidden/>
                <w:rStyle w:val="IndexLink"/>
                <w:rtl w:val="true"/>
              </w:rPr>
              <w:t>استادان و راويان</w:t>
            </w:r>
            <w:r>
              <w:rPr>
                <w:rStyle w:val="IndexLink"/>
                <w:rtl w:val="true"/>
              </w:rPr>
              <w:tab/>
            </w:r>
            <w:r>
              <w:rPr>
                <w:rStyle w:val="IndexLink"/>
              </w:rPr>
              <w:t>207</w:t>
            </w:r>
          </w:hyperlink>
        </w:p>
        <w:p>
          <w:pPr>
            <w:pStyle w:val="Contents6"/>
            <w:tabs>
              <w:tab w:val="clear" w:pos="7609"/>
              <w:tab w:val="right" w:pos="9026" w:leader="dot"/>
            </w:tabs>
            <w:rPr/>
          </w:pPr>
          <w:hyperlink w:anchor="__RefHeading___Toc2365854_3804643083">
            <w:r>
              <w:rPr>
                <w:webHidden/>
                <w:rStyle w:val="IndexLink"/>
                <w:rtl w:val="true"/>
              </w:rPr>
              <w:t>روايات و آثار</w:t>
            </w:r>
            <w:r>
              <w:rPr>
                <w:rStyle w:val="IndexLink"/>
                <w:rtl w:val="true"/>
              </w:rPr>
              <w:tab/>
            </w:r>
            <w:r>
              <w:rPr>
                <w:rStyle w:val="IndexLink"/>
              </w:rPr>
              <w:t>207</w:t>
            </w:r>
          </w:hyperlink>
        </w:p>
        <w:p>
          <w:pPr>
            <w:pStyle w:val="Contents6"/>
            <w:tabs>
              <w:tab w:val="clear" w:pos="7609"/>
              <w:tab w:val="right" w:pos="9026" w:leader="dot"/>
            </w:tabs>
            <w:rPr/>
          </w:pPr>
          <w:hyperlink w:anchor="__RefHeading___Toc2365856_3804643083">
            <w:r>
              <w:rPr>
                <w:webHidden/>
                <w:rStyle w:val="IndexLink"/>
              </w:rPr>
              <w:t>۲</w:t>
            </w:r>
            <w:r>
              <w:rPr>
                <w:rStyle w:val="IndexLink"/>
                <w:rtl w:val="true"/>
              </w:rPr>
              <w:t xml:space="preserve">. </w:t>
            </w:r>
            <w:r>
              <w:rPr>
                <w:rStyle w:val="IndexLink"/>
                <w:rtl w:val="true"/>
              </w:rPr>
              <w:t xml:space="preserve">محمّد بن علي بن نعمان كوفي اَحْوَل </w:t>
            </w:r>
            <w:r>
              <w:rPr>
                <w:rStyle w:val="IndexLink"/>
                <w:rtl w:val="true"/>
              </w:rPr>
              <w:t>(</w:t>
            </w:r>
            <w:r>
              <w:rPr>
                <w:rStyle w:val="IndexLink"/>
                <w:rtl w:val="true"/>
              </w:rPr>
              <w:t>صاحب الطّاق</w:t>
            </w:r>
            <w:r>
              <w:rPr>
                <w:rStyle w:val="IndexLink"/>
                <w:rtl w:val="true"/>
              </w:rPr>
              <w:t>)</w:t>
              <w:tab/>
            </w:r>
            <w:r>
              <w:rPr>
                <w:rStyle w:val="IndexLink"/>
              </w:rPr>
              <w:t>208</w:t>
            </w:r>
          </w:hyperlink>
        </w:p>
        <w:p>
          <w:pPr>
            <w:pStyle w:val="Contents6"/>
            <w:tabs>
              <w:tab w:val="clear" w:pos="7609"/>
              <w:tab w:val="right" w:pos="9026" w:leader="dot"/>
            </w:tabs>
            <w:rPr/>
          </w:pPr>
          <w:hyperlink w:anchor="__RefHeading___Toc2365858_3804643083">
            <w:r>
              <w:rPr>
                <w:webHidden/>
                <w:rStyle w:val="IndexLink"/>
                <w:rtl w:val="true"/>
              </w:rPr>
              <w:t>ويژگي‌هاي علمي و وثاقت</w:t>
            </w:r>
            <w:r>
              <w:rPr>
                <w:rStyle w:val="IndexLink"/>
                <w:rtl w:val="true"/>
              </w:rPr>
              <w:tab/>
            </w:r>
            <w:r>
              <w:rPr>
                <w:rStyle w:val="IndexLink"/>
              </w:rPr>
              <w:t>208</w:t>
            </w:r>
          </w:hyperlink>
        </w:p>
        <w:p>
          <w:pPr>
            <w:pStyle w:val="Contents6"/>
            <w:tabs>
              <w:tab w:val="clear" w:pos="7609"/>
              <w:tab w:val="right" w:pos="9026" w:leader="dot"/>
            </w:tabs>
            <w:rPr/>
          </w:pPr>
          <w:hyperlink w:anchor="__RefHeading___Toc2365860_3804643083">
            <w:r>
              <w:rPr>
                <w:webHidden/>
                <w:rStyle w:val="IndexLink"/>
                <w:rtl w:val="true"/>
              </w:rPr>
              <w:t>روايات و آثار</w:t>
            </w:r>
            <w:r>
              <w:rPr>
                <w:rStyle w:val="IndexLink"/>
                <w:rtl w:val="true"/>
              </w:rPr>
              <w:tab/>
            </w:r>
            <w:r>
              <w:rPr>
                <w:rStyle w:val="IndexLink"/>
              </w:rPr>
              <w:t>211</w:t>
            </w:r>
          </w:hyperlink>
        </w:p>
        <w:p>
          <w:pPr>
            <w:pStyle w:val="Contents6"/>
            <w:tabs>
              <w:tab w:val="clear" w:pos="7609"/>
              <w:tab w:val="right" w:pos="9026" w:leader="dot"/>
            </w:tabs>
            <w:rPr/>
          </w:pPr>
          <w:hyperlink w:anchor="__RefHeading___Toc2365862_3804643083">
            <w:r>
              <w:rPr>
                <w:webHidden/>
                <w:rStyle w:val="IndexLink"/>
              </w:rPr>
              <w:t>۳</w:t>
            </w:r>
            <w:r>
              <w:rPr>
                <w:rStyle w:val="IndexLink"/>
                <w:rtl w:val="true"/>
              </w:rPr>
              <w:t xml:space="preserve">. </w:t>
            </w:r>
            <w:r>
              <w:rPr>
                <w:rStyle w:val="IndexLink"/>
                <w:rtl w:val="true"/>
              </w:rPr>
              <w:t>هشام بن سالم جواليقي</w:t>
            </w:r>
            <w:r>
              <w:rPr>
                <w:rStyle w:val="IndexLink"/>
                <w:rtl w:val="true"/>
              </w:rPr>
              <w:tab/>
            </w:r>
            <w:r>
              <w:rPr>
                <w:rStyle w:val="IndexLink"/>
              </w:rPr>
              <w:t>212</w:t>
            </w:r>
          </w:hyperlink>
        </w:p>
        <w:p>
          <w:pPr>
            <w:pStyle w:val="Contents6"/>
            <w:tabs>
              <w:tab w:val="clear" w:pos="7609"/>
              <w:tab w:val="right" w:pos="9026" w:leader="dot"/>
            </w:tabs>
            <w:rPr/>
          </w:pPr>
          <w:hyperlink w:anchor="__RefHeading___Toc2365864_3804643083">
            <w:r>
              <w:rPr>
                <w:webHidden/>
                <w:rStyle w:val="IndexLink"/>
              </w:rPr>
              <w:t>۴</w:t>
            </w:r>
            <w:r>
              <w:rPr>
                <w:rStyle w:val="IndexLink"/>
                <w:rtl w:val="true"/>
              </w:rPr>
              <w:t xml:space="preserve">. </w:t>
            </w:r>
            <w:r>
              <w:rPr>
                <w:rStyle w:val="IndexLink"/>
                <w:rtl w:val="true"/>
              </w:rPr>
              <w:t>علي بن اسماعيل بن شعيب بن ميثم تمّار كوفي</w:t>
            </w:r>
            <w:r>
              <w:rPr>
                <w:rStyle w:val="IndexLink"/>
                <w:rtl w:val="true"/>
              </w:rPr>
              <w:tab/>
            </w:r>
            <w:r>
              <w:rPr>
                <w:rStyle w:val="IndexLink"/>
              </w:rPr>
              <w:t>212</w:t>
            </w:r>
          </w:hyperlink>
        </w:p>
        <w:p>
          <w:pPr>
            <w:pStyle w:val="Contents5"/>
            <w:tabs>
              <w:tab w:val="clear" w:pos="7892"/>
              <w:tab w:val="right" w:pos="9026" w:leader="dot"/>
            </w:tabs>
            <w:rPr/>
          </w:pPr>
          <w:hyperlink w:anchor="__RefHeading___Toc2365866_3804643083">
            <w:r>
              <w:rPr>
                <w:webHidden/>
                <w:rStyle w:val="IndexLink"/>
                <w:rtl w:val="true"/>
              </w:rPr>
              <w:t>د ـ شاخه مورّخان كوفه</w:t>
            </w:r>
            <w:r>
              <w:rPr>
                <w:rStyle w:val="IndexLink"/>
                <w:rtl w:val="true"/>
              </w:rPr>
              <w:tab/>
            </w:r>
            <w:r>
              <w:rPr>
                <w:rStyle w:val="IndexLink"/>
              </w:rPr>
              <w:t>213</w:t>
            </w:r>
          </w:hyperlink>
        </w:p>
        <w:p>
          <w:pPr>
            <w:pStyle w:val="Contents6"/>
            <w:tabs>
              <w:tab w:val="clear" w:pos="7609"/>
              <w:tab w:val="right" w:pos="9026" w:leader="dot"/>
            </w:tabs>
            <w:rPr/>
          </w:pPr>
          <w:hyperlink w:anchor="__RefHeading___Toc2365868_3804643083">
            <w:r>
              <w:rPr>
                <w:webHidden/>
                <w:rStyle w:val="IndexLink"/>
              </w:rPr>
              <w:t>۱</w:t>
            </w:r>
            <w:r>
              <w:rPr>
                <w:rStyle w:val="IndexLink"/>
                <w:rtl w:val="true"/>
              </w:rPr>
              <w:t xml:space="preserve">. </w:t>
            </w:r>
            <w:r>
              <w:rPr>
                <w:rStyle w:val="IndexLink"/>
                <w:rtl w:val="true"/>
              </w:rPr>
              <w:t xml:space="preserve">محمّد بن سائب كلْبي </w:t>
            </w:r>
            <w:r>
              <w:rPr>
                <w:rStyle w:val="IndexLink"/>
                <w:rtl w:val="true"/>
              </w:rPr>
              <w:t>(</w:t>
            </w:r>
            <w:r>
              <w:rPr>
                <w:rStyle w:val="IndexLink"/>
                <w:rtl w:val="true"/>
              </w:rPr>
              <w:t xml:space="preserve">م </w:t>
            </w:r>
            <w:r>
              <w:rPr>
                <w:rStyle w:val="IndexLink"/>
              </w:rPr>
              <w:t>۱۴۶</w:t>
            </w:r>
            <w:r>
              <w:rPr>
                <w:rStyle w:val="IndexLink"/>
                <w:rtl w:val="true"/>
              </w:rPr>
              <w:t xml:space="preserve"> ق</w:t>
            </w:r>
            <w:r>
              <w:rPr>
                <w:rStyle w:val="IndexLink"/>
                <w:rtl w:val="true"/>
              </w:rPr>
              <w:t>)</w:t>
              <w:tab/>
            </w:r>
            <w:r>
              <w:rPr>
                <w:rStyle w:val="IndexLink"/>
              </w:rPr>
              <w:t>213</w:t>
            </w:r>
          </w:hyperlink>
        </w:p>
        <w:p>
          <w:pPr>
            <w:pStyle w:val="Contents6"/>
            <w:tabs>
              <w:tab w:val="clear" w:pos="7609"/>
              <w:tab w:val="right" w:pos="9026" w:leader="dot"/>
            </w:tabs>
            <w:rPr/>
          </w:pPr>
          <w:hyperlink w:anchor="__RefHeading___Toc2365870_3804643083">
            <w:r>
              <w:rPr>
                <w:webHidden/>
                <w:rStyle w:val="IndexLink"/>
              </w:rPr>
              <w:t>۲</w:t>
            </w:r>
            <w:r>
              <w:rPr>
                <w:rStyle w:val="IndexLink"/>
                <w:rtl w:val="true"/>
              </w:rPr>
              <w:t xml:space="preserve">. </w:t>
            </w:r>
            <w:r>
              <w:rPr>
                <w:rStyle w:val="IndexLink"/>
                <w:rtl w:val="true"/>
              </w:rPr>
              <w:t xml:space="preserve">ابو مِخْنَف لوط بن يحيى اَزْدي كوفي </w:t>
            </w:r>
            <w:r>
              <w:rPr>
                <w:rStyle w:val="IndexLink"/>
                <w:rtl w:val="true"/>
              </w:rPr>
              <w:t>(</w:t>
            </w:r>
            <w:r>
              <w:rPr>
                <w:rStyle w:val="IndexLink"/>
                <w:rtl w:val="true"/>
              </w:rPr>
              <w:t xml:space="preserve">م </w:t>
            </w:r>
            <w:r>
              <w:rPr>
                <w:rStyle w:val="IndexLink"/>
              </w:rPr>
              <w:t>۱۵۷</w:t>
            </w:r>
            <w:r>
              <w:rPr>
                <w:rStyle w:val="IndexLink"/>
                <w:rtl w:val="true"/>
              </w:rPr>
              <w:t xml:space="preserve"> ق</w:t>
            </w:r>
            <w:r>
              <w:rPr>
                <w:rStyle w:val="IndexLink"/>
                <w:rtl w:val="true"/>
              </w:rPr>
              <w:t>)</w:t>
              <w:tab/>
            </w:r>
            <w:r>
              <w:rPr>
                <w:rStyle w:val="IndexLink"/>
              </w:rPr>
              <w:t>214</w:t>
            </w:r>
          </w:hyperlink>
        </w:p>
        <w:p>
          <w:pPr>
            <w:pStyle w:val="Contents6"/>
            <w:tabs>
              <w:tab w:val="clear" w:pos="7609"/>
              <w:tab w:val="right" w:pos="9026" w:leader="dot"/>
            </w:tabs>
            <w:rPr/>
          </w:pPr>
          <w:hyperlink w:anchor="__RefHeading___Toc2365872_3804643083">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2365874_3804643083">
            <w:r>
              <w:rPr>
                <w:webHidden/>
                <w:rStyle w:val="IndexLink"/>
                <w:rtl w:val="true"/>
              </w:rPr>
              <w:t>روايات و آثار</w:t>
            </w:r>
            <w:r>
              <w:rPr>
                <w:rStyle w:val="IndexLink"/>
                <w:rtl w:val="true"/>
              </w:rPr>
              <w:tab/>
            </w:r>
            <w:r>
              <w:rPr>
                <w:rStyle w:val="IndexLink"/>
              </w:rPr>
              <w:t>215</w:t>
            </w:r>
          </w:hyperlink>
        </w:p>
        <w:p>
          <w:pPr>
            <w:pStyle w:val="Contents6"/>
            <w:tabs>
              <w:tab w:val="clear" w:pos="7609"/>
              <w:tab w:val="right" w:pos="9026" w:leader="dot"/>
            </w:tabs>
            <w:rPr/>
          </w:pPr>
          <w:hyperlink w:anchor="__RefHeading___Toc2365876_3804643083">
            <w:r>
              <w:rPr>
                <w:webHidden/>
                <w:rStyle w:val="IndexLink"/>
              </w:rPr>
              <w:t>۳</w:t>
            </w:r>
            <w:r>
              <w:rPr>
                <w:rStyle w:val="IndexLink"/>
                <w:rtl w:val="true"/>
              </w:rPr>
              <w:t xml:space="preserve">. </w:t>
            </w:r>
            <w:r>
              <w:rPr>
                <w:rStyle w:val="IndexLink"/>
                <w:rtl w:val="true"/>
              </w:rPr>
              <w:t xml:space="preserve">ابو مُنْذر هشام بن محمّد بن سائب كَلْبي كوفي </w:t>
            </w:r>
            <w:r>
              <w:rPr>
                <w:rStyle w:val="IndexLink"/>
                <w:rtl w:val="true"/>
              </w:rPr>
              <w:t>(</w:t>
            </w:r>
            <w:r>
              <w:rPr>
                <w:rStyle w:val="IndexLink"/>
                <w:rtl w:val="true"/>
              </w:rPr>
              <w:t xml:space="preserve">م </w:t>
            </w:r>
            <w:r>
              <w:rPr>
                <w:rStyle w:val="IndexLink"/>
              </w:rPr>
              <w:t>۲۰۴</w:t>
            </w:r>
            <w:r>
              <w:rPr>
                <w:rStyle w:val="IndexLink"/>
                <w:rtl w:val="true"/>
              </w:rPr>
              <w:t xml:space="preserve"> يا </w:t>
            </w:r>
            <w:r>
              <w:rPr>
                <w:rStyle w:val="IndexLink"/>
              </w:rPr>
              <w:t>۲۰۶</w:t>
            </w:r>
            <w:r>
              <w:rPr>
                <w:rStyle w:val="IndexLink"/>
                <w:rtl w:val="true"/>
              </w:rPr>
              <w:t xml:space="preserve"> ق</w:t>
            </w:r>
            <w:r>
              <w:rPr>
                <w:rStyle w:val="IndexLink"/>
                <w:rtl w:val="true"/>
              </w:rPr>
              <w:t>)</w:t>
              <w:tab/>
            </w:r>
            <w:r>
              <w:rPr>
                <w:rStyle w:val="IndexLink"/>
              </w:rPr>
              <w:t>216</w:t>
            </w:r>
          </w:hyperlink>
        </w:p>
        <w:p>
          <w:pPr>
            <w:pStyle w:val="Contents6"/>
            <w:tabs>
              <w:tab w:val="clear" w:pos="7609"/>
              <w:tab w:val="right" w:pos="9026" w:leader="dot"/>
            </w:tabs>
            <w:rPr/>
          </w:pPr>
          <w:hyperlink w:anchor="__RefHeading___Toc2365878_3804643083">
            <w:r>
              <w:rPr>
                <w:webHidden/>
                <w:rStyle w:val="IndexLink"/>
                <w:rtl w:val="true"/>
              </w:rPr>
              <w:t>روايات و آثار</w:t>
            </w:r>
            <w:r>
              <w:rPr>
                <w:rStyle w:val="IndexLink"/>
                <w:rtl w:val="true"/>
              </w:rPr>
              <w:tab/>
            </w:r>
            <w:r>
              <w:rPr>
                <w:rStyle w:val="IndexLink"/>
              </w:rPr>
              <w:t>216</w:t>
            </w:r>
          </w:hyperlink>
        </w:p>
        <w:p>
          <w:pPr>
            <w:pStyle w:val="Contents6"/>
            <w:tabs>
              <w:tab w:val="clear" w:pos="7609"/>
              <w:tab w:val="right" w:pos="9026" w:leader="dot"/>
            </w:tabs>
            <w:rPr/>
          </w:pPr>
          <w:hyperlink w:anchor="__RefHeading___Toc2365880_3804643083">
            <w:r>
              <w:rPr>
                <w:webHidden/>
                <w:rStyle w:val="IndexLink"/>
              </w:rPr>
              <w:t>۴</w:t>
            </w:r>
            <w:r>
              <w:rPr>
                <w:rStyle w:val="IndexLink"/>
                <w:rtl w:val="true"/>
              </w:rPr>
              <w:t xml:space="preserve">. </w:t>
            </w:r>
            <w:r>
              <w:rPr>
                <w:rStyle w:val="IndexLink"/>
                <w:rtl w:val="true"/>
              </w:rPr>
              <w:t xml:space="preserve">نصر بن مزاحم بن سيار مِنقَري كوفي </w:t>
            </w:r>
            <w:r>
              <w:rPr>
                <w:rStyle w:val="IndexLink"/>
                <w:rtl w:val="true"/>
              </w:rPr>
              <w:t>(</w:t>
            </w:r>
            <w:r>
              <w:rPr>
                <w:rStyle w:val="IndexLink"/>
                <w:rtl w:val="true"/>
              </w:rPr>
              <w:t xml:space="preserve">م </w:t>
            </w:r>
            <w:r>
              <w:rPr>
                <w:rStyle w:val="IndexLink"/>
              </w:rPr>
              <w:t>۲۱۲</w:t>
            </w:r>
            <w:r>
              <w:rPr>
                <w:rStyle w:val="IndexLink"/>
                <w:rtl w:val="true"/>
              </w:rPr>
              <w:t xml:space="preserve"> ق</w:t>
            </w:r>
            <w:r>
              <w:rPr>
                <w:rStyle w:val="IndexLink"/>
                <w:rtl w:val="true"/>
              </w:rPr>
              <w:t>)</w:t>
              <w:tab/>
            </w:r>
            <w:r>
              <w:rPr>
                <w:rStyle w:val="IndexLink"/>
              </w:rPr>
              <w:t>218</w:t>
            </w:r>
          </w:hyperlink>
        </w:p>
        <w:p>
          <w:pPr>
            <w:pStyle w:val="Contents6"/>
            <w:tabs>
              <w:tab w:val="clear" w:pos="7609"/>
              <w:tab w:val="right" w:pos="9026" w:leader="dot"/>
            </w:tabs>
            <w:rPr/>
          </w:pPr>
          <w:hyperlink w:anchor="__RefHeading___Toc2365882_3804643083">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2365884_3804643083">
            <w:r>
              <w:rPr>
                <w:webHidden/>
                <w:rStyle w:val="IndexLink"/>
                <w:rtl w:val="true"/>
              </w:rPr>
              <w:t>روايات و آثار</w:t>
            </w:r>
            <w:r>
              <w:rPr>
                <w:rStyle w:val="IndexLink"/>
                <w:rtl w:val="true"/>
              </w:rPr>
              <w:tab/>
            </w:r>
            <w:r>
              <w:rPr>
                <w:rStyle w:val="IndexLink"/>
              </w:rPr>
              <w:t>219</w:t>
            </w:r>
          </w:hyperlink>
        </w:p>
        <w:p>
          <w:pPr>
            <w:pStyle w:val="Contents6"/>
            <w:tabs>
              <w:tab w:val="clear" w:pos="7609"/>
              <w:tab w:val="right" w:pos="9026" w:leader="dot"/>
            </w:tabs>
            <w:rPr/>
          </w:pPr>
          <w:hyperlink w:anchor="__RefHeading___Toc2365886_3804643083">
            <w:r>
              <w:rPr>
                <w:webHidden/>
                <w:rStyle w:val="IndexLink"/>
              </w:rPr>
              <w:t>۵</w:t>
            </w:r>
            <w:r>
              <w:rPr>
                <w:rStyle w:val="IndexLink"/>
                <w:rtl w:val="true"/>
              </w:rPr>
              <w:t xml:space="preserve">. </w:t>
            </w:r>
            <w:r>
              <w:rPr>
                <w:rStyle w:val="IndexLink"/>
                <w:rtl w:val="true"/>
              </w:rPr>
              <w:t xml:space="preserve">ابو اسحاق ابراهيم بن محمّد بن سعيد ثقفي كوفي </w:t>
            </w:r>
            <w:r>
              <w:rPr>
                <w:rStyle w:val="IndexLink"/>
                <w:rtl w:val="true"/>
              </w:rPr>
              <w:t>(</w:t>
            </w:r>
            <w:r>
              <w:rPr>
                <w:rStyle w:val="IndexLink"/>
                <w:rtl w:val="true"/>
              </w:rPr>
              <w:t xml:space="preserve">م </w:t>
            </w:r>
            <w:r>
              <w:rPr>
                <w:rStyle w:val="IndexLink"/>
              </w:rPr>
              <w:t>۲۸۳</w:t>
            </w:r>
            <w:r>
              <w:rPr>
                <w:rStyle w:val="IndexLink"/>
                <w:rtl w:val="true"/>
              </w:rPr>
              <w:t xml:space="preserve"> ق</w:t>
            </w:r>
            <w:r>
              <w:rPr>
                <w:rStyle w:val="IndexLink"/>
                <w:rtl w:val="true"/>
              </w:rPr>
              <w:t>)</w:t>
              <w:tab/>
            </w:r>
            <w:r>
              <w:rPr>
                <w:rStyle w:val="IndexLink"/>
              </w:rPr>
              <w:t>219</w:t>
            </w:r>
          </w:hyperlink>
        </w:p>
        <w:p>
          <w:pPr>
            <w:pStyle w:val="Contents6"/>
            <w:tabs>
              <w:tab w:val="clear" w:pos="7609"/>
              <w:tab w:val="right" w:pos="9026" w:leader="dot"/>
            </w:tabs>
            <w:rPr/>
          </w:pPr>
          <w:hyperlink w:anchor="__RefHeading___Toc2365888_3804643083">
            <w:r>
              <w:rPr>
                <w:webHidden/>
                <w:rStyle w:val="IndexLink"/>
                <w:rtl w:val="true"/>
              </w:rPr>
              <w:t>آثار</w:t>
            </w:r>
            <w:r>
              <w:rPr>
                <w:rStyle w:val="IndexLink"/>
                <w:rtl w:val="true"/>
              </w:rPr>
              <w:tab/>
            </w:r>
            <w:r>
              <w:rPr>
                <w:rStyle w:val="IndexLink"/>
              </w:rPr>
              <w:t>219</w:t>
            </w:r>
          </w:hyperlink>
        </w:p>
        <w:p>
          <w:pPr>
            <w:pStyle w:val="Contents6"/>
            <w:tabs>
              <w:tab w:val="clear" w:pos="7609"/>
              <w:tab w:val="right" w:pos="9026" w:leader="dot"/>
            </w:tabs>
            <w:rPr/>
          </w:pPr>
          <w:hyperlink w:anchor="__RefHeading___Toc2365890_3804643083">
            <w:r>
              <w:rPr>
                <w:webHidden/>
                <w:rStyle w:val="IndexLink"/>
                <w:rtl w:val="true"/>
              </w:rPr>
              <w:t>هـ ـ شاخه غاليان</w:t>
            </w:r>
            <w:r>
              <w:rPr>
                <w:rStyle w:val="IndexLink"/>
                <w:rtl w:val="true"/>
              </w:rPr>
              <w:tab/>
            </w:r>
            <w:r>
              <w:rPr>
                <w:rStyle w:val="IndexLink"/>
              </w:rPr>
              <w:t>222</w:t>
            </w:r>
          </w:hyperlink>
        </w:p>
        <w:p>
          <w:pPr>
            <w:pStyle w:val="Contents6"/>
            <w:tabs>
              <w:tab w:val="clear" w:pos="7609"/>
              <w:tab w:val="right" w:pos="9026" w:leader="dot"/>
            </w:tabs>
            <w:rPr/>
          </w:pPr>
          <w:hyperlink w:anchor="__RefHeading___Toc2365892_3804643083">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2365894_3804643083">
            <w:r>
              <w:rPr>
                <w:webHidden/>
                <w:rStyle w:val="IndexLink"/>
                <w:rtl w:val="true"/>
              </w:rPr>
              <w:t>حدود غلو و عقايد غُلات</w:t>
            </w:r>
            <w:r>
              <w:rPr>
                <w:rStyle w:val="IndexLink"/>
                <w:rtl w:val="true"/>
              </w:rPr>
              <w:tab/>
            </w:r>
            <w:r>
              <w:rPr>
                <w:rStyle w:val="IndexLink"/>
              </w:rPr>
              <w:t>223</w:t>
            </w:r>
          </w:hyperlink>
        </w:p>
        <w:p>
          <w:pPr>
            <w:pStyle w:val="Contents6"/>
            <w:tabs>
              <w:tab w:val="clear" w:pos="7609"/>
              <w:tab w:val="right" w:pos="9026" w:leader="dot"/>
            </w:tabs>
            <w:rPr/>
          </w:pPr>
          <w:hyperlink w:anchor="__RefHeading___Toc2365896_3804643083">
            <w:r>
              <w:rPr>
                <w:webHidden/>
                <w:rStyle w:val="IndexLink"/>
                <w:rtl w:val="true"/>
              </w:rPr>
              <w:t>حلول و تناسخ</w:t>
            </w:r>
            <w:r>
              <w:rPr>
                <w:rStyle w:val="IndexLink"/>
                <w:rtl w:val="true"/>
              </w:rPr>
              <w:tab/>
            </w:r>
            <w:r>
              <w:rPr>
                <w:rStyle w:val="IndexLink"/>
              </w:rPr>
              <w:t>224</w:t>
            </w:r>
          </w:hyperlink>
        </w:p>
        <w:p>
          <w:pPr>
            <w:pStyle w:val="Contents6"/>
            <w:tabs>
              <w:tab w:val="clear" w:pos="7609"/>
              <w:tab w:val="right" w:pos="9026" w:leader="dot"/>
            </w:tabs>
            <w:rPr/>
          </w:pPr>
          <w:hyperlink w:anchor="__RefHeading___Toc2365898_3804643083">
            <w:r>
              <w:rPr>
                <w:webHidden/>
                <w:rStyle w:val="IndexLink"/>
                <w:rtl w:val="true"/>
              </w:rPr>
              <w:t>پيدايش غاليان و فرقه‌هاي آنان</w:t>
            </w:r>
            <w:r>
              <w:rPr>
                <w:rStyle w:val="IndexLink"/>
                <w:rtl w:val="true"/>
              </w:rPr>
              <w:tab/>
            </w:r>
            <w:r>
              <w:rPr>
                <w:rStyle w:val="IndexLink"/>
              </w:rPr>
              <w:t>224</w:t>
            </w:r>
          </w:hyperlink>
        </w:p>
        <w:p>
          <w:pPr>
            <w:pStyle w:val="Contents6"/>
            <w:tabs>
              <w:tab w:val="clear" w:pos="7609"/>
              <w:tab w:val="right" w:pos="9026" w:leader="dot"/>
            </w:tabs>
            <w:rPr/>
          </w:pPr>
          <w:hyperlink w:anchor="__RefHeading___Toc2365900_3804643083">
            <w:r>
              <w:rPr>
                <w:webHidden/>
                <w:rStyle w:val="IndexLink"/>
              </w:rPr>
              <w:t>۶</w:t>
            </w:r>
            <w:r>
              <w:rPr>
                <w:rStyle w:val="IndexLink"/>
                <w:rtl w:val="true"/>
              </w:rPr>
              <w:t xml:space="preserve">. </w:t>
            </w:r>
            <w:r>
              <w:rPr>
                <w:rStyle w:val="IndexLink"/>
                <w:rtl w:val="true"/>
              </w:rPr>
              <w:t>مغيرة بن سعيد بَجَلي</w:t>
            </w:r>
            <w:r>
              <w:rPr>
                <w:rStyle w:val="IndexLink"/>
                <w:rtl w:val="true"/>
              </w:rPr>
              <w:tab/>
            </w:r>
            <w:r>
              <w:rPr>
                <w:rStyle w:val="IndexLink"/>
              </w:rPr>
              <w:t>225</w:t>
            </w:r>
          </w:hyperlink>
        </w:p>
        <w:p>
          <w:pPr>
            <w:pStyle w:val="Contents6"/>
            <w:tabs>
              <w:tab w:val="clear" w:pos="7609"/>
              <w:tab w:val="right" w:pos="9026" w:leader="dot"/>
            </w:tabs>
            <w:rPr/>
          </w:pPr>
          <w:hyperlink w:anchor="__RefHeading___Toc2365902_3804643083">
            <w:r>
              <w:rPr>
                <w:webHidden/>
                <w:rStyle w:val="IndexLink"/>
              </w:rPr>
              <w:t>۷</w:t>
            </w:r>
            <w:r>
              <w:rPr>
                <w:rStyle w:val="IndexLink"/>
                <w:rtl w:val="true"/>
              </w:rPr>
              <w:t xml:space="preserve">. </w:t>
            </w:r>
            <w:r>
              <w:rPr>
                <w:rStyle w:val="IndexLink"/>
                <w:rtl w:val="true"/>
              </w:rPr>
              <w:t>ابو الخطّاب محمّد بن ابي زينب مِقلاص</w:t>
            </w:r>
            <w:r>
              <w:rPr>
                <w:rStyle w:val="IndexLink"/>
                <w:rtl w:val="true"/>
              </w:rPr>
              <w:tab/>
            </w:r>
            <w:r>
              <w:rPr>
                <w:rStyle w:val="IndexLink"/>
              </w:rPr>
              <w:t>226</w:t>
            </w:r>
          </w:hyperlink>
        </w:p>
        <w:p>
          <w:pPr>
            <w:pStyle w:val="Contents6"/>
            <w:tabs>
              <w:tab w:val="clear" w:pos="7609"/>
              <w:tab w:val="right" w:pos="9026" w:leader="dot"/>
            </w:tabs>
            <w:rPr/>
          </w:pPr>
          <w:hyperlink w:anchor="__RefHeading___Toc2365904_3804643083">
            <w:r>
              <w:rPr>
                <w:webHidden/>
                <w:rStyle w:val="IndexLink"/>
                <w:rtl w:val="true"/>
              </w:rPr>
              <w:t>ديگر راويان متّهم به غلو</w:t>
            </w:r>
            <w:r>
              <w:rPr>
                <w:rStyle w:val="IndexLink"/>
                <w:rtl w:val="true"/>
              </w:rPr>
              <w:tab/>
            </w:r>
            <w:r>
              <w:rPr>
                <w:rStyle w:val="IndexLink"/>
              </w:rPr>
              <w:t>230</w:t>
            </w:r>
          </w:hyperlink>
        </w:p>
        <w:p>
          <w:pPr>
            <w:pStyle w:val="Contents6"/>
            <w:tabs>
              <w:tab w:val="clear" w:pos="7609"/>
              <w:tab w:val="right" w:pos="9026" w:leader="dot"/>
            </w:tabs>
            <w:rPr/>
          </w:pPr>
          <w:hyperlink w:anchor="__RefHeading___Toc2365906_3804643083">
            <w:r>
              <w:rPr>
                <w:webHidden/>
                <w:rStyle w:val="IndexLink"/>
                <w:rtl w:val="true"/>
              </w:rPr>
              <w:t>و ـ مفوّضه</w:t>
            </w:r>
            <w:r>
              <w:rPr>
                <w:rStyle w:val="IndexLink"/>
                <w:rtl w:val="true"/>
              </w:rPr>
              <w:tab/>
            </w:r>
            <w:r>
              <w:rPr>
                <w:rStyle w:val="IndexLink"/>
              </w:rPr>
              <w:t>231</w:t>
            </w:r>
          </w:hyperlink>
        </w:p>
        <w:p>
          <w:pPr>
            <w:pStyle w:val="Contents6"/>
            <w:tabs>
              <w:tab w:val="clear" w:pos="7609"/>
              <w:tab w:val="right" w:pos="9026" w:leader="dot"/>
            </w:tabs>
            <w:rPr/>
          </w:pPr>
          <w:hyperlink w:anchor="__RefHeading___Toc2365908_3804643083">
            <w:r>
              <w:rPr>
                <w:webHidden/>
                <w:rStyle w:val="IndexLink"/>
              </w:rPr>
              <w:t>۱</w:t>
            </w:r>
            <w:r>
              <w:rPr>
                <w:rStyle w:val="IndexLink"/>
                <w:rtl w:val="true"/>
              </w:rPr>
              <w:t xml:space="preserve">. </w:t>
            </w:r>
            <w:r>
              <w:rPr>
                <w:rStyle w:val="IndexLink"/>
                <w:rtl w:val="true"/>
              </w:rPr>
              <w:t>عقايد منسوب به مفوّضه</w:t>
            </w:r>
            <w:r>
              <w:rPr>
                <w:rStyle w:val="IndexLink"/>
                <w:rtl w:val="true"/>
              </w:rPr>
              <w:tab/>
            </w:r>
            <w:r>
              <w:rPr>
                <w:rStyle w:val="IndexLink"/>
              </w:rPr>
              <w:t>231</w:t>
            </w:r>
          </w:hyperlink>
        </w:p>
        <w:p>
          <w:pPr>
            <w:pStyle w:val="Contents6"/>
            <w:tabs>
              <w:tab w:val="clear" w:pos="7609"/>
              <w:tab w:val="right" w:pos="9026" w:leader="dot"/>
            </w:tabs>
            <w:rPr/>
          </w:pPr>
          <w:hyperlink w:anchor="__RefHeading___Toc2365910_3804643083">
            <w:r>
              <w:rPr>
                <w:webHidden/>
                <w:rStyle w:val="IndexLink"/>
                <w:rtl w:val="true"/>
              </w:rPr>
              <w:t>يك</w:t>
            </w:r>
            <w:r>
              <w:rPr>
                <w:rStyle w:val="IndexLink"/>
                <w:rtl w:val="true"/>
              </w:rPr>
              <w:t xml:space="preserve">. </w:t>
            </w:r>
            <w:r>
              <w:rPr>
                <w:rStyle w:val="IndexLink"/>
                <w:rtl w:val="true"/>
              </w:rPr>
              <w:t>تفويض</w:t>
            </w:r>
            <w:r>
              <w:rPr>
                <w:rStyle w:val="IndexLink"/>
                <w:rtl w:val="true"/>
              </w:rPr>
              <w:tab/>
            </w:r>
            <w:r>
              <w:rPr>
                <w:rStyle w:val="IndexLink"/>
              </w:rPr>
              <w:t>231</w:t>
            </w:r>
          </w:hyperlink>
        </w:p>
        <w:p>
          <w:pPr>
            <w:pStyle w:val="Contents6"/>
            <w:tabs>
              <w:tab w:val="clear" w:pos="7609"/>
              <w:tab w:val="right" w:pos="9026" w:leader="dot"/>
            </w:tabs>
            <w:rPr/>
          </w:pPr>
          <w:hyperlink w:anchor="__RefHeading___Toc2365912_3804643083">
            <w:r>
              <w:rPr>
                <w:webHidden/>
                <w:rStyle w:val="IndexLink"/>
                <w:rtl w:val="true"/>
              </w:rPr>
              <w:t>دو</w:t>
            </w:r>
            <w:r>
              <w:rPr>
                <w:rStyle w:val="IndexLink"/>
                <w:rtl w:val="true"/>
              </w:rPr>
              <w:t xml:space="preserve">. </w:t>
            </w:r>
            <w:r>
              <w:rPr>
                <w:rStyle w:val="IndexLink"/>
                <w:rtl w:val="true"/>
              </w:rPr>
              <w:t>خلقت اظلّه</w:t>
            </w:r>
            <w:r>
              <w:rPr>
                <w:rStyle w:val="IndexLink"/>
                <w:rtl w:val="true"/>
              </w:rPr>
              <w:tab/>
            </w:r>
            <w:r>
              <w:rPr>
                <w:rStyle w:val="IndexLink"/>
              </w:rPr>
              <w:t>234</w:t>
            </w:r>
          </w:hyperlink>
        </w:p>
        <w:p>
          <w:pPr>
            <w:pStyle w:val="Contents6"/>
            <w:tabs>
              <w:tab w:val="clear" w:pos="7609"/>
              <w:tab w:val="right" w:pos="9026" w:leader="dot"/>
            </w:tabs>
            <w:rPr/>
          </w:pPr>
          <w:hyperlink w:anchor="__RefHeading___Toc2365914_3804643083">
            <w:r>
              <w:rPr>
                <w:webHidden/>
                <w:rStyle w:val="IndexLink"/>
                <w:rtl w:val="true"/>
              </w:rPr>
              <w:t>سه</w:t>
            </w:r>
            <w:r>
              <w:rPr>
                <w:rStyle w:val="IndexLink"/>
                <w:rtl w:val="true"/>
              </w:rPr>
              <w:t xml:space="preserve">. </w:t>
            </w:r>
            <w:r>
              <w:rPr>
                <w:rStyle w:val="IndexLink"/>
                <w:rtl w:val="true"/>
              </w:rPr>
              <w:t>آگاهي مطلق امام به علم غيب</w:t>
            </w:r>
            <w:r>
              <w:rPr>
                <w:rStyle w:val="IndexLink"/>
                <w:rtl w:val="true"/>
              </w:rPr>
              <w:tab/>
            </w:r>
            <w:r>
              <w:rPr>
                <w:rStyle w:val="IndexLink"/>
              </w:rPr>
              <w:t>235</w:t>
            </w:r>
          </w:hyperlink>
        </w:p>
        <w:p>
          <w:pPr>
            <w:pStyle w:val="Contents6"/>
            <w:tabs>
              <w:tab w:val="clear" w:pos="7609"/>
              <w:tab w:val="right" w:pos="9026" w:leader="dot"/>
            </w:tabs>
            <w:rPr/>
          </w:pPr>
          <w:hyperlink w:anchor="__RefHeading___Toc2365916_3804643083">
            <w:r>
              <w:rPr>
                <w:webHidden/>
                <w:rStyle w:val="IndexLink"/>
              </w:rPr>
              <w:t>۱</w:t>
            </w:r>
            <w:r>
              <w:rPr>
                <w:rStyle w:val="IndexLink"/>
                <w:rtl w:val="true"/>
              </w:rPr>
              <w:t xml:space="preserve">. </w:t>
            </w:r>
            <w:r>
              <w:rPr>
                <w:rStyle w:val="IndexLink"/>
                <w:rtl w:val="true"/>
              </w:rPr>
              <w:t xml:space="preserve">مفضّل بن عمر جُعْفي </w:t>
            </w:r>
            <w:r>
              <w:rPr>
                <w:rStyle w:val="IndexLink"/>
                <w:rtl w:val="true"/>
              </w:rPr>
              <w:t>(</w:t>
            </w:r>
            <w:r>
              <w:rPr>
                <w:rStyle w:val="IndexLink"/>
                <w:rtl w:val="true"/>
              </w:rPr>
              <w:t xml:space="preserve">زنده پيش از </w:t>
            </w:r>
            <w:r>
              <w:rPr>
                <w:rStyle w:val="IndexLink"/>
              </w:rPr>
              <w:t>۱۸۳</w:t>
            </w:r>
            <w:r>
              <w:rPr>
                <w:rStyle w:val="IndexLink"/>
                <w:rtl w:val="true"/>
              </w:rPr>
              <w:t xml:space="preserve"> ق</w:t>
            </w:r>
            <w:r>
              <w:rPr>
                <w:rStyle w:val="IndexLink"/>
                <w:rtl w:val="true"/>
              </w:rPr>
              <w:t>)</w:t>
              <w:tab/>
            </w:r>
            <w:r>
              <w:rPr>
                <w:rStyle w:val="IndexLink"/>
              </w:rPr>
              <w:t>239</w:t>
            </w:r>
          </w:hyperlink>
        </w:p>
        <w:p>
          <w:pPr>
            <w:pStyle w:val="Contents6"/>
            <w:tabs>
              <w:tab w:val="clear" w:pos="7609"/>
              <w:tab w:val="right" w:pos="9026" w:leader="dot"/>
            </w:tabs>
            <w:rPr/>
          </w:pPr>
          <w:hyperlink w:anchor="__RefHeading___Toc2365918_3804643083">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2365920_3804643083">
            <w:r>
              <w:rPr>
                <w:webHidden/>
                <w:rStyle w:val="IndexLink"/>
                <w:rtl w:val="true"/>
              </w:rPr>
              <w:t>استادان و راويان</w:t>
            </w:r>
            <w:r>
              <w:rPr>
                <w:rStyle w:val="IndexLink"/>
                <w:rtl w:val="true"/>
              </w:rPr>
              <w:tab/>
            </w:r>
            <w:r>
              <w:rPr>
                <w:rStyle w:val="IndexLink"/>
              </w:rPr>
              <w:t>242</w:t>
            </w:r>
          </w:hyperlink>
        </w:p>
        <w:p>
          <w:pPr>
            <w:pStyle w:val="Contents6"/>
            <w:tabs>
              <w:tab w:val="clear" w:pos="7609"/>
              <w:tab w:val="right" w:pos="9026" w:leader="dot"/>
            </w:tabs>
            <w:rPr/>
          </w:pPr>
          <w:hyperlink w:anchor="__RefHeading___Toc2365922_3804643083">
            <w:r>
              <w:rPr>
                <w:webHidden/>
                <w:rStyle w:val="IndexLink"/>
              </w:rPr>
              <w:t>۲</w:t>
            </w:r>
            <w:r>
              <w:rPr>
                <w:rStyle w:val="IndexLink"/>
                <w:rtl w:val="true"/>
              </w:rPr>
              <w:t xml:space="preserve">. </w:t>
            </w:r>
            <w:r>
              <w:rPr>
                <w:rStyle w:val="IndexLink"/>
                <w:rtl w:val="true"/>
              </w:rPr>
              <w:t xml:space="preserve">محمّد بن سنان زاهري </w:t>
            </w:r>
            <w:r>
              <w:rPr>
                <w:rStyle w:val="IndexLink"/>
                <w:rtl w:val="true"/>
              </w:rPr>
              <w:t>(</w:t>
            </w:r>
            <w:r>
              <w:rPr>
                <w:rStyle w:val="IndexLink"/>
                <w:rtl w:val="true"/>
              </w:rPr>
              <w:t xml:space="preserve">م </w:t>
            </w:r>
            <w:r>
              <w:rPr>
                <w:rStyle w:val="IndexLink"/>
              </w:rPr>
              <w:t>۲۲۰</w:t>
            </w:r>
            <w:r>
              <w:rPr>
                <w:rStyle w:val="IndexLink"/>
                <w:rtl w:val="true"/>
              </w:rPr>
              <w:t xml:space="preserve"> ق</w:t>
            </w:r>
            <w:r>
              <w:rPr>
                <w:rStyle w:val="IndexLink"/>
                <w:rtl w:val="true"/>
              </w:rPr>
              <w:t>)</w:t>
              <w:tab/>
            </w:r>
            <w:r>
              <w:rPr>
                <w:rStyle w:val="IndexLink"/>
              </w:rPr>
              <w:t>243</w:t>
            </w:r>
          </w:hyperlink>
        </w:p>
        <w:p>
          <w:pPr>
            <w:pStyle w:val="Contents6"/>
            <w:tabs>
              <w:tab w:val="clear" w:pos="7609"/>
              <w:tab w:val="right" w:pos="9026" w:leader="dot"/>
            </w:tabs>
            <w:rPr/>
          </w:pPr>
          <w:hyperlink w:anchor="__RefHeading___Toc2365924_3804643083">
            <w:r>
              <w:rPr>
                <w:webHidden/>
                <w:rStyle w:val="IndexLink"/>
                <w:rtl w:val="true"/>
              </w:rPr>
              <w:t>برخي ديگر از راويان مفوّضه</w:t>
            </w:r>
            <w:r>
              <w:rPr>
                <w:rStyle w:val="IndexLink"/>
                <w:rtl w:val="true"/>
              </w:rPr>
              <w:tab/>
            </w:r>
            <w:r>
              <w:rPr>
                <w:rStyle w:val="IndexLink"/>
              </w:rPr>
              <w:t>243</w:t>
            </w:r>
          </w:hyperlink>
        </w:p>
        <w:p>
          <w:pPr>
            <w:pStyle w:val="Contents6"/>
            <w:tabs>
              <w:tab w:val="clear" w:pos="7609"/>
              <w:tab w:val="right" w:pos="9026" w:leader="dot"/>
            </w:tabs>
            <w:rPr/>
          </w:pPr>
          <w:hyperlink w:anchor="__RefHeading___Toc2365926_3804643083">
            <w:r>
              <w:rPr>
                <w:webHidden/>
                <w:rStyle w:val="IndexLink"/>
                <w:rtl w:val="true"/>
              </w:rPr>
              <w:t>عكس‌العمل دانشمندان قم در برابر افكار مفوّضه</w:t>
            </w:r>
            <w:r>
              <w:rPr>
                <w:rStyle w:val="IndexLink"/>
                <w:rtl w:val="true"/>
              </w:rPr>
              <w:tab/>
            </w:r>
            <w:r>
              <w:rPr>
                <w:rStyle w:val="IndexLink"/>
              </w:rPr>
              <w:t>244</w:t>
            </w:r>
          </w:hyperlink>
        </w:p>
        <w:p>
          <w:pPr>
            <w:pStyle w:val="Contents2"/>
            <w:tabs>
              <w:tab w:val="clear" w:pos="8743"/>
              <w:tab w:val="right" w:pos="9026" w:leader="dot"/>
            </w:tabs>
            <w:rPr/>
          </w:pPr>
          <w:hyperlink w:anchor="__RefHeading___Toc2365928_3804643083">
            <w:r>
              <w:rPr>
                <w:webHidden/>
                <w:rStyle w:val="IndexLink"/>
                <w:rtl w:val="true"/>
              </w:rPr>
              <w:t>بخش پنجم</w:t>
            </w:r>
            <w:r>
              <w:rPr>
                <w:rStyle w:val="IndexLink"/>
                <w:rtl w:val="true"/>
              </w:rPr>
              <w:t xml:space="preserve">: </w:t>
            </w:r>
            <w:r>
              <w:rPr>
                <w:rStyle w:val="IndexLink"/>
                <w:rtl w:val="true"/>
              </w:rPr>
              <w:t>ارتباطات راويان كوفه با محدّثان و راويان مناطق ديگر</w:t>
            </w:r>
            <w:r>
              <w:rPr>
                <w:rStyle w:val="IndexLink"/>
                <w:rtl w:val="true"/>
              </w:rPr>
              <w:tab/>
            </w:r>
            <w:r>
              <w:rPr>
                <w:rStyle w:val="IndexLink"/>
              </w:rPr>
              <w:t>247</w:t>
            </w:r>
          </w:hyperlink>
        </w:p>
        <w:p>
          <w:pPr>
            <w:pStyle w:val="Contents3"/>
            <w:tabs>
              <w:tab w:val="clear" w:pos="8459"/>
              <w:tab w:val="right" w:pos="9026" w:leader="dot"/>
            </w:tabs>
            <w:rPr/>
          </w:pPr>
          <w:hyperlink w:anchor="__RefHeading___Toc2365930_3804643083">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2365932_3804643083">
            <w:r>
              <w:rPr>
                <w:webHidden/>
                <w:rStyle w:val="IndexLink"/>
                <w:rtl w:val="true"/>
              </w:rPr>
              <w:t>الف ـ شهرهاي حجاز</w:t>
            </w:r>
            <w:r>
              <w:rPr>
                <w:rStyle w:val="IndexLink"/>
                <w:rtl w:val="true"/>
              </w:rPr>
              <w:tab/>
            </w:r>
            <w:r>
              <w:rPr>
                <w:rStyle w:val="IndexLink"/>
              </w:rPr>
              <w:t>251</w:t>
            </w:r>
          </w:hyperlink>
        </w:p>
        <w:p>
          <w:pPr>
            <w:pStyle w:val="Contents4"/>
            <w:tabs>
              <w:tab w:val="clear" w:pos="8176"/>
              <w:tab w:val="right" w:pos="9026" w:leader="dot"/>
            </w:tabs>
            <w:rPr/>
          </w:pPr>
          <w:hyperlink w:anchor="__RefHeading___Toc2365934_3804643083">
            <w:r>
              <w:rPr>
                <w:webHidden/>
                <w:rStyle w:val="IndexLink"/>
              </w:rPr>
              <w:t>۱</w:t>
            </w:r>
            <w:r>
              <w:rPr>
                <w:rStyle w:val="IndexLink"/>
                <w:rtl w:val="true"/>
              </w:rPr>
              <w:t xml:space="preserve">. </w:t>
            </w:r>
            <w:r>
              <w:rPr>
                <w:rStyle w:val="IndexLink"/>
                <w:rtl w:val="true"/>
              </w:rPr>
              <w:t>مدينه</w:t>
            </w:r>
            <w:r>
              <w:rPr>
                <w:rStyle w:val="IndexLink"/>
                <w:rtl w:val="true"/>
              </w:rPr>
              <w:tab/>
            </w:r>
            <w:r>
              <w:rPr>
                <w:rStyle w:val="IndexLink"/>
              </w:rPr>
              <w:t>251</w:t>
            </w:r>
          </w:hyperlink>
        </w:p>
        <w:p>
          <w:pPr>
            <w:pStyle w:val="Contents4"/>
            <w:tabs>
              <w:tab w:val="clear" w:pos="8176"/>
              <w:tab w:val="right" w:pos="9026" w:leader="dot"/>
            </w:tabs>
            <w:rPr/>
          </w:pPr>
          <w:hyperlink w:anchor="__RefHeading___Toc2365936_3804643083">
            <w:r>
              <w:rPr>
                <w:webHidden/>
                <w:rStyle w:val="IndexLink"/>
              </w:rPr>
              <w:t>۲</w:t>
            </w:r>
            <w:r>
              <w:rPr>
                <w:rStyle w:val="IndexLink"/>
                <w:rtl w:val="true"/>
              </w:rPr>
              <w:t xml:space="preserve">. </w:t>
            </w:r>
            <w:r>
              <w:rPr>
                <w:rStyle w:val="IndexLink"/>
                <w:rtl w:val="true"/>
              </w:rPr>
              <w:t>مكّه</w:t>
            </w:r>
            <w:r>
              <w:rPr>
                <w:rStyle w:val="IndexLink"/>
                <w:rtl w:val="true"/>
              </w:rPr>
              <w:tab/>
            </w:r>
            <w:r>
              <w:rPr>
                <w:rStyle w:val="IndexLink"/>
              </w:rPr>
              <w:t>252</w:t>
            </w:r>
          </w:hyperlink>
        </w:p>
        <w:p>
          <w:pPr>
            <w:pStyle w:val="Contents3"/>
            <w:tabs>
              <w:tab w:val="clear" w:pos="8459"/>
              <w:tab w:val="right" w:pos="9026" w:leader="dot"/>
            </w:tabs>
            <w:rPr/>
          </w:pPr>
          <w:hyperlink w:anchor="__RefHeading___Toc2365938_3804643083">
            <w:r>
              <w:rPr>
                <w:webHidden/>
                <w:rStyle w:val="IndexLink"/>
                <w:rtl w:val="true"/>
              </w:rPr>
              <w:t>ب ـ شهرهاي عراق</w:t>
            </w:r>
            <w:r>
              <w:rPr>
                <w:rStyle w:val="IndexLink"/>
                <w:rtl w:val="true"/>
              </w:rPr>
              <w:tab/>
            </w:r>
            <w:r>
              <w:rPr>
                <w:rStyle w:val="IndexLink"/>
              </w:rPr>
              <w:t>252</w:t>
            </w:r>
          </w:hyperlink>
        </w:p>
        <w:p>
          <w:pPr>
            <w:pStyle w:val="Contents4"/>
            <w:tabs>
              <w:tab w:val="clear" w:pos="8176"/>
              <w:tab w:val="right" w:pos="9026" w:leader="dot"/>
            </w:tabs>
            <w:rPr/>
          </w:pPr>
          <w:hyperlink w:anchor="__RefHeading___Toc2365940_3804643083">
            <w:r>
              <w:rPr>
                <w:webHidden/>
                <w:rStyle w:val="IndexLink"/>
              </w:rPr>
              <w:t>۱</w:t>
            </w:r>
            <w:r>
              <w:rPr>
                <w:rStyle w:val="IndexLink"/>
                <w:rtl w:val="true"/>
              </w:rPr>
              <w:t xml:space="preserve">. </w:t>
            </w:r>
            <w:r>
              <w:rPr>
                <w:rStyle w:val="IndexLink"/>
                <w:rtl w:val="true"/>
              </w:rPr>
              <w:t>بصره</w:t>
            </w:r>
            <w:r>
              <w:rPr>
                <w:rStyle w:val="IndexLink"/>
                <w:rtl w:val="true"/>
              </w:rPr>
              <w:tab/>
            </w:r>
            <w:r>
              <w:rPr>
                <w:rStyle w:val="IndexLink"/>
              </w:rPr>
              <w:t>252</w:t>
            </w:r>
          </w:hyperlink>
        </w:p>
        <w:p>
          <w:pPr>
            <w:pStyle w:val="Contents4"/>
            <w:tabs>
              <w:tab w:val="clear" w:pos="8176"/>
              <w:tab w:val="right" w:pos="9026" w:leader="dot"/>
            </w:tabs>
            <w:rPr/>
          </w:pPr>
          <w:hyperlink w:anchor="__RefHeading___Toc2365942_3804643083">
            <w:r>
              <w:rPr>
                <w:webHidden/>
                <w:rStyle w:val="IndexLink"/>
              </w:rPr>
              <w:t>۲</w:t>
            </w:r>
            <w:r>
              <w:rPr>
                <w:rStyle w:val="IndexLink"/>
                <w:rtl w:val="true"/>
              </w:rPr>
              <w:t xml:space="preserve">. </w:t>
            </w:r>
            <w:r>
              <w:rPr>
                <w:rStyle w:val="IndexLink"/>
                <w:rtl w:val="true"/>
              </w:rPr>
              <w:t>بغداد</w:t>
            </w:r>
            <w:r>
              <w:rPr>
                <w:rStyle w:val="IndexLink"/>
                <w:rtl w:val="true"/>
              </w:rPr>
              <w:tab/>
            </w:r>
            <w:r>
              <w:rPr>
                <w:rStyle w:val="IndexLink"/>
              </w:rPr>
              <w:t>253</w:t>
            </w:r>
          </w:hyperlink>
        </w:p>
        <w:p>
          <w:pPr>
            <w:pStyle w:val="Contents3"/>
            <w:tabs>
              <w:tab w:val="clear" w:pos="8459"/>
              <w:tab w:val="right" w:pos="9026" w:leader="dot"/>
            </w:tabs>
            <w:rPr/>
          </w:pPr>
          <w:hyperlink w:anchor="__RefHeading___Toc2365944_3804643083">
            <w:r>
              <w:rPr>
                <w:webHidden/>
                <w:rStyle w:val="IndexLink"/>
                <w:rtl w:val="true"/>
              </w:rPr>
              <w:t>ج ـ شهرهاي ايران</w:t>
            </w:r>
            <w:r>
              <w:rPr>
                <w:rStyle w:val="IndexLink"/>
                <w:rtl w:val="true"/>
              </w:rPr>
              <w:tab/>
            </w:r>
            <w:r>
              <w:rPr>
                <w:rStyle w:val="IndexLink"/>
              </w:rPr>
              <w:t>254</w:t>
            </w:r>
          </w:hyperlink>
        </w:p>
        <w:p>
          <w:pPr>
            <w:pStyle w:val="Contents4"/>
            <w:tabs>
              <w:tab w:val="clear" w:pos="8176"/>
              <w:tab w:val="right" w:pos="9026" w:leader="dot"/>
            </w:tabs>
            <w:rPr/>
          </w:pPr>
          <w:hyperlink w:anchor="__RefHeading___Toc2365946_380464308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2365948_3804643083">
            <w:r>
              <w:rPr>
                <w:webHidden/>
                <w:rStyle w:val="IndexLink"/>
              </w:rPr>
              <w:t>۱</w:t>
            </w:r>
            <w:r>
              <w:rPr>
                <w:rStyle w:val="IndexLink"/>
                <w:rtl w:val="true"/>
              </w:rPr>
              <w:t xml:space="preserve">. </w:t>
            </w:r>
            <w:r>
              <w:rPr>
                <w:rStyle w:val="IndexLink"/>
                <w:rtl w:val="true"/>
              </w:rPr>
              <w:t>قم</w:t>
            </w:r>
            <w:r>
              <w:rPr>
                <w:rStyle w:val="IndexLink"/>
                <w:rtl w:val="true"/>
              </w:rPr>
              <w:tab/>
            </w:r>
            <w:r>
              <w:rPr>
                <w:rStyle w:val="IndexLink"/>
              </w:rPr>
              <w:t>255</w:t>
            </w:r>
          </w:hyperlink>
        </w:p>
        <w:p>
          <w:pPr>
            <w:pStyle w:val="Contents4"/>
            <w:tabs>
              <w:tab w:val="clear" w:pos="8176"/>
              <w:tab w:val="right" w:pos="9026" w:leader="dot"/>
            </w:tabs>
            <w:rPr/>
          </w:pPr>
          <w:hyperlink w:anchor="__RefHeading___Toc2365950_3804643083">
            <w:r>
              <w:rPr>
                <w:webHidden/>
                <w:rStyle w:val="IndexLink"/>
              </w:rPr>
              <w:t>۲</w:t>
            </w:r>
            <w:r>
              <w:rPr>
                <w:rStyle w:val="IndexLink"/>
                <w:rtl w:val="true"/>
              </w:rPr>
              <w:t xml:space="preserve">. </w:t>
            </w:r>
            <w:r>
              <w:rPr>
                <w:rStyle w:val="IndexLink"/>
                <w:rtl w:val="true"/>
              </w:rPr>
              <w:t>ري</w:t>
            </w:r>
            <w:r>
              <w:rPr>
                <w:rStyle w:val="IndexLink"/>
                <w:rtl w:val="true"/>
              </w:rPr>
              <w:tab/>
            </w:r>
            <w:r>
              <w:rPr>
                <w:rStyle w:val="IndexLink"/>
              </w:rPr>
              <w:t>256</w:t>
            </w:r>
          </w:hyperlink>
        </w:p>
        <w:p>
          <w:pPr>
            <w:pStyle w:val="Contents4"/>
            <w:tabs>
              <w:tab w:val="clear" w:pos="8176"/>
              <w:tab w:val="right" w:pos="9026" w:leader="dot"/>
            </w:tabs>
            <w:rPr/>
          </w:pPr>
          <w:hyperlink w:anchor="__RefHeading___Toc2365952_3804643083">
            <w:r>
              <w:rPr>
                <w:webHidden/>
                <w:rStyle w:val="IndexLink"/>
              </w:rPr>
              <w:t>۳</w:t>
            </w:r>
            <w:r>
              <w:rPr>
                <w:rStyle w:val="IndexLink"/>
                <w:rtl w:val="true"/>
              </w:rPr>
              <w:t xml:space="preserve">. </w:t>
            </w:r>
            <w:r>
              <w:rPr>
                <w:rStyle w:val="IndexLink"/>
                <w:rtl w:val="true"/>
              </w:rPr>
              <w:t>اصفهان</w:t>
            </w:r>
            <w:r>
              <w:rPr>
                <w:rStyle w:val="IndexLink"/>
                <w:rtl w:val="true"/>
              </w:rPr>
              <w:tab/>
            </w:r>
            <w:r>
              <w:rPr>
                <w:rStyle w:val="IndexLink"/>
              </w:rPr>
              <w:t>257</w:t>
            </w:r>
          </w:hyperlink>
        </w:p>
        <w:p>
          <w:pPr>
            <w:pStyle w:val="Contents4"/>
            <w:tabs>
              <w:tab w:val="clear" w:pos="8176"/>
              <w:tab w:val="right" w:pos="9026" w:leader="dot"/>
            </w:tabs>
            <w:rPr/>
          </w:pPr>
          <w:hyperlink w:anchor="__RefHeading___Toc2365954_3804643083">
            <w:r>
              <w:rPr>
                <w:webHidden/>
                <w:rStyle w:val="IndexLink"/>
              </w:rPr>
              <w:t>۴</w:t>
            </w:r>
            <w:r>
              <w:rPr>
                <w:rStyle w:val="IndexLink"/>
                <w:rtl w:val="true"/>
              </w:rPr>
              <w:t xml:space="preserve">. </w:t>
            </w:r>
            <w:r>
              <w:rPr>
                <w:rStyle w:val="IndexLink"/>
                <w:rtl w:val="true"/>
              </w:rPr>
              <w:t>سيستان</w:t>
            </w:r>
            <w:r>
              <w:rPr>
                <w:rStyle w:val="IndexLink"/>
                <w:rtl w:val="true"/>
              </w:rPr>
              <w:tab/>
            </w:r>
            <w:r>
              <w:rPr>
                <w:rStyle w:val="IndexLink"/>
              </w:rPr>
              <w:t>257</w:t>
            </w:r>
          </w:hyperlink>
        </w:p>
        <w:p>
          <w:pPr>
            <w:pStyle w:val="Contents4"/>
            <w:tabs>
              <w:tab w:val="clear" w:pos="8176"/>
              <w:tab w:val="right" w:pos="9026" w:leader="dot"/>
            </w:tabs>
            <w:rPr/>
          </w:pPr>
          <w:hyperlink w:anchor="__RefHeading___Toc2365956_3804643083">
            <w:r>
              <w:rPr>
                <w:webHidden/>
                <w:rStyle w:val="IndexLink"/>
              </w:rPr>
              <w:t>۵</w:t>
            </w:r>
            <w:r>
              <w:rPr>
                <w:rStyle w:val="IndexLink"/>
                <w:rtl w:val="true"/>
              </w:rPr>
              <w:t xml:space="preserve">. </w:t>
            </w:r>
            <w:r>
              <w:rPr>
                <w:rStyle w:val="IndexLink"/>
                <w:rtl w:val="true"/>
              </w:rPr>
              <w:t>طبرستان</w:t>
            </w:r>
            <w:r>
              <w:rPr>
                <w:rStyle w:val="IndexLink"/>
                <w:rtl w:val="true"/>
              </w:rPr>
              <w:tab/>
            </w:r>
            <w:r>
              <w:rPr>
                <w:rStyle w:val="IndexLink"/>
              </w:rPr>
              <w:t>257</w:t>
            </w:r>
          </w:hyperlink>
        </w:p>
        <w:p>
          <w:pPr>
            <w:pStyle w:val="Contents3"/>
            <w:tabs>
              <w:tab w:val="clear" w:pos="8459"/>
              <w:tab w:val="right" w:pos="9026" w:leader="dot"/>
            </w:tabs>
            <w:rPr/>
          </w:pPr>
          <w:hyperlink w:anchor="__RefHeading___Toc2365958_3804643083">
            <w:r>
              <w:rPr>
                <w:webHidden/>
                <w:rStyle w:val="IndexLink"/>
                <w:rtl w:val="true"/>
              </w:rPr>
              <w:t>د ـ ديگر مناطق</w:t>
            </w:r>
            <w:r>
              <w:rPr>
                <w:rStyle w:val="IndexLink"/>
                <w:rtl w:val="true"/>
              </w:rPr>
              <w:tab/>
            </w:r>
            <w:r>
              <w:rPr>
                <w:rStyle w:val="IndexLink"/>
              </w:rPr>
              <w:t>257</w:t>
            </w:r>
          </w:hyperlink>
        </w:p>
        <w:p>
          <w:pPr>
            <w:pStyle w:val="Contents4"/>
            <w:tabs>
              <w:tab w:val="clear" w:pos="8176"/>
              <w:tab w:val="right" w:pos="9026" w:leader="dot"/>
            </w:tabs>
            <w:rPr/>
          </w:pPr>
          <w:hyperlink w:anchor="__RefHeading___Toc2365960_3804643083">
            <w:r>
              <w:rPr>
                <w:webHidden/>
                <w:rStyle w:val="IndexLink"/>
              </w:rPr>
              <w:t>۱</w:t>
            </w:r>
            <w:r>
              <w:rPr>
                <w:rStyle w:val="IndexLink"/>
                <w:rtl w:val="true"/>
              </w:rPr>
              <w:t xml:space="preserve">. </w:t>
            </w:r>
            <w:r>
              <w:rPr>
                <w:rStyle w:val="IndexLink"/>
                <w:rtl w:val="true"/>
              </w:rPr>
              <w:t>مصر</w:t>
            </w:r>
            <w:r>
              <w:rPr>
                <w:rStyle w:val="IndexLink"/>
                <w:rtl w:val="true"/>
              </w:rPr>
              <w:tab/>
            </w:r>
            <w:r>
              <w:rPr>
                <w:rStyle w:val="IndexLink"/>
              </w:rPr>
              <w:t>257</w:t>
            </w:r>
          </w:hyperlink>
        </w:p>
        <w:p>
          <w:pPr>
            <w:pStyle w:val="Contents4"/>
            <w:tabs>
              <w:tab w:val="clear" w:pos="8176"/>
              <w:tab w:val="right" w:pos="9026" w:leader="dot"/>
            </w:tabs>
            <w:rPr/>
          </w:pPr>
          <w:hyperlink w:anchor="__RefHeading___Toc2365962_3804643083">
            <w:r>
              <w:rPr>
                <w:webHidden/>
                <w:rStyle w:val="IndexLink"/>
              </w:rPr>
              <w:t>۲</w:t>
            </w:r>
            <w:r>
              <w:rPr>
                <w:rStyle w:val="IndexLink"/>
                <w:rtl w:val="true"/>
              </w:rPr>
              <w:t xml:space="preserve">. </w:t>
            </w:r>
            <w:r>
              <w:rPr>
                <w:rStyle w:val="IndexLink"/>
                <w:rtl w:val="true"/>
              </w:rPr>
              <w:t>آذربايجان</w:t>
            </w:r>
            <w:r>
              <w:rPr>
                <w:rStyle w:val="IndexLink"/>
                <w:rtl w:val="true"/>
              </w:rPr>
              <w:tab/>
            </w:r>
            <w:r>
              <w:rPr>
                <w:rStyle w:val="IndexLink"/>
              </w:rPr>
              <w:t>258</w:t>
            </w:r>
          </w:hyperlink>
        </w:p>
        <w:p>
          <w:pPr>
            <w:pStyle w:val="Contents4"/>
            <w:tabs>
              <w:tab w:val="clear" w:pos="8176"/>
              <w:tab w:val="right" w:pos="9026" w:leader="dot"/>
            </w:tabs>
            <w:rPr/>
          </w:pPr>
          <w:hyperlink w:anchor="__RefHeading___Toc2365964_3804643083">
            <w:r>
              <w:rPr>
                <w:webHidden/>
                <w:rStyle w:val="IndexLink"/>
              </w:rPr>
              <w:t>۳</w:t>
            </w:r>
            <w:r>
              <w:rPr>
                <w:rStyle w:val="IndexLink"/>
                <w:rtl w:val="true"/>
              </w:rPr>
              <w:t xml:space="preserve">. </w:t>
            </w:r>
            <w:r>
              <w:rPr>
                <w:rStyle w:val="IndexLink"/>
                <w:rtl w:val="true"/>
              </w:rPr>
              <w:t>نيل</w:t>
            </w:r>
            <w:r>
              <w:rPr>
                <w:rStyle w:val="IndexLink"/>
                <w:rtl w:val="true"/>
              </w:rPr>
              <w:tab/>
            </w:r>
            <w:r>
              <w:rPr>
                <w:rStyle w:val="IndexLink"/>
              </w:rPr>
              <w:t>258</w:t>
            </w:r>
          </w:hyperlink>
        </w:p>
        <w:p>
          <w:pPr>
            <w:pStyle w:val="Contents2"/>
            <w:tabs>
              <w:tab w:val="clear" w:pos="8743"/>
              <w:tab w:val="right" w:pos="9026" w:leader="dot"/>
            </w:tabs>
            <w:rPr/>
          </w:pPr>
          <w:hyperlink w:anchor="__RefHeading___Toc2365966_3804643083">
            <w:r>
              <w:rPr>
                <w:webHidden/>
                <w:rStyle w:val="IndexLink"/>
                <w:rtl w:val="true"/>
              </w:rPr>
              <w:t>بخش ششم</w:t>
            </w:r>
            <w:r>
              <w:rPr>
                <w:rStyle w:val="IndexLink"/>
                <w:rtl w:val="true"/>
              </w:rPr>
              <w:t xml:space="preserve">: </w:t>
            </w:r>
            <w:r>
              <w:rPr>
                <w:rStyle w:val="IndexLink"/>
                <w:rtl w:val="true"/>
              </w:rPr>
              <w:t>كتابت حديث و تصنيفات شيعيان در كوفه</w:t>
            </w:r>
            <w:r>
              <w:rPr>
                <w:rStyle w:val="IndexLink"/>
                <w:rtl w:val="true"/>
              </w:rPr>
              <w:tab/>
            </w:r>
            <w:r>
              <w:rPr>
                <w:rStyle w:val="IndexLink"/>
              </w:rPr>
              <w:t>259</w:t>
            </w:r>
          </w:hyperlink>
        </w:p>
        <w:p>
          <w:pPr>
            <w:pStyle w:val="Contents3"/>
            <w:tabs>
              <w:tab w:val="clear" w:pos="8459"/>
              <w:tab w:val="right" w:pos="9026" w:leader="dot"/>
            </w:tabs>
            <w:rPr/>
          </w:pPr>
          <w:hyperlink w:anchor="__RefHeading___Toc2365968_3804643083">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2365970_3804643083">
            <w:r>
              <w:rPr>
                <w:webHidden/>
                <w:rStyle w:val="IndexLink"/>
                <w:rtl w:val="true"/>
              </w:rPr>
              <w:t>الف ـ كتابت حديث در كوفه</w:t>
            </w:r>
            <w:r>
              <w:rPr>
                <w:rStyle w:val="IndexLink"/>
                <w:rtl w:val="true"/>
              </w:rPr>
              <w:tab/>
            </w:r>
            <w:r>
              <w:rPr>
                <w:rStyle w:val="IndexLink"/>
              </w:rPr>
              <w:t>261</w:t>
            </w:r>
          </w:hyperlink>
        </w:p>
        <w:p>
          <w:pPr>
            <w:pStyle w:val="Contents3"/>
            <w:tabs>
              <w:tab w:val="clear" w:pos="8459"/>
              <w:tab w:val="right" w:pos="9026" w:leader="dot"/>
            </w:tabs>
            <w:rPr/>
          </w:pPr>
          <w:hyperlink w:anchor="__RefHeading___Toc2365972_3804643083">
            <w:r>
              <w:rPr>
                <w:webHidden/>
                <w:rStyle w:val="IndexLink"/>
                <w:rtl w:val="true"/>
              </w:rPr>
              <w:t>ب ـ تصنيفات شيعيان در كوفه</w:t>
            </w:r>
            <w:r>
              <w:rPr>
                <w:rStyle w:val="IndexLink"/>
                <w:rtl w:val="true"/>
              </w:rPr>
              <w:tab/>
            </w:r>
            <w:r>
              <w:rPr>
                <w:rStyle w:val="IndexLink"/>
              </w:rPr>
              <w:t>267</w:t>
            </w:r>
          </w:hyperlink>
        </w:p>
        <w:p>
          <w:pPr>
            <w:pStyle w:val="Contents4"/>
            <w:tabs>
              <w:tab w:val="clear" w:pos="8176"/>
              <w:tab w:val="right" w:pos="9026" w:leader="dot"/>
            </w:tabs>
            <w:rPr/>
          </w:pPr>
          <w:hyperlink w:anchor="__RefHeading___Toc2365974_380464308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2365976_3804643083">
            <w:r>
              <w:rPr>
                <w:webHidden/>
                <w:rStyle w:val="IndexLink"/>
              </w:rPr>
              <w:t>۱</w:t>
            </w:r>
            <w:r>
              <w:rPr>
                <w:rStyle w:val="IndexLink"/>
                <w:rtl w:val="true"/>
              </w:rPr>
              <w:t xml:space="preserve">. </w:t>
            </w:r>
            <w:r>
              <w:rPr>
                <w:rStyle w:val="IndexLink"/>
                <w:rtl w:val="true"/>
              </w:rPr>
              <w:t>كتاب‌هاي تفسير و علوم قرآن</w:t>
            </w:r>
            <w:r>
              <w:rPr>
                <w:rStyle w:val="IndexLink"/>
                <w:rtl w:val="true"/>
              </w:rPr>
              <w:tab/>
            </w:r>
            <w:r>
              <w:rPr>
                <w:rStyle w:val="IndexLink"/>
              </w:rPr>
              <w:t>268</w:t>
            </w:r>
          </w:hyperlink>
        </w:p>
        <w:p>
          <w:pPr>
            <w:pStyle w:val="Contents4"/>
            <w:tabs>
              <w:tab w:val="clear" w:pos="8176"/>
              <w:tab w:val="right" w:pos="9026" w:leader="dot"/>
            </w:tabs>
            <w:rPr/>
          </w:pPr>
          <w:hyperlink w:anchor="__RefHeading___Toc2365978_3804643083">
            <w:r>
              <w:rPr>
                <w:webHidden/>
                <w:rStyle w:val="IndexLink"/>
              </w:rPr>
              <w:t>۲</w:t>
            </w:r>
            <w:r>
              <w:rPr>
                <w:rStyle w:val="IndexLink"/>
                <w:rtl w:val="true"/>
              </w:rPr>
              <w:t xml:space="preserve">. </w:t>
            </w:r>
            <w:r>
              <w:rPr>
                <w:rStyle w:val="IndexLink"/>
                <w:rtl w:val="true"/>
              </w:rPr>
              <w:t>كتاب‌هاي حديث و علوم مربوط به آن</w:t>
            </w:r>
            <w:r>
              <w:rPr>
                <w:rStyle w:val="IndexLink"/>
                <w:rtl w:val="true"/>
              </w:rPr>
              <w:tab/>
            </w:r>
            <w:r>
              <w:rPr>
                <w:rStyle w:val="IndexLink"/>
              </w:rPr>
              <w:t>271</w:t>
            </w:r>
          </w:hyperlink>
        </w:p>
        <w:p>
          <w:pPr>
            <w:pStyle w:val="Contents5"/>
            <w:tabs>
              <w:tab w:val="clear" w:pos="7892"/>
              <w:tab w:val="right" w:pos="9026" w:leader="dot"/>
            </w:tabs>
            <w:rPr/>
          </w:pPr>
          <w:hyperlink w:anchor="__RefHeading___Toc2365980_3804643083">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2365982_3804643083">
            <w:r>
              <w:rPr>
                <w:webHidden/>
                <w:rStyle w:val="IndexLink"/>
                <w:rtl w:val="true"/>
              </w:rPr>
              <w:t>يك</w:t>
            </w:r>
            <w:r>
              <w:rPr>
                <w:rStyle w:val="IndexLink"/>
                <w:rtl w:val="true"/>
              </w:rPr>
              <w:t xml:space="preserve">. </w:t>
            </w:r>
            <w:r>
              <w:rPr>
                <w:rStyle w:val="IndexLink"/>
                <w:rtl w:val="true"/>
              </w:rPr>
              <w:t>كتاب، اصل، نوادر</w:t>
            </w:r>
            <w:r>
              <w:rPr>
                <w:rStyle w:val="IndexLink"/>
                <w:rtl w:val="true"/>
              </w:rPr>
              <w:tab/>
            </w:r>
            <w:r>
              <w:rPr>
                <w:rStyle w:val="IndexLink"/>
              </w:rPr>
              <w:t>272</w:t>
            </w:r>
          </w:hyperlink>
        </w:p>
        <w:p>
          <w:pPr>
            <w:pStyle w:val="Contents5"/>
            <w:tabs>
              <w:tab w:val="clear" w:pos="7892"/>
              <w:tab w:val="right" w:pos="9026" w:leader="dot"/>
            </w:tabs>
            <w:rPr/>
          </w:pPr>
          <w:hyperlink w:anchor="__RefHeading___Toc2365984_3804643083">
            <w:r>
              <w:rPr>
                <w:webHidden/>
                <w:rStyle w:val="IndexLink"/>
                <w:rtl w:val="true"/>
              </w:rPr>
              <w:t>دو</w:t>
            </w:r>
            <w:r>
              <w:rPr>
                <w:rStyle w:val="IndexLink"/>
                <w:rtl w:val="true"/>
              </w:rPr>
              <w:t xml:space="preserve">. </w:t>
            </w:r>
            <w:r>
              <w:rPr>
                <w:rStyle w:val="IndexLink"/>
                <w:rtl w:val="true"/>
              </w:rPr>
              <w:t>كتاب‌هاي عددي</w:t>
            </w:r>
            <w:r>
              <w:rPr>
                <w:rStyle w:val="IndexLink"/>
                <w:rtl w:val="true"/>
              </w:rPr>
              <w:tab/>
            </w:r>
            <w:r>
              <w:rPr>
                <w:rStyle w:val="IndexLink"/>
              </w:rPr>
              <w:t>272</w:t>
            </w:r>
          </w:hyperlink>
        </w:p>
        <w:p>
          <w:pPr>
            <w:pStyle w:val="Contents5"/>
            <w:tabs>
              <w:tab w:val="clear" w:pos="7892"/>
              <w:tab w:val="right" w:pos="9026" w:leader="dot"/>
            </w:tabs>
            <w:rPr/>
          </w:pPr>
          <w:hyperlink w:anchor="__RefHeading___Toc2365986_3804643083">
            <w:r>
              <w:rPr>
                <w:webHidden/>
                <w:rStyle w:val="IndexLink"/>
                <w:rtl w:val="true"/>
              </w:rPr>
              <w:t>سه</w:t>
            </w:r>
            <w:r>
              <w:rPr>
                <w:rStyle w:val="IndexLink"/>
                <w:rtl w:val="true"/>
              </w:rPr>
              <w:t xml:space="preserve">. </w:t>
            </w:r>
            <w:r>
              <w:rPr>
                <w:rStyle w:val="IndexLink"/>
                <w:rtl w:val="true"/>
              </w:rPr>
              <w:t>كتاب‌هاي رجال و مشيخه</w:t>
            </w:r>
            <w:r>
              <w:rPr>
                <w:rStyle w:val="IndexLink"/>
                <w:rtl w:val="true"/>
              </w:rPr>
              <w:tab/>
            </w:r>
            <w:r>
              <w:rPr>
                <w:rStyle w:val="IndexLink"/>
              </w:rPr>
              <w:t>273</w:t>
            </w:r>
          </w:hyperlink>
        </w:p>
        <w:p>
          <w:pPr>
            <w:pStyle w:val="Contents5"/>
            <w:tabs>
              <w:tab w:val="clear" w:pos="7892"/>
              <w:tab w:val="right" w:pos="9026" w:leader="dot"/>
            </w:tabs>
            <w:rPr/>
          </w:pPr>
          <w:hyperlink w:anchor="__RefHeading___Toc2365988_3804643083">
            <w:r>
              <w:rPr>
                <w:webHidden/>
                <w:rStyle w:val="IndexLink"/>
                <w:rtl w:val="true"/>
              </w:rPr>
              <w:t>چهار</w:t>
            </w:r>
            <w:r>
              <w:rPr>
                <w:rStyle w:val="IndexLink"/>
                <w:rtl w:val="true"/>
              </w:rPr>
              <w:t xml:space="preserve">. </w:t>
            </w:r>
            <w:r>
              <w:rPr>
                <w:rStyle w:val="IndexLink"/>
                <w:rtl w:val="true"/>
              </w:rPr>
              <w:t>كتاب‌هاي طرق روايات، قرب الأسناد و مسانيد</w:t>
            </w:r>
            <w:r>
              <w:rPr>
                <w:rStyle w:val="IndexLink"/>
                <w:rtl w:val="true"/>
              </w:rPr>
              <w:tab/>
            </w:r>
            <w:r>
              <w:rPr>
                <w:rStyle w:val="IndexLink"/>
              </w:rPr>
              <w:t>274</w:t>
            </w:r>
          </w:hyperlink>
        </w:p>
        <w:p>
          <w:pPr>
            <w:pStyle w:val="Contents5"/>
            <w:tabs>
              <w:tab w:val="clear" w:pos="7892"/>
              <w:tab w:val="right" w:pos="9026" w:leader="dot"/>
            </w:tabs>
            <w:rPr/>
          </w:pPr>
          <w:hyperlink w:anchor="__RefHeading___Toc2365990_3804643083">
            <w:r>
              <w:rPr>
                <w:webHidden/>
                <w:rStyle w:val="IndexLink"/>
                <w:rtl w:val="true"/>
              </w:rPr>
              <w:t>پنج</w:t>
            </w:r>
            <w:r>
              <w:rPr>
                <w:rStyle w:val="IndexLink"/>
                <w:rtl w:val="true"/>
              </w:rPr>
              <w:t xml:space="preserve">. </w:t>
            </w:r>
            <w:r>
              <w:rPr>
                <w:rStyle w:val="IndexLink"/>
                <w:rtl w:val="true"/>
              </w:rPr>
              <w:t>كتاب‌هاي مسائل حديثي</w:t>
            </w:r>
            <w:r>
              <w:rPr>
                <w:rStyle w:val="IndexLink"/>
                <w:rtl w:val="true"/>
              </w:rPr>
              <w:tab/>
            </w:r>
            <w:r>
              <w:rPr>
                <w:rStyle w:val="IndexLink"/>
              </w:rPr>
              <w:t>275</w:t>
            </w:r>
          </w:hyperlink>
        </w:p>
        <w:p>
          <w:pPr>
            <w:pStyle w:val="Contents4"/>
            <w:tabs>
              <w:tab w:val="clear" w:pos="8176"/>
              <w:tab w:val="right" w:pos="9026" w:leader="dot"/>
            </w:tabs>
            <w:rPr/>
          </w:pPr>
          <w:hyperlink w:anchor="__RefHeading___Toc2365992_3804643083">
            <w:r>
              <w:rPr>
                <w:webHidden/>
                <w:rStyle w:val="IndexLink"/>
              </w:rPr>
              <w:t>۳</w:t>
            </w:r>
            <w:r>
              <w:rPr>
                <w:rStyle w:val="IndexLink"/>
                <w:rtl w:val="true"/>
              </w:rPr>
              <w:t xml:space="preserve">. </w:t>
            </w:r>
            <w:r>
              <w:rPr>
                <w:rStyle w:val="IndexLink"/>
                <w:rtl w:val="true"/>
              </w:rPr>
              <w:t>كتاب‌هاي تاريخ، اخبار و سيره پيامبر صلي الله عليه و آله و ائمّه عليهم السلام</w:t>
            </w:r>
            <w:r>
              <w:rPr>
                <w:rStyle w:val="IndexLink"/>
                <w:rtl w:val="true"/>
              </w:rPr>
              <w:tab/>
            </w:r>
            <w:r>
              <w:rPr>
                <w:rStyle w:val="IndexLink"/>
              </w:rPr>
              <w:t>278</w:t>
            </w:r>
          </w:hyperlink>
        </w:p>
        <w:p>
          <w:pPr>
            <w:pStyle w:val="Contents5"/>
            <w:tabs>
              <w:tab w:val="clear" w:pos="7892"/>
              <w:tab w:val="right" w:pos="9026" w:leader="dot"/>
            </w:tabs>
            <w:rPr/>
          </w:pPr>
          <w:hyperlink w:anchor="__RefHeading___Toc2365994_3804643083">
            <w:r>
              <w:rPr>
                <w:webHidden/>
                <w:rStyle w:val="IndexLink"/>
                <w:rtl w:val="true"/>
              </w:rPr>
              <w:t>يك</w:t>
            </w:r>
            <w:r>
              <w:rPr>
                <w:rStyle w:val="IndexLink"/>
                <w:rtl w:val="true"/>
              </w:rPr>
              <w:t xml:space="preserve">. </w:t>
            </w:r>
            <w:r>
              <w:rPr>
                <w:rStyle w:val="IndexLink"/>
                <w:rtl w:val="true"/>
              </w:rPr>
              <w:t>كتاب‌هاي در موضوع اخبار امّت‌هاي پيش از اسلام و انساب عرب</w:t>
            </w:r>
            <w:r>
              <w:rPr>
                <w:rStyle w:val="IndexLink"/>
                <w:rtl w:val="true"/>
              </w:rPr>
              <w:tab/>
            </w:r>
            <w:r>
              <w:rPr>
                <w:rStyle w:val="IndexLink"/>
              </w:rPr>
              <w:t>278</w:t>
            </w:r>
          </w:hyperlink>
        </w:p>
        <w:p>
          <w:pPr>
            <w:pStyle w:val="Contents5"/>
            <w:tabs>
              <w:tab w:val="clear" w:pos="7892"/>
              <w:tab w:val="right" w:pos="9026" w:leader="dot"/>
            </w:tabs>
            <w:rPr/>
          </w:pPr>
          <w:hyperlink w:anchor="__RefHeading___Toc2365996_3804643083">
            <w:r>
              <w:rPr>
                <w:webHidden/>
                <w:rStyle w:val="IndexLink"/>
                <w:rtl w:val="true"/>
              </w:rPr>
              <w:t>دو</w:t>
            </w:r>
            <w:r>
              <w:rPr>
                <w:rStyle w:val="IndexLink"/>
                <w:rtl w:val="true"/>
              </w:rPr>
              <w:t xml:space="preserve">. </w:t>
            </w:r>
            <w:r>
              <w:rPr>
                <w:rStyle w:val="IndexLink"/>
                <w:rtl w:val="true"/>
              </w:rPr>
              <w:t>كتاب‌هاي سيره و اخبار پيامبر صلي الله عليه و آله</w:t>
            </w:r>
            <w:r>
              <w:rPr>
                <w:rStyle w:val="IndexLink"/>
                <w:rtl w:val="true"/>
              </w:rPr>
              <w:tab/>
            </w:r>
            <w:r>
              <w:rPr>
                <w:rStyle w:val="IndexLink"/>
              </w:rPr>
              <w:t>279</w:t>
            </w:r>
          </w:hyperlink>
        </w:p>
        <w:p>
          <w:pPr>
            <w:pStyle w:val="Contents5"/>
            <w:tabs>
              <w:tab w:val="clear" w:pos="7892"/>
              <w:tab w:val="right" w:pos="9026" w:leader="dot"/>
            </w:tabs>
            <w:rPr/>
          </w:pPr>
          <w:hyperlink w:anchor="__RefHeading___Toc2365998_3804643083">
            <w:r>
              <w:rPr>
                <w:webHidden/>
                <w:rStyle w:val="IndexLink"/>
                <w:rtl w:val="true"/>
              </w:rPr>
              <w:t>سه</w:t>
            </w:r>
            <w:r>
              <w:rPr>
                <w:rStyle w:val="IndexLink"/>
                <w:rtl w:val="true"/>
              </w:rPr>
              <w:t xml:space="preserve">. </w:t>
            </w:r>
            <w:r>
              <w:rPr>
                <w:rStyle w:val="IndexLink"/>
                <w:rtl w:val="true"/>
              </w:rPr>
              <w:t>كتاب‌هاي مربوط به امير مؤمنان علي عليه السلام</w:t>
            </w:r>
            <w:r>
              <w:rPr>
                <w:rStyle w:val="IndexLink"/>
                <w:rtl w:val="true"/>
              </w:rPr>
              <w:tab/>
            </w:r>
            <w:r>
              <w:rPr>
                <w:rStyle w:val="IndexLink"/>
              </w:rPr>
              <w:t>280</w:t>
            </w:r>
          </w:hyperlink>
        </w:p>
        <w:p>
          <w:pPr>
            <w:pStyle w:val="Contents5"/>
            <w:tabs>
              <w:tab w:val="clear" w:pos="7892"/>
              <w:tab w:val="right" w:pos="9026" w:leader="dot"/>
            </w:tabs>
            <w:rPr/>
          </w:pPr>
          <w:hyperlink w:anchor="__RefHeading___Toc2366000_3804643083">
            <w:r>
              <w:rPr>
                <w:webHidden/>
                <w:rStyle w:val="IndexLink"/>
                <w:rtl w:val="true"/>
              </w:rPr>
              <w:t>چهار</w:t>
            </w:r>
            <w:r>
              <w:rPr>
                <w:rStyle w:val="IndexLink"/>
                <w:rtl w:val="true"/>
              </w:rPr>
              <w:t xml:space="preserve">. </w:t>
            </w:r>
            <w:r>
              <w:rPr>
                <w:rStyle w:val="IndexLink"/>
                <w:rtl w:val="true"/>
              </w:rPr>
              <w:t>كتاب‌هاي مربوط به حضرت خديجه و فاطمه عليهما السلام</w:t>
            </w:r>
            <w:r>
              <w:rPr>
                <w:rStyle w:val="IndexLink"/>
                <w:rtl w:val="true"/>
              </w:rPr>
              <w:tab/>
            </w:r>
            <w:r>
              <w:rPr>
                <w:rStyle w:val="IndexLink"/>
              </w:rPr>
              <w:t>281</w:t>
            </w:r>
          </w:hyperlink>
        </w:p>
        <w:p>
          <w:pPr>
            <w:pStyle w:val="Contents5"/>
            <w:tabs>
              <w:tab w:val="clear" w:pos="7892"/>
              <w:tab w:val="right" w:pos="9026" w:leader="dot"/>
            </w:tabs>
            <w:rPr/>
          </w:pPr>
          <w:hyperlink w:anchor="__RefHeading___Toc2366002_3804643083">
            <w:r>
              <w:rPr>
                <w:webHidden/>
                <w:rStyle w:val="IndexLink"/>
                <w:rtl w:val="true"/>
              </w:rPr>
              <w:t xml:space="preserve">پنج </w:t>
            </w:r>
            <w:r>
              <w:rPr>
                <w:rStyle w:val="IndexLink"/>
                <w:rtl w:val="true"/>
              </w:rPr>
              <w:t xml:space="preserve">. </w:t>
            </w:r>
            <w:r>
              <w:rPr>
                <w:rStyle w:val="IndexLink"/>
                <w:rtl w:val="true"/>
              </w:rPr>
              <w:t>كتاب‌هاي با موضوع تاريخ امام حسن و امام حسين عليهما السلام</w:t>
            </w:r>
            <w:r>
              <w:rPr>
                <w:rStyle w:val="IndexLink"/>
                <w:rtl w:val="true"/>
              </w:rPr>
              <w:tab/>
            </w:r>
            <w:r>
              <w:rPr>
                <w:rStyle w:val="IndexLink"/>
              </w:rPr>
              <w:t>281</w:t>
            </w:r>
          </w:hyperlink>
        </w:p>
        <w:p>
          <w:pPr>
            <w:pStyle w:val="Contents5"/>
            <w:tabs>
              <w:tab w:val="clear" w:pos="7892"/>
              <w:tab w:val="right" w:pos="9026" w:leader="dot"/>
            </w:tabs>
            <w:rPr/>
          </w:pPr>
          <w:hyperlink w:anchor="__RefHeading___Toc2366004_3804643083">
            <w:r>
              <w:rPr>
                <w:webHidden/>
                <w:rStyle w:val="IndexLink"/>
                <w:rtl w:val="true"/>
              </w:rPr>
              <w:t>شش</w:t>
            </w:r>
            <w:r>
              <w:rPr>
                <w:rStyle w:val="IndexLink"/>
                <w:rtl w:val="true"/>
              </w:rPr>
              <w:t xml:space="preserve">. </w:t>
            </w:r>
            <w:r>
              <w:rPr>
                <w:rStyle w:val="IndexLink"/>
                <w:rtl w:val="true"/>
              </w:rPr>
              <w:t>كتاب‌هاي مربوط به امام سجّاد تا امام حسن عسكري عليهم السلام</w:t>
            </w:r>
            <w:r>
              <w:rPr>
                <w:rStyle w:val="IndexLink"/>
                <w:rtl w:val="true"/>
              </w:rPr>
              <w:tab/>
            </w:r>
            <w:r>
              <w:rPr>
                <w:rStyle w:val="IndexLink"/>
              </w:rPr>
              <w:t>281</w:t>
            </w:r>
          </w:hyperlink>
        </w:p>
        <w:p>
          <w:pPr>
            <w:pStyle w:val="Contents5"/>
            <w:tabs>
              <w:tab w:val="clear" w:pos="7892"/>
              <w:tab w:val="right" w:pos="9026" w:leader="dot"/>
            </w:tabs>
            <w:rPr/>
          </w:pPr>
          <w:hyperlink w:anchor="__RefHeading___Toc2366006_3804643083">
            <w:r>
              <w:rPr>
                <w:webHidden/>
                <w:rStyle w:val="IndexLink"/>
                <w:rtl w:val="true"/>
              </w:rPr>
              <w:t>هفت</w:t>
            </w:r>
            <w:r>
              <w:rPr>
                <w:rStyle w:val="IndexLink"/>
                <w:rtl w:val="true"/>
              </w:rPr>
              <w:t xml:space="preserve">. </w:t>
            </w:r>
            <w:r>
              <w:rPr>
                <w:rStyle w:val="IndexLink"/>
                <w:rtl w:val="true"/>
              </w:rPr>
              <w:t>كتاب‌هاي با موضوع غيبت امام و ملاحم آخر الزمان</w:t>
            </w:r>
            <w:r>
              <w:rPr>
                <w:rStyle w:val="IndexLink"/>
                <w:rtl w:val="true"/>
              </w:rPr>
              <w:tab/>
            </w:r>
            <w:r>
              <w:rPr>
                <w:rStyle w:val="IndexLink"/>
              </w:rPr>
              <w:t>282</w:t>
            </w:r>
          </w:hyperlink>
        </w:p>
        <w:p>
          <w:pPr>
            <w:pStyle w:val="Contents5"/>
            <w:tabs>
              <w:tab w:val="clear" w:pos="7892"/>
              <w:tab w:val="right" w:pos="9026" w:leader="dot"/>
            </w:tabs>
            <w:rPr/>
          </w:pPr>
          <w:hyperlink w:anchor="__RefHeading___Toc2366008_3804643083">
            <w:r>
              <w:rPr>
                <w:webHidden/>
                <w:rStyle w:val="IndexLink"/>
                <w:rtl w:val="true"/>
              </w:rPr>
              <w:t>هشت</w:t>
            </w:r>
            <w:r>
              <w:rPr>
                <w:rStyle w:val="IndexLink"/>
                <w:rtl w:val="true"/>
              </w:rPr>
              <w:t xml:space="preserve">. </w:t>
            </w:r>
            <w:r>
              <w:rPr>
                <w:rStyle w:val="IndexLink"/>
                <w:rtl w:val="true"/>
              </w:rPr>
              <w:t>كتاب‌هاي اخبار مربوط به حوادث دوران خلفا و فتوحات</w:t>
            </w:r>
            <w:r>
              <w:rPr>
                <w:rStyle w:val="IndexLink"/>
                <w:rtl w:val="true"/>
              </w:rPr>
              <w:tab/>
            </w:r>
            <w:r>
              <w:rPr>
                <w:rStyle w:val="IndexLink"/>
              </w:rPr>
              <w:t>283</w:t>
            </w:r>
          </w:hyperlink>
        </w:p>
        <w:p>
          <w:pPr>
            <w:pStyle w:val="Contents5"/>
            <w:tabs>
              <w:tab w:val="clear" w:pos="7892"/>
              <w:tab w:val="right" w:pos="9026" w:leader="dot"/>
            </w:tabs>
            <w:rPr/>
          </w:pPr>
          <w:hyperlink w:anchor="__RefHeading___Toc2366010_3804643083">
            <w:r>
              <w:rPr>
                <w:webHidden/>
                <w:rStyle w:val="IndexLink"/>
                <w:rtl w:val="true"/>
              </w:rPr>
              <w:t>نه</w:t>
            </w:r>
            <w:r>
              <w:rPr>
                <w:rStyle w:val="IndexLink"/>
                <w:rtl w:val="true"/>
              </w:rPr>
              <w:t xml:space="preserve">. </w:t>
            </w:r>
            <w:r>
              <w:rPr>
                <w:rStyle w:val="IndexLink"/>
                <w:rtl w:val="true"/>
              </w:rPr>
              <w:t>كتاب‌هاي مربوط به حوادث و قيام‌هاي عراق</w:t>
            </w:r>
            <w:r>
              <w:rPr>
                <w:rStyle w:val="IndexLink"/>
                <w:rtl w:val="true"/>
              </w:rPr>
              <w:tab/>
            </w:r>
            <w:r>
              <w:rPr>
                <w:rStyle w:val="IndexLink"/>
              </w:rPr>
              <w:t>283</w:t>
            </w:r>
          </w:hyperlink>
        </w:p>
        <w:p>
          <w:pPr>
            <w:pStyle w:val="Contents6"/>
            <w:tabs>
              <w:tab w:val="clear" w:pos="7609"/>
              <w:tab w:val="right" w:pos="9026" w:leader="dot"/>
            </w:tabs>
            <w:rPr/>
          </w:pPr>
          <w:hyperlink w:anchor="__RefHeading___Toc2366012_3804643083">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2366014_3804643083">
            <w:r>
              <w:rPr>
                <w:webHidden/>
                <w:rStyle w:val="IndexLink"/>
              </w:rPr>
              <w:t>۱</w:t>
            </w:r>
            <w:r>
              <w:rPr>
                <w:rStyle w:val="IndexLink"/>
                <w:rtl w:val="true"/>
              </w:rPr>
              <w:t xml:space="preserve">. </w:t>
            </w:r>
            <w:r>
              <w:rPr>
                <w:rStyle w:val="IndexLink"/>
                <w:rtl w:val="true"/>
              </w:rPr>
              <w:t>كتاب‌هاي فقهي</w:t>
            </w:r>
            <w:r>
              <w:rPr>
                <w:rStyle w:val="IndexLink"/>
                <w:rtl w:val="true"/>
              </w:rPr>
              <w:tab/>
            </w:r>
            <w:r>
              <w:rPr>
                <w:rStyle w:val="IndexLink"/>
              </w:rPr>
              <w:t>285</w:t>
            </w:r>
          </w:hyperlink>
        </w:p>
        <w:p>
          <w:pPr>
            <w:pStyle w:val="Contents6"/>
            <w:tabs>
              <w:tab w:val="clear" w:pos="7609"/>
              <w:tab w:val="right" w:pos="9026" w:leader="dot"/>
            </w:tabs>
            <w:rPr/>
          </w:pPr>
          <w:hyperlink w:anchor="__RefHeading___Toc2366016_3804643083">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2366018_3804643083">
            <w:r>
              <w:rPr>
                <w:webHidden/>
                <w:rStyle w:val="IndexLink"/>
                <w:rtl w:val="true"/>
              </w:rPr>
              <w:t>يك</w:t>
            </w:r>
            <w:r>
              <w:rPr>
                <w:rStyle w:val="IndexLink"/>
                <w:rtl w:val="true"/>
              </w:rPr>
              <w:t xml:space="preserve">. </w:t>
            </w:r>
            <w:r>
              <w:rPr>
                <w:rStyle w:val="IndexLink"/>
                <w:rtl w:val="true"/>
              </w:rPr>
              <w:t>ابواب عبادات</w:t>
            </w:r>
            <w:r>
              <w:rPr>
                <w:rStyle w:val="IndexLink"/>
                <w:rtl w:val="true"/>
              </w:rPr>
              <w:tab/>
            </w:r>
            <w:r>
              <w:rPr>
                <w:rStyle w:val="IndexLink"/>
              </w:rPr>
              <w:t>286</w:t>
            </w:r>
          </w:hyperlink>
        </w:p>
        <w:p>
          <w:pPr>
            <w:pStyle w:val="Contents6"/>
            <w:tabs>
              <w:tab w:val="clear" w:pos="7609"/>
              <w:tab w:val="right" w:pos="9026" w:leader="dot"/>
            </w:tabs>
            <w:rPr/>
          </w:pPr>
          <w:hyperlink w:anchor="__RefHeading___Toc2366020_3804643083">
            <w:r>
              <w:rPr>
                <w:webHidden/>
                <w:rStyle w:val="IndexLink"/>
                <w:rtl w:val="true"/>
              </w:rPr>
              <w:t>دو</w:t>
            </w:r>
            <w:r>
              <w:rPr>
                <w:rStyle w:val="IndexLink"/>
                <w:rtl w:val="true"/>
              </w:rPr>
              <w:t xml:space="preserve">. </w:t>
            </w:r>
            <w:r>
              <w:rPr>
                <w:rStyle w:val="IndexLink"/>
                <w:rtl w:val="true"/>
              </w:rPr>
              <w:t>ابواب معاملات</w:t>
            </w:r>
            <w:r>
              <w:rPr>
                <w:rStyle w:val="IndexLink"/>
                <w:rtl w:val="true"/>
              </w:rPr>
              <w:tab/>
            </w:r>
            <w:r>
              <w:rPr>
                <w:rStyle w:val="IndexLink"/>
              </w:rPr>
              <w:t>287</w:t>
            </w:r>
          </w:hyperlink>
        </w:p>
        <w:p>
          <w:pPr>
            <w:pStyle w:val="Contents6"/>
            <w:tabs>
              <w:tab w:val="clear" w:pos="7609"/>
              <w:tab w:val="right" w:pos="9026" w:leader="dot"/>
            </w:tabs>
            <w:rPr/>
          </w:pPr>
          <w:hyperlink w:anchor="__RefHeading___Toc2366022_3804643083">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2366024_3804643083">
            <w:r>
              <w:rPr>
                <w:webHidden/>
                <w:rStyle w:val="IndexLink"/>
              </w:rPr>
              <w:t>۱</w:t>
            </w:r>
            <w:r>
              <w:rPr>
                <w:rStyle w:val="IndexLink"/>
                <w:rtl w:val="true"/>
              </w:rPr>
              <w:t xml:space="preserve">. </w:t>
            </w:r>
            <w:r>
              <w:rPr>
                <w:rStyle w:val="IndexLink"/>
                <w:rtl w:val="true"/>
              </w:rPr>
              <w:t xml:space="preserve">كتاب‌هاي دعا و زيارات </w:t>
            </w:r>
            <w:r>
              <w:rPr>
                <w:rStyle w:val="IndexLink"/>
                <w:rtl w:val="true"/>
              </w:rPr>
              <w:t>(</w:t>
            </w:r>
            <w:r>
              <w:rPr>
                <w:rStyle w:val="IndexLink"/>
                <w:rtl w:val="true"/>
              </w:rPr>
              <w:t>مزار</w:t>
            </w:r>
            <w:r>
              <w:rPr>
                <w:rStyle w:val="IndexLink"/>
                <w:rtl w:val="true"/>
              </w:rPr>
              <w:t xml:space="preserve">) </w:t>
            </w:r>
            <w:r>
              <w:rPr>
                <w:rStyle w:val="IndexLink"/>
                <w:rtl w:val="true"/>
              </w:rPr>
              <w:t>و ثواب اعمال</w:t>
            </w:r>
            <w:r>
              <w:rPr>
                <w:rStyle w:val="IndexLink"/>
                <w:rtl w:val="true"/>
              </w:rPr>
              <w:tab/>
            </w:r>
            <w:r>
              <w:rPr>
                <w:rStyle w:val="IndexLink"/>
              </w:rPr>
              <w:t>288</w:t>
            </w:r>
          </w:hyperlink>
        </w:p>
        <w:p>
          <w:pPr>
            <w:pStyle w:val="Contents6"/>
            <w:tabs>
              <w:tab w:val="clear" w:pos="7609"/>
              <w:tab w:val="right" w:pos="9026" w:leader="dot"/>
            </w:tabs>
            <w:rPr/>
          </w:pPr>
          <w:hyperlink w:anchor="__RefHeading___Toc2366026_3804643083">
            <w:r>
              <w:rPr>
                <w:webHidden/>
                <w:rStyle w:val="IndexLink"/>
              </w:rPr>
              <w:t>۲</w:t>
            </w:r>
            <w:r>
              <w:rPr>
                <w:rStyle w:val="IndexLink"/>
                <w:rtl w:val="true"/>
              </w:rPr>
              <w:t xml:space="preserve">. </w:t>
            </w:r>
            <w:r>
              <w:rPr>
                <w:rStyle w:val="IndexLink"/>
                <w:rtl w:val="true"/>
              </w:rPr>
              <w:t>كتاب‌هاي در موضوع اخلاق، آداب، زهد و موعظه</w:t>
            </w:r>
            <w:r>
              <w:rPr>
                <w:rStyle w:val="IndexLink"/>
                <w:rtl w:val="true"/>
              </w:rPr>
              <w:tab/>
            </w:r>
            <w:r>
              <w:rPr>
                <w:rStyle w:val="IndexLink"/>
              </w:rPr>
              <w:t>289</w:t>
            </w:r>
          </w:hyperlink>
        </w:p>
        <w:p>
          <w:pPr>
            <w:pStyle w:val="Contents6"/>
            <w:tabs>
              <w:tab w:val="clear" w:pos="7609"/>
              <w:tab w:val="right" w:pos="9026" w:leader="dot"/>
            </w:tabs>
            <w:rPr/>
          </w:pPr>
          <w:hyperlink w:anchor="__RefHeading___Toc2366028_3804643083">
            <w:r>
              <w:rPr>
                <w:webHidden/>
                <w:rStyle w:val="IndexLink"/>
              </w:rPr>
              <w:t>۳</w:t>
            </w:r>
            <w:r>
              <w:rPr>
                <w:rStyle w:val="IndexLink"/>
                <w:rtl w:val="true"/>
              </w:rPr>
              <w:t xml:space="preserve">. </w:t>
            </w:r>
            <w:r>
              <w:rPr>
                <w:rStyle w:val="IndexLink"/>
                <w:rtl w:val="true"/>
              </w:rPr>
              <w:t>كتاب‌هاي عقايد و فرق</w:t>
            </w:r>
            <w:r>
              <w:rPr>
                <w:rStyle w:val="IndexLink"/>
                <w:rtl w:val="true"/>
              </w:rPr>
              <w:tab/>
            </w:r>
            <w:r>
              <w:rPr>
                <w:rStyle w:val="IndexLink"/>
              </w:rPr>
              <w:t>289</w:t>
            </w:r>
          </w:hyperlink>
        </w:p>
        <w:p>
          <w:pPr>
            <w:pStyle w:val="Contents6"/>
            <w:tabs>
              <w:tab w:val="clear" w:pos="7609"/>
              <w:tab w:val="right" w:pos="9026" w:leader="dot"/>
            </w:tabs>
            <w:rPr/>
          </w:pPr>
          <w:hyperlink w:anchor="__RefHeading___Toc2366030_3804643083">
            <w:r>
              <w:rPr>
                <w:webHidden/>
                <w:rStyle w:val="IndexLink"/>
                <w:rtl w:val="true"/>
              </w:rPr>
              <w:t>يك</w:t>
            </w:r>
            <w:r>
              <w:rPr>
                <w:rStyle w:val="IndexLink"/>
                <w:rtl w:val="true"/>
              </w:rPr>
              <w:t xml:space="preserve">. </w:t>
            </w:r>
            <w:r>
              <w:rPr>
                <w:rStyle w:val="IndexLink"/>
                <w:rtl w:val="true"/>
              </w:rPr>
              <w:t>كتاب‌هاي توحيد و خداشناسي</w:t>
            </w:r>
            <w:r>
              <w:rPr>
                <w:rStyle w:val="IndexLink"/>
                <w:rtl w:val="true"/>
              </w:rPr>
              <w:tab/>
            </w:r>
            <w:r>
              <w:rPr>
                <w:rStyle w:val="IndexLink"/>
              </w:rPr>
              <w:t>289</w:t>
            </w:r>
          </w:hyperlink>
        </w:p>
        <w:p>
          <w:pPr>
            <w:pStyle w:val="Contents6"/>
            <w:tabs>
              <w:tab w:val="clear" w:pos="7609"/>
              <w:tab w:val="right" w:pos="9026" w:leader="dot"/>
            </w:tabs>
            <w:rPr/>
          </w:pPr>
          <w:hyperlink w:anchor="__RefHeading___Toc2366032_3804643083">
            <w:r>
              <w:rPr>
                <w:webHidden/>
                <w:rStyle w:val="IndexLink"/>
                <w:rtl w:val="true"/>
              </w:rPr>
              <w:t>دو</w:t>
            </w:r>
            <w:r>
              <w:rPr>
                <w:rStyle w:val="IndexLink"/>
                <w:rtl w:val="true"/>
              </w:rPr>
              <w:t xml:space="preserve">. </w:t>
            </w:r>
            <w:r>
              <w:rPr>
                <w:rStyle w:val="IndexLink"/>
                <w:rtl w:val="true"/>
              </w:rPr>
              <w:t>كتاب‌هاي در موضوع نبوّت</w:t>
            </w:r>
            <w:r>
              <w:rPr>
                <w:rStyle w:val="IndexLink"/>
                <w:rtl w:val="true"/>
              </w:rPr>
              <w:tab/>
            </w:r>
            <w:r>
              <w:rPr>
                <w:rStyle w:val="IndexLink"/>
              </w:rPr>
              <w:t>290</w:t>
            </w:r>
          </w:hyperlink>
        </w:p>
        <w:p>
          <w:pPr>
            <w:pStyle w:val="Contents6"/>
            <w:tabs>
              <w:tab w:val="clear" w:pos="7609"/>
              <w:tab w:val="right" w:pos="9026" w:leader="dot"/>
            </w:tabs>
            <w:rPr/>
          </w:pPr>
          <w:hyperlink w:anchor="__RefHeading___Toc2366034_3804643083">
            <w:r>
              <w:rPr>
                <w:webHidden/>
                <w:rStyle w:val="IndexLink"/>
                <w:rtl w:val="true"/>
              </w:rPr>
              <w:t>سه</w:t>
            </w:r>
            <w:r>
              <w:rPr>
                <w:rStyle w:val="IndexLink"/>
                <w:rtl w:val="true"/>
              </w:rPr>
              <w:t xml:space="preserve">. </w:t>
            </w:r>
            <w:r>
              <w:rPr>
                <w:rStyle w:val="IndexLink"/>
                <w:rtl w:val="true"/>
              </w:rPr>
              <w:t>كتاب‌هاي در موضوع امامت و ولايت</w:t>
            </w:r>
            <w:r>
              <w:rPr>
                <w:rStyle w:val="IndexLink"/>
                <w:rtl w:val="true"/>
              </w:rPr>
              <w:tab/>
            </w:r>
            <w:r>
              <w:rPr>
                <w:rStyle w:val="IndexLink"/>
              </w:rPr>
              <w:t>291</w:t>
            </w:r>
          </w:hyperlink>
        </w:p>
        <w:p>
          <w:pPr>
            <w:pStyle w:val="Contents6"/>
            <w:tabs>
              <w:tab w:val="clear" w:pos="7609"/>
              <w:tab w:val="right" w:pos="9026" w:leader="dot"/>
            </w:tabs>
            <w:rPr/>
          </w:pPr>
          <w:hyperlink w:anchor="__RefHeading___Toc2366036_3804643083">
            <w:r>
              <w:rPr>
                <w:webHidden/>
                <w:rStyle w:val="IndexLink"/>
                <w:rtl w:val="true"/>
              </w:rPr>
              <w:t>چهار</w:t>
            </w:r>
            <w:r>
              <w:rPr>
                <w:rStyle w:val="IndexLink"/>
                <w:rtl w:val="true"/>
              </w:rPr>
              <w:t xml:space="preserve">. </w:t>
            </w:r>
            <w:r>
              <w:rPr>
                <w:rStyle w:val="IndexLink"/>
                <w:rtl w:val="true"/>
              </w:rPr>
              <w:t>كتاب‌هاي درباره معاد</w:t>
            </w:r>
            <w:r>
              <w:rPr>
                <w:rStyle w:val="IndexLink"/>
                <w:rtl w:val="true"/>
              </w:rPr>
              <w:tab/>
            </w:r>
            <w:r>
              <w:rPr>
                <w:rStyle w:val="IndexLink"/>
              </w:rPr>
              <w:t>291</w:t>
            </w:r>
          </w:hyperlink>
        </w:p>
        <w:p>
          <w:pPr>
            <w:pStyle w:val="Contents6"/>
            <w:tabs>
              <w:tab w:val="clear" w:pos="7609"/>
              <w:tab w:val="right" w:pos="9026" w:leader="dot"/>
            </w:tabs>
            <w:rPr/>
          </w:pPr>
          <w:hyperlink w:anchor="__RefHeading___Toc2366038_3804643083">
            <w:r>
              <w:rPr>
                <w:webHidden/>
                <w:rStyle w:val="IndexLink"/>
                <w:rtl w:val="true"/>
              </w:rPr>
              <w:t>پنج</w:t>
            </w:r>
            <w:r>
              <w:rPr>
                <w:rStyle w:val="IndexLink"/>
                <w:rtl w:val="true"/>
              </w:rPr>
              <w:t xml:space="preserve">. </w:t>
            </w:r>
            <w:r>
              <w:rPr>
                <w:rStyle w:val="IndexLink"/>
                <w:rtl w:val="true"/>
              </w:rPr>
              <w:t>كتاب‌هاي ايمان و كفر</w:t>
            </w:r>
            <w:r>
              <w:rPr>
                <w:rStyle w:val="IndexLink"/>
                <w:rtl w:val="true"/>
              </w:rPr>
              <w:tab/>
            </w:r>
            <w:r>
              <w:rPr>
                <w:rStyle w:val="IndexLink"/>
              </w:rPr>
              <w:t>292</w:t>
            </w:r>
          </w:hyperlink>
        </w:p>
        <w:p>
          <w:pPr>
            <w:pStyle w:val="Contents6"/>
            <w:tabs>
              <w:tab w:val="clear" w:pos="7609"/>
              <w:tab w:val="right" w:pos="9026" w:leader="dot"/>
            </w:tabs>
            <w:rPr/>
          </w:pPr>
          <w:hyperlink w:anchor="__RefHeading___Toc2366040_3804643083">
            <w:r>
              <w:rPr>
                <w:webHidden/>
                <w:rStyle w:val="IndexLink"/>
                <w:rtl w:val="true"/>
              </w:rPr>
              <w:t>شش</w:t>
            </w:r>
            <w:r>
              <w:rPr>
                <w:rStyle w:val="IndexLink"/>
                <w:rtl w:val="true"/>
              </w:rPr>
              <w:t xml:space="preserve">. </w:t>
            </w:r>
            <w:r>
              <w:rPr>
                <w:rStyle w:val="IndexLink"/>
                <w:rtl w:val="true"/>
              </w:rPr>
              <w:t>كتاب‌هاي با موضوع جبر و تفويض، قدر و استطاعت و ديگر مباحث كلامي</w:t>
            </w:r>
            <w:r>
              <w:rPr>
                <w:rStyle w:val="IndexLink"/>
                <w:rtl w:val="true"/>
              </w:rPr>
              <w:tab/>
            </w:r>
            <w:r>
              <w:rPr>
                <w:rStyle w:val="IndexLink"/>
              </w:rPr>
              <w:t>292</w:t>
            </w:r>
          </w:hyperlink>
        </w:p>
        <w:p>
          <w:pPr>
            <w:pStyle w:val="Contents6"/>
            <w:tabs>
              <w:tab w:val="clear" w:pos="7609"/>
              <w:tab w:val="right" w:pos="9026" w:leader="dot"/>
            </w:tabs>
            <w:rPr/>
          </w:pPr>
          <w:hyperlink w:anchor="__RefHeading___Toc2366042_3804643083">
            <w:r>
              <w:rPr>
                <w:webHidden/>
                <w:rStyle w:val="IndexLink"/>
                <w:rtl w:val="true"/>
              </w:rPr>
              <w:t>هفت</w:t>
            </w:r>
            <w:r>
              <w:rPr>
                <w:rStyle w:val="IndexLink"/>
                <w:rtl w:val="true"/>
              </w:rPr>
              <w:t xml:space="preserve">. </w:t>
            </w:r>
            <w:r>
              <w:rPr>
                <w:rStyle w:val="IndexLink"/>
                <w:rtl w:val="true"/>
              </w:rPr>
              <w:t>كتاب‌هاي دلايل و احتجاجات</w:t>
            </w:r>
            <w:r>
              <w:rPr>
                <w:rStyle w:val="IndexLink"/>
                <w:rtl w:val="true"/>
              </w:rPr>
              <w:tab/>
            </w:r>
            <w:r>
              <w:rPr>
                <w:rStyle w:val="IndexLink"/>
              </w:rPr>
              <w:t>292</w:t>
            </w:r>
          </w:hyperlink>
        </w:p>
        <w:p>
          <w:pPr>
            <w:pStyle w:val="Contents6"/>
            <w:tabs>
              <w:tab w:val="clear" w:pos="7609"/>
              <w:tab w:val="right" w:pos="9026" w:leader="dot"/>
            </w:tabs>
            <w:rPr/>
          </w:pPr>
          <w:hyperlink w:anchor="__RefHeading___Toc2366044_3804643083">
            <w:r>
              <w:rPr>
                <w:webHidden/>
                <w:rStyle w:val="IndexLink"/>
                <w:rtl w:val="true"/>
              </w:rPr>
              <w:t>هشت</w:t>
            </w:r>
            <w:r>
              <w:rPr>
                <w:rStyle w:val="IndexLink"/>
                <w:rtl w:val="true"/>
              </w:rPr>
              <w:t xml:space="preserve">. </w:t>
            </w:r>
            <w:r>
              <w:rPr>
                <w:rStyle w:val="IndexLink"/>
                <w:rtl w:val="true"/>
              </w:rPr>
              <w:t>كتاب‌هاي مربوط به عقايد خاص شيعه</w:t>
            </w:r>
            <w:r>
              <w:rPr>
                <w:rStyle w:val="IndexLink"/>
                <w:rtl w:val="true"/>
              </w:rPr>
              <w:tab/>
            </w:r>
            <w:r>
              <w:rPr>
                <w:rStyle w:val="IndexLink"/>
              </w:rPr>
              <w:t>292</w:t>
            </w:r>
          </w:hyperlink>
        </w:p>
        <w:p>
          <w:pPr>
            <w:pStyle w:val="Contents6"/>
            <w:tabs>
              <w:tab w:val="clear" w:pos="7609"/>
              <w:tab w:val="right" w:pos="9026" w:leader="dot"/>
            </w:tabs>
            <w:rPr/>
          </w:pPr>
          <w:hyperlink w:anchor="__RefHeading___Toc2366046_3804643083">
            <w:r>
              <w:rPr>
                <w:webHidden/>
                <w:rStyle w:val="IndexLink"/>
                <w:rtl w:val="true"/>
              </w:rPr>
              <w:t>نه</w:t>
            </w:r>
            <w:r>
              <w:rPr>
                <w:rStyle w:val="IndexLink"/>
                <w:rtl w:val="true"/>
              </w:rPr>
              <w:t xml:space="preserve">. </w:t>
            </w:r>
            <w:r>
              <w:rPr>
                <w:rStyle w:val="IndexLink"/>
                <w:rtl w:val="true"/>
              </w:rPr>
              <w:t>كتاب‌هاي مطاعن و مثالب</w:t>
            </w:r>
            <w:r>
              <w:rPr>
                <w:rStyle w:val="IndexLink"/>
                <w:rtl w:val="true"/>
              </w:rPr>
              <w:tab/>
            </w:r>
            <w:r>
              <w:rPr>
                <w:rStyle w:val="IndexLink"/>
              </w:rPr>
              <w:t>293</w:t>
            </w:r>
          </w:hyperlink>
        </w:p>
        <w:p>
          <w:pPr>
            <w:pStyle w:val="Contents6"/>
            <w:tabs>
              <w:tab w:val="clear" w:pos="7609"/>
              <w:tab w:val="right" w:pos="9026" w:leader="dot"/>
            </w:tabs>
            <w:rPr/>
          </w:pPr>
          <w:hyperlink w:anchor="__RefHeading___Toc2366048_3804643083">
            <w:r>
              <w:rPr>
                <w:webHidden/>
                <w:rStyle w:val="IndexLink"/>
                <w:rtl w:val="true"/>
              </w:rPr>
              <w:t>ده</w:t>
            </w:r>
            <w:r>
              <w:rPr>
                <w:rStyle w:val="IndexLink"/>
                <w:rtl w:val="true"/>
              </w:rPr>
              <w:t xml:space="preserve">. </w:t>
            </w:r>
            <w:r>
              <w:rPr>
                <w:rStyle w:val="IndexLink"/>
                <w:rtl w:val="true"/>
              </w:rPr>
              <w:t>كتاب‌هاي نقض و ردّ بر عقايد و افراد</w:t>
            </w:r>
            <w:r>
              <w:rPr>
                <w:rStyle w:val="IndexLink"/>
                <w:rtl w:val="true"/>
              </w:rPr>
              <w:tab/>
            </w:r>
            <w:r>
              <w:rPr>
                <w:rStyle w:val="IndexLink"/>
              </w:rPr>
              <w:t>294</w:t>
            </w:r>
          </w:hyperlink>
        </w:p>
        <w:p>
          <w:pPr>
            <w:pStyle w:val="Contents6"/>
            <w:tabs>
              <w:tab w:val="clear" w:pos="7609"/>
              <w:tab w:val="right" w:pos="9026" w:leader="dot"/>
            </w:tabs>
            <w:rPr/>
          </w:pPr>
          <w:hyperlink w:anchor="__RefHeading___Toc2366050_3804643083">
            <w:r>
              <w:rPr>
                <w:webHidden/>
                <w:rStyle w:val="IndexLink"/>
                <w:rtl w:val="true"/>
              </w:rPr>
              <w:t>يازده</w:t>
            </w:r>
            <w:r>
              <w:rPr>
                <w:rStyle w:val="IndexLink"/>
                <w:rtl w:val="true"/>
              </w:rPr>
              <w:t xml:space="preserve">. </w:t>
            </w:r>
            <w:r>
              <w:rPr>
                <w:rStyle w:val="IndexLink"/>
                <w:rtl w:val="true"/>
              </w:rPr>
              <w:t>كتاب‌هاي در موضوع علم و معرفت</w:t>
            </w:r>
            <w:r>
              <w:rPr>
                <w:rStyle w:val="IndexLink"/>
                <w:rtl w:val="true"/>
              </w:rPr>
              <w:tab/>
            </w:r>
            <w:r>
              <w:rPr>
                <w:rStyle w:val="IndexLink"/>
              </w:rPr>
              <w:t>294</w:t>
            </w:r>
          </w:hyperlink>
        </w:p>
        <w:p>
          <w:pPr>
            <w:pStyle w:val="Contents6"/>
            <w:tabs>
              <w:tab w:val="clear" w:pos="7609"/>
              <w:tab w:val="right" w:pos="9026" w:leader="dot"/>
            </w:tabs>
            <w:rPr/>
          </w:pPr>
          <w:hyperlink w:anchor="__RefHeading___Toc2366052_3804643083">
            <w:r>
              <w:rPr>
                <w:webHidden/>
                <w:rStyle w:val="IndexLink"/>
                <w:rtl w:val="true"/>
              </w:rPr>
              <w:t>دوازده</w:t>
            </w:r>
            <w:r>
              <w:rPr>
                <w:rStyle w:val="IndexLink"/>
                <w:rtl w:val="true"/>
              </w:rPr>
              <w:t xml:space="preserve">. </w:t>
            </w:r>
            <w:r>
              <w:rPr>
                <w:rStyle w:val="IndexLink"/>
                <w:rtl w:val="true"/>
              </w:rPr>
              <w:t>كتاب‌هاي مجالس و امالي</w:t>
            </w:r>
            <w:r>
              <w:rPr>
                <w:rStyle w:val="IndexLink"/>
                <w:rtl w:val="true"/>
              </w:rPr>
              <w:tab/>
            </w:r>
            <w:r>
              <w:rPr>
                <w:rStyle w:val="IndexLink"/>
              </w:rPr>
              <w:t>295</w:t>
            </w:r>
          </w:hyperlink>
        </w:p>
        <w:p>
          <w:pPr>
            <w:pStyle w:val="Contents6"/>
            <w:tabs>
              <w:tab w:val="clear" w:pos="7609"/>
              <w:tab w:val="right" w:pos="9026" w:leader="dot"/>
            </w:tabs>
            <w:rPr/>
          </w:pPr>
          <w:hyperlink w:anchor="__RefHeading___Toc2366054_3804643083">
            <w:r>
              <w:rPr>
                <w:webHidden/>
                <w:rStyle w:val="IndexLink"/>
              </w:rPr>
              <w:t>۱</w:t>
            </w:r>
            <w:r>
              <w:rPr>
                <w:rStyle w:val="IndexLink"/>
                <w:rtl w:val="true"/>
              </w:rPr>
              <w:t xml:space="preserve">. </w:t>
            </w:r>
            <w:r>
              <w:rPr>
                <w:rStyle w:val="IndexLink"/>
                <w:rtl w:val="true"/>
              </w:rPr>
              <w:t>كتاب‌هاي ادبيات و شعر</w:t>
            </w:r>
            <w:r>
              <w:rPr>
                <w:rStyle w:val="IndexLink"/>
                <w:rtl w:val="true"/>
              </w:rPr>
              <w:tab/>
            </w:r>
            <w:r>
              <w:rPr>
                <w:rStyle w:val="IndexLink"/>
              </w:rPr>
              <w:t>295</w:t>
            </w:r>
          </w:hyperlink>
        </w:p>
        <w:p>
          <w:pPr>
            <w:pStyle w:val="Contents6"/>
            <w:tabs>
              <w:tab w:val="clear" w:pos="7609"/>
              <w:tab w:val="right" w:pos="9026" w:leader="dot"/>
            </w:tabs>
            <w:rPr/>
          </w:pPr>
          <w:hyperlink w:anchor="__RefHeading___Toc2366056_3804643083">
            <w:r>
              <w:rPr>
                <w:webHidden/>
                <w:rStyle w:val="IndexLink"/>
              </w:rPr>
              <w:t>۲</w:t>
            </w:r>
            <w:r>
              <w:rPr>
                <w:rStyle w:val="IndexLink"/>
                <w:rtl w:val="true"/>
              </w:rPr>
              <w:t xml:space="preserve">. </w:t>
            </w:r>
            <w:r>
              <w:rPr>
                <w:rStyle w:val="IndexLink"/>
                <w:rtl w:val="true"/>
              </w:rPr>
              <w:t>كتاب‌هاي طبّي و طبيعيات</w:t>
            </w:r>
            <w:r>
              <w:rPr>
                <w:rStyle w:val="IndexLink"/>
                <w:rtl w:val="true"/>
              </w:rPr>
              <w:tab/>
            </w:r>
            <w:r>
              <w:rPr>
                <w:rStyle w:val="IndexLink"/>
              </w:rPr>
              <w:t>296</w:t>
            </w:r>
          </w:hyperlink>
        </w:p>
        <w:p>
          <w:pPr>
            <w:pStyle w:val="Contents6"/>
            <w:tabs>
              <w:tab w:val="clear" w:pos="7609"/>
              <w:tab w:val="right" w:pos="9026" w:leader="dot"/>
            </w:tabs>
            <w:rPr/>
          </w:pPr>
          <w:hyperlink w:anchor="__RefHeading___Toc2366058_3804643083">
            <w:r>
              <w:rPr>
                <w:webHidden/>
                <w:rStyle w:val="IndexLink"/>
                <w:rtl w:val="true"/>
              </w:rPr>
              <w:t>نتيجه بررسي</w:t>
            </w:r>
            <w:r>
              <w:rPr>
                <w:rStyle w:val="IndexLink"/>
                <w:rtl w:val="true"/>
              </w:rPr>
              <w:tab/>
            </w:r>
            <w:r>
              <w:rPr>
                <w:rStyle w:val="IndexLink"/>
              </w:rPr>
              <w:t>296</w:t>
            </w:r>
          </w:hyperlink>
        </w:p>
        <w:p>
          <w:pPr>
            <w:pStyle w:val="Contents6"/>
            <w:tabs>
              <w:tab w:val="clear" w:pos="7609"/>
              <w:tab w:val="right" w:pos="9026" w:leader="dot"/>
            </w:tabs>
            <w:rPr/>
          </w:pPr>
          <w:hyperlink w:anchor="__RefHeading___Toc2366060_3804643083">
            <w:r>
              <w:rPr>
                <w:webHidden/>
                <w:rStyle w:val="IndexLink"/>
                <w:rtl w:val="true"/>
              </w:rPr>
              <w:t>ج ـ مكتوبات به‌يادگار مانده از كوفيان</w:t>
            </w:r>
            <w:r>
              <w:rPr>
                <w:rStyle w:val="IndexLink"/>
                <w:rtl w:val="true"/>
              </w:rPr>
              <w:tab/>
            </w:r>
            <w:r>
              <w:rPr>
                <w:rStyle w:val="IndexLink"/>
              </w:rPr>
              <w:t>297</w:t>
            </w:r>
          </w:hyperlink>
        </w:p>
        <w:p>
          <w:pPr>
            <w:pStyle w:val="Contents6"/>
            <w:tabs>
              <w:tab w:val="clear" w:pos="7609"/>
              <w:tab w:val="right" w:pos="9026" w:leader="dot"/>
            </w:tabs>
            <w:rPr/>
          </w:pPr>
          <w:hyperlink w:anchor="__RefHeading___Toc2366062_3804643083">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2366064_3804643083">
            <w:r>
              <w:rPr>
                <w:webHidden/>
                <w:rStyle w:val="IndexLink"/>
              </w:rPr>
              <w:t>۱</w:t>
            </w:r>
            <w:r>
              <w:rPr>
                <w:rStyle w:val="IndexLink"/>
                <w:rtl w:val="true"/>
              </w:rPr>
              <w:t xml:space="preserve">. </w:t>
            </w:r>
            <w:r>
              <w:rPr>
                <w:rStyle w:val="IndexLink"/>
                <w:rtl w:val="true"/>
              </w:rPr>
              <w:t>كتاب‌هاي برجاي مانده تا سده چهارم</w:t>
            </w:r>
            <w:r>
              <w:rPr>
                <w:rStyle w:val="IndexLink"/>
                <w:rtl w:val="true"/>
              </w:rPr>
              <w:tab/>
            </w:r>
            <w:r>
              <w:rPr>
                <w:rStyle w:val="IndexLink"/>
              </w:rPr>
              <w:t>298</w:t>
            </w:r>
          </w:hyperlink>
        </w:p>
        <w:p>
          <w:pPr>
            <w:pStyle w:val="Contents6"/>
            <w:tabs>
              <w:tab w:val="clear" w:pos="7609"/>
              <w:tab w:val="right" w:pos="9026" w:leader="dot"/>
            </w:tabs>
            <w:rPr/>
          </w:pPr>
          <w:hyperlink w:anchor="__RefHeading___Toc2366066_3804643083">
            <w:r>
              <w:rPr>
                <w:webHidden/>
                <w:rStyle w:val="IndexLink"/>
                <w:rtl w:val="true"/>
              </w:rPr>
              <w:t>يك</w:t>
            </w:r>
            <w:r>
              <w:rPr>
                <w:rStyle w:val="IndexLink"/>
                <w:rtl w:val="true"/>
              </w:rPr>
              <w:t xml:space="preserve">. </w:t>
            </w:r>
            <w:r>
              <w:rPr>
                <w:rStyle w:val="IndexLink"/>
                <w:rtl w:val="true"/>
              </w:rPr>
              <w:t xml:space="preserve">كتاب </w:t>
            </w:r>
            <w:r>
              <w:rPr>
                <w:rStyle w:val="IndexLink"/>
                <w:rtl w:val="true"/>
              </w:rPr>
              <w:t>«</w:t>
            </w:r>
            <w:r>
              <w:rPr>
                <w:rStyle w:val="IndexLink"/>
                <w:rtl w:val="true"/>
              </w:rPr>
              <w:t>مقتل الحسين عليه السلام</w:t>
            </w:r>
            <w:r>
              <w:rPr>
                <w:rStyle w:val="IndexLink"/>
                <w:rtl w:val="true"/>
              </w:rPr>
              <w:t xml:space="preserve">» </w:t>
            </w:r>
            <w:r>
              <w:rPr>
                <w:rStyle w:val="IndexLink"/>
                <w:rtl w:val="true"/>
              </w:rPr>
              <w:t>ابو مِخْنَف</w:t>
            </w:r>
            <w:r>
              <w:rPr>
                <w:rStyle w:val="IndexLink"/>
                <w:rtl w:val="true"/>
              </w:rPr>
              <w:tab/>
            </w:r>
            <w:r>
              <w:rPr>
                <w:rStyle w:val="IndexLink"/>
              </w:rPr>
              <w:t>298</w:t>
            </w:r>
          </w:hyperlink>
        </w:p>
        <w:p>
          <w:pPr>
            <w:pStyle w:val="Contents6"/>
            <w:tabs>
              <w:tab w:val="clear" w:pos="7609"/>
              <w:tab w:val="right" w:pos="9026" w:leader="dot"/>
            </w:tabs>
            <w:rPr/>
          </w:pPr>
          <w:hyperlink w:anchor="__RefHeading___Toc2366068_3804643083">
            <w:r>
              <w:rPr>
                <w:webHidden/>
                <w:rStyle w:val="IndexLink"/>
                <w:rtl w:val="true"/>
              </w:rPr>
              <w:t>دو</w:t>
            </w:r>
            <w:r>
              <w:rPr>
                <w:rStyle w:val="IndexLink"/>
                <w:rtl w:val="true"/>
              </w:rPr>
              <w:t xml:space="preserve">. </w:t>
            </w:r>
            <w:r>
              <w:rPr>
                <w:rStyle w:val="IndexLink"/>
                <w:rtl w:val="true"/>
              </w:rPr>
              <w:t xml:space="preserve">كتاب </w:t>
            </w:r>
            <w:r>
              <w:rPr>
                <w:rStyle w:val="IndexLink"/>
                <w:rtl w:val="true"/>
              </w:rPr>
              <w:t>«</w:t>
            </w:r>
            <w:r>
              <w:rPr>
                <w:rStyle w:val="IndexLink"/>
                <w:rtl w:val="true"/>
              </w:rPr>
              <w:t>المعراج</w:t>
            </w:r>
            <w:r>
              <w:rPr>
                <w:rStyle w:val="IndexLink"/>
                <w:rtl w:val="true"/>
              </w:rPr>
              <w:t xml:space="preserve">» </w:t>
            </w:r>
            <w:r>
              <w:rPr>
                <w:rStyle w:val="IndexLink"/>
                <w:rtl w:val="true"/>
              </w:rPr>
              <w:t>هشام بن سالم</w:t>
            </w:r>
            <w:r>
              <w:rPr>
                <w:rStyle w:val="IndexLink"/>
                <w:rtl w:val="true"/>
              </w:rPr>
              <w:tab/>
            </w:r>
            <w:r>
              <w:rPr>
                <w:rStyle w:val="IndexLink"/>
              </w:rPr>
              <w:t>299</w:t>
            </w:r>
          </w:hyperlink>
        </w:p>
        <w:p>
          <w:pPr>
            <w:pStyle w:val="Contents6"/>
            <w:tabs>
              <w:tab w:val="clear" w:pos="7609"/>
              <w:tab w:val="right" w:pos="9026" w:leader="dot"/>
            </w:tabs>
            <w:rPr/>
          </w:pPr>
          <w:hyperlink w:anchor="__RefHeading___Toc2366070_3804643083">
            <w:r>
              <w:rPr>
                <w:webHidden/>
                <w:rStyle w:val="IndexLink"/>
                <w:rtl w:val="true"/>
              </w:rPr>
              <w:t>سه</w:t>
            </w:r>
            <w:r>
              <w:rPr>
                <w:rStyle w:val="IndexLink"/>
                <w:rtl w:val="true"/>
              </w:rPr>
              <w:t xml:space="preserve">. </w:t>
            </w:r>
            <w:r>
              <w:rPr>
                <w:rStyle w:val="IndexLink"/>
                <w:rtl w:val="true"/>
              </w:rPr>
              <w:t xml:space="preserve">كتاب </w:t>
            </w:r>
            <w:r>
              <w:rPr>
                <w:rStyle w:val="IndexLink"/>
                <w:rtl w:val="true"/>
              </w:rPr>
              <w:t>«</w:t>
            </w:r>
            <w:r>
              <w:rPr>
                <w:rStyle w:val="IndexLink"/>
                <w:rtl w:val="true"/>
              </w:rPr>
              <w:t>الصوم</w:t>
            </w:r>
            <w:r>
              <w:rPr>
                <w:rStyle w:val="IndexLink"/>
                <w:rtl w:val="true"/>
              </w:rPr>
              <w:t xml:space="preserve">» </w:t>
            </w:r>
            <w:r>
              <w:rPr>
                <w:rStyle w:val="IndexLink"/>
                <w:rtl w:val="true"/>
              </w:rPr>
              <w:t>حسين بن سعيد كوفي اهوازي</w:t>
            </w:r>
            <w:r>
              <w:rPr>
                <w:rStyle w:val="IndexLink"/>
                <w:rtl w:val="true"/>
              </w:rPr>
              <w:tab/>
            </w:r>
            <w:r>
              <w:rPr>
                <w:rStyle w:val="IndexLink"/>
              </w:rPr>
              <w:t>300</w:t>
            </w:r>
          </w:hyperlink>
        </w:p>
        <w:p>
          <w:pPr>
            <w:pStyle w:val="Contents6"/>
            <w:tabs>
              <w:tab w:val="clear" w:pos="7609"/>
              <w:tab w:val="right" w:pos="9026" w:leader="dot"/>
            </w:tabs>
            <w:rPr/>
          </w:pPr>
          <w:hyperlink w:anchor="__RefHeading___Toc2366072_3804643083">
            <w:r>
              <w:rPr>
                <w:webHidden/>
                <w:rStyle w:val="IndexLink"/>
                <w:rtl w:val="true"/>
              </w:rPr>
              <w:t>چهار</w:t>
            </w:r>
            <w:r>
              <w:rPr>
                <w:rStyle w:val="IndexLink"/>
                <w:rtl w:val="true"/>
              </w:rPr>
              <w:t>. «</w:t>
            </w:r>
            <w:r>
              <w:rPr>
                <w:rStyle w:val="IndexLink"/>
                <w:rtl w:val="true"/>
              </w:rPr>
              <w:t>رسالة الحقوق</w:t>
            </w:r>
            <w:r>
              <w:rPr>
                <w:rStyle w:val="IndexLink"/>
                <w:rtl w:val="true"/>
              </w:rPr>
              <w:t xml:space="preserve">» </w:t>
            </w:r>
            <w:r>
              <w:rPr>
                <w:rStyle w:val="IndexLink"/>
                <w:rtl w:val="true"/>
              </w:rPr>
              <w:t>ابو حمزه ثمالي</w:t>
            </w:r>
            <w:r>
              <w:rPr>
                <w:rStyle w:val="IndexLink"/>
                <w:rtl w:val="true"/>
              </w:rPr>
              <w:tab/>
            </w:r>
            <w:r>
              <w:rPr>
                <w:rStyle w:val="IndexLink"/>
              </w:rPr>
              <w:t>300</w:t>
            </w:r>
          </w:hyperlink>
        </w:p>
        <w:p>
          <w:pPr>
            <w:pStyle w:val="Contents6"/>
            <w:tabs>
              <w:tab w:val="clear" w:pos="7609"/>
              <w:tab w:val="right" w:pos="9026" w:leader="dot"/>
            </w:tabs>
            <w:rPr/>
          </w:pPr>
          <w:hyperlink w:anchor="__RefHeading___Toc2366074_3804643083">
            <w:r>
              <w:rPr>
                <w:webHidden/>
                <w:rStyle w:val="IndexLink"/>
                <w:rtl w:val="true"/>
              </w:rPr>
              <w:t>پنج</w:t>
            </w:r>
            <w:r>
              <w:rPr>
                <w:rStyle w:val="IndexLink"/>
                <w:rtl w:val="true"/>
              </w:rPr>
              <w:t xml:space="preserve">. </w:t>
            </w:r>
            <w:r>
              <w:rPr>
                <w:rStyle w:val="IndexLink"/>
                <w:rtl w:val="true"/>
              </w:rPr>
              <w:t xml:space="preserve">كتاب </w:t>
            </w:r>
            <w:r>
              <w:rPr>
                <w:rStyle w:val="IndexLink"/>
                <w:rtl w:val="true"/>
              </w:rPr>
              <w:t>«</w:t>
            </w:r>
            <w:r>
              <w:rPr>
                <w:rStyle w:val="IndexLink"/>
                <w:rtl w:val="true"/>
              </w:rPr>
              <w:t>وصية المفضّل</w:t>
            </w:r>
            <w:r>
              <w:rPr>
                <w:rStyle w:val="IndexLink"/>
                <w:rtl w:val="true"/>
              </w:rPr>
              <w:t>»</w:t>
              <w:tab/>
            </w:r>
            <w:r>
              <w:rPr>
                <w:rStyle w:val="IndexLink"/>
              </w:rPr>
              <w:t>300</w:t>
            </w:r>
          </w:hyperlink>
        </w:p>
        <w:p>
          <w:pPr>
            <w:pStyle w:val="Contents6"/>
            <w:tabs>
              <w:tab w:val="clear" w:pos="7609"/>
              <w:tab w:val="right" w:pos="9026" w:leader="dot"/>
            </w:tabs>
            <w:rPr/>
          </w:pPr>
          <w:hyperlink w:anchor="__RefHeading___Toc2366076_3804643083">
            <w:r>
              <w:rPr>
                <w:webHidden/>
                <w:rStyle w:val="IndexLink"/>
              </w:rPr>
              <w:t>۲</w:t>
            </w:r>
            <w:r>
              <w:rPr>
                <w:rStyle w:val="IndexLink"/>
                <w:rtl w:val="true"/>
              </w:rPr>
              <w:t xml:space="preserve">. </w:t>
            </w:r>
            <w:r>
              <w:rPr>
                <w:rStyle w:val="IndexLink"/>
                <w:rtl w:val="true"/>
              </w:rPr>
              <w:t>كتاب‌هاي برجاي مانده تا سده پنجم</w:t>
            </w:r>
            <w:r>
              <w:rPr>
                <w:rStyle w:val="IndexLink"/>
                <w:rtl w:val="true"/>
              </w:rPr>
              <w:tab/>
            </w:r>
            <w:r>
              <w:rPr>
                <w:rStyle w:val="IndexLink"/>
              </w:rPr>
              <w:t>301</w:t>
            </w:r>
          </w:hyperlink>
        </w:p>
        <w:p>
          <w:pPr>
            <w:pStyle w:val="Contents6"/>
            <w:tabs>
              <w:tab w:val="clear" w:pos="7609"/>
              <w:tab w:val="right" w:pos="9026" w:leader="dot"/>
            </w:tabs>
            <w:rPr/>
          </w:pPr>
          <w:hyperlink w:anchor="__RefHeading___Toc2366078_3804643083">
            <w:r>
              <w:rPr>
                <w:webHidden/>
                <w:rStyle w:val="IndexLink"/>
                <w:rtl w:val="true"/>
              </w:rPr>
              <w:t>يك</w:t>
            </w:r>
            <w:r>
              <w:rPr>
                <w:rStyle w:val="IndexLink"/>
                <w:rtl w:val="true"/>
              </w:rPr>
              <w:t xml:space="preserve">. </w:t>
            </w:r>
            <w:r>
              <w:rPr>
                <w:rStyle w:val="IndexLink"/>
                <w:rtl w:val="true"/>
              </w:rPr>
              <w:t>اصل يعقوب بن شعيب بن ميثم</w:t>
            </w:r>
            <w:r>
              <w:rPr>
                <w:rStyle w:val="IndexLink"/>
                <w:rtl w:val="true"/>
              </w:rPr>
              <w:tab/>
            </w:r>
            <w:r>
              <w:rPr>
                <w:rStyle w:val="IndexLink"/>
              </w:rPr>
              <w:t>301</w:t>
            </w:r>
          </w:hyperlink>
        </w:p>
        <w:p>
          <w:pPr>
            <w:pStyle w:val="Contents6"/>
            <w:tabs>
              <w:tab w:val="clear" w:pos="7609"/>
              <w:tab w:val="right" w:pos="9026" w:leader="dot"/>
            </w:tabs>
            <w:rPr/>
          </w:pPr>
          <w:hyperlink w:anchor="__RefHeading___Toc2366080_3804643083">
            <w:r>
              <w:rPr>
                <w:webHidden/>
                <w:rStyle w:val="IndexLink"/>
                <w:rtl w:val="true"/>
              </w:rPr>
              <w:t>دو</w:t>
            </w:r>
            <w:r>
              <w:rPr>
                <w:rStyle w:val="IndexLink"/>
                <w:rtl w:val="true"/>
              </w:rPr>
              <w:t xml:space="preserve">. </w:t>
            </w:r>
            <w:r>
              <w:rPr>
                <w:rStyle w:val="IndexLink"/>
                <w:rtl w:val="true"/>
              </w:rPr>
              <w:t xml:space="preserve">كتاب </w:t>
            </w:r>
            <w:r>
              <w:rPr>
                <w:rStyle w:val="IndexLink"/>
                <w:rtl w:val="true"/>
              </w:rPr>
              <w:t>«</w:t>
            </w:r>
            <w:r>
              <w:rPr>
                <w:rStyle w:val="IndexLink"/>
                <w:rtl w:val="true"/>
              </w:rPr>
              <w:t>صفة الجنّة و النّار</w:t>
            </w:r>
            <w:r>
              <w:rPr>
                <w:rStyle w:val="IndexLink"/>
                <w:rtl w:val="true"/>
              </w:rPr>
              <w:t xml:space="preserve">» </w:t>
            </w:r>
            <w:r>
              <w:rPr>
                <w:rStyle w:val="IndexLink"/>
                <w:rtl w:val="true"/>
              </w:rPr>
              <w:t>سعيد بن جناح كوفي</w:t>
            </w:r>
            <w:r>
              <w:rPr>
                <w:rStyle w:val="IndexLink"/>
                <w:rtl w:val="true"/>
              </w:rPr>
              <w:tab/>
            </w:r>
            <w:r>
              <w:rPr>
                <w:rStyle w:val="IndexLink"/>
              </w:rPr>
              <w:t>301</w:t>
            </w:r>
          </w:hyperlink>
        </w:p>
        <w:p>
          <w:pPr>
            <w:pStyle w:val="Contents6"/>
            <w:tabs>
              <w:tab w:val="clear" w:pos="7609"/>
              <w:tab w:val="right" w:pos="9026" w:leader="dot"/>
            </w:tabs>
            <w:rPr/>
          </w:pPr>
          <w:hyperlink w:anchor="__RefHeading___Toc2366082_3804643083">
            <w:r>
              <w:rPr>
                <w:webHidden/>
                <w:rStyle w:val="IndexLink"/>
                <w:rtl w:val="true"/>
              </w:rPr>
              <w:t>سه</w:t>
            </w:r>
            <w:r>
              <w:rPr>
                <w:rStyle w:val="IndexLink"/>
                <w:rtl w:val="true"/>
              </w:rPr>
              <w:t xml:space="preserve">. </w:t>
            </w:r>
            <w:r>
              <w:rPr>
                <w:rStyle w:val="IndexLink"/>
                <w:rtl w:val="true"/>
              </w:rPr>
              <w:t xml:space="preserve">كتاب </w:t>
            </w:r>
            <w:r>
              <w:rPr>
                <w:rStyle w:val="IndexLink"/>
                <w:rtl w:val="true"/>
              </w:rPr>
              <w:t>«</w:t>
            </w:r>
            <w:r>
              <w:rPr>
                <w:rStyle w:val="IndexLink"/>
                <w:rtl w:val="true"/>
              </w:rPr>
              <w:t>أخبار أبي حنيفه و مسنده</w:t>
            </w:r>
            <w:r>
              <w:rPr>
                <w:rStyle w:val="IndexLink"/>
                <w:rtl w:val="true"/>
              </w:rPr>
              <w:t>»</w:t>
              <w:tab/>
            </w:r>
            <w:r>
              <w:rPr>
                <w:rStyle w:val="IndexLink"/>
              </w:rPr>
              <w:t>301</w:t>
            </w:r>
          </w:hyperlink>
        </w:p>
        <w:p>
          <w:pPr>
            <w:pStyle w:val="Contents6"/>
            <w:tabs>
              <w:tab w:val="clear" w:pos="7609"/>
              <w:tab w:val="right" w:pos="9026" w:leader="dot"/>
            </w:tabs>
            <w:rPr/>
          </w:pPr>
          <w:hyperlink w:anchor="__RefHeading___Toc2366084_3804643083">
            <w:r>
              <w:rPr>
                <w:webHidden/>
                <w:rStyle w:val="IndexLink"/>
                <w:rtl w:val="true"/>
              </w:rPr>
              <w:t>چهار</w:t>
            </w:r>
            <w:r>
              <w:rPr>
                <w:rStyle w:val="IndexLink"/>
                <w:rtl w:val="true"/>
              </w:rPr>
              <w:t xml:space="preserve">. </w:t>
            </w:r>
            <w:r>
              <w:rPr>
                <w:rStyle w:val="IndexLink"/>
                <w:rtl w:val="true"/>
              </w:rPr>
              <w:t>كتاب حذيفة بن منصور</w:t>
            </w:r>
            <w:r>
              <w:rPr>
                <w:rStyle w:val="IndexLink"/>
                <w:rtl w:val="true"/>
              </w:rPr>
              <w:tab/>
            </w:r>
            <w:r>
              <w:rPr>
                <w:rStyle w:val="IndexLink"/>
              </w:rPr>
              <w:t>302</w:t>
            </w:r>
          </w:hyperlink>
        </w:p>
        <w:p>
          <w:pPr>
            <w:pStyle w:val="Contents6"/>
            <w:tabs>
              <w:tab w:val="clear" w:pos="7609"/>
              <w:tab w:val="right" w:pos="9026" w:leader="dot"/>
            </w:tabs>
            <w:rPr/>
          </w:pPr>
          <w:hyperlink w:anchor="__RefHeading___Toc2366086_3804643083">
            <w:r>
              <w:rPr>
                <w:webHidden/>
                <w:rStyle w:val="IndexLink"/>
              </w:rPr>
              <w:t>۳</w:t>
            </w:r>
            <w:r>
              <w:rPr>
                <w:rStyle w:val="IndexLink"/>
                <w:rtl w:val="true"/>
              </w:rPr>
              <w:t xml:space="preserve">. </w:t>
            </w:r>
            <w:r>
              <w:rPr>
                <w:rStyle w:val="IndexLink"/>
                <w:rtl w:val="true"/>
              </w:rPr>
              <w:t>كتاب‌هاي برجاي مانده تا سده ششم</w:t>
            </w:r>
            <w:r>
              <w:rPr>
                <w:rStyle w:val="IndexLink"/>
                <w:rtl w:val="true"/>
              </w:rPr>
              <w:tab/>
            </w:r>
            <w:r>
              <w:rPr>
                <w:rStyle w:val="IndexLink"/>
              </w:rPr>
              <w:t>302</w:t>
            </w:r>
          </w:hyperlink>
        </w:p>
        <w:p>
          <w:pPr>
            <w:pStyle w:val="Contents6"/>
            <w:tabs>
              <w:tab w:val="clear" w:pos="7609"/>
              <w:tab w:val="right" w:pos="9026" w:leader="dot"/>
            </w:tabs>
            <w:rPr/>
          </w:pPr>
          <w:hyperlink w:anchor="__RefHeading___Toc2366088_3804643083">
            <w:r>
              <w:rPr>
                <w:webHidden/>
                <w:rStyle w:val="IndexLink"/>
                <w:rtl w:val="true"/>
              </w:rPr>
              <w:t>يك</w:t>
            </w:r>
            <w:r>
              <w:rPr>
                <w:rStyle w:val="IndexLink"/>
                <w:rtl w:val="true"/>
              </w:rPr>
              <w:t xml:space="preserve">. </w:t>
            </w:r>
            <w:r>
              <w:rPr>
                <w:rStyle w:val="IndexLink"/>
                <w:rtl w:val="true"/>
              </w:rPr>
              <w:t xml:space="preserve">كتاب ابان بن عثمان </w:t>
            </w:r>
            <w:r>
              <w:rPr>
                <w:rStyle w:val="IndexLink"/>
                <w:rtl w:val="true"/>
              </w:rPr>
              <w:t>(</w:t>
            </w:r>
            <w:r>
              <w:rPr>
                <w:rStyle w:val="IndexLink"/>
                <w:rtl w:val="true"/>
              </w:rPr>
              <w:t xml:space="preserve">ت </w:t>
            </w:r>
            <w:r>
              <w:rPr>
                <w:rStyle w:val="IndexLink"/>
              </w:rPr>
              <w:t>۱۷۰</w:t>
            </w:r>
            <w:r>
              <w:rPr>
                <w:rStyle w:val="IndexLink"/>
                <w:rtl w:val="true"/>
              </w:rPr>
              <w:t xml:space="preserve"> ق</w:t>
            </w:r>
            <w:r>
              <w:rPr>
                <w:rStyle w:val="IndexLink"/>
                <w:rtl w:val="true"/>
              </w:rPr>
              <w:t>)</w:t>
              <w:tab/>
            </w:r>
            <w:r>
              <w:rPr>
                <w:rStyle w:val="IndexLink"/>
              </w:rPr>
              <w:t>302</w:t>
            </w:r>
          </w:hyperlink>
        </w:p>
        <w:p>
          <w:pPr>
            <w:pStyle w:val="Contents6"/>
            <w:tabs>
              <w:tab w:val="clear" w:pos="7609"/>
              <w:tab w:val="right" w:pos="9026" w:leader="dot"/>
            </w:tabs>
            <w:rPr/>
          </w:pPr>
          <w:hyperlink w:anchor="__RefHeading___Toc2366090_3804643083">
            <w:r>
              <w:rPr>
                <w:webHidden/>
                <w:rStyle w:val="IndexLink"/>
                <w:rtl w:val="true"/>
              </w:rPr>
              <w:t>دو</w:t>
            </w:r>
            <w:r>
              <w:rPr>
                <w:rStyle w:val="IndexLink"/>
                <w:rtl w:val="true"/>
              </w:rPr>
              <w:t xml:space="preserve">. </w:t>
            </w:r>
            <w:r>
              <w:rPr>
                <w:rStyle w:val="IndexLink"/>
                <w:rtl w:val="true"/>
              </w:rPr>
              <w:t xml:space="preserve">كتاب </w:t>
            </w:r>
            <w:r>
              <w:rPr>
                <w:rStyle w:val="IndexLink"/>
                <w:rtl w:val="true"/>
              </w:rPr>
              <w:t>«</w:t>
            </w:r>
            <w:r>
              <w:rPr>
                <w:rStyle w:val="IndexLink"/>
                <w:rtl w:val="true"/>
              </w:rPr>
              <w:t>التفسير</w:t>
            </w:r>
            <w:r>
              <w:rPr>
                <w:rStyle w:val="IndexLink"/>
                <w:rtl w:val="true"/>
              </w:rPr>
              <w:t xml:space="preserve">» </w:t>
            </w:r>
            <w:r>
              <w:rPr>
                <w:rStyle w:val="IndexLink"/>
                <w:rtl w:val="true"/>
              </w:rPr>
              <w:t xml:space="preserve">جابر بن يزيد جُعفي </w:t>
            </w:r>
            <w:r>
              <w:rPr>
                <w:rStyle w:val="IndexLink"/>
                <w:rtl w:val="true"/>
              </w:rPr>
              <w:t>(</w:t>
            </w:r>
            <w:r>
              <w:rPr>
                <w:rStyle w:val="IndexLink"/>
                <w:rtl w:val="true"/>
              </w:rPr>
              <w:t xml:space="preserve">م </w:t>
            </w:r>
            <w:r>
              <w:rPr>
                <w:rStyle w:val="IndexLink"/>
              </w:rPr>
              <w:t>۱۲۸</w:t>
            </w:r>
            <w:r>
              <w:rPr>
                <w:rStyle w:val="IndexLink"/>
                <w:rtl w:val="true"/>
              </w:rPr>
              <w:t xml:space="preserve"> ق</w:t>
            </w:r>
            <w:r>
              <w:rPr>
                <w:rStyle w:val="IndexLink"/>
                <w:rtl w:val="true"/>
              </w:rPr>
              <w:t>)</w:t>
              <w:tab/>
            </w:r>
            <w:r>
              <w:rPr>
                <w:rStyle w:val="IndexLink"/>
              </w:rPr>
              <w:t>303</w:t>
            </w:r>
          </w:hyperlink>
        </w:p>
        <w:p>
          <w:pPr>
            <w:pStyle w:val="Contents6"/>
            <w:tabs>
              <w:tab w:val="clear" w:pos="7609"/>
              <w:tab w:val="right" w:pos="9026" w:leader="dot"/>
            </w:tabs>
            <w:rPr/>
          </w:pPr>
          <w:hyperlink w:anchor="__RefHeading___Toc2366092_3804643083">
            <w:r>
              <w:rPr>
                <w:webHidden/>
                <w:rStyle w:val="IndexLink"/>
                <w:rtl w:val="true"/>
              </w:rPr>
              <w:t>سه</w:t>
            </w:r>
            <w:r>
              <w:rPr>
                <w:rStyle w:val="IndexLink"/>
                <w:rtl w:val="true"/>
              </w:rPr>
              <w:t xml:space="preserve">. </w:t>
            </w:r>
            <w:r>
              <w:rPr>
                <w:rStyle w:val="IndexLink"/>
                <w:rtl w:val="true"/>
              </w:rPr>
              <w:t xml:space="preserve">كتاب </w:t>
            </w:r>
            <w:r>
              <w:rPr>
                <w:rStyle w:val="IndexLink"/>
                <w:rtl w:val="true"/>
              </w:rPr>
              <w:t>«</w:t>
            </w:r>
            <w:r>
              <w:rPr>
                <w:rStyle w:val="IndexLink"/>
                <w:rtl w:val="true"/>
              </w:rPr>
              <w:t>خطب أمير المؤمنين</w:t>
            </w:r>
            <w:r>
              <w:rPr>
                <w:rStyle w:val="IndexLink"/>
                <w:rtl w:val="true"/>
              </w:rPr>
              <w:t xml:space="preserve">» </w:t>
            </w:r>
            <w:r>
              <w:rPr>
                <w:rStyle w:val="IndexLink"/>
                <w:rtl w:val="true"/>
              </w:rPr>
              <w:t>زيد بن وهب جُهني</w:t>
            </w:r>
            <w:r>
              <w:rPr>
                <w:rStyle w:val="IndexLink"/>
                <w:rtl w:val="true"/>
              </w:rPr>
              <w:tab/>
            </w:r>
            <w:r>
              <w:rPr>
                <w:rStyle w:val="IndexLink"/>
              </w:rPr>
              <w:t>303</w:t>
            </w:r>
          </w:hyperlink>
        </w:p>
        <w:p>
          <w:pPr>
            <w:pStyle w:val="Contents6"/>
            <w:tabs>
              <w:tab w:val="clear" w:pos="7609"/>
              <w:tab w:val="right" w:pos="9026" w:leader="dot"/>
            </w:tabs>
            <w:rPr/>
          </w:pPr>
          <w:hyperlink w:anchor="__RefHeading___Toc2366094_3804643083">
            <w:r>
              <w:rPr>
                <w:webHidden/>
                <w:rStyle w:val="IndexLink"/>
                <w:rtl w:val="true"/>
              </w:rPr>
              <w:t>چهار</w:t>
            </w:r>
            <w:r>
              <w:rPr>
                <w:rStyle w:val="IndexLink"/>
                <w:rtl w:val="true"/>
              </w:rPr>
              <w:t xml:space="preserve">. </w:t>
            </w:r>
            <w:r>
              <w:rPr>
                <w:rStyle w:val="IndexLink"/>
                <w:rtl w:val="true"/>
              </w:rPr>
              <w:t xml:space="preserve">كتاب </w:t>
            </w:r>
            <w:r>
              <w:rPr>
                <w:rStyle w:val="IndexLink"/>
                <w:rtl w:val="true"/>
              </w:rPr>
              <w:t>«</w:t>
            </w:r>
            <w:r>
              <w:rPr>
                <w:rStyle w:val="IndexLink"/>
                <w:rtl w:val="true"/>
              </w:rPr>
              <w:t>الدلالات</w:t>
            </w:r>
            <w:r>
              <w:rPr>
                <w:rStyle w:val="IndexLink"/>
                <w:rtl w:val="true"/>
              </w:rPr>
              <w:t xml:space="preserve">» </w:t>
            </w:r>
            <w:r>
              <w:rPr>
                <w:rStyle w:val="IndexLink"/>
                <w:rtl w:val="true"/>
              </w:rPr>
              <w:t>حسن بن علي بن ابي حمزه</w:t>
            </w:r>
            <w:r>
              <w:rPr>
                <w:rStyle w:val="IndexLink"/>
                <w:rtl w:val="true"/>
              </w:rPr>
              <w:tab/>
            </w:r>
            <w:r>
              <w:rPr>
                <w:rStyle w:val="IndexLink"/>
              </w:rPr>
              <w:t>304</w:t>
            </w:r>
          </w:hyperlink>
        </w:p>
        <w:p>
          <w:pPr>
            <w:pStyle w:val="Contents6"/>
            <w:tabs>
              <w:tab w:val="clear" w:pos="7609"/>
              <w:tab w:val="right" w:pos="9026" w:leader="dot"/>
            </w:tabs>
            <w:rPr/>
          </w:pPr>
          <w:hyperlink w:anchor="__RefHeading___Toc2366096_3804643083">
            <w:r>
              <w:rPr>
                <w:webHidden/>
                <w:rStyle w:val="IndexLink"/>
                <w:rtl w:val="true"/>
              </w:rPr>
              <w:t>پنج</w:t>
            </w:r>
            <w:r>
              <w:rPr>
                <w:rStyle w:val="IndexLink"/>
                <w:rtl w:val="true"/>
              </w:rPr>
              <w:t xml:space="preserve">. </w:t>
            </w:r>
            <w:r>
              <w:rPr>
                <w:rStyle w:val="IndexLink"/>
                <w:rtl w:val="true"/>
              </w:rPr>
              <w:t>كتاب ابان بن تغلب</w:t>
            </w:r>
            <w:r>
              <w:rPr>
                <w:rStyle w:val="IndexLink"/>
                <w:rtl w:val="true"/>
              </w:rPr>
              <w:tab/>
            </w:r>
            <w:r>
              <w:rPr>
                <w:rStyle w:val="IndexLink"/>
              </w:rPr>
              <w:t>304</w:t>
            </w:r>
          </w:hyperlink>
        </w:p>
        <w:p>
          <w:pPr>
            <w:pStyle w:val="Contents6"/>
            <w:tabs>
              <w:tab w:val="clear" w:pos="7609"/>
              <w:tab w:val="right" w:pos="9026" w:leader="dot"/>
            </w:tabs>
            <w:rPr/>
          </w:pPr>
          <w:hyperlink w:anchor="__RefHeading___Toc2366098_3804643083">
            <w:r>
              <w:rPr>
                <w:webHidden/>
                <w:rStyle w:val="IndexLink"/>
                <w:rtl w:val="true"/>
              </w:rPr>
              <w:t>شش</w:t>
            </w:r>
            <w:r>
              <w:rPr>
                <w:rStyle w:val="IndexLink"/>
                <w:rtl w:val="true"/>
              </w:rPr>
              <w:t xml:space="preserve">. </w:t>
            </w:r>
            <w:r>
              <w:rPr>
                <w:rStyle w:val="IndexLink"/>
                <w:rtl w:val="true"/>
              </w:rPr>
              <w:t>اصل اسماعيل بن أبي زياد سكوني</w:t>
            </w:r>
            <w:r>
              <w:rPr>
                <w:rStyle w:val="IndexLink"/>
                <w:rtl w:val="true"/>
              </w:rPr>
              <w:tab/>
            </w:r>
            <w:r>
              <w:rPr>
                <w:rStyle w:val="IndexLink"/>
              </w:rPr>
              <w:t>304</w:t>
            </w:r>
          </w:hyperlink>
        </w:p>
        <w:p>
          <w:pPr>
            <w:pStyle w:val="Contents6"/>
            <w:tabs>
              <w:tab w:val="clear" w:pos="7609"/>
              <w:tab w:val="right" w:pos="9026" w:leader="dot"/>
            </w:tabs>
            <w:rPr/>
          </w:pPr>
          <w:hyperlink w:anchor="__RefHeading___Toc2366100_3804643083">
            <w:r>
              <w:rPr>
                <w:webHidden/>
                <w:rStyle w:val="IndexLink"/>
                <w:rtl w:val="true"/>
              </w:rPr>
              <w:t>هفت</w:t>
            </w:r>
            <w:r>
              <w:rPr>
                <w:rStyle w:val="IndexLink"/>
                <w:rtl w:val="true"/>
              </w:rPr>
              <w:t xml:space="preserve">. </w:t>
            </w:r>
            <w:r>
              <w:rPr>
                <w:rStyle w:val="IndexLink"/>
                <w:rtl w:val="true"/>
              </w:rPr>
              <w:t>كتاب موسى بن بكر واسطي</w:t>
            </w:r>
            <w:r>
              <w:rPr>
                <w:rStyle w:val="IndexLink"/>
                <w:rtl w:val="true"/>
              </w:rPr>
              <w:tab/>
            </w:r>
            <w:r>
              <w:rPr>
                <w:rStyle w:val="IndexLink"/>
              </w:rPr>
              <w:t>305</w:t>
            </w:r>
          </w:hyperlink>
        </w:p>
        <w:p>
          <w:pPr>
            <w:pStyle w:val="Contents6"/>
            <w:tabs>
              <w:tab w:val="clear" w:pos="7609"/>
              <w:tab w:val="right" w:pos="9026" w:leader="dot"/>
            </w:tabs>
            <w:rPr/>
          </w:pPr>
          <w:hyperlink w:anchor="__RefHeading___Toc2366102_3804643083">
            <w:r>
              <w:rPr>
                <w:webHidden/>
                <w:rStyle w:val="IndexLink"/>
                <w:rtl w:val="true"/>
              </w:rPr>
              <w:t>هشت</w:t>
            </w:r>
            <w:r>
              <w:rPr>
                <w:rStyle w:val="IndexLink"/>
                <w:rtl w:val="true"/>
              </w:rPr>
              <w:t xml:space="preserve">. </w:t>
            </w:r>
            <w:r>
              <w:rPr>
                <w:rStyle w:val="IndexLink"/>
                <w:rtl w:val="true"/>
              </w:rPr>
              <w:t>كتاب جميل بن درّاج</w:t>
            </w:r>
            <w:r>
              <w:rPr>
                <w:rStyle w:val="IndexLink"/>
                <w:rtl w:val="true"/>
              </w:rPr>
              <w:tab/>
            </w:r>
            <w:r>
              <w:rPr>
                <w:rStyle w:val="IndexLink"/>
              </w:rPr>
              <w:t>305</w:t>
            </w:r>
          </w:hyperlink>
        </w:p>
        <w:p>
          <w:pPr>
            <w:pStyle w:val="Contents6"/>
            <w:tabs>
              <w:tab w:val="clear" w:pos="7609"/>
              <w:tab w:val="right" w:pos="9026" w:leader="dot"/>
            </w:tabs>
            <w:rPr/>
          </w:pPr>
          <w:hyperlink w:anchor="__RefHeading___Toc2366104_3804643083">
            <w:r>
              <w:rPr>
                <w:webHidden/>
                <w:rStyle w:val="IndexLink"/>
                <w:rtl w:val="true"/>
              </w:rPr>
              <w:t>نُه</w:t>
            </w:r>
            <w:r>
              <w:rPr>
                <w:rStyle w:val="IndexLink"/>
                <w:rtl w:val="true"/>
              </w:rPr>
              <w:t xml:space="preserve">. </w:t>
            </w:r>
            <w:r>
              <w:rPr>
                <w:rStyle w:val="IndexLink"/>
                <w:rtl w:val="true"/>
              </w:rPr>
              <w:t>كتاب جعفر بن محمّد بن سنان دهقان</w:t>
            </w:r>
            <w:r>
              <w:rPr>
                <w:rStyle w:val="IndexLink"/>
                <w:rtl w:val="true"/>
              </w:rPr>
              <w:tab/>
            </w:r>
            <w:r>
              <w:rPr>
                <w:rStyle w:val="IndexLink"/>
              </w:rPr>
              <w:t>305</w:t>
            </w:r>
          </w:hyperlink>
        </w:p>
        <w:p>
          <w:pPr>
            <w:pStyle w:val="Contents6"/>
            <w:tabs>
              <w:tab w:val="clear" w:pos="7609"/>
              <w:tab w:val="right" w:pos="9026" w:leader="dot"/>
            </w:tabs>
            <w:rPr/>
          </w:pPr>
          <w:hyperlink w:anchor="__RefHeading___Toc2366106_3804643083">
            <w:r>
              <w:rPr>
                <w:webHidden/>
                <w:rStyle w:val="IndexLink"/>
                <w:rtl w:val="true"/>
              </w:rPr>
              <w:t>ده</w:t>
            </w:r>
            <w:r>
              <w:rPr>
                <w:rStyle w:val="IndexLink"/>
                <w:rtl w:val="true"/>
              </w:rPr>
              <w:t xml:space="preserve">. </w:t>
            </w:r>
            <w:r>
              <w:rPr>
                <w:rStyle w:val="IndexLink"/>
                <w:rtl w:val="true"/>
              </w:rPr>
              <w:t>كتاب معاوية بن عمّار</w:t>
            </w:r>
            <w:r>
              <w:rPr>
                <w:rStyle w:val="IndexLink"/>
                <w:rtl w:val="true"/>
              </w:rPr>
              <w:tab/>
            </w:r>
            <w:r>
              <w:rPr>
                <w:rStyle w:val="IndexLink"/>
              </w:rPr>
              <w:t>305</w:t>
            </w:r>
          </w:hyperlink>
        </w:p>
        <w:p>
          <w:pPr>
            <w:pStyle w:val="Contents6"/>
            <w:tabs>
              <w:tab w:val="clear" w:pos="7609"/>
              <w:tab w:val="right" w:pos="9026" w:leader="dot"/>
            </w:tabs>
            <w:rPr/>
          </w:pPr>
          <w:hyperlink w:anchor="__RefHeading___Toc2366108_3804643083">
            <w:r>
              <w:rPr>
                <w:webHidden/>
                <w:rStyle w:val="IndexLink"/>
              </w:rPr>
              <w:t>۴</w:t>
            </w:r>
            <w:r>
              <w:rPr>
                <w:rStyle w:val="IndexLink"/>
                <w:rtl w:val="true"/>
              </w:rPr>
              <w:t xml:space="preserve">. </w:t>
            </w:r>
            <w:r>
              <w:rPr>
                <w:rStyle w:val="IndexLink"/>
                <w:rtl w:val="true"/>
              </w:rPr>
              <w:t>كتاب‌هاي برجاي مانده تا سده هفتم</w:t>
            </w:r>
            <w:r>
              <w:rPr>
                <w:rStyle w:val="IndexLink"/>
                <w:rtl w:val="true"/>
              </w:rPr>
              <w:tab/>
            </w:r>
            <w:r>
              <w:rPr>
                <w:rStyle w:val="IndexLink"/>
              </w:rPr>
              <w:t>306</w:t>
            </w:r>
          </w:hyperlink>
        </w:p>
        <w:p>
          <w:pPr>
            <w:pStyle w:val="Contents6"/>
            <w:tabs>
              <w:tab w:val="clear" w:pos="7609"/>
              <w:tab w:val="right" w:pos="9026" w:leader="dot"/>
            </w:tabs>
            <w:rPr/>
          </w:pPr>
          <w:hyperlink w:anchor="__RefHeading___Toc2366110_3804643083">
            <w:r>
              <w:rPr>
                <w:webHidden/>
                <w:rStyle w:val="IndexLink"/>
                <w:rtl w:val="true"/>
              </w:rPr>
              <w:t>يك</w:t>
            </w:r>
            <w:r>
              <w:rPr>
                <w:rStyle w:val="IndexLink"/>
                <w:rtl w:val="true"/>
              </w:rPr>
              <w:t>. «</w:t>
            </w:r>
            <w:r>
              <w:rPr>
                <w:rStyle w:val="IndexLink"/>
                <w:rtl w:val="true"/>
              </w:rPr>
              <w:t>تفسير القرآن</w:t>
            </w:r>
            <w:r>
              <w:rPr>
                <w:rStyle w:val="IndexLink"/>
                <w:rtl w:val="true"/>
              </w:rPr>
              <w:t xml:space="preserve">» </w:t>
            </w:r>
            <w:r>
              <w:rPr>
                <w:rStyle w:val="IndexLink"/>
                <w:rtl w:val="true"/>
              </w:rPr>
              <w:t xml:space="preserve">ابو الجارود </w:t>
            </w:r>
            <w:r>
              <w:rPr>
                <w:rStyle w:val="IndexLink"/>
                <w:rtl w:val="true"/>
              </w:rPr>
              <w:t>(</w:t>
            </w:r>
            <w:r>
              <w:rPr>
                <w:rStyle w:val="IndexLink"/>
                <w:rtl w:val="true"/>
              </w:rPr>
              <w:t xml:space="preserve">م </w:t>
            </w:r>
            <w:r>
              <w:rPr>
                <w:rStyle w:val="IndexLink"/>
              </w:rPr>
              <w:t>۱۴۱</w:t>
            </w:r>
            <w:r>
              <w:rPr>
                <w:rStyle w:val="IndexLink"/>
                <w:rtl w:val="true"/>
              </w:rPr>
              <w:t xml:space="preserve">ـ </w:t>
            </w:r>
            <w:r>
              <w:rPr>
                <w:rStyle w:val="IndexLink"/>
              </w:rPr>
              <w:t>۱۶۰</w:t>
            </w:r>
            <w:r>
              <w:rPr>
                <w:rStyle w:val="IndexLink"/>
                <w:rtl w:val="true"/>
              </w:rPr>
              <w:t xml:space="preserve"> ق</w:t>
            </w:r>
            <w:r>
              <w:rPr>
                <w:rStyle w:val="IndexLink"/>
                <w:rtl w:val="true"/>
              </w:rPr>
              <w:t>)</w:t>
              <w:tab/>
            </w:r>
            <w:r>
              <w:rPr>
                <w:rStyle w:val="IndexLink"/>
              </w:rPr>
              <w:t>306</w:t>
            </w:r>
          </w:hyperlink>
        </w:p>
        <w:p>
          <w:pPr>
            <w:pStyle w:val="Contents6"/>
            <w:tabs>
              <w:tab w:val="clear" w:pos="7609"/>
              <w:tab w:val="right" w:pos="9026" w:leader="dot"/>
            </w:tabs>
            <w:rPr/>
          </w:pPr>
          <w:hyperlink w:anchor="__RefHeading___Toc2366112_3804643083">
            <w:r>
              <w:rPr>
                <w:webHidden/>
                <w:rStyle w:val="IndexLink"/>
                <w:rtl w:val="true"/>
              </w:rPr>
              <w:t>دو</w:t>
            </w:r>
            <w:r>
              <w:rPr>
                <w:rStyle w:val="IndexLink"/>
                <w:rtl w:val="true"/>
              </w:rPr>
              <w:t xml:space="preserve">. </w:t>
            </w:r>
            <w:r>
              <w:rPr>
                <w:rStyle w:val="IndexLink"/>
                <w:rtl w:val="true"/>
              </w:rPr>
              <w:t>تفسير محمّد بن سائب كلبى</w:t>
            </w:r>
            <w:r>
              <w:rPr>
                <w:rStyle w:val="IndexLink"/>
                <w:rtl w:val="true"/>
              </w:rPr>
              <w:tab/>
            </w:r>
            <w:r>
              <w:rPr>
                <w:rStyle w:val="IndexLink"/>
              </w:rPr>
              <w:t>307</w:t>
            </w:r>
          </w:hyperlink>
        </w:p>
        <w:p>
          <w:pPr>
            <w:pStyle w:val="Contents6"/>
            <w:tabs>
              <w:tab w:val="clear" w:pos="7609"/>
              <w:tab w:val="right" w:pos="9026" w:leader="dot"/>
            </w:tabs>
            <w:rPr/>
          </w:pPr>
          <w:hyperlink w:anchor="__RefHeading___Toc2366114_3804643083">
            <w:r>
              <w:rPr>
                <w:webHidden/>
                <w:rStyle w:val="IndexLink"/>
                <w:rtl w:val="true"/>
              </w:rPr>
              <w:t>سه</w:t>
            </w:r>
            <w:r>
              <w:rPr>
                <w:rStyle w:val="IndexLink"/>
                <w:rtl w:val="true"/>
              </w:rPr>
              <w:t>. «</w:t>
            </w:r>
            <w:r>
              <w:rPr>
                <w:rStyle w:val="IndexLink"/>
                <w:rtl w:val="true"/>
              </w:rPr>
              <w:t>تفسير القرآن</w:t>
            </w:r>
            <w:r>
              <w:rPr>
                <w:rStyle w:val="IndexLink"/>
                <w:rtl w:val="true"/>
              </w:rPr>
              <w:t xml:space="preserve">» </w:t>
            </w:r>
            <w:r>
              <w:rPr>
                <w:rStyle w:val="IndexLink"/>
                <w:rtl w:val="true"/>
              </w:rPr>
              <w:t>ابن عقده</w:t>
            </w:r>
            <w:r>
              <w:rPr>
                <w:rStyle w:val="IndexLink"/>
                <w:rtl w:val="true"/>
              </w:rPr>
              <w:tab/>
            </w:r>
            <w:r>
              <w:rPr>
                <w:rStyle w:val="IndexLink"/>
              </w:rPr>
              <w:t>307</w:t>
            </w:r>
          </w:hyperlink>
        </w:p>
        <w:p>
          <w:pPr>
            <w:pStyle w:val="Contents6"/>
            <w:tabs>
              <w:tab w:val="clear" w:pos="7609"/>
              <w:tab w:val="right" w:pos="9026" w:leader="dot"/>
            </w:tabs>
            <w:rPr/>
          </w:pPr>
          <w:hyperlink w:anchor="__RefHeading___Toc2366116_3804643083">
            <w:r>
              <w:rPr>
                <w:webHidden/>
                <w:rStyle w:val="IndexLink"/>
                <w:rtl w:val="true"/>
              </w:rPr>
              <w:t>چهار</w:t>
            </w:r>
            <w:r>
              <w:rPr>
                <w:rStyle w:val="IndexLink"/>
                <w:rtl w:val="true"/>
              </w:rPr>
              <w:t xml:space="preserve">. </w:t>
            </w:r>
            <w:r>
              <w:rPr>
                <w:rStyle w:val="IndexLink"/>
                <w:rtl w:val="true"/>
              </w:rPr>
              <w:t xml:space="preserve">كتاب </w:t>
            </w:r>
            <w:r>
              <w:rPr>
                <w:rStyle w:val="IndexLink"/>
                <w:rtl w:val="true"/>
              </w:rPr>
              <w:t>«</w:t>
            </w:r>
            <w:r>
              <w:rPr>
                <w:rStyle w:val="IndexLink"/>
                <w:rtl w:val="true"/>
              </w:rPr>
              <w:t>الجمل</w:t>
            </w:r>
            <w:r>
              <w:rPr>
                <w:rStyle w:val="IndexLink"/>
                <w:rtl w:val="true"/>
              </w:rPr>
              <w:t xml:space="preserve">» </w:t>
            </w:r>
            <w:r>
              <w:rPr>
                <w:rStyle w:val="IndexLink"/>
                <w:rtl w:val="true"/>
              </w:rPr>
              <w:t>ابو مِخْنَف</w:t>
            </w:r>
            <w:r>
              <w:rPr>
                <w:rStyle w:val="IndexLink"/>
                <w:rtl w:val="true"/>
              </w:rPr>
              <w:tab/>
            </w:r>
            <w:r>
              <w:rPr>
                <w:rStyle w:val="IndexLink"/>
              </w:rPr>
              <w:t>308</w:t>
            </w:r>
          </w:hyperlink>
        </w:p>
        <w:p>
          <w:pPr>
            <w:pStyle w:val="Contents6"/>
            <w:tabs>
              <w:tab w:val="clear" w:pos="7609"/>
              <w:tab w:val="right" w:pos="9026" w:leader="dot"/>
            </w:tabs>
            <w:rPr/>
          </w:pPr>
          <w:hyperlink w:anchor="__RefHeading___Toc2366118_3804643083">
            <w:r>
              <w:rPr>
                <w:webHidden/>
                <w:rStyle w:val="IndexLink"/>
                <w:rtl w:val="true"/>
              </w:rPr>
              <w:t>پنج</w:t>
            </w:r>
            <w:r>
              <w:rPr>
                <w:rStyle w:val="IndexLink"/>
                <w:rtl w:val="true"/>
              </w:rPr>
              <w:t xml:space="preserve">. </w:t>
            </w:r>
            <w:r>
              <w:rPr>
                <w:rStyle w:val="IndexLink"/>
                <w:rtl w:val="true"/>
              </w:rPr>
              <w:t xml:space="preserve">كتاب </w:t>
            </w:r>
            <w:r>
              <w:rPr>
                <w:rStyle w:val="IndexLink"/>
                <w:rtl w:val="true"/>
              </w:rPr>
              <w:t>«</w:t>
            </w:r>
            <w:r>
              <w:rPr>
                <w:rStyle w:val="IndexLink"/>
                <w:rtl w:val="true"/>
              </w:rPr>
              <w:t>المعرفة</w:t>
            </w:r>
            <w:r>
              <w:rPr>
                <w:rStyle w:val="IndexLink"/>
                <w:rtl w:val="true"/>
              </w:rPr>
              <w:t xml:space="preserve">» </w:t>
            </w:r>
            <w:r>
              <w:rPr>
                <w:rStyle w:val="IndexLink"/>
                <w:rtl w:val="true"/>
              </w:rPr>
              <w:t xml:space="preserve">ابراهيم ثقفى </w:t>
            </w:r>
            <w:r>
              <w:rPr>
                <w:rStyle w:val="IndexLink"/>
                <w:rtl w:val="true"/>
              </w:rPr>
              <w:t>(</w:t>
            </w:r>
            <w:r>
              <w:rPr>
                <w:rStyle w:val="IndexLink"/>
                <w:rtl w:val="true"/>
              </w:rPr>
              <w:t xml:space="preserve">م </w:t>
            </w:r>
            <w:r>
              <w:rPr>
                <w:rStyle w:val="IndexLink"/>
              </w:rPr>
              <w:t>۲۸۳</w:t>
            </w:r>
            <w:r>
              <w:rPr>
                <w:rStyle w:val="IndexLink"/>
                <w:rtl w:val="true"/>
              </w:rPr>
              <w:t xml:space="preserve"> ق</w:t>
            </w:r>
            <w:r>
              <w:rPr>
                <w:rStyle w:val="IndexLink"/>
                <w:rtl w:val="true"/>
              </w:rPr>
              <w:t>)</w:t>
              <w:tab/>
            </w:r>
            <w:r>
              <w:rPr>
                <w:rStyle w:val="IndexLink"/>
              </w:rPr>
              <w:t>308</w:t>
            </w:r>
          </w:hyperlink>
        </w:p>
        <w:p>
          <w:pPr>
            <w:pStyle w:val="Contents6"/>
            <w:tabs>
              <w:tab w:val="clear" w:pos="7609"/>
              <w:tab w:val="right" w:pos="9026" w:leader="dot"/>
            </w:tabs>
            <w:rPr/>
          </w:pPr>
          <w:hyperlink w:anchor="__RefHeading___Toc2366120_3804643083">
            <w:r>
              <w:rPr>
                <w:webHidden/>
                <w:rStyle w:val="IndexLink"/>
                <w:rtl w:val="true"/>
              </w:rPr>
              <w:t>شش</w:t>
            </w:r>
            <w:r>
              <w:rPr>
                <w:rStyle w:val="IndexLink"/>
                <w:rtl w:val="true"/>
              </w:rPr>
              <w:t xml:space="preserve">. </w:t>
            </w:r>
            <w:r>
              <w:rPr>
                <w:rStyle w:val="IndexLink"/>
                <w:rtl w:val="true"/>
              </w:rPr>
              <w:t xml:space="preserve">تفسير </w:t>
            </w:r>
            <w:r>
              <w:rPr>
                <w:rStyle w:val="IndexLink"/>
                <w:rtl w:val="true"/>
              </w:rPr>
              <w:t>«</w:t>
            </w:r>
            <w:r>
              <w:rPr>
                <w:rStyle w:val="IndexLink"/>
                <w:rtl w:val="true"/>
              </w:rPr>
              <w:t>غريب القرآن</w:t>
            </w:r>
            <w:r>
              <w:rPr>
                <w:rStyle w:val="IndexLink"/>
                <w:rtl w:val="true"/>
              </w:rPr>
              <w:t xml:space="preserve">» </w:t>
            </w:r>
            <w:r>
              <w:rPr>
                <w:rStyle w:val="IndexLink"/>
                <w:rtl w:val="true"/>
              </w:rPr>
              <w:t xml:space="preserve">ابان بن تَغْلِب </w:t>
            </w:r>
            <w:r>
              <w:rPr>
                <w:rStyle w:val="IndexLink"/>
                <w:rtl w:val="true"/>
              </w:rPr>
              <w:t>(</w:t>
            </w:r>
            <w:r>
              <w:rPr>
                <w:rStyle w:val="IndexLink"/>
                <w:rtl w:val="true"/>
              </w:rPr>
              <w:t xml:space="preserve">م </w:t>
            </w:r>
            <w:r>
              <w:rPr>
                <w:rStyle w:val="IndexLink"/>
              </w:rPr>
              <w:t>۱۴۱</w:t>
            </w:r>
            <w:r>
              <w:rPr>
                <w:rStyle w:val="IndexLink"/>
                <w:rtl w:val="true"/>
              </w:rPr>
              <w:t xml:space="preserve"> ق</w:t>
            </w:r>
            <w:r>
              <w:rPr>
                <w:rStyle w:val="IndexLink"/>
                <w:rtl w:val="true"/>
              </w:rPr>
              <w:t>)</w:t>
              <w:tab/>
            </w:r>
            <w:r>
              <w:rPr>
                <w:rStyle w:val="IndexLink"/>
              </w:rPr>
              <w:t>309</w:t>
            </w:r>
          </w:hyperlink>
        </w:p>
        <w:p>
          <w:pPr>
            <w:pStyle w:val="Contents6"/>
            <w:tabs>
              <w:tab w:val="clear" w:pos="7609"/>
              <w:tab w:val="right" w:pos="9026" w:leader="dot"/>
            </w:tabs>
            <w:rPr/>
          </w:pPr>
          <w:hyperlink w:anchor="__RefHeading___Toc2366122_3804643083">
            <w:r>
              <w:rPr>
                <w:webHidden/>
                <w:rStyle w:val="IndexLink"/>
                <w:rtl w:val="true"/>
              </w:rPr>
              <w:t>هفت</w:t>
            </w:r>
            <w:r>
              <w:rPr>
                <w:rStyle w:val="IndexLink"/>
                <w:rtl w:val="true"/>
              </w:rPr>
              <w:t>. «</w:t>
            </w:r>
            <w:r>
              <w:rPr>
                <w:rStyle w:val="IndexLink"/>
                <w:rtl w:val="true"/>
              </w:rPr>
              <w:t>مقتل امير المؤمنين عليه السلام</w:t>
            </w:r>
            <w:r>
              <w:rPr>
                <w:rStyle w:val="IndexLink"/>
                <w:rtl w:val="true"/>
              </w:rPr>
              <w:t xml:space="preserve">» </w:t>
            </w:r>
            <w:r>
              <w:rPr>
                <w:rStyle w:val="IndexLink"/>
                <w:rtl w:val="true"/>
              </w:rPr>
              <w:t>ابراهيم ثقفي</w:t>
            </w:r>
            <w:r>
              <w:rPr>
                <w:rStyle w:val="IndexLink"/>
                <w:rtl w:val="true"/>
              </w:rPr>
              <w:tab/>
            </w:r>
            <w:r>
              <w:rPr>
                <w:rStyle w:val="IndexLink"/>
              </w:rPr>
              <w:t>310</w:t>
            </w:r>
          </w:hyperlink>
        </w:p>
        <w:p>
          <w:pPr>
            <w:pStyle w:val="Contents6"/>
            <w:tabs>
              <w:tab w:val="clear" w:pos="7609"/>
              <w:tab w:val="right" w:pos="9026" w:leader="dot"/>
            </w:tabs>
            <w:rPr/>
          </w:pPr>
          <w:hyperlink w:anchor="__RefHeading___Toc2366124_3804643083">
            <w:r>
              <w:rPr>
                <w:webHidden/>
                <w:rStyle w:val="IndexLink"/>
                <w:rtl w:val="true"/>
              </w:rPr>
              <w:t>هشت</w:t>
            </w:r>
            <w:r>
              <w:rPr>
                <w:rStyle w:val="IndexLink"/>
                <w:rtl w:val="true"/>
              </w:rPr>
              <w:t xml:space="preserve">. </w:t>
            </w:r>
            <w:r>
              <w:rPr>
                <w:rStyle w:val="IndexLink"/>
                <w:rtl w:val="true"/>
              </w:rPr>
              <w:t xml:space="preserve">كتاب </w:t>
            </w:r>
            <w:r>
              <w:rPr>
                <w:rStyle w:val="IndexLink"/>
                <w:rtl w:val="true"/>
              </w:rPr>
              <w:t>«</w:t>
            </w:r>
            <w:r>
              <w:rPr>
                <w:rStyle w:val="IndexLink"/>
                <w:rtl w:val="true"/>
              </w:rPr>
              <w:t>التاريخ</w:t>
            </w:r>
            <w:r>
              <w:rPr>
                <w:rStyle w:val="IndexLink"/>
                <w:rtl w:val="true"/>
              </w:rPr>
              <w:t xml:space="preserve">» </w:t>
            </w:r>
            <w:r>
              <w:rPr>
                <w:rStyle w:val="IndexLink"/>
                <w:rtl w:val="true"/>
              </w:rPr>
              <w:t>ابراهيم ثقفي</w:t>
            </w:r>
            <w:r>
              <w:rPr>
                <w:rStyle w:val="IndexLink"/>
                <w:rtl w:val="true"/>
              </w:rPr>
              <w:tab/>
            </w:r>
            <w:r>
              <w:rPr>
                <w:rStyle w:val="IndexLink"/>
              </w:rPr>
              <w:t>310</w:t>
            </w:r>
          </w:hyperlink>
        </w:p>
        <w:p>
          <w:pPr>
            <w:pStyle w:val="Contents6"/>
            <w:tabs>
              <w:tab w:val="clear" w:pos="7609"/>
              <w:tab w:val="right" w:pos="9026" w:leader="dot"/>
            </w:tabs>
            <w:rPr/>
          </w:pPr>
          <w:hyperlink w:anchor="__RefHeading___Toc2366126_3804643083">
            <w:r>
              <w:rPr>
                <w:webHidden/>
                <w:rStyle w:val="IndexLink"/>
                <w:rtl w:val="true"/>
              </w:rPr>
              <w:t>نه</w:t>
            </w:r>
            <w:r>
              <w:rPr>
                <w:rStyle w:val="IndexLink"/>
                <w:rtl w:val="true"/>
              </w:rPr>
              <w:t xml:space="preserve">. </w:t>
            </w:r>
            <w:r>
              <w:rPr>
                <w:rStyle w:val="IndexLink"/>
                <w:rtl w:val="true"/>
              </w:rPr>
              <w:t xml:space="preserve">كتاب </w:t>
            </w:r>
            <w:r>
              <w:rPr>
                <w:rStyle w:val="IndexLink"/>
                <w:rtl w:val="true"/>
              </w:rPr>
              <w:t>«</w:t>
            </w:r>
            <w:r>
              <w:rPr>
                <w:rStyle w:val="IndexLink"/>
                <w:rtl w:val="true"/>
              </w:rPr>
              <w:t>البهار</w:t>
            </w:r>
            <w:r>
              <w:rPr>
                <w:rStyle w:val="IndexLink"/>
                <w:rtl w:val="true"/>
              </w:rPr>
              <w:t xml:space="preserve">» </w:t>
            </w:r>
            <w:r>
              <w:rPr>
                <w:rStyle w:val="IndexLink"/>
                <w:rtl w:val="true"/>
              </w:rPr>
              <w:t xml:space="preserve">حسين بن سعيد كوفي اهوازي </w:t>
            </w:r>
            <w:r>
              <w:rPr>
                <w:rStyle w:val="IndexLink"/>
                <w:rtl w:val="true"/>
              </w:rPr>
              <w:t>(</w:t>
            </w:r>
            <w:r>
              <w:rPr>
                <w:rStyle w:val="IndexLink"/>
                <w:rtl w:val="true"/>
              </w:rPr>
              <w:t xml:space="preserve">زنده در </w:t>
            </w:r>
            <w:r>
              <w:rPr>
                <w:rStyle w:val="IndexLink"/>
              </w:rPr>
              <w:t>۳۰۰</w:t>
            </w:r>
            <w:r>
              <w:rPr>
                <w:rStyle w:val="IndexLink"/>
                <w:rtl w:val="true"/>
              </w:rPr>
              <w:t xml:space="preserve"> ق</w:t>
            </w:r>
            <w:r>
              <w:rPr>
                <w:rStyle w:val="IndexLink"/>
                <w:rtl w:val="true"/>
              </w:rPr>
              <w:t>)</w:t>
              <w:tab/>
            </w:r>
            <w:r>
              <w:rPr>
                <w:rStyle w:val="IndexLink"/>
              </w:rPr>
              <w:t>311</w:t>
            </w:r>
          </w:hyperlink>
        </w:p>
        <w:p>
          <w:pPr>
            <w:pStyle w:val="Contents6"/>
            <w:tabs>
              <w:tab w:val="clear" w:pos="7609"/>
              <w:tab w:val="right" w:pos="9026" w:leader="dot"/>
            </w:tabs>
            <w:rPr/>
          </w:pPr>
          <w:hyperlink w:anchor="__RefHeading___Toc2366128_3804643083">
            <w:r>
              <w:rPr>
                <w:webHidden/>
                <w:rStyle w:val="IndexLink"/>
                <w:rtl w:val="true"/>
              </w:rPr>
              <w:t>ده</w:t>
            </w:r>
            <w:r>
              <w:rPr>
                <w:rStyle w:val="IndexLink"/>
                <w:rtl w:val="true"/>
              </w:rPr>
              <w:t xml:space="preserve">. </w:t>
            </w:r>
            <w:r>
              <w:rPr>
                <w:rStyle w:val="IndexLink"/>
                <w:rtl w:val="true"/>
              </w:rPr>
              <w:t xml:space="preserve">كتاب </w:t>
            </w:r>
            <w:r>
              <w:rPr>
                <w:rStyle w:val="IndexLink"/>
                <w:rtl w:val="true"/>
              </w:rPr>
              <w:t>«</w:t>
            </w:r>
            <w:r>
              <w:rPr>
                <w:rStyle w:val="IndexLink"/>
                <w:rtl w:val="true"/>
              </w:rPr>
              <w:t>الرجال</w:t>
            </w:r>
            <w:r>
              <w:rPr>
                <w:rStyle w:val="IndexLink"/>
                <w:rtl w:val="true"/>
              </w:rPr>
              <w:t xml:space="preserve">» </w:t>
            </w:r>
            <w:r>
              <w:rPr>
                <w:rStyle w:val="IndexLink"/>
                <w:rtl w:val="true"/>
              </w:rPr>
              <w:t xml:space="preserve">ابن عقده </w:t>
            </w:r>
            <w:r>
              <w:rPr>
                <w:rStyle w:val="IndexLink"/>
                <w:rtl w:val="true"/>
              </w:rPr>
              <w:t>(</w:t>
            </w:r>
            <w:r>
              <w:rPr>
                <w:rStyle w:val="IndexLink"/>
                <w:rtl w:val="true"/>
              </w:rPr>
              <w:t xml:space="preserve">م </w:t>
            </w:r>
            <w:r>
              <w:rPr>
                <w:rStyle w:val="IndexLink"/>
              </w:rPr>
              <w:t>۳۳۳</w:t>
            </w:r>
            <w:r>
              <w:rPr>
                <w:rStyle w:val="IndexLink"/>
                <w:rtl w:val="true"/>
              </w:rPr>
              <w:t xml:space="preserve"> ق</w:t>
            </w:r>
            <w:r>
              <w:rPr>
                <w:rStyle w:val="IndexLink"/>
                <w:rtl w:val="true"/>
              </w:rPr>
              <w:t>)</w:t>
              <w:tab/>
            </w:r>
            <w:r>
              <w:rPr>
                <w:rStyle w:val="IndexLink"/>
              </w:rPr>
              <w:t>311</w:t>
            </w:r>
          </w:hyperlink>
        </w:p>
        <w:p>
          <w:pPr>
            <w:pStyle w:val="Contents6"/>
            <w:tabs>
              <w:tab w:val="clear" w:pos="7609"/>
              <w:tab w:val="right" w:pos="9026" w:leader="dot"/>
            </w:tabs>
            <w:rPr/>
          </w:pPr>
          <w:hyperlink w:anchor="__RefHeading___Toc2366130_3804643083">
            <w:r>
              <w:rPr>
                <w:webHidden/>
                <w:rStyle w:val="IndexLink"/>
                <w:rtl w:val="true"/>
              </w:rPr>
              <w:t>يازده</w:t>
            </w:r>
            <w:r>
              <w:rPr>
                <w:rStyle w:val="IndexLink"/>
                <w:rtl w:val="true"/>
              </w:rPr>
              <w:t>. «</w:t>
            </w:r>
            <w:r>
              <w:rPr>
                <w:rStyle w:val="IndexLink"/>
                <w:rtl w:val="true"/>
              </w:rPr>
              <w:t>فضائل على عليه السلام</w:t>
            </w:r>
            <w:r>
              <w:rPr>
                <w:rStyle w:val="IndexLink"/>
                <w:rtl w:val="true"/>
              </w:rPr>
              <w:t xml:space="preserve">» </w:t>
            </w:r>
            <w:r>
              <w:rPr>
                <w:rStyle w:val="IndexLink"/>
                <w:rtl w:val="true"/>
              </w:rPr>
              <w:t>ابن عقده</w:t>
            </w:r>
            <w:r>
              <w:rPr>
                <w:rStyle w:val="IndexLink"/>
                <w:rtl w:val="true"/>
              </w:rPr>
              <w:tab/>
            </w:r>
            <w:r>
              <w:rPr>
                <w:rStyle w:val="IndexLink"/>
              </w:rPr>
              <w:t>311</w:t>
            </w:r>
          </w:hyperlink>
        </w:p>
        <w:p>
          <w:pPr>
            <w:pStyle w:val="Contents6"/>
            <w:tabs>
              <w:tab w:val="clear" w:pos="7609"/>
              <w:tab w:val="right" w:pos="9026" w:leader="dot"/>
            </w:tabs>
            <w:rPr/>
          </w:pPr>
          <w:hyperlink w:anchor="__RefHeading___Toc2366132_3804643083">
            <w:r>
              <w:rPr>
                <w:webHidden/>
                <w:rStyle w:val="IndexLink"/>
                <w:rtl w:val="true"/>
              </w:rPr>
              <w:t>دوازده</w:t>
            </w:r>
            <w:r>
              <w:rPr>
                <w:rStyle w:val="IndexLink"/>
                <w:rtl w:val="true"/>
              </w:rPr>
              <w:t xml:space="preserve">. </w:t>
            </w:r>
            <w:r>
              <w:rPr>
                <w:rStyle w:val="IndexLink"/>
                <w:rtl w:val="true"/>
              </w:rPr>
              <w:t xml:space="preserve">كتاب </w:t>
            </w:r>
            <w:r>
              <w:rPr>
                <w:rStyle w:val="IndexLink"/>
                <w:rtl w:val="true"/>
              </w:rPr>
              <w:t>«</w:t>
            </w:r>
            <w:r>
              <w:rPr>
                <w:rStyle w:val="IndexLink"/>
                <w:rtl w:val="true"/>
              </w:rPr>
              <w:t>الشيعة من اصحاب الحديث</w:t>
            </w:r>
            <w:r>
              <w:rPr>
                <w:rStyle w:val="IndexLink"/>
                <w:rtl w:val="true"/>
              </w:rPr>
              <w:t xml:space="preserve">» </w:t>
            </w:r>
            <w:r>
              <w:rPr>
                <w:rStyle w:val="IndexLink"/>
                <w:rtl w:val="true"/>
              </w:rPr>
              <w:t>ابن عقده</w:t>
            </w:r>
            <w:r>
              <w:rPr>
                <w:rStyle w:val="IndexLink"/>
                <w:rtl w:val="true"/>
              </w:rPr>
              <w:tab/>
            </w:r>
            <w:r>
              <w:rPr>
                <w:rStyle w:val="IndexLink"/>
              </w:rPr>
              <w:t>312</w:t>
            </w:r>
          </w:hyperlink>
        </w:p>
        <w:p>
          <w:pPr>
            <w:pStyle w:val="Contents6"/>
            <w:tabs>
              <w:tab w:val="clear" w:pos="7609"/>
              <w:tab w:val="right" w:pos="9026" w:leader="dot"/>
            </w:tabs>
            <w:rPr/>
          </w:pPr>
          <w:hyperlink w:anchor="__RefHeading___Toc2366134_3804643083">
            <w:r>
              <w:rPr>
                <w:webHidden/>
                <w:rStyle w:val="IndexLink"/>
                <w:rtl w:val="true"/>
              </w:rPr>
              <w:t>سيزده</w:t>
            </w:r>
            <w:r>
              <w:rPr>
                <w:rStyle w:val="IndexLink"/>
                <w:rtl w:val="true"/>
              </w:rPr>
              <w:t>. «</w:t>
            </w:r>
            <w:r>
              <w:rPr>
                <w:rStyle w:val="IndexLink"/>
                <w:rtl w:val="true"/>
              </w:rPr>
              <w:t>فضائل على عليه السلام</w:t>
            </w:r>
            <w:r>
              <w:rPr>
                <w:rStyle w:val="IndexLink"/>
                <w:rtl w:val="true"/>
              </w:rPr>
              <w:t xml:space="preserve">» </w:t>
            </w:r>
            <w:r>
              <w:rPr>
                <w:rStyle w:val="IndexLink"/>
                <w:rtl w:val="true"/>
              </w:rPr>
              <w:t xml:space="preserve">ابن سمّاك عثمان بن احمد دقاق </w:t>
            </w:r>
            <w:r>
              <w:rPr>
                <w:rStyle w:val="IndexLink"/>
                <w:rtl w:val="true"/>
              </w:rPr>
              <w:t>(</w:t>
            </w:r>
            <w:r>
              <w:rPr>
                <w:rStyle w:val="IndexLink"/>
                <w:rtl w:val="true"/>
              </w:rPr>
              <w:t xml:space="preserve">م </w:t>
            </w:r>
            <w:r>
              <w:rPr>
                <w:rStyle w:val="IndexLink"/>
              </w:rPr>
              <w:t>۳۴۴</w:t>
            </w:r>
            <w:r>
              <w:rPr>
                <w:rStyle w:val="IndexLink"/>
                <w:rtl w:val="true"/>
              </w:rPr>
              <w:t xml:space="preserve"> ق</w:t>
            </w:r>
            <w:r>
              <w:rPr>
                <w:rStyle w:val="IndexLink"/>
                <w:rtl w:val="true"/>
              </w:rPr>
              <w:t>)</w:t>
              <w:tab/>
            </w:r>
            <w:r>
              <w:rPr>
                <w:rStyle w:val="IndexLink"/>
              </w:rPr>
              <w:t>312</w:t>
            </w:r>
          </w:hyperlink>
        </w:p>
        <w:p>
          <w:pPr>
            <w:pStyle w:val="Contents6"/>
            <w:tabs>
              <w:tab w:val="clear" w:pos="7609"/>
              <w:tab w:val="right" w:pos="9026" w:leader="dot"/>
            </w:tabs>
            <w:rPr/>
          </w:pPr>
          <w:hyperlink w:anchor="__RefHeading___Toc2366136_3804643083">
            <w:r>
              <w:rPr>
                <w:webHidden/>
                <w:rStyle w:val="IndexLink"/>
                <w:rtl w:val="true"/>
              </w:rPr>
              <w:t>چهارده</w:t>
            </w:r>
            <w:r>
              <w:rPr>
                <w:rStyle w:val="IndexLink"/>
                <w:rtl w:val="true"/>
              </w:rPr>
              <w:t xml:space="preserve">. </w:t>
            </w:r>
            <w:r>
              <w:rPr>
                <w:rStyle w:val="IndexLink"/>
                <w:rtl w:val="true"/>
              </w:rPr>
              <w:t xml:space="preserve">اصل عبيد الله بن على بن ابى شعبه حلبي </w:t>
            </w:r>
            <w:r>
              <w:rPr>
                <w:rStyle w:val="IndexLink"/>
                <w:rtl w:val="true"/>
              </w:rPr>
              <w:t>(</w:t>
            </w:r>
            <w:r>
              <w:rPr>
                <w:rStyle w:val="IndexLink"/>
                <w:rtl w:val="true"/>
              </w:rPr>
              <w:t xml:space="preserve">م قبل از </w:t>
            </w:r>
            <w:r>
              <w:rPr>
                <w:rStyle w:val="IndexLink"/>
              </w:rPr>
              <w:t>۱۴۸</w:t>
            </w:r>
            <w:r>
              <w:rPr>
                <w:rStyle w:val="IndexLink"/>
                <w:rtl w:val="true"/>
              </w:rPr>
              <w:t xml:space="preserve"> ق</w:t>
            </w:r>
            <w:r>
              <w:rPr>
                <w:rStyle w:val="IndexLink"/>
                <w:rtl w:val="true"/>
              </w:rPr>
              <w:t>)</w:t>
              <w:tab/>
            </w:r>
            <w:r>
              <w:rPr>
                <w:rStyle w:val="IndexLink"/>
              </w:rPr>
              <w:t>312</w:t>
            </w:r>
          </w:hyperlink>
        </w:p>
        <w:p>
          <w:pPr>
            <w:pStyle w:val="Contents6"/>
            <w:tabs>
              <w:tab w:val="clear" w:pos="7609"/>
              <w:tab w:val="right" w:pos="9026" w:leader="dot"/>
            </w:tabs>
            <w:rPr/>
          </w:pPr>
          <w:hyperlink w:anchor="__RefHeading___Toc2366138_3804643083">
            <w:r>
              <w:rPr>
                <w:webHidden/>
                <w:rStyle w:val="IndexLink"/>
                <w:rtl w:val="true"/>
              </w:rPr>
              <w:t>پانزده</w:t>
            </w:r>
            <w:r>
              <w:rPr>
                <w:rStyle w:val="IndexLink"/>
                <w:rtl w:val="true"/>
              </w:rPr>
              <w:t xml:space="preserve">. </w:t>
            </w:r>
            <w:r>
              <w:rPr>
                <w:rStyle w:val="IndexLink"/>
                <w:rtl w:val="true"/>
              </w:rPr>
              <w:t xml:space="preserve">كتاب عبد الله بن بكير بن اعين بن سنسن شيباني </w:t>
            </w:r>
            <w:r>
              <w:rPr>
                <w:rStyle w:val="IndexLink"/>
                <w:rtl w:val="true"/>
              </w:rPr>
              <w:t>(</w:t>
            </w:r>
            <w:r>
              <w:rPr>
                <w:rStyle w:val="IndexLink"/>
                <w:rtl w:val="true"/>
              </w:rPr>
              <w:t>زنده در اواسط قرن دوم</w:t>
            </w:r>
            <w:r>
              <w:rPr>
                <w:rStyle w:val="IndexLink"/>
                <w:rtl w:val="true"/>
              </w:rPr>
              <w:t>)</w:t>
              <w:tab/>
            </w:r>
            <w:r>
              <w:rPr>
                <w:rStyle w:val="IndexLink"/>
              </w:rPr>
              <w:t>313</w:t>
            </w:r>
          </w:hyperlink>
        </w:p>
        <w:p>
          <w:pPr>
            <w:pStyle w:val="Contents6"/>
            <w:tabs>
              <w:tab w:val="clear" w:pos="7609"/>
              <w:tab w:val="right" w:pos="9026" w:leader="dot"/>
            </w:tabs>
            <w:rPr/>
          </w:pPr>
          <w:hyperlink w:anchor="__RefHeading___Toc2366140_3804643083">
            <w:r>
              <w:rPr>
                <w:webHidden/>
                <w:rStyle w:val="IndexLink"/>
                <w:rtl w:val="true"/>
              </w:rPr>
              <w:t>شانزده</w:t>
            </w:r>
            <w:r>
              <w:rPr>
                <w:rStyle w:val="IndexLink"/>
                <w:rtl w:val="true"/>
              </w:rPr>
              <w:t xml:space="preserve">. </w:t>
            </w:r>
            <w:r>
              <w:rPr>
                <w:rStyle w:val="IndexLink"/>
                <w:rtl w:val="true"/>
              </w:rPr>
              <w:t xml:space="preserve">كتاب حريز بن عبد الله سجستاني </w:t>
            </w:r>
            <w:r>
              <w:rPr>
                <w:rStyle w:val="IndexLink"/>
                <w:rtl w:val="true"/>
              </w:rPr>
              <w:t>(</w:t>
            </w:r>
            <w:r>
              <w:rPr>
                <w:rStyle w:val="IndexLink"/>
                <w:rtl w:val="true"/>
              </w:rPr>
              <w:t>زنده در اواسط قرن دوم</w:t>
            </w:r>
            <w:r>
              <w:rPr>
                <w:rStyle w:val="IndexLink"/>
                <w:rtl w:val="true"/>
              </w:rPr>
              <w:t>)</w:t>
              <w:tab/>
            </w:r>
            <w:r>
              <w:rPr>
                <w:rStyle w:val="IndexLink"/>
              </w:rPr>
              <w:t>313</w:t>
            </w:r>
          </w:hyperlink>
        </w:p>
        <w:p>
          <w:pPr>
            <w:pStyle w:val="Contents6"/>
            <w:tabs>
              <w:tab w:val="clear" w:pos="7609"/>
              <w:tab w:val="right" w:pos="9026" w:leader="dot"/>
            </w:tabs>
            <w:rPr/>
          </w:pPr>
          <w:hyperlink w:anchor="__RefHeading___Toc2366142_3804643083">
            <w:r>
              <w:rPr>
                <w:webHidden/>
                <w:rStyle w:val="IndexLink"/>
                <w:rtl w:val="true"/>
              </w:rPr>
              <w:t>هفده</w:t>
            </w:r>
            <w:r>
              <w:rPr>
                <w:rStyle w:val="IndexLink"/>
                <w:rtl w:val="true"/>
              </w:rPr>
              <w:t xml:space="preserve">. </w:t>
            </w:r>
            <w:r>
              <w:rPr>
                <w:rStyle w:val="IndexLink"/>
                <w:rtl w:val="true"/>
              </w:rPr>
              <w:t xml:space="preserve">اصل عمّار بن موسى ساباطى </w:t>
            </w:r>
            <w:r>
              <w:rPr>
                <w:rStyle w:val="IndexLink"/>
                <w:rtl w:val="true"/>
              </w:rPr>
              <w:t>(</w:t>
            </w:r>
            <w:r>
              <w:rPr>
                <w:rStyle w:val="IndexLink"/>
                <w:rtl w:val="true"/>
              </w:rPr>
              <w:t>زنده در نيمه قرن دوم</w:t>
            </w:r>
            <w:r>
              <w:rPr>
                <w:rStyle w:val="IndexLink"/>
                <w:rtl w:val="true"/>
              </w:rPr>
              <w:t>)</w:t>
              <w:tab/>
            </w:r>
            <w:r>
              <w:rPr>
                <w:rStyle w:val="IndexLink"/>
              </w:rPr>
              <w:t>313</w:t>
            </w:r>
          </w:hyperlink>
        </w:p>
        <w:p>
          <w:pPr>
            <w:pStyle w:val="Contents6"/>
            <w:tabs>
              <w:tab w:val="clear" w:pos="7609"/>
              <w:tab w:val="right" w:pos="9026" w:leader="dot"/>
            </w:tabs>
            <w:rPr/>
          </w:pPr>
          <w:hyperlink w:anchor="__RefHeading___Toc2366144_3804643083">
            <w:r>
              <w:rPr>
                <w:webHidden/>
                <w:rStyle w:val="IndexLink"/>
                <w:rtl w:val="true"/>
              </w:rPr>
              <w:t>هجده</w:t>
            </w:r>
            <w:r>
              <w:rPr>
                <w:rStyle w:val="IndexLink"/>
                <w:rtl w:val="true"/>
              </w:rPr>
              <w:t xml:space="preserve">. </w:t>
            </w:r>
            <w:r>
              <w:rPr>
                <w:rStyle w:val="IndexLink"/>
                <w:rtl w:val="true"/>
              </w:rPr>
              <w:t xml:space="preserve">اصل هشام بن سالم جواليقى </w:t>
            </w:r>
            <w:r>
              <w:rPr>
                <w:rStyle w:val="IndexLink"/>
                <w:rtl w:val="true"/>
              </w:rPr>
              <w:t>(</w:t>
            </w:r>
            <w:r>
              <w:rPr>
                <w:rStyle w:val="IndexLink"/>
                <w:rtl w:val="true"/>
              </w:rPr>
              <w:t>زنده در ميانه قرن دوم</w:t>
            </w:r>
            <w:r>
              <w:rPr>
                <w:rStyle w:val="IndexLink"/>
                <w:rtl w:val="true"/>
              </w:rPr>
              <w:t>)</w:t>
              <w:tab/>
            </w:r>
            <w:r>
              <w:rPr>
                <w:rStyle w:val="IndexLink"/>
              </w:rPr>
              <w:t>314</w:t>
            </w:r>
          </w:hyperlink>
        </w:p>
        <w:p>
          <w:pPr>
            <w:pStyle w:val="Contents6"/>
            <w:tabs>
              <w:tab w:val="clear" w:pos="7609"/>
              <w:tab w:val="right" w:pos="9026" w:leader="dot"/>
            </w:tabs>
            <w:rPr/>
          </w:pPr>
          <w:hyperlink w:anchor="__RefHeading___Toc2366146_3804643083">
            <w:r>
              <w:rPr>
                <w:webHidden/>
                <w:rStyle w:val="IndexLink"/>
                <w:rtl w:val="true"/>
              </w:rPr>
              <w:t>نوزده</w:t>
            </w:r>
            <w:r>
              <w:rPr>
                <w:rStyle w:val="IndexLink"/>
                <w:rtl w:val="true"/>
              </w:rPr>
              <w:t xml:space="preserve">. </w:t>
            </w:r>
            <w:r>
              <w:rPr>
                <w:rStyle w:val="IndexLink"/>
                <w:rtl w:val="true"/>
              </w:rPr>
              <w:t xml:space="preserve">اصل حسين بن سيف بن عميره </w:t>
            </w:r>
            <w:r>
              <w:rPr>
                <w:rStyle w:val="IndexLink"/>
                <w:rtl w:val="true"/>
              </w:rPr>
              <w:t>(</w:t>
            </w:r>
            <w:r>
              <w:rPr>
                <w:rStyle w:val="IndexLink"/>
                <w:rtl w:val="true"/>
              </w:rPr>
              <w:t>زنده در ميانه قرن دوم</w:t>
            </w:r>
            <w:r>
              <w:rPr>
                <w:rStyle w:val="IndexLink"/>
                <w:rtl w:val="true"/>
              </w:rPr>
              <w:t>)</w:t>
              <w:tab/>
            </w:r>
            <w:r>
              <w:rPr>
                <w:rStyle w:val="IndexLink"/>
              </w:rPr>
              <w:t>314</w:t>
            </w:r>
          </w:hyperlink>
        </w:p>
        <w:p>
          <w:pPr>
            <w:pStyle w:val="Contents6"/>
            <w:tabs>
              <w:tab w:val="clear" w:pos="7609"/>
              <w:tab w:val="right" w:pos="9026" w:leader="dot"/>
            </w:tabs>
            <w:rPr/>
          </w:pPr>
          <w:hyperlink w:anchor="__RefHeading___Toc2366148_3804643083">
            <w:r>
              <w:rPr>
                <w:webHidden/>
                <w:rStyle w:val="IndexLink"/>
                <w:rtl w:val="true"/>
              </w:rPr>
              <w:t>بيست</w:t>
            </w:r>
            <w:r>
              <w:rPr>
                <w:rStyle w:val="IndexLink"/>
                <w:rtl w:val="true"/>
              </w:rPr>
              <w:t xml:space="preserve">. </w:t>
            </w:r>
            <w:r>
              <w:rPr>
                <w:rStyle w:val="IndexLink"/>
                <w:rtl w:val="true"/>
              </w:rPr>
              <w:t xml:space="preserve">اصل مسعدة بن زياد ربعي كوفي </w:t>
            </w:r>
            <w:r>
              <w:rPr>
                <w:rStyle w:val="IndexLink"/>
                <w:rtl w:val="true"/>
              </w:rPr>
              <w:t>(</w:t>
            </w:r>
            <w:r>
              <w:rPr>
                <w:rStyle w:val="IndexLink"/>
                <w:rtl w:val="true"/>
              </w:rPr>
              <w:t>زنده در ميانه قرن دوم</w:t>
            </w:r>
            <w:r>
              <w:rPr>
                <w:rStyle w:val="IndexLink"/>
                <w:rtl w:val="true"/>
              </w:rPr>
              <w:t>)</w:t>
              <w:tab/>
            </w:r>
            <w:r>
              <w:rPr>
                <w:rStyle w:val="IndexLink"/>
              </w:rPr>
              <w:t>314</w:t>
            </w:r>
          </w:hyperlink>
        </w:p>
        <w:p>
          <w:pPr>
            <w:pStyle w:val="Contents6"/>
            <w:tabs>
              <w:tab w:val="clear" w:pos="7609"/>
              <w:tab w:val="right" w:pos="9026" w:leader="dot"/>
            </w:tabs>
            <w:rPr/>
          </w:pPr>
          <w:hyperlink w:anchor="__RefHeading___Toc2366150_3804643083">
            <w:r>
              <w:rPr>
                <w:webHidden/>
                <w:rStyle w:val="IndexLink"/>
                <w:rtl w:val="true"/>
              </w:rPr>
              <w:t>بيست و يك</w:t>
            </w:r>
            <w:r>
              <w:rPr>
                <w:rStyle w:val="IndexLink"/>
                <w:rtl w:val="true"/>
              </w:rPr>
              <w:t xml:space="preserve">. </w:t>
            </w:r>
            <w:r>
              <w:rPr>
                <w:rStyle w:val="IndexLink"/>
                <w:rtl w:val="true"/>
              </w:rPr>
              <w:t xml:space="preserve">اصل اخو مغلس محمّد بن يحيى بن سلمان خثعمي </w:t>
            </w:r>
            <w:r>
              <w:rPr>
                <w:rStyle w:val="IndexLink"/>
                <w:rtl w:val="true"/>
              </w:rPr>
              <w:t>(</w:t>
            </w:r>
            <w:r>
              <w:rPr>
                <w:rStyle w:val="IndexLink"/>
                <w:rtl w:val="true"/>
              </w:rPr>
              <w:t>زنده در اواسط قرن دوم</w:t>
            </w:r>
            <w:r>
              <w:rPr>
                <w:rStyle w:val="IndexLink"/>
                <w:rtl w:val="true"/>
              </w:rPr>
              <w:t>)</w:t>
              <w:tab/>
            </w:r>
            <w:r>
              <w:rPr>
                <w:rStyle w:val="IndexLink"/>
              </w:rPr>
              <w:t>314</w:t>
            </w:r>
          </w:hyperlink>
        </w:p>
        <w:p>
          <w:pPr>
            <w:pStyle w:val="Contents6"/>
            <w:tabs>
              <w:tab w:val="clear" w:pos="7609"/>
              <w:tab w:val="right" w:pos="9026" w:leader="dot"/>
            </w:tabs>
            <w:rPr/>
          </w:pPr>
          <w:hyperlink w:anchor="__RefHeading___Toc2366152_3804643083">
            <w:r>
              <w:rPr>
                <w:webHidden/>
                <w:rStyle w:val="IndexLink"/>
                <w:rtl w:val="true"/>
              </w:rPr>
              <w:t>بيست و دو</w:t>
            </w:r>
            <w:r>
              <w:rPr>
                <w:rStyle w:val="IndexLink"/>
                <w:rtl w:val="true"/>
              </w:rPr>
              <w:t xml:space="preserve">. </w:t>
            </w:r>
            <w:r>
              <w:rPr>
                <w:rStyle w:val="IndexLink"/>
                <w:rtl w:val="true"/>
              </w:rPr>
              <w:t xml:space="preserve">كتاب ابو ايوب ابراهيم بن عثمان </w:t>
            </w:r>
            <w:r>
              <w:rPr>
                <w:rStyle w:val="IndexLink"/>
                <w:rtl w:val="true"/>
              </w:rPr>
              <w:t>(</w:t>
            </w:r>
            <w:r>
              <w:rPr>
                <w:rStyle w:val="IndexLink"/>
                <w:rtl w:val="true"/>
              </w:rPr>
              <w:t>يا عيسى</w:t>
            </w:r>
            <w:r>
              <w:rPr>
                <w:rStyle w:val="IndexLink"/>
                <w:rtl w:val="true"/>
              </w:rPr>
              <w:t xml:space="preserve">) </w:t>
            </w:r>
            <w:r>
              <w:rPr>
                <w:rStyle w:val="IndexLink"/>
                <w:rtl w:val="true"/>
              </w:rPr>
              <w:t xml:space="preserve">خزّاز كوفى </w:t>
            </w:r>
            <w:r>
              <w:rPr>
                <w:rStyle w:val="IndexLink"/>
                <w:rtl w:val="true"/>
              </w:rPr>
              <w:t>(</w:t>
            </w:r>
            <w:r>
              <w:rPr>
                <w:rStyle w:val="IndexLink"/>
                <w:rtl w:val="true"/>
              </w:rPr>
              <w:t>زنده در ميانه قرن دوم</w:t>
            </w:r>
            <w:r>
              <w:rPr>
                <w:rStyle w:val="IndexLink"/>
                <w:rtl w:val="true"/>
              </w:rPr>
              <w:t>)</w:t>
              <w:tab/>
            </w:r>
            <w:r>
              <w:rPr>
                <w:rStyle w:val="IndexLink"/>
              </w:rPr>
              <w:t>315</w:t>
            </w:r>
          </w:hyperlink>
        </w:p>
        <w:p>
          <w:pPr>
            <w:pStyle w:val="Contents6"/>
            <w:tabs>
              <w:tab w:val="clear" w:pos="7609"/>
              <w:tab w:val="right" w:pos="9026" w:leader="dot"/>
            </w:tabs>
            <w:rPr/>
          </w:pPr>
          <w:hyperlink w:anchor="__RefHeading___Toc2366154_3804643083">
            <w:r>
              <w:rPr>
                <w:webHidden/>
                <w:rStyle w:val="IndexLink"/>
                <w:rtl w:val="true"/>
              </w:rPr>
              <w:t>بيست و سه</w:t>
            </w:r>
            <w:r>
              <w:rPr>
                <w:rStyle w:val="IndexLink"/>
                <w:rtl w:val="true"/>
              </w:rPr>
              <w:t xml:space="preserve">. </w:t>
            </w:r>
            <w:r>
              <w:rPr>
                <w:rStyle w:val="IndexLink"/>
                <w:rtl w:val="true"/>
              </w:rPr>
              <w:t xml:space="preserve">كتاب سليمان بن صالح جصاص كوفى </w:t>
            </w:r>
            <w:r>
              <w:rPr>
                <w:rStyle w:val="IndexLink"/>
                <w:rtl w:val="true"/>
              </w:rPr>
              <w:t>(</w:t>
            </w:r>
            <w:r>
              <w:rPr>
                <w:rStyle w:val="IndexLink"/>
                <w:rtl w:val="true"/>
              </w:rPr>
              <w:t>زنده در ميانه قرن دوم</w:t>
            </w:r>
            <w:r>
              <w:rPr>
                <w:rStyle w:val="IndexLink"/>
                <w:rtl w:val="true"/>
              </w:rPr>
              <w:t>)</w:t>
              <w:tab/>
            </w:r>
            <w:r>
              <w:rPr>
                <w:rStyle w:val="IndexLink"/>
              </w:rPr>
              <w:t>315</w:t>
            </w:r>
          </w:hyperlink>
        </w:p>
        <w:p>
          <w:pPr>
            <w:pStyle w:val="Contents6"/>
            <w:tabs>
              <w:tab w:val="clear" w:pos="7609"/>
              <w:tab w:val="right" w:pos="9026" w:leader="dot"/>
            </w:tabs>
            <w:rPr/>
          </w:pPr>
          <w:hyperlink w:anchor="__RefHeading___Toc2366156_3804643083">
            <w:r>
              <w:rPr>
                <w:webHidden/>
                <w:rStyle w:val="IndexLink"/>
                <w:rtl w:val="true"/>
              </w:rPr>
              <w:t>بيست و چهار</w:t>
            </w:r>
            <w:r>
              <w:rPr>
                <w:rStyle w:val="IndexLink"/>
                <w:rtl w:val="true"/>
              </w:rPr>
              <w:t xml:space="preserve">. </w:t>
            </w:r>
            <w:r>
              <w:rPr>
                <w:rStyle w:val="IndexLink"/>
                <w:rtl w:val="true"/>
              </w:rPr>
              <w:t xml:space="preserve">كتاب عمر بن اُذَينه كوفى </w:t>
            </w:r>
            <w:r>
              <w:rPr>
                <w:rStyle w:val="IndexLink"/>
                <w:rtl w:val="true"/>
              </w:rPr>
              <w:t>(</w:t>
            </w:r>
            <w:r>
              <w:rPr>
                <w:rStyle w:val="IndexLink"/>
                <w:rtl w:val="true"/>
              </w:rPr>
              <w:t>زنده در ميانه قرن دوم</w:t>
            </w:r>
            <w:r>
              <w:rPr>
                <w:rStyle w:val="IndexLink"/>
                <w:rtl w:val="true"/>
              </w:rPr>
              <w:t>)</w:t>
              <w:tab/>
            </w:r>
            <w:r>
              <w:rPr>
                <w:rStyle w:val="IndexLink"/>
              </w:rPr>
              <w:t>315</w:t>
            </w:r>
          </w:hyperlink>
        </w:p>
        <w:p>
          <w:pPr>
            <w:pStyle w:val="Contents6"/>
            <w:tabs>
              <w:tab w:val="clear" w:pos="7609"/>
              <w:tab w:val="right" w:pos="9026" w:leader="dot"/>
            </w:tabs>
            <w:rPr/>
          </w:pPr>
          <w:hyperlink w:anchor="__RefHeading___Toc2366158_3804643083">
            <w:r>
              <w:rPr>
                <w:webHidden/>
                <w:rStyle w:val="IndexLink"/>
                <w:rtl w:val="true"/>
              </w:rPr>
              <w:t>بيست و پنج</w:t>
            </w:r>
            <w:r>
              <w:rPr>
                <w:rStyle w:val="IndexLink"/>
                <w:rtl w:val="true"/>
              </w:rPr>
              <w:t xml:space="preserve">. </w:t>
            </w:r>
            <w:r>
              <w:rPr>
                <w:rStyle w:val="IndexLink"/>
                <w:rtl w:val="true"/>
              </w:rPr>
              <w:t xml:space="preserve">كتاب </w:t>
            </w:r>
            <w:r>
              <w:rPr>
                <w:rStyle w:val="IndexLink"/>
                <w:rtl w:val="true"/>
              </w:rPr>
              <w:t>«</w:t>
            </w:r>
            <w:r>
              <w:rPr>
                <w:rStyle w:val="IndexLink"/>
                <w:rtl w:val="true"/>
              </w:rPr>
              <w:t>المسائل</w:t>
            </w:r>
            <w:r>
              <w:rPr>
                <w:rStyle w:val="IndexLink"/>
                <w:rtl w:val="true"/>
              </w:rPr>
              <w:t xml:space="preserve">» </w:t>
            </w:r>
            <w:r>
              <w:rPr>
                <w:rStyle w:val="IndexLink"/>
                <w:rtl w:val="true"/>
              </w:rPr>
              <w:t>حسن بن علي بن يقطين</w:t>
            </w:r>
            <w:r>
              <w:rPr>
                <w:rStyle w:val="IndexLink"/>
                <w:rtl w:val="true"/>
              </w:rPr>
              <w:tab/>
            </w:r>
            <w:r>
              <w:rPr>
                <w:rStyle w:val="IndexLink"/>
              </w:rPr>
              <w:t>315</w:t>
            </w:r>
          </w:hyperlink>
        </w:p>
        <w:p>
          <w:pPr>
            <w:pStyle w:val="Contents6"/>
            <w:tabs>
              <w:tab w:val="clear" w:pos="7609"/>
              <w:tab w:val="right" w:pos="9026" w:leader="dot"/>
            </w:tabs>
            <w:rPr/>
          </w:pPr>
          <w:hyperlink w:anchor="__RefHeading___Toc2366160_3804643083">
            <w:r>
              <w:rPr>
                <w:webHidden/>
                <w:rStyle w:val="IndexLink"/>
                <w:rtl w:val="true"/>
              </w:rPr>
              <w:t>بيست و شش</w:t>
            </w:r>
            <w:r>
              <w:rPr>
                <w:rStyle w:val="IndexLink"/>
                <w:rtl w:val="true"/>
              </w:rPr>
              <w:t xml:space="preserve">. </w:t>
            </w:r>
            <w:r>
              <w:rPr>
                <w:rStyle w:val="IndexLink"/>
                <w:rtl w:val="true"/>
              </w:rPr>
              <w:t xml:space="preserve">كتاب </w:t>
            </w:r>
            <w:r>
              <w:rPr>
                <w:rStyle w:val="IndexLink"/>
                <w:rtl w:val="true"/>
              </w:rPr>
              <w:t>«</w:t>
            </w:r>
            <w:r>
              <w:rPr>
                <w:rStyle w:val="IndexLink"/>
                <w:rtl w:val="true"/>
              </w:rPr>
              <w:t>النوادر</w:t>
            </w:r>
            <w:r>
              <w:rPr>
                <w:rStyle w:val="IndexLink"/>
                <w:rtl w:val="true"/>
              </w:rPr>
              <w:t>» (</w:t>
            </w:r>
            <w:r>
              <w:rPr>
                <w:rStyle w:val="IndexLink"/>
                <w:rtl w:val="true"/>
              </w:rPr>
              <w:t>اصل</w:t>
            </w:r>
            <w:r>
              <w:rPr>
                <w:rStyle w:val="IndexLink"/>
                <w:rtl w:val="true"/>
              </w:rPr>
              <w:t xml:space="preserve">) </w:t>
            </w:r>
            <w:r>
              <w:rPr>
                <w:rStyle w:val="IndexLink"/>
                <w:rtl w:val="true"/>
              </w:rPr>
              <w:t xml:space="preserve">ابو جعفر صيقل احمد بن حسين بن عمر بن يزيد </w:t>
            </w:r>
            <w:r>
              <w:rPr>
                <w:rStyle w:val="IndexLink"/>
                <w:rtl w:val="true"/>
              </w:rPr>
              <w:t>(</w:t>
            </w:r>
            <w:r>
              <w:rPr>
                <w:rStyle w:val="IndexLink"/>
                <w:rtl w:val="true"/>
              </w:rPr>
              <w:t>زنده در اواخر قرن دوم</w:t>
            </w:r>
            <w:r>
              <w:rPr>
                <w:rStyle w:val="IndexLink"/>
                <w:rtl w:val="true"/>
              </w:rPr>
              <w:t>)</w:t>
              <w:tab/>
            </w:r>
            <w:r>
              <w:rPr>
                <w:rStyle w:val="IndexLink"/>
              </w:rPr>
              <w:t>316</w:t>
            </w:r>
          </w:hyperlink>
        </w:p>
        <w:p>
          <w:pPr>
            <w:pStyle w:val="Contents6"/>
            <w:tabs>
              <w:tab w:val="clear" w:pos="7609"/>
              <w:tab w:val="right" w:pos="9026" w:leader="dot"/>
            </w:tabs>
            <w:rPr/>
          </w:pPr>
          <w:hyperlink w:anchor="__RefHeading___Toc2366162_3804643083">
            <w:r>
              <w:rPr>
                <w:webHidden/>
                <w:rStyle w:val="IndexLink"/>
                <w:rtl w:val="true"/>
              </w:rPr>
              <w:t>بيست و هفت</w:t>
            </w:r>
            <w:r>
              <w:rPr>
                <w:rStyle w:val="IndexLink"/>
                <w:rtl w:val="true"/>
              </w:rPr>
              <w:t xml:space="preserve">. </w:t>
            </w:r>
            <w:r>
              <w:rPr>
                <w:rStyle w:val="IndexLink"/>
                <w:rtl w:val="true"/>
              </w:rPr>
              <w:t xml:space="preserve">اصل ابو المغراء حميد بن مثنى عجلى </w:t>
            </w:r>
            <w:r>
              <w:rPr>
                <w:rStyle w:val="IndexLink"/>
                <w:rtl w:val="true"/>
              </w:rPr>
              <w:t>(</w:t>
            </w:r>
            <w:r>
              <w:rPr>
                <w:rStyle w:val="IndexLink"/>
                <w:rtl w:val="true"/>
              </w:rPr>
              <w:t>زنده در اواخر قرن دوم</w:t>
            </w:r>
            <w:r>
              <w:rPr>
                <w:rStyle w:val="IndexLink"/>
                <w:rtl w:val="true"/>
              </w:rPr>
              <w:t>)</w:t>
              <w:tab/>
            </w:r>
            <w:r>
              <w:rPr>
                <w:rStyle w:val="IndexLink"/>
              </w:rPr>
              <w:t>316</w:t>
            </w:r>
          </w:hyperlink>
        </w:p>
        <w:p>
          <w:pPr>
            <w:pStyle w:val="Contents6"/>
            <w:tabs>
              <w:tab w:val="clear" w:pos="7609"/>
              <w:tab w:val="right" w:pos="9026" w:leader="dot"/>
            </w:tabs>
            <w:rPr/>
          </w:pPr>
          <w:hyperlink w:anchor="__RefHeading___Toc2366164_3804643083">
            <w:r>
              <w:rPr>
                <w:webHidden/>
                <w:rStyle w:val="IndexLink"/>
                <w:rtl w:val="true"/>
              </w:rPr>
              <w:t>بيست و هشت</w:t>
            </w:r>
            <w:r>
              <w:rPr>
                <w:rStyle w:val="IndexLink"/>
                <w:rtl w:val="true"/>
              </w:rPr>
              <w:t xml:space="preserve">. </w:t>
            </w:r>
            <w:r>
              <w:rPr>
                <w:rStyle w:val="IndexLink"/>
                <w:rtl w:val="true"/>
              </w:rPr>
              <w:t xml:space="preserve">كتاب عبد الله بن قاسم حضرمي كوفى </w:t>
            </w:r>
            <w:r>
              <w:rPr>
                <w:rStyle w:val="IndexLink"/>
                <w:rtl w:val="true"/>
              </w:rPr>
              <w:t>(</w:t>
            </w:r>
            <w:r>
              <w:rPr>
                <w:rStyle w:val="IndexLink"/>
                <w:rtl w:val="true"/>
              </w:rPr>
              <w:t>زنده در اواخر قرن دوم</w:t>
            </w:r>
            <w:r>
              <w:rPr>
                <w:rStyle w:val="IndexLink"/>
                <w:rtl w:val="true"/>
              </w:rPr>
              <w:t>)</w:t>
              <w:tab/>
            </w:r>
            <w:r>
              <w:rPr>
                <w:rStyle w:val="IndexLink"/>
              </w:rPr>
              <w:t>316</w:t>
            </w:r>
          </w:hyperlink>
        </w:p>
        <w:p>
          <w:pPr>
            <w:pStyle w:val="Contents6"/>
            <w:tabs>
              <w:tab w:val="clear" w:pos="7609"/>
              <w:tab w:val="right" w:pos="9026" w:leader="dot"/>
            </w:tabs>
            <w:rPr/>
          </w:pPr>
          <w:hyperlink w:anchor="__RefHeading___Toc2366166_3804643083">
            <w:r>
              <w:rPr>
                <w:webHidden/>
                <w:rStyle w:val="IndexLink"/>
                <w:rtl w:val="true"/>
              </w:rPr>
              <w:t>بيست و نُه</w:t>
            </w:r>
            <w:r>
              <w:rPr>
                <w:rStyle w:val="IndexLink"/>
                <w:rtl w:val="true"/>
              </w:rPr>
              <w:t xml:space="preserve">. </w:t>
            </w:r>
            <w:r>
              <w:rPr>
                <w:rStyle w:val="IndexLink"/>
                <w:rtl w:val="true"/>
              </w:rPr>
              <w:t xml:space="preserve">كتاب حفص بن بخترى </w:t>
            </w:r>
            <w:r>
              <w:rPr>
                <w:rStyle w:val="IndexLink"/>
                <w:rtl w:val="true"/>
              </w:rPr>
              <w:t>(</w:t>
            </w:r>
            <w:r>
              <w:rPr>
                <w:rStyle w:val="IndexLink"/>
                <w:rtl w:val="true"/>
              </w:rPr>
              <w:t>زنده در نيمه دوم قرن دوم</w:t>
            </w:r>
            <w:r>
              <w:rPr>
                <w:rStyle w:val="IndexLink"/>
                <w:rtl w:val="true"/>
              </w:rPr>
              <w:t>)</w:t>
              <w:tab/>
            </w:r>
            <w:r>
              <w:rPr>
                <w:rStyle w:val="IndexLink"/>
              </w:rPr>
              <w:t>316</w:t>
            </w:r>
          </w:hyperlink>
        </w:p>
        <w:p>
          <w:pPr>
            <w:pStyle w:val="Contents6"/>
            <w:tabs>
              <w:tab w:val="clear" w:pos="7609"/>
              <w:tab w:val="right" w:pos="9026" w:leader="dot"/>
            </w:tabs>
            <w:rPr/>
          </w:pPr>
          <w:hyperlink w:anchor="__RefHeading___Toc2366168_3804643083">
            <w:r>
              <w:rPr>
                <w:webHidden/>
                <w:rStyle w:val="IndexLink"/>
                <w:rtl w:val="true"/>
              </w:rPr>
              <w:t>سي</w:t>
            </w:r>
            <w:r>
              <w:rPr>
                <w:rStyle w:val="IndexLink"/>
                <w:rtl w:val="true"/>
              </w:rPr>
              <w:t xml:space="preserve">. </w:t>
            </w:r>
            <w:r>
              <w:rPr>
                <w:rStyle w:val="IndexLink"/>
                <w:rtl w:val="true"/>
              </w:rPr>
              <w:t>اصل علي بن ابي حمزة</w:t>
            </w:r>
            <w:r>
              <w:rPr>
                <w:rStyle w:val="IndexLink"/>
                <w:rtl w:val="true"/>
              </w:rPr>
              <w:tab/>
            </w:r>
            <w:r>
              <w:rPr>
                <w:rStyle w:val="IndexLink"/>
              </w:rPr>
              <w:t>317</w:t>
            </w:r>
          </w:hyperlink>
        </w:p>
        <w:p>
          <w:pPr>
            <w:pStyle w:val="Contents6"/>
            <w:tabs>
              <w:tab w:val="clear" w:pos="7609"/>
              <w:tab w:val="right" w:pos="9026" w:leader="dot"/>
            </w:tabs>
            <w:rPr/>
          </w:pPr>
          <w:hyperlink w:anchor="__RefHeading___Toc2366170_3804643083">
            <w:r>
              <w:rPr>
                <w:webHidden/>
                <w:rStyle w:val="IndexLink"/>
                <w:rtl w:val="true"/>
              </w:rPr>
              <w:t>سي و يك</w:t>
            </w:r>
            <w:r>
              <w:rPr>
                <w:rStyle w:val="IndexLink"/>
                <w:rtl w:val="true"/>
              </w:rPr>
              <w:t xml:space="preserve">. </w:t>
            </w:r>
            <w:r>
              <w:rPr>
                <w:rStyle w:val="IndexLink"/>
                <w:rtl w:val="true"/>
              </w:rPr>
              <w:t xml:space="preserve">كتاب </w:t>
            </w:r>
            <w:r>
              <w:rPr>
                <w:rStyle w:val="IndexLink"/>
                <w:rtl w:val="true"/>
              </w:rPr>
              <w:t>«</w:t>
            </w:r>
            <w:r>
              <w:rPr>
                <w:rStyle w:val="IndexLink"/>
                <w:rtl w:val="true"/>
              </w:rPr>
              <w:t>الصيام</w:t>
            </w:r>
            <w:r>
              <w:rPr>
                <w:rStyle w:val="IndexLink"/>
                <w:rtl w:val="true"/>
              </w:rPr>
              <w:t>» (</w:t>
            </w:r>
            <w:r>
              <w:rPr>
                <w:rStyle w:val="IndexLink"/>
                <w:rtl w:val="true"/>
              </w:rPr>
              <w:t xml:space="preserve">يا </w:t>
            </w:r>
            <w:r>
              <w:rPr>
                <w:rStyle w:val="IndexLink"/>
                <w:rtl w:val="true"/>
              </w:rPr>
              <w:t>«</w:t>
            </w:r>
            <w:r>
              <w:rPr>
                <w:rStyle w:val="IndexLink"/>
                <w:rtl w:val="true"/>
              </w:rPr>
              <w:t>الصوم</w:t>
            </w:r>
            <w:r>
              <w:rPr>
                <w:rStyle w:val="IndexLink"/>
                <w:rtl w:val="true"/>
              </w:rPr>
              <w:t xml:space="preserve">») </w:t>
            </w:r>
            <w:r>
              <w:rPr>
                <w:rStyle w:val="IndexLink"/>
                <w:rtl w:val="true"/>
              </w:rPr>
              <w:t>ابن فضّال علي بن حسن بن علي</w:t>
            </w:r>
            <w:r>
              <w:rPr>
                <w:rStyle w:val="IndexLink"/>
                <w:rtl w:val="true"/>
              </w:rPr>
              <w:tab/>
            </w:r>
            <w:r>
              <w:rPr>
                <w:rStyle w:val="IndexLink"/>
              </w:rPr>
              <w:t>317</w:t>
            </w:r>
          </w:hyperlink>
        </w:p>
        <w:p>
          <w:pPr>
            <w:pStyle w:val="Contents6"/>
            <w:tabs>
              <w:tab w:val="clear" w:pos="7609"/>
              <w:tab w:val="right" w:pos="9026" w:leader="dot"/>
            </w:tabs>
            <w:rPr/>
          </w:pPr>
          <w:hyperlink w:anchor="__RefHeading___Toc2366172_3804643083">
            <w:r>
              <w:rPr>
                <w:webHidden/>
                <w:rStyle w:val="IndexLink"/>
                <w:rtl w:val="true"/>
              </w:rPr>
              <w:t>سي و دو</w:t>
            </w:r>
            <w:r>
              <w:rPr>
                <w:rStyle w:val="IndexLink"/>
                <w:rtl w:val="true"/>
              </w:rPr>
              <w:t xml:space="preserve">. </w:t>
            </w:r>
            <w:r>
              <w:rPr>
                <w:rStyle w:val="IndexLink"/>
                <w:rtl w:val="true"/>
              </w:rPr>
              <w:t xml:space="preserve">كتاب حمّاد بن عثمان </w:t>
            </w:r>
            <w:r>
              <w:rPr>
                <w:rStyle w:val="IndexLink"/>
                <w:rtl w:val="true"/>
              </w:rPr>
              <w:t>[</w:t>
            </w:r>
            <w:r>
              <w:rPr>
                <w:rStyle w:val="IndexLink"/>
                <w:rtl w:val="true"/>
              </w:rPr>
              <w:t>ذى</w:t>
            </w:r>
            <w:r>
              <w:rPr>
                <w:rStyle w:val="IndexLink"/>
                <w:rtl w:val="true"/>
              </w:rPr>
              <w:t xml:space="preserve">] </w:t>
            </w:r>
            <w:r>
              <w:rPr>
                <w:rStyle w:val="IndexLink"/>
                <w:rtl w:val="true"/>
              </w:rPr>
              <w:t xml:space="preserve">ناب بن عمرو فَزارى </w:t>
            </w:r>
            <w:r>
              <w:rPr>
                <w:rStyle w:val="IndexLink"/>
                <w:rtl w:val="true"/>
              </w:rPr>
              <w:t>(</w:t>
            </w:r>
            <w:r>
              <w:rPr>
                <w:rStyle w:val="IndexLink"/>
                <w:rtl w:val="true"/>
              </w:rPr>
              <w:t xml:space="preserve">م </w:t>
            </w:r>
            <w:r>
              <w:rPr>
                <w:rStyle w:val="IndexLink"/>
              </w:rPr>
              <w:t>۱۹۰</w:t>
            </w:r>
            <w:r>
              <w:rPr>
                <w:rStyle w:val="IndexLink"/>
                <w:rtl w:val="true"/>
              </w:rPr>
              <w:t>ق</w:t>
            </w:r>
            <w:r>
              <w:rPr>
                <w:rStyle w:val="IndexLink"/>
                <w:rtl w:val="true"/>
              </w:rPr>
              <w:t>)</w:t>
              <w:tab/>
            </w:r>
            <w:r>
              <w:rPr>
                <w:rStyle w:val="IndexLink"/>
              </w:rPr>
              <w:t>317</w:t>
            </w:r>
          </w:hyperlink>
        </w:p>
        <w:p>
          <w:pPr>
            <w:pStyle w:val="Contents6"/>
            <w:tabs>
              <w:tab w:val="clear" w:pos="7609"/>
              <w:tab w:val="right" w:pos="9026" w:leader="dot"/>
            </w:tabs>
            <w:rPr/>
          </w:pPr>
          <w:hyperlink w:anchor="__RefHeading___Toc2366174_3804643083">
            <w:r>
              <w:rPr>
                <w:webHidden/>
                <w:rStyle w:val="IndexLink"/>
                <w:rtl w:val="true"/>
              </w:rPr>
              <w:t>سي و سه</w:t>
            </w:r>
            <w:r>
              <w:rPr>
                <w:rStyle w:val="IndexLink"/>
                <w:rtl w:val="true"/>
              </w:rPr>
              <w:t xml:space="preserve">. </w:t>
            </w:r>
            <w:r>
              <w:rPr>
                <w:rStyle w:val="IndexLink"/>
                <w:rtl w:val="true"/>
              </w:rPr>
              <w:t xml:space="preserve">كتاب صفوان بن يحيى بجلى </w:t>
            </w:r>
            <w:r>
              <w:rPr>
                <w:rStyle w:val="IndexLink"/>
                <w:rtl w:val="true"/>
              </w:rPr>
              <w:t>(</w:t>
            </w:r>
            <w:r>
              <w:rPr>
                <w:rStyle w:val="IndexLink"/>
                <w:rtl w:val="true"/>
              </w:rPr>
              <w:t xml:space="preserve">م </w:t>
            </w:r>
            <w:r>
              <w:rPr>
                <w:rStyle w:val="IndexLink"/>
              </w:rPr>
              <w:t>۲۱۰</w:t>
            </w:r>
            <w:r>
              <w:rPr>
                <w:rStyle w:val="IndexLink"/>
                <w:rtl w:val="true"/>
              </w:rPr>
              <w:t xml:space="preserve"> ق</w:t>
            </w:r>
            <w:r>
              <w:rPr>
                <w:rStyle w:val="IndexLink"/>
                <w:rtl w:val="true"/>
              </w:rPr>
              <w:t>)</w:t>
              <w:tab/>
            </w:r>
            <w:r>
              <w:rPr>
                <w:rStyle w:val="IndexLink"/>
              </w:rPr>
              <w:t>317</w:t>
            </w:r>
          </w:hyperlink>
        </w:p>
        <w:p>
          <w:pPr>
            <w:pStyle w:val="Contents6"/>
            <w:tabs>
              <w:tab w:val="clear" w:pos="7609"/>
              <w:tab w:val="right" w:pos="9026" w:leader="dot"/>
            </w:tabs>
            <w:rPr/>
          </w:pPr>
          <w:hyperlink w:anchor="__RefHeading___Toc2366176_3804643083">
            <w:r>
              <w:rPr>
                <w:webHidden/>
                <w:rStyle w:val="IndexLink"/>
                <w:rtl w:val="true"/>
              </w:rPr>
              <w:t>سي و چهار</w:t>
            </w:r>
            <w:r>
              <w:rPr>
                <w:rStyle w:val="IndexLink"/>
                <w:rtl w:val="true"/>
              </w:rPr>
              <w:t xml:space="preserve">. </w:t>
            </w:r>
            <w:r>
              <w:rPr>
                <w:rStyle w:val="IndexLink"/>
                <w:rtl w:val="true"/>
              </w:rPr>
              <w:t xml:space="preserve">كتاب </w:t>
            </w:r>
            <w:r>
              <w:rPr>
                <w:rStyle w:val="IndexLink"/>
                <w:rtl w:val="true"/>
              </w:rPr>
              <w:t>«</w:t>
            </w:r>
            <w:r>
              <w:rPr>
                <w:rStyle w:val="IndexLink"/>
                <w:rtl w:val="true"/>
              </w:rPr>
              <w:t>النوادر</w:t>
            </w:r>
            <w:r>
              <w:rPr>
                <w:rStyle w:val="IndexLink"/>
                <w:rtl w:val="true"/>
              </w:rPr>
              <w:t xml:space="preserve">» </w:t>
            </w:r>
            <w:r>
              <w:rPr>
                <w:rStyle w:val="IndexLink"/>
                <w:rtl w:val="true"/>
              </w:rPr>
              <w:t xml:space="preserve">ابو جعفر احمد بن محمّد بن عمرو بن ابى نصر بَزَنطي </w:t>
            </w:r>
            <w:r>
              <w:rPr>
                <w:rStyle w:val="IndexLink"/>
                <w:rtl w:val="true"/>
              </w:rPr>
              <w:t>(</w:t>
            </w:r>
            <w:r>
              <w:rPr>
                <w:rStyle w:val="IndexLink"/>
                <w:rtl w:val="true"/>
              </w:rPr>
              <w:t xml:space="preserve">م </w:t>
            </w:r>
            <w:r>
              <w:rPr>
                <w:rStyle w:val="IndexLink"/>
              </w:rPr>
              <w:t>۲۲۱</w:t>
            </w:r>
            <w:r>
              <w:rPr>
                <w:rStyle w:val="IndexLink"/>
                <w:rtl w:val="true"/>
              </w:rPr>
              <w:t xml:space="preserve"> ق</w:t>
            </w:r>
            <w:r>
              <w:rPr>
                <w:rStyle w:val="IndexLink"/>
                <w:rtl w:val="true"/>
              </w:rPr>
              <w:t>)</w:t>
              <w:tab/>
            </w:r>
            <w:r>
              <w:rPr>
                <w:rStyle w:val="IndexLink"/>
              </w:rPr>
              <w:t>318</w:t>
            </w:r>
          </w:hyperlink>
        </w:p>
        <w:p>
          <w:pPr>
            <w:pStyle w:val="Contents6"/>
            <w:tabs>
              <w:tab w:val="clear" w:pos="7609"/>
              <w:tab w:val="right" w:pos="9026" w:leader="dot"/>
            </w:tabs>
            <w:rPr/>
          </w:pPr>
          <w:hyperlink w:anchor="__RefHeading___Toc2366178_3804643083">
            <w:r>
              <w:rPr>
                <w:webHidden/>
                <w:rStyle w:val="IndexLink"/>
                <w:rtl w:val="true"/>
              </w:rPr>
              <w:t>سي و پنج</w:t>
            </w:r>
            <w:r>
              <w:rPr>
                <w:rStyle w:val="IndexLink"/>
                <w:rtl w:val="true"/>
              </w:rPr>
              <w:t xml:space="preserve">. </w:t>
            </w:r>
            <w:r>
              <w:rPr>
                <w:rStyle w:val="IndexLink"/>
                <w:rtl w:val="true"/>
              </w:rPr>
              <w:t xml:space="preserve">كتاب </w:t>
            </w:r>
            <w:r>
              <w:rPr>
                <w:rStyle w:val="IndexLink"/>
                <w:rtl w:val="true"/>
              </w:rPr>
              <w:t>«</w:t>
            </w:r>
            <w:r>
              <w:rPr>
                <w:rStyle w:val="IndexLink"/>
                <w:rtl w:val="true"/>
              </w:rPr>
              <w:t>المسائل</w:t>
            </w:r>
            <w:r>
              <w:rPr>
                <w:rStyle w:val="IndexLink"/>
                <w:rtl w:val="true"/>
              </w:rPr>
              <w:t xml:space="preserve">» </w:t>
            </w:r>
            <w:r>
              <w:rPr>
                <w:rStyle w:val="IndexLink"/>
                <w:rtl w:val="true"/>
              </w:rPr>
              <w:t>صباح بن نصر هندي</w:t>
            </w:r>
            <w:r>
              <w:rPr>
                <w:rStyle w:val="IndexLink"/>
                <w:rtl w:val="true"/>
              </w:rPr>
              <w:tab/>
            </w:r>
            <w:r>
              <w:rPr>
                <w:rStyle w:val="IndexLink"/>
              </w:rPr>
              <w:t>318</w:t>
            </w:r>
          </w:hyperlink>
        </w:p>
        <w:p>
          <w:pPr>
            <w:pStyle w:val="Contents6"/>
            <w:tabs>
              <w:tab w:val="clear" w:pos="7609"/>
              <w:tab w:val="right" w:pos="9026" w:leader="dot"/>
            </w:tabs>
            <w:rPr/>
          </w:pPr>
          <w:hyperlink w:anchor="__RefHeading___Toc2366180_3804643083">
            <w:r>
              <w:rPr>
                <w:webHidden/>
                <w:rStyle w:val="IndexLink"/>
                <w:rtl w:val="true"/>
              </w:rPr>
              <w:t>سي و شش</w:t>
            </w:r>
            <w:r>
              <w:rPr>
                <w:rStyle w:val="IndexLink"/>
                <w:rtl w:val="true"/>
              </w:rPr>
              <w:t xml:space="preserve">. </w:t>
            </w:r>
            <w:r>
              <w:rPr>
                <w:rStyle w:val="IndexLink"/>
                <w:rtl w:val="true"/>
              </w:rPr>
              <w:t xml:space="preserve">اصل على بن اسماعيل بن شعيب بن ميثم بن يحيى تمّار كوفى </w:t>
            </w:r>
            <w:r>
              <w:rPr>
                <w:rStyle w:val="IndexLink"/>
                <w:rtl w:val="true"/>
              </w:rPr>
              <w:t>(</w:t>
            </w:r>
            <w:r>
              <w:rPr>
                <w:rStyle w:val="IndexLink"/>
                <w:rtl w:val="true"/>
              </w:rPr>
              <w:t>زنده در اوائل قرن سوم</w:t>
            </w:r>
            <w:r>
              <w:rPr>
                <w:rStyle w:val="IndexLink"/>
                <w:rtl w:val="true"/>
              </w:rPr>
              <w:t>)</w:t>
              <w:tab/>
            </w:r>
            <w:r>
              <w:rPr>
                <w:rStyle w:val="IndexLink"/>
              </w:rPr>
              <w:t>319</w:t>
            </w:r>
          </w:hyperlink>
        </w:p>
        <w:p>
          <w:pPr>
            <w:pStyle w:val="Contents6"/>
            <w:tabs>
              <w:tab w:val="clear" w:pos="7609"/>
              <w:tab w:val="right" w:pos="9026" w:leader="dot"/>
            </w:tabs>
            <w:rPr/>
          </w:pPr>
          <w:hyperlink w:anchor="__RefHeading___Toc2366182_3804643083">
            <w:r>
              <w:rPr>
                <w:webHidden/>
                <w:rStyle w:val="IndexLink"/>
                <w:rtl w:val="true"/>
              </w:rPr>
              <w:t>سي و هفت</w:t>
            </w:r>
            <w:r>
              <w:rPr>
                <w:rStyle w:val="IndexLink"/>
                <w:rtl w:val="true"/>
              </w:rPr>
              <w:t xml:space="preserve">. </w:t>
            </w:r>
            <w:r>
              <w:rPr>
                <w:rStyle w:val="IndexLink"/>
                <w:rtl w:val="true"/>
              </w:rPr>
              <w:t xml:space="preserve">اصل ابو الفرج ابان بن محمّد سندي بزّاز بجلى </w:t>
            </w:r>
            <w:r>
              <w:rPr>
                <w:rStyle w:val="IndexLink"/>
                <w:rtl w:val="true"/>
              </w:rPr>
              <w:t>(</w:t>
            </w:r>
            <w:r>
              <w:rPr>
                <w:rStyle w:val="IndexLink"/>
                <w:rtl w:val="true"/>
              </w:rPr>
              <w:t>زنده در نيمه اوّل قرن سوم</w:t>
            </w:r>
            <w:r>
              <w:rPr>
                <w:rStyle w:val="IndexLink"/>
                <w:rtl w:val="true"/>
              </w:rPr>
              <w:t>)</w:t>
              <w:tab/>
            </w:r>
            <w:r>
              <w:rPr>
                <w:rStyle w:val="IndexLink"/>
              </w:rPr>
              <w:t>319</w:t>
            </w:r>
          </w:hyperlink>
        </w:p>
        <w:p>
          <w:pPr>
            <w:pStyle w:val="Contents6"/>
            <w:tabs>
              <w:tab w:val="clear" w:pos="7609"/>
              <w:tab w:val="right" w:pos="9026" w:leader="dot"/>
            </w:tabs>
            <w:rPr/>
          </w:pPr>
          <w:hyperlink w:anchor="__RefHeading___Toc2366184_3804643083">
            <w:r>
              <w:rPr>
                <w:webHidden/>
                <w:rStyle w:val="IndexLink"/>
                <w:rtl w:val="true"/>
              </w:rPr>
              <w:t>سي و هشت</w:t>
            </w:r>
            <w:r>
              <w:rPr>
                <w:rStyle w:val="IndexLink"/>
                <w:rtl w:val="true"/>
              </w:rPr>
              <w:t xml:space="preserve">. </w:t>
            </w:r>
            <w:r>
              <w:rPr>
                <w:rStyle w:val="IndexLink"/>
                <w:rtl w:val="true"/>
              </w:rPr>
              <w:t xml:space="preserve">اصل روايت شده از حسن بن محبوب سَرّاد كوفى </w:t>
            </w:r>
            <w:r>
              <w:rPr>
                <w:rStyle w:val="IndexLink"/>
                <w:rtl w:val="true"/>
              </w:rPr>
              <w:t>(</w:t>
            </w:r>
            <w:r>
              <w:rPr>
                <w:rStyle w:val="IndexLink"/>
                <w:rtl w:val="true"/>
              </w:rPr>
              <w:t xml:space="preserve">م </w:t>
            </w:r>
            <w:r>
              <w:rPr>
                <w:rStyle w:val="IndexLink"/>
              </w:rPr>
              <w:t>۲۲۴</w:t>
            </w:r>
            <w:r>
              <w:rPr>
                <w:rStyle w:val="IndexLink"/>
                <w:rtl w:val="true"/>
              </w:rPr>
              <w:t xml:space="preserve"> ق</w:t>
            </w:r>
            <w:r>
              <w:rPr>
                <w:rStyle w:val="IndexLink"/>
                <w:rtl w:val="true"/>
              </w:rPr>
              <w:t>)</w:t>
              <w:tab/>
            </w:r>
            <w:r>
              <w:rPr>
                <w:rStyle w:val="IndexLink"/>
              </w:rPr>
              <w:t>319</w:t>
            </w:r>
          </w:hyperlink>
        </w:p>
        <w:p>
          <w:pPr>
            <w:pStyle w:val="Contents6"/>
            <w:tabs>
              <w:tab w:val="clear" w:pos="7609"/>
              <w:tab w:val="right" w:pos="9026" w:leader="dot"/>
            </w:tabs>
            <w:rPr/>
          </w:pPr>
          <w:hyperlink w:anchor="__RefHeading___Toc2366186_3804643083">
            <w:r>
              <w:rPr>
                <w:webHidden/>
                <w:rStyle w:val="IndexLink"/>
                <w:rtl w:val="true"/>
              </w:rPr>
              <w:t>سي و نُه</w:t>
            </w:r>
            <w:r>
              <w:rPr>
                <w:rStyle w:val="IndexLink"/>
                <w:rtl w:val="true"/>
              </w:rPr>
              <w:t xml:space="preserve">. </w:t>
            </w:r>
            <w:r>
              <w:rPr>
                <w:rStyle w:val="IndexLink"/>
                <w:rtl w:val="true"/>
              </w:rPr>
              <w:t xml:space="preserve">اصل محمّد بن ابى عُمَير </w:t>
            </w:r>
            <w:r>
              <w:rPr>
                <w:rStyle w:val="IndexLink"/>
                <w:rtl w:val="true"/>
              </w:rPr>
              <w:t>(</w:t>
            </w:r>
            <w:r>
              <w:rPr>
                <w:rStyle w:val="IndexLink"/>
                <w:rtl w:val="true"/>
              </w:rPr>
              <w:t>زنده در اوايل قرن سوم</w:t>
            </w:r>
            <w:r>
              <w:rPr>
                <w:rStyle w:val="IndexLink"/>
                <w:rtl w:val="true"/>
              </w:rPr>
              <w:t>)</w:t>
              <w:tab/>
            </w:r>
            <w:r>
              <w:rPr>
                <w:rStyle w:val="IndexLink"/>
              </w:rPr>
              <w:t>320</w:t>
            </w:r>
          </w:hyperlink>
        </w:p>
        <w:p>
          <w:pPr>
            <w:pStyle w:val="Contents6"/>
            <w:tabs>
              <w:tab w:val="clear" w:pos="7609"/>
              <w:tab w:val="right" w:pos="9026" w:leader="dot"/>
            </w:tabs>
            <w:rPr/>
          </w:pPr>
          <w:hyperlink w:anchor="__RefHeading___Toc2366188_3804643083">
            <w:r>
              <w:rPr>
                <w:webHidden/>
                <w:rStyle w:val="IndexLink"/>
                <w:rtl w:val="true"/>
              </w:rPr>
              <w:t>چهل</w:t>
            </w:r>
            <w:r>
              <w:rPr>
                <w:rStyle w:val="IndexLink"/>
                <w:rtl w:val="true"/>
              </w:rPr>
              <w:t xml:space="preserve">. </w:t>
            </w:r>
            <w:r>
              <w:rPr>
                <w:rStyle w:val="IndexLink"/>
                <w:rtl w:val="true"/>
              </w:rPr>
              <w:t xml:space="preserve">كتاب ابو عبد الله موسى بن قاسم بن معاوية بن وهب بجلى </w:t>
            </w:r>
            <w:r>
              <w:rPr>
                <w:rStyle w:val="IndexLink"/>
                <w:rtl w:val="true"/>
              </w:rPr>
              <w:t>(</w:t>
            </w:r>
            <w:r>
              <w:rPr>
                <w:rStyle w:val="IndexLink"/>
                <w:rtl w:val="true"/>
              </w:rPr>
              <w:t>م اوايل قرن سوم</w:t>
            </w:r>
            <w:r>
              <w:rPr>
                <w:rStyle w:val="IndexLink"/>
                <w:rtl w:val="true"/>
              </w:rPr>
              <w:t>)</w:t>
              <w:tab/>
            </w:r>
            <w:r>
              <w:rPr>
                <w:rStyle w:val="IndexLink"/>
              </w:rPr>
              <w:t>320</w:t>
            </w:r>
          </w:hyperlink>
        </w:p>
        <w:p>
          <w:pPr>
            <w:pStyle w:val="Contents6"/>
            <w:tabs>
              <w:tab w:val="clear" w:pos="7609"/>
              <w:tab w:val="right" w:pos="9026" w:leader="dot"/>
            </w:tabs>
            <w:rPr/>
          </w:pPr>
          <w:hyperlink w:anchor="__RefHeading___Toc2366190_3804643083">
            <w:r>
              <w:rPr>
                <w:webHidden/>
                <w:rStyle w:val="IndexLink"/>
                <w:rtl w:val="true"/>
              </w:rPr>
              <w:t>چهل و يك</w:t>
            </w:r>
            <w:r>
              <w:rPr>
                <w:rStyle w:val="IndexLink"/>
                <w:rtl w:val="true"/>
              </w:rPr>
              <w:t xml:space="preserve">. </w:t>
            </w:r>
            <w:r>
              <w:rPr>
                <w:rStyle w:val="IndexLink"/>
                <w:rtl w:val="true"/>
              </w:rPr>
              <w:t xml:space="preserve">اصل يونس بن بكير </w:t>
            </w:r>
            <w:r>
              <w:rPr>
                <w:rStyle w:val="IndexLink"/>
                <w:rtl w:val="true"/>
              </w:rPr>
              <w:t>(</w:t>
            </w:r>
            <w:r>
              <w:rPr>
                <w:rStyle w:val="IndexLink"/>
                <w:rtl w:val="true"/>
              </w:rPr>
              <w:t>زنده در اوايل قرن سوم</w:t>
            </w:r>
            <w:r>
              <w:rPr>
                <w:rStyle w:val="IndexLink"/>
                <w:rtl w:val="true"/>
              </w:rPr>
              <w:t>)</w:t>
              <w:tab/>
            </w:r>
            <w:r>
              <w:rPr>
                <w:rStyle w:val="IndexLink"/>
              </w:rPr>
              <w:t>320</w:t>
            </w:r>
          </w:hyperlink>
        </w:p>
        <w:p>
          <w:pPr>
            <w:pStyle w:val="Contents6"/>
            <w:tabs>
              <w:tab w:val="clear" w:pos="7609"/>
              <w:tab w:val="right" w:pos="9026" w:leader="dot"/>
            </w:tabs>
            <w:rPr/>
          </w:pPr>
          <w:hyperlink w:anchor="__RefHeading___Toc2366192_3804643083">
            <w:r>
              <w:rPr>
                <w:webHidden/>
                <w:rStyle w:val="IndexLink"/>
                <w:rtl w:val="true"/>
              </w:rPr>
              <w:t>چهل و دو</w:t>
            </w:r>
            <w:r>
              <w:rPr>
                <w:rStyle w:val="IndexLink"/>
                <w:rtl w:val="true"/>
              </w:rPr>
              <w:t xml:space="preserve">. </w:t>
            </w:r>
            <w:r>
              <w:rPr>
                <w:rStyle w:val="IndexLink"/>
                <w:rtl w:val="true"/>
              </w:rPr>
              <w:t xml:space="preserve">اصل معاوية بن حكيم </w:t>
            </w:r>
            <w:r>
              <w:rPr>
                <w:rStyle w:val="IndexLink"/>
                <w:rtl w:val="true"/>
              </w:rPr>
              <w:t>(</w:t>
            </w:r>
            <w:r>
              <w:rPr>
                <w:rStyle w:val="IndexLink"/>
                <w:rtl w:val="true"/>
              </w:rPr>
              <w:t>زنده در اوايل قرن سوم</w:t>
            </w:r>
            <w:r>
              <w:rPr>
                <w:rStyle w:val="IndexLink"/>
                <w:rtl w:val="true"/>
              </w:rPr>
              <w:t>)</w:t>
              <w:tab/>
            </w:r>
            <w:r>
              <w:rPr>
                <w:rStyle w:val="IndexLink"/>
              </w:rPr>
              <w:t>321</w:t>
            </w:r>
          </w:hyperlink>
        </w:p>
        <w:p>
          <w:pPr>
            <w:pStyle w:val="Contents6"/>
            <w:tabs>
              <w:tab w:val="clear" w:pos="7609"/>
              <w:tab w:val="right" w:pos="9026" w:leader="dot"/>
            </w:tabs>
            <w:rPr/>
          </w:pPr>
          <w:hyperlink w:anchor="__RefHeading___Toc2366194_3804643083">
            <w:r>
              <w:rPr>
                <w:webHidden/>
                <w:rStyle w:val="IndexLink"/>
                <w:rtl w:val="true"/>
              </w:rPr>
              <w:t>چهل و سه</w:t>
            </w:r>
            <w:r>
              <w:rPr>
                <w:rStyle w:val="IndexLink"/>
                <w:rtl w:val="true"/>
              </w:rPr>
              <w:t xml:space="preserve">. </w:t>
            </w:r>
            <w:r>
              <w:rPr>
                <w:rStyle w:val="IndexLink"/>
                <w:rtl w:val="true"/>
              </w:rPr>
              <w:t xml:space="preserve">كتاب </w:t>
            </w:r>
            <w:r>
              <w:rPr>
                <w:rStyle w:val="IndexLink"/>
                <w:rtl w:val="true"/>
              </w:rPr>
              <w:t>«</w:t>
            </w:r>
            <w:r>
              <w:rPr>
                <w:rStyle w:val="IndexLink"/>
                <w:rtl w:val="true"/>
              </w:rPr>
              <w:t>المعرفة في معرفة الصحابة رواجني</w:t>
            </w:r>
            <w:r>
              <w:rPr>
                <w:rStyle w:val="IndexLink"/>
                <w:rtl w:val="true"/>
              </w:rPr>
              <w:t xml:space="preserve">» </w:t>
            </w:r>
            <w:r>
              <w:rPr>
                <w:rStyle w:val="IndexLink"/>
                <w:rtl w:val="true"/>
              </w:rPr>
              <w:t xml:space="preserve">عبّاد بن يعقوب </w:t>
            </w:r>
            <w:r>
              <w:rPr>
                <w:rStyle w:val="IndexLink"/>
                <w:rtl w:val="true"/>
              </w:rPr>
              <w:t>(</w:t>
            </w:r>
            <w:r>
              <w:rPr>
                <w:rStyle w:val="IndexLink"/>
                <w:rtl w:val="true"/>
              </w:rPr>
              <w:t xml:space="preserve">م </w:t>
            </w:r>
            <w:r>
              <w:rPr>
                <w:rStyle w:val="IndexLink"/>
              </w:rPr>
              <w:t>۲۵۰</w:t>
            </w:r>
            <w:r>
              <w:rPr>
                <w:rStyle w:val="IndexLink"/>
                <w:rtl w:val="true"/>
              </w:rPr>
              <w:t xml:space="preserve"> ق</w:t>
            </w:r>
            <w:r>
              <w:rPr>
                <w:rStyle w:val="IndexLink"/>
                <w:rtl w:val="true"/>
              </w:rPr>
              <w:t>)</w:t>
              <w:tab/>
            </w:r>
            <w:r>
              <w:rPr>
                <w:rStyle w:val="IndexLink"/>
              </w:rPr>
              <w:t>321</w:t>
            </w:r>
          </w:hyperlink>
        </w:p>
        <w:p>
          <w:pPr>
            <w:pStyle w:val="Contents6"/>
            <w:tabs>
              <w:tab w:val="clear" w:pos="7609"/>
              <w:tab w:val="right" w:pos="9026" w:leader="dot"/>
            </w:tabs>
            <w:rPr/>
          </w:pPr>
          <w:hyperlink w:anchor="__RefHeading___Toc2366196_3804643083">
            <w:r>
              <w:rPr>
                <w:webHidden/>
                <w:rStyle w:val="IndexLink"/>
                <w:rtl w:val="true"/>
              </w:rPr>
              <w:t>چهل و چهار</w:t>
            </w:r>
            <w:r>
              <w:rPr>
                <w:rStyle w:val="IndexLink"/>
                <w:rtl w:val="true"/>
              </w:rPr>
              <w:t xml:space="preserve">. </w:t>
            </w:r>
            <w:r>
              <w:rPr>
                <w:rStyle w:val="IndexLink"/>
                <w:rtl w:val="true"/>
              </w:rPr>
              <w:t xml:space="preserve">كتاب </w:t>
            </w:r>
            <w:r>
              <w:rPr>
                <w:rStyle w:val="IndexLink"/>
                <w:rtl w:val="true"/>
              </w:rPr>
              <w:t>«</w:t>
            </w:r>
            <w:r>
              <w:rPr>
                <w:rStyle w:val="IndexLink"/>
                <w:rtl w:val="true"/>
              </w:rPr>
              <w:t>الحلال و الحرام</w:t>
            </w:r>
            <w:r>
              <w:rPr>
                <w:rStyle w:val="IndexLink"/>
                <w:rtl w:val="true"/>
              </w:rPr>
              <w:t xml:space="preserve">» </w:t>
            </w:r>
            <w:r>
              <w:rPr>
                <w:rStyle w:val="IndexLink"/>
                <w:rtl w:val="true"/>
              </w:rPr>
              <w:t>ابراهيم ثقفي</w:t>
            </w:r>
            <w:r>
              <w:rPr>
                <w:rStyle w:val="IndexLink"/>
                <w:rtl w:val="true"/>
              </w:rPr>
              <w:tab/>
            </w:r>
            <w:r>
              <w:rPr>
                <w:rStyle w:val="IndexLink"/>
              </w:rPr>
              <w:t>321</w:t>
            </w:r>
          </w:hyperlink>
        </w:p>
        <w:p>
          <w:pPr>
            <w:pStyle w:val="Contents6"/>
            <w:tabs>
              <w:tab w:val="clear" w:pos="7609"/>
              <w:tab w:val="right" w:pos="9026" w:leader="dot"/>
            </w:tabs>
            <w:rPr/>
          </w:pPr>
          <w:hyperlink w:anchor="__RefHeading___Toc2366198_3804643083">
            <w:r>
              <w:rPr>
                <w:webHidden/>
                <w:rStyle w:val="IndexLink"/>
                <w:rtl w:val="true"/>
              </w:rPr>
              <w:t>چهل و پنج</w:t>
            </w:r>
            <w:r>
              <w:rPr>
                <w:rStyle w:val="IndexLink"/>
                <w:rtl w:val="true"/>
              </w:rPr>
              <w:t xml:space="preserve">. </w:t>
            </w:r>
            <w:r>
              <w:rPr>
                <w:rStyle w:val="IndexLink"/>
                <w:rtl w:val="true"/>
              </w:rPr>
              <w:t xml:space="preserve">كتاب جعفر بن محمّد بن مالك </w:t>
            </w:r>
            <w:r>
              <w:rPr>
                <w:rStyle w:val="IndexLink"/>
                <w:rtl w:val="true"/>
              </w:rPr>
              <w:t>(</w:t>
            </w:r>
            <w:r>
              <w:rPr>
                <w:rStyle w:val="IndexLink"/>
                <w:rtl w:val="true"/>
              </w:rPr>
              <w:t>زنده در اواخر قرن سوم</w:t>
            </w:r>
            <w:r>
              <w:rPr>
                <w:rStyle w:val="IndexLink"/>
                <w:rtl w:val="true"/>
              </w:rPr>
              <w:t>)</w:t>
              <w:tab/>
            </w:r>
            <w:r>
              <w:rPr>
                <w:rStyle w:val="IndexLink"/>
              </w:rPr>
              <w:t>322</w:t>
            </w:r>
          </w:hyperlink>
        </w:p>
        <w:p>
          <w:pPr>
            <w:pStyle w:val="Contents6"/>
            <w:tabs>
              <w:tab w:val="clear" w:pos="7609"/>
              <w:tab w:val="right" w:pos="9026" w:leader="dot"/>
            </w:tabs>
            <w:rPr/>
          </w:pPr>
          <w:hyperlink w:anchor="__RefHeading___Toc2366200_3804643083">
            <w:r>
              <w:rPr>
                <w:webHidden/>
                <w:rStyle w:val="IndexLink"/>
                <w:rtl w:val="true"/>
              </w:rPr>
              <w:t>چهل و شش</w:t>
            </w:r>
            <w:r>
              <w:rPr>
                <w:rStyle w:val="IndexLink"/>
                <w:rtl w:val="true"/>
              </w:rPr>
              <w:t xml:space="preserve">. </w:t>
            </w:r>
            <w:r>
              <w:rPr>
                <w:rStyle w:val="IndexLink"/>
                <w:rtl w:val="true"/>
              </w:rPr>
              <w:t xml:space="preserve">كتاب </w:t>
            </w:r>
            <w:r>
              <w:rPr>
                <w:rStyle w:val="IndexLink"/>
                <w:rtl w:val="true"/>
              </w:rPr>
              <w:t>«</w:t>
            </w:r>
            <w:r>
              <w:rPr>
                <w:rStyle w:val="IndexLink"/>
                <w:rtl w:val="true"/>
              </w:rPr>
              <w:t>الصلاة</w:t>
            </w:r>
            <w:r>
              <w:rPr>
                <w:rStyle w:val="IndexLink"/>
                <w:rtl w:val="true"/>
              </w:rPr>
              <w:t xml:space="preserve">» </w:t>
            </w:r>
            <w:r>
              <w:rPr>
                <w:rStyle w:val="IndexLink"/>
                <w:rtl w:val="true"/>
              </w:rPr>
              <w:t>حسين بن سعيد اهوازي</w:t>
            </w:r>
            <w:r>
              <w:rPr>
                <w:rStyle w:val="IndexLink"/>
                <w:rtl w:val="true"/>
              </w:rPr>
              <w:tab/>
            </w:r>
            <w:r>
              <w:rPr>
                <w:rStyle w:val="IndexLink"/>
              </w:rPr>
              <w:t>322</w:t>
            </w:r>
          </w:hyperlink>
        </w:p>
        <w:p>
          <w:pPr>
            <w:pStyle w:val="Contents6"/>
            <w:tabs>
              <w:tab w:val="clear" w:pos="7609"/>
              <w:tab w:val="right" w:pos="9026" w:leader="dot"/>
            </w:tabs>
            <w:rPr/>
          </w:pPr>
          <w:hyperlink w:anchor="__RefHeading___Toc2366202_3804643083">
            <w:r>
              <w:rPr>
                <w:webHidden/>
                <w:rStyle w:val="IndexLink"/>
                <w:rtl w:val="true"/>
              </w:rPr>
              <w:t>چهل و هفت</w:t>
            </w:r>
            <w:r>
              <w:rPr>
                <w:rStyle w:val="IndexLink"/>
                <w:rtl w:val="true"/>
              </w:rPr>
              <w:t xml:space="preserve">. </w:t>
            </w:r>
            <w:r>
              <w:rPr>
                <w:rStyle w:val="IndexLink"/>
                <w:rtl w:val="true"/>
              </w:rPr>
              <w:t xml:space="preserve">كتاب </w:t>
            </w:r>
            <w:r>
              <w:rPr>
                <w:rStyle w:val="IndexLink"/>
                <w:rtl w:val="true"/>
              </w:rPr>
              <w:t>«</w:t>
            </w:r>
            <w:r>
              <w:rPr>
                <w:rStyle w:val="IndexLink"/>
                <w:rtl w:val="true"/>
              </w:rPr>
              <w:t>الدعاء و الذكر</w:t>
            </w:r>
            <w:r>
              <w:rPr>
                <w:rStyle w:val="IndexLink"/>
                <w:rtl w:val="true"/>
              </w:rPr>
              <w:t xml:space="preserve">» </w:t>
            </w:r>
            <w:r>
              <w:rPr>
                <w:rStyle w:val="IndexLink"/>
                <w:rtl w:val="true"/>
              </w:rPr>
              <w:t>حسين بن سعيد اهوازي</w:t>
            </w:r>
            <w:r>
              <w:rPr>
                <w:rStyle w:val="IndexLink"/>
                <w:rtl w:val="true"/>
              </w:rPr>
              <w:tab/>
            </w:r>
            <w:r>
              <w:rPr>
                <w:rStyle w:val="IndexLink"/>
              </w:rPr>
              <w:t>322</w:t>
            </w:r>
          </w:hyperlink>
        </w:p>
        <w:p>
          <w:pPr>
            <w:pStyle w:val="Contents6"/>
            <w:tabs>
              <w:tab w:val="clear" w:pos="7609"/>
              <w:tab w:val="right" w:pos="9026" w:leader="dot"/>
            </w:tabs>
            <w:rPr/>
          </w:pPr>
          <w:hyperlink w:anchor="__RefHeading___Toc2366204_3804643083">
            <w:r>
              <w:rPr>
                <w:webHidden/>
                <w:rStyle w:val="IndexLink"/>
                <w:rtl w:val="true"/>
              </w:rPr>
              <w:t>چهل و هشت</w:t>
            </w:r>
            <w:r>
              <w:rPr>
                <w:rStyle w:val="IndexLink"/>
                <w:rtl w:val="true"/>
              </w:rPr>
              <w:t xml:space="preserve">. </w:t>
            </w:r>
            <w:r>
              <w:rPr>
                <w:rStyle w:val="IndexLink"/>
                <w:rtl w:val="true"/>
              </w:rPr>
              <w:t>كتاب ابو العبّاس احمد بن محمّد</w:t>
            </w:r>
            <w:r>
              <w:rPr>
                <w:rStyle w:val="IndexLink"/>
                <w:rtl w:val="true"/>
              </w:rPr>
              <w:tab/>
            </w:r>
            <w:r>
              <w:rPr>
                <w:rStyle w:val="IndexLink"/>
              </w:rPr>
              <w:t>323</w:t>
            </w:r>
          </w:hyperlink>
        </w:p>
        <w:p>
          <w:pPr>
            <w:pStyle w:val="Contents6"/>
            <w:tabs>
              <w:tab w:val="clear" w:pos="7609"/>
              <w:tab w:val="right" w:pos="9026" w:leader="dot"/>
            </w:tabs>
            <w:rPr/>
          </w:pPr>
          <w:hyperlink w:anchor="__RefHeading___Toc2366206_3804643083">
            <w:r>
              <w:rPr>
                <w:webHidden/>
                <w:rStyle w:val="IndexLink"/>
              </w:rPr>
              <w:t>۵</w:t>
            </w:r>
            <w:r>
              <w:rPr>
                <w:rStyle w:val="IndexLink"/>
                <w:rtl w:val="true"/>
              </w:rPr>
              <w:t xml:space="preserve">. </w:t>
            </w:r>
            <w:r>
              <w:rPr>
                <w:rStyle w:val="IndexLink"/>
                <w:rtl w:val="true"/>
              </w:rPr>
              <w:t>كتاب‌هاي برجاي مانده تا سده هشتم</w:t>
            </w:r>
            <w:r>
              <w:rPr>
                <w:rStyle w:val="IndexLink"/>
                <w:rtl w:val="true"/>
              </w:rPr>
              <w:tab/>
            </w:r>
            <w:r>
              <w:rPr>
                <w:rStyle w:val="IndexLink"/>
              </w:rPr>
              <w:t>323</w:t>
            </w:r>
          </w:hyperlink>
        </w:p>
        <w:p>
          <w:pPr>
            <w:pStyle w:val="Contents6"/>
            <w:tabs>
              <w:tab w:val="clear" w:pos="7609"/>
              <w:tab w:val="right" w:pos="9026" w:leader="dot"/>
            </w:tabs>
            <w:rPr/>
          </w:pPr>
          <w:hyperlink w:anchor="__RefHeading___Toc2366208_3804643083">
            <w:r>
              <w:rPr>
                <w:webHidden/>
                <w:rStyle w:val="IndexLink"/>
                <w:rtl w:val="true"/>
              </w:rPr>
              <w:t>يك</w:t>
            </w:r>
            <w:r>
              <w:rPr>
                <w:rStyle w:val="IndexLink"/>
                <w:rtl w:val="true"/>
              </w:rPr>
              <w:t xml:space="preserve">. </w:t>
            </w:r>
            <w:r>
              <w:rPr>
                <w:rStyle w:val="IndexLink"/>
                <w:rtl w:val="true"/>
              </w:rPr>
              <w:t xml:space="preserve">كتاب </w:t>
            </w:r>
            <w:r>
              <w:rPr>
                <w:rStyle w:val="IndexLink"/>
                <w:rtl w:val="true"/>
              </w:rPr>
              <w:t>«</w:t>
            </w:r>
            <w:r>
              <w:rPr>
                <w:rStyle w:val="IndexLink"/>
                <w:rtl w:val="true"/>
              </w:rPr>
              <w:t>الرجال</w:t>
            </w:r>
            <w:r>
              <w:rPr>
                <w:rStyle w:val="IndexLink"/>
                <w:rtl w:val="true"/>
              </w:rPr>
              <w:t xml:space="preserve">» </w:t>
            </w:r>
            <w:r>
              <w:rPr>
                <w:rStyle w:val="IndexLink"/>
                <w:rtl w:val="true"/>
              </w:rPr>
              <w:t>احمد بن علي بن محمّد علوي</w:t>
            </w:r>
            <w:r>
              <w:rPr>
                <w:rStyle w:val="IndexLink"/>
                <w:rtl w:val="true"/>
              </w:rPr>
              <w:tab/>
            </w:r>
            <w:r>
              <w:rPr>
                <w:rStyle w:val="IndexLink"/>
              </w:rPr>
              <w:t>323</w:t>
            </w:r>
          </w:hyperlink>
        </w:p>
        <w:p>
          <w:pPr>
            <w:pStyle w:val="Contents6"/>
            <w:tabs>
              <w:tab w:val="clear" w:pos="7609"/>
              <w:tab w:val="right" w:pos="9026" w:leader="dot"/>
            </w:tabs>
            <w:rPr/>
          </w:pPr>
          <w:hyperlink w:anchor="__RefHeading___Toc2366210_3804643083">
            <w:r>
              <w:rPr>
                <w:webHidden/>
                <w:rStyle w:val="IndexLink"/>
                <w:rtl w:val="true"/>
              </w:rPr>
              <w:t>دو</w:t>
            </w:r>
            <w:r>
              <w:rPr>
                <w:rStyle w:val="IndexLink"/>
                <w:rtl w:val="true"/>
              </w:rPr>
              <w:t xml:space="preserve">. </w:t>
            </w:r>
            <w:r>
              <w:rPr>
                <w:rStyle w:val="IndexLink"/>
                <w:rtl w:val="true"/>
              </w:rPr>
              <w:t xml:space="preserve">كتاب </w:t>
            </w:r>
            <w:r>
              <w:rPr>
                <w:rStyle w:val="IndexLink"/>
                <w:rtl w:val="true"/>
              </w:rPr>
              <w:t>«</w:t>
            </w:r>
            <w:r>
              <w:rPr>
                <w:rStyle w:val="IndexLink"/>
                <w:rtl w:val="true"/>
              </w:rPr>
              <w:t>الجامع</w:t>
            </w:r>
            <w:r>
              <w:rPr>
                <w:rStyle w:val="IndexLink"/>
                <w:rtl w:val="true"/>
              </w:rPr>
              <w:t xml:space="preserve">» </w:t>
            </w:r>
            <w:r>
              <w:rPr>
                <w:rStyle w:val="IndexLink"/>
                <w:rtl w:val="true"/>
              </w:rPr>
              <w:t xml:space="preserve">احمد بن محمّد بن أبي نصر بَزَنطي </w:t>
            </w:r>
            <w:r>
              <w:rPr>
                <w:rStyle w:val="IndexLink"/>
                <w:rtl w:val="true"/>
              </w:rPr>
              <w:t>(</w:t>
            </w:r>
            <w:r>
              <w:rPr>
                <w:rStyle w:val="IndexLink"/>
                <w:rtl w:val="true"/>
              </w:rPr>
              <w:t xml:space="preserve">م </w:t>
            </w:r>
            <w:r>
              <w:rPr>
                <w:rStyle w:val="IndexLink"/>
              </w:rPr>
              <w:t>۲۲۱</w:t>
            </w:r>
            <w:r>
              <w:rPr>
                <w:rStyle w:val="IndexLink"/>
                <w:rtl w:val="true"/>
              </w:rPr>
              <w:t xml:space="preserve"> يا </w:t>
            </w:r>
            <w:r>
              <w:rPr>
                <w:rStyle w:val="IndexLink"/>
              </w:rPr>
              <w:t>۲۲۲</w:t>
            </w:r>
            <w:r>
              <w:rPr>
                <w:rStyle w:val="IndexLink"/>
                <w:rtl w:val="true"/>
              </w:rPr>
              <w:t>ق</w:t>
            </w:r>
            <w:r>
              <w:rPr>
                <w:rStyle w:val="IndexLink"/>
                <w:rtl w:val="true"/>
              </w:rPr>
              <w:t>)</w:t>
              <w:tab/>
            </w:r>
            <w:r>
              <w:rPr>
                <w:rStyle w:val="IndexLink"/>
              </w:rPr>
              <w:t>323</w:t>
            </w:r>
          </w:hyperlink>
        </w:p>
        <w:p>
          <w:pPr>
            <w:pStyle w:val="Contents6"/>
            <w:tabs>
              <w:tab w:val="clear" w:pos="7609"/>
              <w:tab w:val="right" w:pos="9026" w:leader="dot"/>
            </w:tabs>
            <w:rPr/>
          </w:pPr>
          <w:hyperlink w:anchor="__RefHeading___Toc2366212_3804643083">
            <w:r>
              <w:rPr>
                <w:webHidden/>
                <w:rStyle w:val="IndexLink"/>
                <w:rtl w:val="true"/>
              </w:rPr>
              <w:t>سه</w:t>
            </w:r>
            <w:r>
              <w:rPr>
                <w:rStyle w:val="IndexLink"/>
                <w:rtl w:val="true"/>
              </w:rPr>
              <w:t>. «</w:t>
            </w:r>
            <w:r>
              <w:rPr>
                <w:rStyle w:val="IndexLink"/>
                <w:rtl w:val="true"/>
              </w:rPr>
              <w:t>المناقب</w:t>
            </w:r>
            <w:r>
              <w:rPr>
                <w:rStyle w:val="IndexLink"/>
                <w:rtl w:val="true"/>
              </w:rPr>
              <w:t xml:space="preserve">» </w:t>
            </w:r>
            <w:r>
              <w:rPr>
                <w:rStyle w:val="IndexLink"/>
                <w:rtl w:val="true"/>
              </w:rPr>
              <w:t>عبّاد بن يعقوب رواجني</w:t>
            </w:r>
            <w:r>
              <w:rPr>
                <w:rStyle w:val="IndexLink"/>
                <w:rtl w:val="true"/>
              </w:rPr>
              <w:tab/>
            </w:r>
            <w:r>
              <w:rPr>
                <w:rStyle w:val="IndexLink"/>
              </w:rPr>
              <w:t>323</w:t>
            </w:r>
          </w:hyperlink>
        </w:p>
        <w:p>
          <w:pPr>
            <w:pStyle w:val="Contents6"/>
            <w:tabs>
              <w:tab w:val="clear" w:pos="7609"/>
              <w:tab w:val="right" w:pos="9026" w:leader="dot"/>
            </w:tabs>
            <w:rPr/>
          </w:pPr>
          <w:hyperlink w:anchor="__RefHeading___Toc2366214_3804643083">
            <w:r>
              <w:rPr>
                <w:webHidden/>
                <w:rStyle w:val="IndexLink"/>
              </w:rPr>
              <w:t>۶</w:t>
            </w:r>
            <w:r>
              <w:rPr>
                <w:rStyle w:val="IndexLink"/>
                <w:rtl w:val="true"/>
              </w:rPr>
              <w:t xml:space="preserve">. </w:t>
            </w:r>
            <w:r>
              <w:rPr>
                <w:rStyle w:val="IndexLink"/>
                <w:rtl w:val="true"/>
              </w:rPr>
              <w:t>كتاب‌هاي برجاي مانده تا سده نهم</w:t>
            </w:r>
            <w:r>
              <w:rPr>
                <w:rStyle w:val="IndexLink"/>
                <w:rtl w:val="true"/>
              </w:rPr>
              <w:tab/>
            </w:r>
            <w:r>
              <w:rPr>
                <w:rStyle w:val="IndexLink"/>
              </w:rPr>
              <w:t>324</w:t>
            </w:r>
          </w:hyperlink>
        </w:p>
        <w:p>
          <w:pPr>
            <w:pStyle w:val="Contents6"/>
            <w:tabs>
              <w:tab w:val="clear" w:pos="7609"/>
              <w:tab w:val="right" w:pos="9026" w:leader="dot"/>
            </w:tabs>
            <w:rPr/>
          </w:pPr>
          <w:hyperlink w:anchor="__RefHeading___Toc2366216_3804643083">
            <w:r>
              <w:rPr>
                <w:webHidden/>
                <w:rStyle w:val="IndexLink"/>
                <w:rtl w:val="true"/>
              </w:rPr>
              <w:t>يك</w:t>
            </w:r>
            <w:r>
              <w:rPr>
                <w:rStyle w:val="IndexLink"/>
                <w:rtl w:val="true"/>
              </w:rPr>
              <w:t xml:space="preserve">. </w:t>
            </w:r>
            <w:r>
              <w:rPr>
                <w:rStyle w:val="IndexLink"/>
                <w:rtl w:val="true"/>
              </w:rPr>
              <w:t xml:space="preserve">كتاب </w:t>
            </w:r>
            <w:r>
              <w:rPr>
                <w:rStyle w:val="IndexLink"/>
                <w:rtl w:val="true"/>
              </w:rPr>
              <w:t>«</w:t>
            </w:r>
            <w:r>
              <w:rPr>
                <w:rStyle w:val="IndexLink"/>
                <w:rtl w:val="true"/>
              </w:rPr>
              <w:t>المعمرين</w:t>
            </w:r>
            <w:r>
              <w:rPr>
                <w:rStyle w:val="IndexLink"/>
                <w:rtl w:val="true"/>
              </w:rPr>
              <w:t xml:space="preserve">» </w:t>
            </w:r>
            <w:r>
              <w:rPr>
                <w:rStyle w:val="IndexLink"/>
                <w:rtl w:val="true"/>
              </w:rPr>
              <w:t>ابو مخنف</w:t>
            </w:r>
            <w:r>
              <w:rPr>
                <w:rStyle w:val="IndexLink"/>
                <w:rtl w:val="true"/>
              </w:rPr>
              <w:tab/>
            </w:r>
            <w:r>
              <w:rPr>
                <w:rStyle w:val="IndexLink"/>
              </w:rPr>
              <w:t>324</w:t>
            </w:r>
          </w:hyperlink>
        </w:p>
        <w:p>
          <w:pPr>
            <w:pStyle w:val="Contents6"/>
            <w:tabs>
              <w:tab w:val="clear" w:pos="7609"/>
              <w:tab w:val="right" w:pos="9026" w:leader="dot"/>
            </w:tabs>
            <w:rPr/>
          </w:pPr>
          <w:hyperlink w:anchor="__RefHeading___Toc2366218_3804643083">
            <w:r>
              <w:rPr>
                <w:webHidden/>
                <w:rStyle w:val="IndexLink"/>
                <w:rtl w:val="true"/>
              </w:rPr>
              <w:t>دو</w:t>
            </w:r>
            <w:r>
              <w:rPr>
                <w:rStyle w:val="IndexLink"/>
                <w:rtl w:val="true"/>
              </w:rPr>
              <w:t>. «</w:t>
            </w:r>
            <w:r>
              <w:rPr>
                <w:rStyle w:val="IndexLink"/>
                <w:rtl w:val="true"/>
              </w:rPr>
              <w:t>مسند على بن ابى طالب عليه السلام</w:t>
            </w:r>
            <w:r>
              <w:rPr>
                <w:rStyle w:val="IndexLink"/>
                <w:rtl w:val="true"/>
              </w:rPr>
              <w:t xml:space="preserve">» </w:t>
            </w:r>
            <w:r>
              <w:rPr>
                <w:rStyle w:val="IndexLink"/>
                <w:rtl w:val="true"/>
              </w:rPr>
              <w:t>ابو جعفر محمّد</w:t>
            </w:r>
            <w:r>
              <w:rPr>
                <w:rStyle w:val="IndexLink"/>
                <w:rtl w:val="true"/>
              </w:rPr>
              <w:tab/>
            </w:r>
            <w:r>
              <w:rPr>
                <w:rStyle w:val="IndexLink"/>
              </w:rPr>
              <w:t>324</w:t>
            </w:r>
          </w:hyperlink>
        </w:p>
        <w:p>
          <w:pPr>
            <w:pStyle w:val="Contents6"/>
            <w:tabs>
              <w:tab w:val="clear" w:pos="7609"/>
              <w:tab w:val="right" w:pos="9026" w:leader="dot"/>
            </w:tabs>
            <w:rPr/>
          </w:pPr>
          <w:hyperlink w:anchor="__RefHeading___Toc2366220_3804643083">
            <w:r>
              <w:rPr>
                <w:webHidden/>
                <w:rStyle w:val="IndexLink"/>
                <w:rtl w:val="true"/>
              </w:rPr>
              <w:t>سه</w:t>
            </w:r>
            <w:r>
              <w:rPr>
                <w:rStyle w:val="IndexLink"/>
                <w:rtl w:val="true"/>
              </w:rPr>
              <w:t xml:space="preserve">. </w:t>
            </w:r>
            <w:r>
              <w:rPr>
                <w:rStyle w:val="IndexLink"/>
                <w:rtl w:val="true"/>
              </w:rPr>
              <w:t xml:space="preserve">كتاب </w:t>
            </w:r>
            <w:r>
              <w:rPr>
                <w:rStyle w:val="IndexLink"/>
                <w:rtl w:val="true"/>
              </w:rPr>
              <w:t>«</w:t>
            </w:r>
            <w:r>
              <w:rPr>
                <w:rStyle w:val="IndexLink"/>
                <w:rtl w:val="true"/>
              </w:rPr>
              <w:t xml:space="preserve">الجمهرة </w:t>
            </w:r>
            <w:r>
              <w:rPr>
                <w:rStyle w:val="IndexLink"/>
                <w:rtl w:val="true"/>
              </w:rPr>
              <w:t>(</w:t>
            </w:r>
            <w:r>
              <w:rPr>
                <w:rStyle w:val="IndexLink"/>
                <w:rtl w:val="true"/>
              </w:rPr>
              <w:t>جمهرة النسب</w:t>
            </w:r>
            <w:r>
              <w:rPr>
                <w:rStyle w:val="IndexLink"/>
                <w:rtl w:val="true"/>
              </w:rPr>
              <w:t xml:space="preserve">) » </w:t>
            </w:r>
            <w:r>
              <w:rPr>
                <w:rStyle w:val="IndexLink"/>
                <w:rtl w:val="true"/>
              </w:rPr>
              <w:t xml:space="preserve">هشام كلبي </w:t>
            </w:r>
            <w:r>
              <w:rPr>
                <w:rStyle w:val="IndexLink"/>
                <w:rtl w:val="true"/>
              </w:rPr>
              <w:t>(</w:t>
            </w:r>
            <w:r>
              <w:rPr>
                <w:rStyle w:val="IndexLink"/>
                <w:rtl w:val="true"/>
              </w:rPr>
              <w:t xml:space="preserve">م </w:t>
            </w:r>
            <w:r>
              <w:rPr>
                <w:rStyle w:val="IndexLink"/>
              </w:rPr>
              <w:t>۲۰۴</w:t>
            </w:r>
            <w:r>
              <w:rPr>
                <w:rStyle w:val="IndexLink"/>
                <w:rtl w:val="true"/>
              </w:rPr>
              <w:t xml:space="preserve"> يا </w:t>
            </w:r>
            <w:r>
              <w:rPr>
                <w:rStyle w:val="IndexLink"/>
              </w:rPr>
              <w:t>۲۰۶</w:t>
            </w:r>
            <w:r>
              <w:rPr>
                <w:rStyle w:val="IndexLink"/>
                <w:rtl w:val="true"/>
              </w:rPr>
              <w:t xml:space="preserve"> ق</w:t>
            </w:r>
            <w:r>
              <w:rPr>
                <w:rStyle w:val="IndexLink"/>
                <w:rtl w:val="true"/>
              </w:rPr>
              <w:t>)</w:t>
              <w:tab/>
            </w:r>
            <w:r>
              <w:rPr>
                <w:rStyle w:val="IndexLink"/>
              </w:rPr>
              <w:t>325</w:t>
            </w:r>
          </w:hyperlink>
        </w:p>
        <w:p>
          <w:pPr>
            <w:pStyle w:val="Contents6"/>
            <w:tabs>
              <w:tab w:val="clear" w:pos="7609"/>
              <w:tab w:val="right" w:pos="9026" w:leader="dot"/>
            </w:tabs>
            <w:rPr/>
          </w:pPr>
          <w:hyperlink w:anchor="__RefHeading___Toc2366222_3804643083">
            <w:r>
              <w:rPr>
                <w:webHidden/>
                <w:rStyle w:val="IndexLink"/>
                <w:rtl w:val="true"/>
              </w:rPr>
              <w:t>چهار</w:t>
            </w:r>
            <w:r>
              <w:rPr>
                <w:rStyle w:val="IndexLink"/>
                <w:rtl w:val="true"/>
              </w:rPr>
              <w:t xml:space="preserve">. </w:t>
            </w:r>
            <w:r>
              <w:rPr>
                <w:rStyle w:val="IndexLink"/>
                <w:rtl w:val="true"/>
              </w:rPr>
              <w:t xml:space="preserve">كتاب </w:t>
            </w:r>
            <w:r>
              <w:rPr>
                <w:rStyle w:val="IndexLink"/>
                <w:rtl w:val="true"/>
              </w:rPr>
              <w:t>«</w:t>
            </w:r>
            <w:r>
              <w:rPr>
                <w:rStyle w:val="IndexLink"/>
                <w:rtl w:val="true"/>
              </w:rPr>
              <w:t>الولاية و من روى غدير خم</w:t>
            </w:r>
            <w:r>
              <w:rPr>
                <w:rStyle w:val="IndexLink"/>
                <w:rtl w:val="true"/>
              </w:rPr>
              <w:t xml:space="preserve">» </w:t>
            </w:r>
            <w:r>
              <w:rPr>
                <w:rStyle w:val="IndexLink"/>
                <w:rtl w:val="true"/>
              </w:rPr>
              <w:t>ابن عقده</w:t>
            </w:r>
            <w:r>
              <w:rPr>
                <w:rStyle w:val="IndexLink"/>
                <w:rtl w:val="true"/>
              </w:rPr>
              <w:tab/>
            </w:r>
            <w:r>
              <w:rPr>
                <w:rStyle w:val="IndexLink"/>
              </w:rPr>
              <w:t>326</w:t>
            </w:r>
          </w:hyperlink>
        </w:p>
        <w:p>
          <w:pPr>
            <w:pStyle w:val="Contents6"/>
            <w:tabs>
              <w:tab w:val="clear" w:pos="7609"/>
              <w:tab w:val="right" w:pos="9026" w:leader="dot"/>
            </w:tabs>
            <w:rPr/>
          </w:pPr>
          <w:hyperlink w:anchor="__RefHeading___Toc2366224_3804643083">
            <w:r>
              <w:rPr>
                <w:webHidden/>
                <w:rStyle w:val="IndexLink"/>
              </w:rPr>
              <w:t>۷</w:t>
            </w:r>
            <w:r>
              <w:rPr>
                <w:rStyle w:val="IndexLink"/>
                <w:rtl w:val="true"/>
              </w:rPr>
              <w:t xml:space="preserve">. </w:t>
            </w:r>
            <w:r>
              <w:rPr>
                <w:rStyle w:val="IndexLink"/>
                <w:rtl w:val="true"/>
              </w:rPr>
              <w:t>كتاب‌هاي برجاي مانده تا سده دهم</w:t>
            </w:r>
            <w:r>
              <w:rPr>
                <w:rStyle w:val="IndexLink"/>
                <w:rtl w:val="true"/>
              </w:rPr>
              <w:tab/>
            </w:r>
            <w:r>
              <w:rPr>
                <w:rStyle w:val="IndexLink"/>
              </w:rPr>
              <w:t>327</w:t>
            </w:r>
          </w:hyperlink>
        </w:p>
        <w:p>
          <w:pPr>
            <w:pStyle w:val="Contents6"/>
            <w:tabs>
              <w:tab w:val="clear" w:pos="7609"/>
              <w:tab w:val="right" w:pos="9026" w:leader="dot"/>
            </w:tabs>
            <w:rPr/>
          </w:pPr>
          <w:hyperlink w:anchor="__RefHeading___Toc2366226_3804643083">
            <w:r>
              <w:rPr>
                <w:webHidden/>
                <w:rStyle w:val="IndexLink"/>
                <w:rtl w:val="true"/>
              </w:rPr>
              <w:t xml:space="preserve">كتاب </w:t>
            </w:r>
            <w:r>
              <w:rPr>
                <w:rStyle w:val="IndexLink"/>
                <w:rtl w:val="true"/>
              </w:rPr>
              <w:t>«</w:t>
            </w:r>
            <w:r>
              <w:rPr>
                <w:rStyle w:val="IndexLink"/>
                <w:rtl w:val="true"/>
              </w:rPr>
              <w:t>المشيخه</w:t>
            </w:r>
            <w:r>
              <w:rPr>
                <w:rStyle w:val="IndexLink"/>
                <w:rtl w:val="true"/>
              </w:rPr>
              <w:t xml:space="preserve">» </w:t>
            </w:r>
            <w:r>
              <w:rPr>
                <w:rStyle w:val="IndexLink"/>
                <w:rtl w:val="true"/>
              </w:rPr>
              <w:t>حسن بن محبوب</w:t>
            </w:r>
            <w:r>
              <w:rPr>
                <w:rStyle w:val="IndexLink"/>
                <w:rtl w:val="true"/>
              </w:rPr>
              <w:tab/>
            </w:r>
            <w:r>
              <w:rPr>
                <w:rStyle w:val="IndexLink"/>
              </w:rPr>
              <w:t>327</w:t>
            </w:r>
          </w:hyperlink>
        </w:p>
        <w:p>
          <w:pPr>
            <w:pStyle w:val="Contents6"/>
            <w:tabs>
              <w:tab w:val="clear" w:pos="7609"/>
              <w:tab w:val="right" w:pos="9026" w:leader="dot"/>
            </w:tabs>
            <w:rPr/>
          </w:pPr>
          <w:hyperlink w:anchor="__RefHeading___Toc2366228_3804643083">
            <w:r>
              <w:rPr>
                <w:webHidden/>
                <w:rStyle w:val="IndexLink"/>
              </w:rPr>
              <w:t>۸</w:t>
            </w:r>
            <w:r>
              <w:rPr>
                <w:rStyle w:val="IndexLink"/>
                <w:rtl w:val="true"/>
              </w:rPr>
              <w:t xml:space="preserve">. </w:t>
            </w:r>
            <w:r>
              <w:rPr>
                <w:rStyle w:val="IndexLink"/>
                <w:rtl w:val="true"/>
              </w:rPr>
              <w:t>كتاب‌هاي برجاي مانده تا سده دوازدهم</w:t>
            </w:r>
            <w:r>
              <w:rPr>
                <w:rStyle w:val="IndexLink"/>
                <w:rtl w:val="true"/>
              </w:rPr>
              <w:tab/>
            </w:r>
            <w:r>
              <w:rPr>
                <w:rStyle w:val="IndexLink"/>
              </w:rPr>
              <w:t>328</w:t>
            </w:r>
          </w:hyperlink>
        </w:p>
        <w:p>
          <w:pPr>
            <w:pStyle w:val="Contents6"/>
            <w:tabs>
              <w:tab w:val="clear" w:pos="7609"/>
              <w:tab w:val="right" w:pos="9026" w:leader="dot"/>
            </w:tabs>
            <w:rPr/>
          </w:pPr>
          <w:hyperlink w:anchor="__RefHeading___Toc2366230_3804643083">
            <w:r>
              <w:rPr>
                <w:webHidden/>
                <w:rStyle w:val="IndexLink"/>
                <w:rtl w:val="true"/>
              </w:rPr>
              <w:t>يك</w:t>
            </w:r>
            <w:r>
              <w:rPr>
                <w:rStyle w:val="IndexLink"/>
                <w:rtl w:val="true"/>
              </w:rPr>
              <w:t xml:space="preserve">. </w:t>
            </w:r>
            <w:r>
              <w:rPr>
                <w:rStyle w:val="IndexLink"/>
                <w:rtl w:val="true"/>
              </w:rPr>
              <w:t xml:space="preserve">كتاب </w:t>
            </w:r>
            <w:r>
              <w:rPr>
                <w:rStyle w:val="IndexLink"/>
                <w:rtl w:val="true"/>
              </w:rPr>
              <w:t>«</w:t>
            </w:r>
            <w:r>
              <w:rPr>
                <w:rStyle w:val="IndexLink"/>
                <w:rtl w:val="true"/>
              </w:rPr>
              <w:t>فَكِّر</w:t>
            </w:r>
            <w:r>
              <w:rPr>
                <w:rStyle w:val="IndexLink"/>
                <w:rtl w:val="true"/>
              </w:rPr>
              <w:t xml:space="preserve">» </w:t>
            </w:r>
            <w:r>
              <w:rPr>
                <w:rStyle w:val="IndexLink"/>
                <w:rtl w:val="true"/>
              </w:rPr>
              <w:t xml:space="preserve">مفضل بن عمر </w:t>
            </w:r>
            <w:r>
              <w:rPr>
                <w:rStyle w:val="IndexLink"/>
                <w:rtl w:val="true"/>
              </w:rPr>
              <w:t>(</w:t>
            </w:r>
            <w:r>
              <w:rPr>
                <w:rStyle w:val="IndexLink"/>
                <w:rtl w:val="true"/>
              </w:rPr>
              <w:t>زنده در ميانه قرن دوم</w:t>
            </w:r>
            <w:r>
              <w:rPr>
                <w:rStyle w:val="IndexLink"/>
                <w:rtl w:val="true"/>
              </w:rPr>
              <w:t>)</w:t>
              <w:tab/>
            </w:r>
            <w:r>
              <w:rPr>
                <w:rStyle w:val="IndexLink"/>
              </w:rPr>
              <w:t>328</w:t>
            </w:r>
          </w:hyperlink>
        </w:p>
        <w:p>
          <w:pPr>
            <w:pStyle w:val="Contents6"/>
            <w:tabs>
              <w:tab w:val="clear" w:pos="7609"/>
              <w:tab w:val="right" w:pos="9026" w:leader="dot"/>
            </w:tabs>
            <w:rPr/>
          </w:pPr>
          <w:hyperlink w:anchor="__RefHeading___Toc2366232_3804643083">
            <w:r>
              <w:rPr>
                <w:webHidden/>
                <w:rStyle w:val="IndexLink"/>
                <w:rtl w:val="true"/>
              </w:rPr>
              <w:t>دو</w:t>
            </w:r>
            <w:r>
              <w:rPr>
                <w:rStyle w:val="IndexLink"/>
                <w:rtl w:val="true"/>
              </w:rPr>
              <w:t>. «</w:t>
            </w:r>
            <w:r>
              <w:rPr>
                <w:rStyle w:val="IndexLink"/>
                <w:rtl w:val="true"/>
              </w:rPr>
              <w:t>الإهليلجة في التوحيد</w:t>
            </w:r>
            <w:r>
              <w:rPr>
                <w:rStyle w:val="IndexLink"/>
                <w:rtl w:val="true"/>
              </w:rPr>
              <w:t xml:space="preserve">» </w:t>
            </w:r>
            <w:r>
              <w:rPr>
                <w:rStyle w:val="IndexLink"/>
                <w:rtl w:val="true"/>
              </w:rPr>
              <w:t>مفضّل بن عمر</w:t>
            </w:r>
            <w:r>
              <w:rPr>
                <w:rStyle w:val="IndexLink"/>
                <w:rtl w:val="true"/>
              </w:rPr>
              <w:tab/>
            </w:r>
            <w:r>
              <w:rPr>
                <w:rStyle w:val="IndexLink"/>
              </w:rPr>
              <w:t>329</w:t>
            </w:r>
          </w:hyperlink>
        </w:p>
        <w:p>
          <w:pPr>
            <w:pStyle w:val="Contents6"/>
            <w:tabs>
              <w:tab w:val="clear" w:pos="7609"/>
              <w:tab w:val="right" w:pos="9026" w:leader="dot"/>
            </w:tabs>
            <w:rPr/>
          </w:pPr>
          <w:hyperlink w:anchor="__RefHeading___Toc2366234_3804643083">
            <w:r>
              <w:rPr>
                <w:webHidden/>
                <w:rStyle w:val="IndexLink"/>
                <w:rtl w:val="true"/>
              </w:rPr>
              <w:t>سه</w:t>
            </w:r>
            <w:r>
              <w:rPr>
                <w:rStyle w:val="IndexLink"/>
                <w:rtl w:val="true"/>
              </w:rPr>
              <w:t xml:space="preserve">. </w:t>
            </w:r>
            <w:r>
              <w:rPr>
                <w:rStyle w:val="IndexLink"/>
                <w:rtl w:val="true"/>
              </w:rPr>
              <w:t xml:space="preserve">كتاب </w:t>
            </w:r>
            <w:r>
              <w:rPr>
                <w:rStyle w:val="IndexLink"/>
                <w:rtl w:val="true"/>
              </w:rPr>
              <w:t>«</w:t>
            </w:r>
            <w:r>
              <w:rPr>
                <w:rStyle w:val="IndexLink"/>
                <w:rtl w:val="true"/>
              </w:rPr>
              <w:t>وقعة صفّين</w:t>
            </w:r>
            <w:r>
              <w:rPr>
                <w:rStyle w:val="IndexLink"/>
                <w:rtl w:val="true"/>
              </w:rPr>
              <w:t xml:space="preserve">» </w:t>
            </w:r>
            <w:r>
              <w:rPr>
                <w:rStyle w:val="IndexLink"/>
                <w:rtl w:val="true"/>
              </w:rPr>
              <w:t xml:space="preserve">نصر بن مزاحم منقري </w:t>
            </w:r>
            <w:r>
              <w:rPr>
                <w:rStyle w:val="IndexLink"/>
                <w:rtl w:val="true"/>
              </w:rPr>
              <w:t>(</w:t>
            </w:r>
            <w:r>
              <w:rPr>
                <w:rStyle w:val="IndexLink"/>
                <w:rtl w:val="true"/>
              </w:rPr>
              <w:t xml:space="preserve">م </w:t>
            </w:r>
            <w:r>
              <w:rPr>
                <w:rStyle w:val="IndexLink"/>
              </w:rPr>
              <w:t>۲۱۲</w:t>
            </w:r>
            <w:r>
              <w:rPr>
                <w:rStyle w:val="IndexLink"/>
                <w:rtl w:val="true"/>
              </w:rPr>
              <w:t>ق</w:t>
            </w:r>
            <w:r>
              <w:rPr>
                <w:rStyle w:val="IndexLink"/>
                <w:rtl w:val="true"/>
              </w:rPr>
              <w:t>)</w:t>
              <w:tab/>
            </w:r>
            <w:r>
              <w:rPr>
                <w:rStyle w:val="IndexLink"/>
              </w:rPr>
              <w:t>330</w:t>
            </w:r>
          </w:hyperlink>
        </w:p>
        <w:p>
          <w:pPr>
            <w:pStyle w:val="Contents6"/>
            <w:tabs>
              <w:tab w:val="clear" w:pos="7609"/>
              <w:tab w:val="right" w:pos="9026" w:leader="dot"/>
            </w:tabs>
            <w:rPr/>
          </w:pPr>
          <w:hyperlink w:anchor="__RefHeading___Toc2366236_3804643083">
            <w:r>
              <w:rPr>
                <w:webHidden/>
                <w:rStyle w:val="IndexLink"/>
              </w:rPr>
              <w:t>۹</w:t>
            </w:r>
            <w:r>
              <w:rPr>
                <w:rStyle w:val="IndexLink"/>
                <w:rtl w:val="true"/>
              </w:rPr>
              <w:t xml:space="preserve">. </w:t>
            </w:r>
            <w:r>
              <w:rPr>
                <w:rStyle w:val="IndexLink"/>
                <w:rtl w:val="true"/>
              </w:rPr>
              <w:t>كتاب‌هاي به‌يادگار مانده تا عصر حاضر</w:t>
            </w:r>
            <w:r>
              <w:rPr>
                <w:rStyle w:val="IndexLink"/>
                <w:rtl w:val="true"/>
              </w:rPr>
              <w:tab/>
            </w:r>
            <w:r>
              <w:rPr>
                <w:rStyle w:val="IndexLink"/>
              </w:rPr>
              <w:t>330</w:t>
            </w:r>
          </w:hyperlink>
        </w:p>
        <w:p>
          <w:pPr>
            <w:pStyle w:val="Contents6"/>
            <w:tabs>
              <w:tab w:val="clear" w:pos="7609"/>
              <w:tab w:val="right" w:pos="9026" w:leader="dot"/>
            </w:tabs>
            <w:rPr/>
          </w:pPr>
          <w:hyperlink w:anchor="__RefHeading___Toc2366238_3804643083">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2366240_3804643083">
            <w:r>
              <w:rPr>
                <w:webHidden/>
                <w:rStyle w:val="IndexLink"/>
                <w:rtl w:val="true"/>
              </w:rPr>
              <w:t xml:space="preserve">سيزده </w:t>
            </w:r>
            <w:r>
              <w:rPr>
                <w:rStyle w:val="IndexLink"/>
                <w:rtl w:val="true"/>
              </w:rPr>
              <w:t xml:space="preserve">. </w:t>
            </w:r>
            <w:r>
              <w:rPr>
                <w:rStyle w:val="IndexLink"/>
                <w:rtl w:val="true"/>
              </w:rPr>
              <w:t>اصل علاء بن رَزين</w:t>
            </w:r>
            <w:r>
              <w:rPr>
                <w:rStyle w:val="IndexLink"/>
                <w:rtl w:val="true"/>
              </w:rPr>
              <w:tab/>
            </w:r>
            <w:r>
              <w:rPr>
                <w:rStyle w:val="IndexLink"/>
              </w:rPr>
              <w:t>332</w:t>
            </w:r>
          </w:hyperlink>
        </w:p>
        <w:p>
          <w:pPr>
            <w:pStyle w:val="Contents6"/>
            <w:tabs>
              <w:tab w:val="clear" w:pos="7609"/>
              <w:tab w:val="right" w:pos="9026" w:leader="dot"/>
            </w:tabs>
            <w:rPr/>
          </w:pPr>
          <w:hyperlink w:anchor="__RefHeading___Toc2366242_3804643083">
            <w:r>
              <w:rPr>
                <w:webHidden/>
                <w:rStyle w:val="IndexLink"/>
                <w:rtl w:val="true"/>
              </w:rPr>
              <w:t>چهارده</w:t>
            </w:r>
            <w:r>
              <w:rPr>
                <w:rStyle w:val="IndexLink"/>
                <w:rtl w:val="true"/>
              </w:rPr>
              <w:t xml:space="preserve">. </w:t>
            </w:r>
            <w:r>
              <w:rPr>
                <w:rStyle w:val="IndexLink"/>
                <w:rtl w:val="true"/>
              </w:rPr>
              <w:t xml:space="preserve">كتاب </w:t>
            </w:r>
            <w:r>
              <w:rPr>
                <w:rStyle w:val="IndexLink"/>
                <w:rtl w:val="true"/>
              </w:rPr>
              <w:t>«</w:t>
            </w:r>
            <w:r>
              <w:rPr>
                <w:rStyle w:val="IndexLink"/>
                <w:rtl w:val="true"/>
              </w:rPr>
              <w:t>السقيفه</w:t>
            </w:r>
            <w:r>
              <w:rPr>
                <w:rStyle w:val="IndexLink"/>
                <w:rtl w:val="true"/>
              </w:rPr>
              <w:t xml:space="preserve">» </w:t>
            </w:r>
            <w:r>
              <w:rPr>
                <w:rStyle w:val="IndexLink"/>
                <w:rtl w:val="true"/>
              </w:rPr>
              <w:t>ابو مخنف</w:t>
            </w:r>
            <w:r>
              <w:rPr>
                <w:rStyle w:val="IndexLink"/>
                <w:rtl w:val="true"/>
              </w:rPr>
              <w:tab/>
            </w:r>
            <w:r>
              <w:rPr>
                <w:rStyle w:val="IndexLink"/>
              </w:rPr>
              <w:t>332</w:t>
            </w:r>
          </w:hyperlink>
        </w:p>
        <w:p>
          <w:pPr>
            <w:pStyle w:val="Contents6"/>
            <w:tabs>
              <w:tab w:val="clear" w:pos="7609"/>
              <w:tab w:val="right" w:pos="9026" w:leader="dot"/>
            </w:tabs>
            <w:rPr/>
          </w:pPr>
          <w:hyperlink w:anchor="__RefHeading___Toc2366244_3804643083">
            <w:r>
              <w:rPr>
                <w:webHidden/>
                <w:rStyle w:val="IndexLink"/>
                <w:rtl w:val="true"/>
              </w:rPr>
              <w:t>پانزده</w:t>
            </w:r>
            <w:r>
              <w:rPr>
                <w:rStyle w:val="IndexLink"/>
                <w:rtl w:val="true"/>
              </w:rPr>
              <w:t>. «</w:t>
            </w:r>
            <w:r>
              <w:rPr>
                <w:rStyle w:val="IndexLink"/>
                <w:rtl w:val="true"/>
              </w:rPr>
              <w:t>تفسير القرآن</w:t>
            </w:r>
            <w:r>
              <w:rPr>
                <w:rStyle w:val="IndexLink"/>
                <w:rtl w:val="true"/>
              </w:rPr>
              <w:t xml:space="preserve">» </w:t>
            </w:r>
            <w:r>
              <w:rPr>
                <w:rStyle w:val="IndexLink"/>
                <w:rtl w:val="true"/>
              </w:rPr>
              <w:t>ابو حمزه ثُمالي</w:t>
            </w:r>
            <w:r>
              <w:rPr>
                <w:rStyle w:val="IndexLink"/>
                <w:rtl w:val="true"/>
              </w:rPr>
              <w:tab/>
            </w:r>
            <w:r>
              <w:rPr>
                <w:rStyle w:val="IndexLink"/>
              </w:rPr>
              <w:t>332</w:t>
            </w:r>
          </w:hyperlink>
        </w:p>
        <w:p>
          <w:pPr>
            <w:pStyle w:val="Contents6"/>
            <w:tabs>
              <w:tab w:val="clear" w:pos="7609"/>
              <w:tab w:val="right" w:pos="9026" w:leader="dot"/>
            </w:tabs>
            <w:rPr/>
          </w:pPr>
          <w:hyperlink w:anchor="__RefHeading___Toc2366246_3804643083">
            <w:r>
              <w:rPr>
                <w:webHidden/>
                <w:rStyle w:val="IndexLink"/>
                <w:rtl w:val="true"/>
              </w:rPr>
              <w:t>شانزده</w:t>
            </w:r>
            <w:r>
              <w:rPr>
                <w:rStyle w:val="IndexLink"/>
                <w:rtl w:val="true"/>
              </w:rPr>
              <w:t xml:space="preserve">. </w:t>
            </w:r>
            <w:r>
              <w:rPr>
                <w:rStyle w:val="IndexLink"/>
                <w:rtl w:val="true"/>
              </w:rPr>
              <w:t xml:space="preserve">كتاب </w:t>
            </w:r>
            <w:r>
              <w:rPr>
                <w:rStyle w:val="IndexLink"/>
                <w:rtl w:val="true"/>
              </w:rPr>
              <w:t>«</w:t>
            </w:r>
            <w:r>
              <w:rPr>
                <w:rStyle w:val="IndexLink"/>
                <w:rtl w:val="true"/>
              </w:rPr>
              <w:t>أخبار ربيعة و البسوس و حروب تغلب و بكر</w:t>
            </w:r>
            <w:r>
              <w:rPr>
                <w:rStyle w:val="IndexLink"/>
                <w:rtl w:val="true"/>
              </w:rPr>
              <w:t>»</w:t>
              <w:tab/>
            </w:r>
            <w:r>
              <w:rPr>
                <w:rStyle w:val="IndexLink"/>
              </w:rPr>
              <w:t>333</w:t>
            </w:r>
          </w:hyperlink>
        </w:p>
        <w:p>
          <w:pPr>
            <w:pStyle w:val="Contents6"/>
            <w:tabs>
              <w:tab w:val="clear" w:pos="7609"/>
              <w:tab w:val="right" w:pos="9026" w:leader="dot"/>
            </w:tabs>
            <w:rPr/>
          </w:pPr>
          <w:hyperlink w:anchor="__RefHeading___Toc2366248_3804643083">
            <w:r>
              <w:rPr>
                <w:webHidden/>
                <w:rStyle w:val="IndexLink"/>
                <w:rtl w:val="true"/>
              </w:rPr>
              <w:t>هفده</w:t>
            </w:r>
            <w:r>
              <w:rPr>
                <w:rStyle w:val="IndexLink"/>
                <w:rtl w:val="true"/>
              </w:rPr>
              <w:t xml:space="preserve">. </w:t>
            </w:r>
            <w:r>
              <w:rPr>
                <w:rStyle w:val="IndexLink"/>
                <w:rtl w:val="true"/>
              </w:rPr>
              <w:t xml:space="preserve">كتاب </w:t>
            </w:r>
            <w:r>
              <w:rPr>
                <w:rStyle w:val="IndexLink"/>
                <w:rtl w:val="true"/>
              </w:rPr>
              <w:t>«</w:t>
            </w:r>
            <w:r>
              <w:rPr>
                <w:rStyle w:val="IndexLink"/>
                <w:rtl w:val="true"/>
              </w:rPr>
              <w:t>من نسب إلى اُمّه من قبائل العرب</w:t>
            </w:r>
            <w:r>
              <w:rPr>
                <w:rStyle w:val="IndexLink"/>
                <w:rtl w:val="true"/>
              </w:rPr>
              <w:t>»</w:t>
            </w:r>
            <w:r>
              <w:rPr>
                <w:rStyle w:val="IndexLink"/>
                <w:rtl w:val="true"/>
              </w:rPr>
              <w:t>، هشام كلبي</w:t>
            </w:r>
            <w:r>
              <w:rPr>
                <w:rStyle w:val="IndexLink"/>
                <w:rtl w:val="true"/>
              </w:rPr>
              <w:tab/>
            </w:r>
            <w:r>
              <w:rPr>
                <w:rStyle w:val="IndexLink"/>
              </w:rPr>
              <w:t>333</w:t>
            </w:r>
          </w:hyperlink>
        </w:p>
        <w:p>
          <w:pPr>
            <w:pStyle w:val="Contents6"/>
            <w:tabs>
              <w:tab w:val="clear" w:pos="7609"/>
              <w:tab w:val="right" w:pos="9026" w:leader="dot"/>
            </w:tabs>
            <w:rPr/>
          </w:pPr>
          <w:hyperlink w:anchor="__RefHeading___Toc2366250_3804643083">
            <w:r>
              <w:rPr>
                <w:webHidden/>
                <w:rStyle w:val="IndexLink"/>
                <w:rtl w:val="true"/>
              </w:rPr>
              <w:t>هجده</w:t>
            </w:r>
            <w:r>
              <w:rPr>
                <w:rStyle w:val="IndexLink"/>
                <w:rtl w:val="true"/>
              </w:rPr>
              <w:t xml:space="preserve">. </w:t>
            </w:r>
            <w:r>
              <w:rPr>
                <w:rStyle w:val="IndexLink"/>
                <w:rtl w:val="true"/>
              </w:rPr>
              <w:t xml:space="preserve">كتاب </w:t>
            </w:r>
            <w:r>
              <w:rPr>
                <w:rStyle w:val="IndexLink"/>
                <w:rtl w:val="true"/>
              </w:rPr>
              <w:t>«</w:t>
            </w:r>
            <w:r>
              <w:rPr>
                <w:rStyle w:val="IndexLink"/>
                <w:rtl w:val="true"/>
              </w:rPr>
              <w:t>المعمّرين</w:t>
            </w:r>
            <w:r>
              <w:rPr>
                <w:rStyle w:val="IndexLink"/>
                <w:rtl w:val="true"/>
              </w:rPr>
              <w:t xml:space="preserve">» </w:t>
            </w:r>
            <w:r>
              <w:rPr>
                <w:rStyle w:val="IndexLink"/>
                <w:rtl w:val="true"/>
              </w:rPr>
              <w:t>هشام بن محمّد كلبي</w:t>
            </w:r>
            <w:r>
              <w:rPr>
                <w:rStyle w:val="IndexLink"/>
                <w:rtl w:val="true"/>
              </w:rPr>
              <w:tab/>
            </w:r>
            <w:r>
              <w:rPr>
                <w:rStyle w:val="IndexLink"/>
              </w:rPr>
              <w:t>333</w:t>
            </w:r>
          </w:hyperlink>
        </w:p>
        <w:p>
          <w:pPr>
            <w:pStyle w:val="Contents6"/>
            <w:tabs>
              <w:tab w:val="clear" w:pos="7609"/>
              <w:tab w:val="right" w:pos="9026" w:leader="dot"/>
            </w:tabs>
            <w:rPr/>
          </w:pPr>
          <w:hyperlink w:anchor="__RefHeading___Toc2366252_3804643083">
            <w:r>
              <w:rPr>
                <w:webHidden/>
                <w:rStyle w:val="IndexLink"/>
                <w:rtl w:val="true"/>
              </w:rPr>
              <w:t>نوزده</w:t>
            </w:r>
            <w:r>
              <w:rPr>
                <w:rStyle w:val="IndexLink"/>
                <w:rtl w:val="true"/>
              </w:rPr>
              <w:t xml:space="preserve">. </w:t>
            </w:r>
            <w:r>
              <w:rPr>
                <w:rStyle w:val="IndexLink"/>
                <w:rtl w:val="true"/>
              </w:rPr>
              <w:t>كتاب سليم بن قيس</w:t>
            </w:r>
            <w:r>
              <w:rPr>
                <w:rStyle w:val="IndexLink"/>
                <w:rtl w:val="true"/>
              </w:rPr>
              <w:tab/>
            </w:r>
            <w:r>
              <w:rPr>
                <w:rStyle w:val="IndexLink"/>
              </w:rPr>
              <w:t>334</w:t>
            </w:r>
          </w:hyperlink>
        </w:p>
        <w:p>
          <w:pPr>
            <w:pStyle w:val="Contents6"/>
            <w:tabs>
              <w:tab w:val="clear" w:pos="7609"/>
              <w:tab w:val="right" w:pos="9026" w:leader="dot"/>
            </w:tabs>
            <w:rPr/>
          </w:pPr>
          <w:hyperlink w:anchor="__RefHeading___Toc2366254_3804643083">
            <w:r>
              <w:rPr>
                <w:webHidden/>
                <w:rStyle w:val="IndexLink"/>
                <w:rtl w:val="true"/>
              </w:rPr>
              <w:t>بيست</w:t>
            </w:r>
            <w:r>
              <w:rPr>
                <w:rStyle w:val="IndexLink"/>
                <w:rtl w:val="true"/>
              </w:rPr>
              <w:t xml:space="preserve">. </w:t>
            </w:r>
            <w:r>
              <w:rPr>
                <w:rStyle w:val="IndexLink"/>
                <w:rtl w:val="true"/>
              </w:rPr>
              <w:t xml:space="preserve">كتاب </w:t>
            </w:r>
            <w:r>
              <w:rPr>
                <w:rStyle w:val="IndexLink"/>
                <w:rtl w:val="true"/>
              </w:rPr>
              <w:t>«</w:t>
            </w:r>
            <w:r>
              <w:rPr>
                <w:rStyle w:val="IndexLink"/>
                <w:rtl w:val="true"/>
              </w:rPr>
              <w:t>الهفت و الأظلّة</w:t>
            </w:r>
            <w:r>
              <w:rPr>
                <w:rStyle w:val="IndexLink"/>
                <w:rtl w:val="true"/>
              </w:rPr>
              <w:t xml:space="preserve">» </w:t>
            </w:r>
            <w:r>
              <w:rPr>
                <w:rStyle w:val="IndexLink"/>
                <w:rtl w:val="true"/>
              </w:rPr>
              <w:t>منسوب به مفضّل بن عمر</w:t>
            </w:r>
            <w:r>
              <w:rPr>
                <w:rStyle w:val="IndexLink"/>
                <w:rtl w:val="true"/>
              </w:rPr>
              <w:tab/>
            </w:r>
            <w:r>
              <w:rPr>
                <w:rStyle w:val="IndexLink"/>
              </w:rPr>
              <w:t>335</w:t>
            </w:r>
          </w:hyperlink>
        </w:p>
        <w:p>
          <w:pPr>
            <w:pStyle w:val="Contents6"/>
            <w:tabs>
              <w:tab w:val="clear" w:pos="7609"/>
              <w:tab w:val="right" w:pos="9026" w:leader="dot"/>
            </w:tabs>
            <w:rPr/>
          </w:pPr>
          <w:hyperlink w:anchor="__RefHeading___Toc2366256_3804643083">
            <w:r>
              <w:rPr>
                <w:webHidden/>
                <w:rStyle w:val="IndexLink"/>
                <w:rtl w:val="true"/>
              </w:rPr>
              <w:t>بيست و يك</w:t>
            </w:r>
            <w:r>
              <w:rPr>
                <w:rStyle w:val="IndexLink"/>
                <w:rtl w:val="true"/>
              </w:rPr>
              <w:t xml:space="preserve">. </w:t>
            </w:r>
            <w:r>
              <w:rPr>
                <w:rStyle w:val="IndexLink"/>
                <w:rtl w:val="true"/>
              </w:rPr>
              <w:t xml:space="preserve">كتاب </w:t>
            </w:r>
            <w:r>
              <w:rPr>
                <w:rStyle w:val="IndexLink"/>
                <w:rtl w:val="true"/>
              </w:rPr>
              <w:t>«</w:t>
            </w:r>
            <w:r>
              <w:rPr>
                <w:rStyle w:val="IndexLink"/>
                <w:rtl w:val="true"/>
              </w:rPr>
              <w:t>الأصنام</w:t>
            </w:r>
            <w:r>
              <w:rPr>
                <w:rStyle w:val="IndexLink"/>
                <w:rtl w:val="true"/>
              </w:rPr>
              <w:t xml:space="preserve">» </w:t>
            </w:r>
            <w:r>
              <w:rPr>
                <w:rStyle w:val="IndexLink"/>
                <w:rtl w:val="true"/>
              </w:rPr>
              <w:t xml:space="preserve">هشام كلبي </w:t>
            </w:r>
            <w:r>
              <w:rPr>
                <w:rStyle w:val="IndexLink"/>
                <w:rtl w:val="true"/>
              </w:rPr>
              <w:t>(</w:t>
            </w:r>
            <w:r>
              <w:rPr>
                <w:rStyle w:val="IndexLink"/>
                <w:rtl w:val="true"/>
              </w:rPr>
              <w:t xml:space="preserve">م </w:t>
            </w:r>
            <w:r>
              <w:rPr>
                <w:rStyle w:val="IndexLink"/>
              </w:rPr>
              <w:t>۲۰۴</w:t>
            </w:r>
            <w:r>
              <w:rPr>
                <w:rStyle w:val="IndexLink"/>
                <w:rtl w:val="true"/>
              </w:rPr>
              <w:t xml:space="preserve"> ق</w:t>
            </w:r>
            <w:r>
              <w:rPr>
                <w:rStyle w:val="IndexLink"/>
                <w:rtl w:val="true"/>
              </w:rPr>
              <w:t>)</w:t>
              <w:tab/>
            </w:r>
            <w:r>
              <w:rPr>
                <w:rStyle w:val="IndexLink"/>
              </w:rPr>
              <w:t>335</w:t>
            </w:r>
          </w:hyperlink>
        </w:p>
        <w:p>
          <w:pPr>
            <w:pStyle w:val="Contents6"/>
            <w:tabs>
              <w:tab w:val="clear" w:pos="7609"/>
              <w:tab w:val="right" w:pos="9026" w:leader="dot"/>
            </w:tabs>
            <w:rPr/>
          </w:pPr>
          <w:hyperlink w:anchor="__RefHeading___Toc2366258_3804643083">
            <w:r>
              <w:rPr>
                <w:webHidden/>
                <w:rStyle w:val="IndexLink"/>
                <w:rtl w:val="true"/>
              </w:rPr>
              <w:t>بيست و دو</w:t>
            </w:r>
            <w:r>
              <w:rPr>
                <w:rStyle w:val="IndexLink"/>
                <w:rtl w:val="true"/>
              </w:rPr>
              <w:t xml:space="preserve">. </w:t>
            </w:r>
            <w:r>
              <w:rPr>
                <w:rStyle w:val="IndexLink"/>
                <w:rtl w:val="true"/>
              </w:rPr>
              <w:t xml:space="preserve">كتاب </w:t>
            </w:r>
            <w:r>
              <w:rPr>
                <w:rStyle w:val="IndexLink"/>
                <w:rtl w:val="true"/>
              </w:rPr>
              <w:t>«</w:t>
            </w:r>
            <w:r>
              <w:rPr>
                <w:rStyle w:val="IndexLink"/>
                <w:rtl w:val="true"/>
              </w:rPr>
              <w:t>المثالب</w:t>
            </w:r>
            <w:r>
              <w:rPr>
                <w:rStyle w:val="IndexLink"/>
                <w:rtl w:val="true"/>
              </w:rPr>
              <w:t xml:space="preserve">» </w:t>
            </w:r>
            <w:r>
              <w:rPr>
                <w:rStyle w:val="IndexLink"/>
                <w:rtl w:val="true"/>
              </w:rPr>
              <w:t xml:space="preserve">هشام بن محمّد كلبى </w:t>
            </w:r>
            <w:r>
              <w:rPr>
                <w:rStyle w:val="IndexLink"/>
                <w:rtl w:val="true"/>
              </w:rPr>
              <w:t>(</w:t>
            </w:r>
            <w:r>
              <w:rPr>
                <w:rStyle w:val="IndexLink"/>
                <w:rtl w:val="true"/>
              </w:rPr>
              <w:t xml:space="preserve">م </w:t>
            </w:r>
            <w:r>
              <w:rPr>
                <w:rStyle w:val="IndexLink"/>
              </w:rPr>
              <w:t>۲۰۴</w:t>
            </w:r>
            <w:r>
              <w:rPr>
                <w:rStyle w:val="IndexLink"/>
                <w:rtl w:val="true"/>
              </w:rPr>
              <w:t xml:space="preserve"> ق</w:t>
            </w:r>
            <w:r>
              <w:rPr>
                <w:rStyle w:val="IndexLink"/>
                <w:rtl w:val="true"/>
              </w:rPr>
              <w:t>)</w:t>
              <w:tab/>
            </w:r>
            <w:r>
              <w:rPr>
                <w:rStyle w:val="IndexLink"/>
              </w:rPr>
              <w:t>336</w:t>
            </w:r>
          </w:hyperlink>
        </w:p>
        <w:p>
          <w:pPr>
            <w:pStyle w:val="Contents6"/>
            <w:tabs>
              <w:tab w:val="clear" w:pos="7609"/>
              <w:tab w:val="right" w:pos="9026" w:leader="dot"/>
            </w:tabs>
            <w:rPr/>
          </w:pPr>
          <w:hyperlink w:anchor="__RefHeading___Toc2366260_3804643083">
            <w:r>
              <w:rPr>
                <w:webHidden/>
                <w:rStyle w:val="IndexLink"/>
                <w:rtl w:val="true"/>
              </w:rPr>
              <w:t>بيست و سه</w:t>
            </w:r>
            <w:r>
              <w:rPr>
                <w:rStyle w:val="IndexLink"/>
                <w:rtl w:val="true"/>
              </w:rPr>
              <w:t xml:space="preserve">. </w:t>
            </w:r>
            <w:r>
              <w:rPr>
                <w:rStyle w:val="IndexLink"/>
                <w:rtl w:val="true"/>
              </w:rPr>
              <w:t xml:space="preserve">كتاب </w:t>
            </w:r>
            <w:r>
              <w:rPr>
                <w:rStyle w:val="IndexLink"/>
                <w:rtl w:val="true"/>
              </w:rPr>
              <w:t>«</w:t>
            </w:r>
            <w:r>
              <w:rPr>
                <w:rStyle w:val="IndexLink"/>
                <w:rtl w:val="true"/>
              </w:rPr>
              <w:t>نسب الخيل</w:t>
            </w:r>
            <w:r>
              <w:rPr>
                <w:rStyle w:val="IndexLink"/>
                <w:rtl w:val="true"/>
              </w:rPr>
              <w:t xml:space="preserve">» </w:t>
            </w:r>
            <w:r>
              <w:rPr>
                <w:rStyle w:val="IndexLink"/>
                <w:rtl w:val="true"/>
              </w:rPr>
              <w:t>هشام كلبى</w:t>
            </w:r>
            <w:r>
              <w:rPr>
                <w:rStyle w:val="IndexLink"/>
                <w:rtl w:val="true"/>
              </w:rPr>
              <w:tab/>
            </w:r>
            <w:r>
              <w:rPr>
                <w:rStyle w:val="IndexLink"/>
              </w:rPr>
              <w:t>336</w:t>
            </w:r>
          </w:hyperlink>
        </w:p>
        <w:p>
          <w:pPr>
            <w:pStyle w:val="Contents6"/>
            <w:tabs>
              <w:tab w:val="clear" w:pos="7609"/>
              <w:tab w:val="right" w:pos="9026" w:leader="dot"/>
            </w:tabs>
            <w:rPr/>
          </w:pPr>
          <w:hyperlink w:anchor="__RefHeading___Toc2366262_3804643083">
            <w:r>
              <w:rPr>
                <w:webHidden/>
                <w:rStyle w:val="IndexLink"/>
                <w:rtl w:val="true"/>
              </w:rPr>
              <w:t>بيست و چهار</w:t>
            </w:r>
            <w:r>
              <w:rPr>
                <w:rStyle w:val="IndexLink"/>
                <w:rtl w:val="true"/>
              </w:rPr>
              <w:t xml:space="preserve">. </w:t>
            </w:r>
            <w:r>
              <w:rPr>
                <w:rStyle w:val="IndexLink"/>
                <w:rtl w:val="true"/>
              </w:rPr>
              <w:t xml:space="preserve">كتاب </w:t>
            </w:r>
            <w:r>
              <w:rPr>
                <w:rStyle w:val="IndexLink"/>
                <w:rtl w:val="true"/>
              </w:rPr>
              <w:t>«</w:t>
            </w:r>
            <w:r>
              <w:rPr>
                <w:rStyle w:val="IndexLink"/>
                <w:rtl w:val="true"/>
              </w:rPr>
              <w:t>الغارات</w:t>
            </w:r>
            <w:r>
              <w:rPr>
                <w:rStyle w:val="IndexLink"/>
                <w:rtl w:val="true"/>
              </w:rPr>
              <w:t xml:space="preserve">» </w:t>
            </w:r>
            <w:r>
              <w:rPr>
                <w:rStyle w:val="IndexLink"/>
                <w:rtl w:val="true"/>
              </w:rPr>
              <w:t>ابراهيم ثقفى</w:t>
            </w:r>
            <w:r>
              <w:rPr>
                <w:rStyle w:val="IndexLink"/>
                <w:rtl w:val="true"/>
              </w:rPr>
              <w:tab/>
            </w:r>
            <w:r>
              <w:rPr>
                <w:rStyle w:val="IndexLink"/>
              </w:rPr>
              <w:t>337</w:t>
            </w:r>
          </w:hyperlink>
        </w:p>
        <w:p>
          <w:pPr>
            <w:pStyle w:val="Contents6"/>
            <w:tabs>
              <w:tab w:val="clear" w:pos="7609"/>
              <w:tab w:val="right" w:pos="9026" w:leader="dot"/>
            </w:tabs>
            <w:rPr/>
          </w:pPr>
          <w:hyperlink w:anchor="__RefHeading___Toc2366264_3804643083">
            <w:r>
              <w:rPr>
                <w:webHidden/>
                <w:rStyle w:val="IndexLink"/>
                <w:rtl w:val="true"/>
              </w:rPr>
              <w:t>بيست و پنج</w:t>
            </w:r>
            <w:r>
              <w:rPr>
                <w:rStyle w:val="IndexLink"/>
                <w:rtl w:val="true"/>
              </w:rPr>
              <w:t xml:space="preserve">. </w:t>
            </w:r>
            <w:r>
              <w:rPr>
                <w:rStyle w:val="IndexLink"/>
                <w:rtl w:val="true"/>
              </w:rPr>
              <w:t xml:space="preserve">كتاب </w:t>
            </w:r>
            <w:r>
              <w:rPr>
                <w:rStyle w:val="IndexLink"/>
                <w:rtl w:val="true"/>
              </w:rPr>
              <w:t>«</w:t>
            </w:r>
            <w:r>
              <w:rPr>
                <w:rStyle w:val="IndexLink"/>
                <w:rtl w:val="true"/>
              </w:rPr>
              <w:t>الزهد</w:t>
            </w:r>
            <w:r>
              <w:rPr>
                <w:rStyle w:val="IndexLink"/>
                <w:rtl w:val="true"/>
              </w:rPr>
              <w:t xml:space="preserve">» </w:t>
            </w:r>
            <w:r>
              <w:rPr>
                <w:rStyle w:val="IndexLink"/>
                <w:rtl w:val="true"/>
              </w:rPr>
              <w:t>حسين بن سعيد كوفي اهوازي</w:t>
            </w:r>
            <w:r>
              <w:rPr>
                <w:rStyle w:val="IndexLink"/>
                <w:rtl w:val="true"/>
              </w:rPr>
              <w:tab/>
            </w:r>
            <w:r>
              <w:rPr>
                <w:rStyle w:val="IndexLink"/>
              </w:rPr>
              <w:t>338</w:t>
            </w:r>
          </w:hyperlink>
        </w:p>
        <w:p>
          <w:pPr>
            <w:pStyle w:val="Contents6"/>
            <w:tabs>
              <w:tab w:val="clear" w:pos="7609"/>
              <w:tab w:val="right" w:pos="9026" w:leader="dot"/>
            </w:tabs>
            <w:rPr/>
          </w:pPr>
          <w:hyperlink w:anchor="__RefHeading___Toc2366266_3804643083">
            <w:r>
              <w:rPr>
                <w:webHidden/>
                <w:rStyle w:val="IndexLink"/>
                <w:rtl w:val="true"/>
              </w:rPr>
              <w:t>بيست و شش</w:t>
            </w:r>
            <w:r>
              <w:rPr>
                <w:rStyle w:val="IndexLink"/>
                <w:rtl w:val="true"/>
              </w:rPr>
              <w:t xml:space="preserve">. </w:t>
            </w:r>
            <w:r>
              <w:rPr>
                <w:rStyle w:val="IndexLink"/>
                <w:rtl w:val="true"/>
              </w:rPr>
              <w:t xml:space="preserve">كتاب </w:t>
            </w:r>
            <w:r>
              <w:rPr>
                <w:rStyle w:val="IndexLink"/>
                <w:rtl w:val="true"/>
              </w:rPr>
              <w:t>«</w:t>
            </w:r>
            <w:r>
              <w:rPr>
                <w:rStyle w:val="IndexLink"/>
                <w:rtl w:val="true"/>
              </w:rPr>
              <w:t>المؤمن</w:t>
            </w:r>
            <w:r>
              <w:rPr>
                <w:rStyle w:val="IndexLink"/>
                <w:rtl w:val="true"/>
              </w:rPr>
              <w:t xml:space="preserve">» </w:t>
            </w:r>
            <w:r>
              <w:rPr>
                <w:rStyle w:val="IndexLink"/>
                <w:rtl w:val="true"/>
              </w:rPr>
              <w:t>حسين بن سعيد</w:t>
            </w:r>
            <w:r>
              <w:rPr>
                <w:rStyle w:val="IndexLink"/>
                <w:rtl w:val="true"/>
              </w:rPr>
              <w:tab/>
            </w:r>
            <w:r>
              <w:rPr>
                <w:rStyle w:val="IndexLink"/>
              </w:rPr>
              <w:t>338</w:t>
            </w:r>
          </w:hyperlink>
        </w:p>
        <w:p>
          <w:pPr>
            <w:pStyle w:val="Contents6"/>
            <w:tabs>
              <w:tab w:val="clear" w:pos="7609"/>
              <w:tab w:val="right" w:pos="9026" w:leader="dot"/>
            </w:tabs>
            <w:rPr/>
          </w:pPr>
          <w:hyperlink w:anchor="__RefHeading___Toc2366268_3804643083">
            <w:r>
              <w:rPr>
                <w:webHidden/>
                <w:rStyle w:val="IndexLink"/>
                <w:rtl w:val="true"/>
              </w:rPr>
              <w:t>بيست و هفت</w:t>
            </w:r>
            <w:r>
              <w:rPr>
                <w:rStyle w:val="IndexLink"/>
                <w:rtl w:val="true"/>
              </w:rPr>
              <w:t xml:space="preserve">. </w:t>
            </w:r>
            <w:r>
              <w:rPr>
                <w:rStyle w:val="IndexLink"/>
                <w:rtl w:val="true"/>
              </w:rPr>
              <w:t>تفسير فرات بن ابراهيم بن فرات كوفى</w:t>
            </w:r>
            <w:r>
              <w:rPr>
                <w:rStyle w:val="IndexLink"/>
                <w:rtl w:val="true"/>
              </w:rPr>
              <w:tab/>
            </w:r>
            <w:r>
              <w:rPr>
                <w:rStyle w:val="IndexLink"/>
              </w:rPr>
              <w:t>339</w:t>
            </w:r>
          </w:hyperlink>
        </w:p>
        <w:p>
          <w:pPr>
            <w:pStyle w:val="Contents6"/>
            <w:tabs>
              <w:tab w:val="clear" w:pos="7609"/>
              <w:tab w:val="right" w:pos="9026" w:leader="dot"/>
            </w:tabs>
            <w:rPr/>
          </w:pPr>
          <w:hyperlink w:anchor="__RefHeading___Toc2366270_3804643083">
            <w:r>
              <w:rPr>
                <w:webHidden/>
                <w:rStyle w:val="IndexLink"/>
                <w:rtl w:val="true"/>
              </w:rPr>
              <w:t>بيست و هشت</w:t>
            </w:r>
            <w:r>
              <w:rPr>
                <w:rStyle w:val="IndexLink"/>
                <w:rtl w:val="true"/>
              </w:rPr>
              <w:t xml:space="preserve">. </w:t>
            </w:r>
            <w:r>
              <w:rPr>
                <w:rStyle w:val="IndexLink"/>
                <w:rtl w:val="true"/>
              </w:rPr>
              <w:t xml:space="preserve">كتاب </w:t>
            </w:r>
            <w:r>
              <w:rPr>
                <w:rStyle w:val="IndexLink"/>
                <w:rtl w:val="true"/>
              </w:rPr>
              <w:t>«</w:t>
            </w:r>
            <w:r>
              <w:rPr>
                <w:rStyle w:val="IndexLink"/>
                <w:rtl w:val="true"/>
              </w:rPr>
              <w:t xml:space="preserve">تاريخ </w:t>
            </w:r>
            <w:r>
              <w:rPr>
                <w:rStyle w:val="IndexLink"/>
                <w:rtl w:val="true"/>
              </w:rPr>
              <w:t>(</w:t>
            </w:r>
            <w:r>
              <w:rPr>
                <w:rStyle w:val="IndexLink"/>
                <w:rtl w:val="true"/>
              </w:rPr>
              <w:t>الفتوح</w:t>
            </w:r>
            <w:r>
              <w:rPr>
                <w:rStyle w:val="IndexLink"/>
                <w:rtl w:val="true"/>
              </w:rPr>
              <w:t xml:space="preserve">)» </w:t>
            </w:r>
            <w:r>
              <w:rPr>
                <w:rStyle w:val="IndexLink"/>
                <w:rtl w:val="true"/>
              </w:rPr>
              <w:t>ابو محمّد</w:t>
            </w:r>
            <w:r>
              <w:rPr>
                <w:rStyle w:val="IndexLink"/>
                <w:rtl w:val="true"/>
              </w:rPr>
              <w:tab/>
            </w:r>
            <w:r>
              <w:rPr>
                <w:rStyle w:val="IndexLink"/>
              </w:rPr>
              <w:t>339</w:t>
            </w:r>
          </w:hyperlink>
        </w:p>
        <w:p>
          <w:pPr>
            <w:pStyle w:val="Contents6"/>
            <w:tabs>
              <w:tab w:val="clear" w:pos="7609"/>
              <w:tab w:val="right" w:pos="9026" w:leader="dot"/>
            </w:tabs>
            <w:rPr/>
          </w:pPr>
          <w:hyperlink w:anchor="__RefHeading___Toc2366272_3804643083">
            <w:r>
              <w:rPr>
                <w:webHidden/>
                <w:rStyle w:val="IndexLink"/>
                <w:rtl w:val="true"/>
              </w:rPr>
              <w:t>بيست و نه</w:t>
            </w:r>
            <w:r>
              <w:rPr>
                <w:rStyle w:val="IndexLink"/>
                <w:rtl w:val="true"/>
              </w:rPr>
              <w:t xml:space="preserve">. </w:t>
            </w:r>
            <w:r>
              <w:rPr>
                <w:rStyle w:val="IndexLink"/>
                <w:rtl w:val="true"/>
              </w:rPr>
              <w:t xml:space="preserve">كتاب </w:t>
            </w:r>
            <w:r>
              <w:rPr>
                <w:rStyle w:val="IndexLink"/>
                <w:rtl w:val="true"/>
              </w:rPr>
              <w:t>«</w:t>
            </w:r>
            <w:r>
              <w:rPr>
                <w:rStyle w:val="IndexLink"/>
                <w:rtl w:val="true"/>
              </w:rPr>
              <w:t>الجعفريات</w:t>
            </w:r>
            <w:r>
              <w:rPr>
                <w:rStyle w:val="IndexLink"/>
                <w:rtl w:val="true"/>
              </w:rPr>
              <w:t xml:space="preserve">» </w:t>
            </w:r>
            <w:r>
              <w:rPr>
                <w:rStyle w:val="IndexLink"/>
                <w:rtl w:val="true"/>
              </w:rPr>
              <w:t>ابو على محمّد بن محمّد بن اشعث كوفى</w:t>
            </w:r>
            <w:r>
              <w:rPr>
                <w:rStyle w:val="IndexLink"/>
                <w:rtl w:val="true"/>
              </w:rPr>
              <w:tab/>
            </w:r>
            <w:r>
              <w:rPr>
                <w:rStyle w:val="IndexLink"/>
              </w:rPr>
              <w:t>341</w:t>
            </w:r>
          </w:hyperlink>
        </w:p>
        <w:p>
          <w:pPr>
            <w:pStyle w:val="Contents2"/>
            <w:tabs>
              <w:tab w:val="clear" w:pos="8743"/>
              <w:tab w:val="right" w:pos="9026" w:leader="dot"/>
            </w:tabs>
            <w:rPr/>
          </w:pPr>
          <w:hyperlink w:anchor="__RefHeading___Toc2366274_3804643083">
            <w:r>
              <w:rPr>
                <w:webHidden/>
                <w:rStyle w:val="IndexLink"/>
                <w:rtl w:val="true"/>
              </w:rPr>
              <w:t>بخش هفتم</w:t>
            </w:r>
            <w:r>
              <w:rPr>
                <w:rStyle w:val="IndexLink"/>
                <w:rtl w:val="true"/>
              </w:rPr>
              <w:t xml:space="preserve">: </w:t>
            </w:r>
            <w:r>
              <w:rPr>
                <w:rStyle w:val="IndexLink"/>
                <w:rtl w:val="true"/>
              </w:rPr>
              <w:t>مهم‌ترين ويژگي‌هاي مكتب حديثي شيعه در كوفه</w:t>
            </w:r>
            <w:r>
              <w:rPr>
                <w:rStyle w:val="IndexLink"/>
                <w:rtl w:val="true"/>
              </w:rPr>
              <w:tab/>
            </w:r>
            <w:r>
              <w:rPr>
                <w:rStyle w:val="IndexLink"/>
              </w:rPr>
              <w:t>346</w:t>
            </w:r>
          </w:hyperlink>
        </w:p>
        <w:p>
          <w:pPr>
            <w:pStyle w:val="Contents3"/>
            <w:tabs>
              <w:tab w:val="clear" w:pos="8459"/>
              <w:tab w:val="right" w:pos="9026" w:leader="dot"/>
            </w:tabs>
            <w:rPr/>
          </w:pPr>
          <w:hyperlink w:anchor="__RefHeading___Toc2366276_3804643083">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2366278_3804643083">
            <w:r>
              <w:rPr>
                <w:webHidden/>
                <w:rStyle w:val="IndexLink"/>
                <w:rtl w:val="true"/>
              </w:rPr>
              <w:t>الف ـ كثرت راويان و محدّثان كوفى</w:t>
            </w:r>
            <w:r>
              <w:rPr>
                <w:rStyle w:val="IndexLink"/>
                <w:rtl w:val="true"/>
              </w:rPr>
              <w:tab/>
            </w:r>
            <w:r>
              <w:rPr>
                <w:rStyle w:val="IndexLink"/>
              </w:rPr>
              <w:t>348</w:t>
            </w:r>
          </w:hyperlink>
        </w:p>
        <w:p>
          <w:pPr>
            <w:pStyle w:val="Contents3"/>
            <w:tabs>
              <w:tab w:val="clear" w:pos="8459"/>
              <w:tab w:val="right" w:pos="9026" w:leader="dot"/>
            </w:tabs>
            <w:rPr/>
          </w:pPr>
          <w:hyperlink w:anchor="__RefHeading___Toc2366280_3804643083">
            <w:r>
              <w:rPr>
                <w:webHidden/>
                <w:rStyle w:val="IndexLink"/>
                <w:rtl w:val="true"/>
              </w:rPr>
              <w:t>ب ـ كثرت احاديث و تدوين كتب اوّليه حديثى</w:t>
            </w:r>
            <w:r>
              <w:rPr>
                <w:rStyle w:val="IndexLink"/>
                <w:rtl w:val="true"/>
              </w:rPr>
              <w:tab/>
            </w:r>
            <w:r>
              <w:rPr>
                <w:rStyle w:val="IndexLink"/>
              </w:rPr>
              <w:t>350</w:t>
            </w:r>
          </w:hyperlink>
        </w:p>
        <w:p>
          <w:pPr>
            <w:pStyle w:val="Contents3"/>
            <w:tabs>
              <w:tab w:val="clear" w:pos="8459"/>
              <w:tab w:val="right" w:pos="9026" w:leader="dot"/>
            </w:tabs>
            <w:rPr/>
          </w:pPr>
          <w:hyperlink w:anchor="__RefHeading___Toc2366282_3804643083">
            <w:r>
              <w:rPr>
                <w:webHidden/>
                <w:rStyle w:val="IndexLink"/>
                <w:rtl w:val="true"/>
              </w:rPr>
              <w:t>ج ـ كثرت راويان شيعي غير امامي</w:t>
            </w:r>
            <w:r>
              <w:rPr>
                <w:rStyle w:val="IndexLink"/>
                <w:rtl w:val="true"/>
              </w:rPr>
              <w:tab/>
            </w:r>
            <w:r>
              <w:rPr>
                <w:rStyle w:val="IndexLink"/>
              </w:rPr>
              <w:t>351</w:t>
            </w:r>
          </w:hyperlink>
        </w:p>
        <w:p>
          <w:pPr>
            <w:pStyle w:val="Contents4"/>
            <w:tabs>
              <w:tab w:val="clear" w:pos="8176"/>
              <w:tab w:val="right" w:pos="9026" w:leader="dot"/>
            </w:tabs>
            <w:rPr/>
          </w:pPr>
          <w:hyperlink w:anchor="__RefHeading___Toc2366284_3804643083">
            <w:r>
              <w:rPr>
                <w:webHidden/>
                <w:rStyle w:val="IndexLink"/>
              </w:rPr>
              <w:t>۱</w:t>
            </w:r>
            <w:r>
              <w:rPr>
                <w:rStyle w:val="IndexLink"/>
                <w:rtl w:val="true"/>
              </w:rPr>
              <w:t xml:space="preserve">. </w:t>
            </w:r>
            <w:r>
              <w:rPr>
                <w:rStyle w:val="IndexLink"/>
                <w:rtl w:val="true"/>
              </w:rPr>
              <w:t>راويان كيساني</w:t>
            </w:r>
            <w:r>
              <w:rPr>
                <w:rStyle w:val="IndexLink"/>
                <w:rtl w:val="true"/>
              </w:rPr>
              <w:tab/>
            </w:r>
            <w:r>
              <w:rPr>
                <w:rStyle w:val="IndexLink"/>
              </w:rPr>
              <w:t>351</w:t>
            </w:r>
          </w:hyperlink>
        </w:p>
        <w:p>
          <w:pPr>
            <w:pStyle w:val="Contents4"/>
            <w:tabs>
              <w:tab w:val="clear" w:pos="8176"/>
              <w:tab w:val="right" w:pos="9026" w:leader="dot"/>
            </w:tabs>
            <w:rPr/>
          </w:pPr>
          <w:hyperlink w:anchor="__RefHeading___Toc2366286_3804643083">
            <w:r>
              <w:rPr>
                <w:webHidden/>
                <w:rStyle w:val="IndexLink"/>
              </w:rPr>
              <w:t>۲</w:t>
            </w:r>
            <w:r>
              <w:rPr>
                <w:rStyle w:val="IndexLink"/>
                <w:rtl w:val="true"/>
              </w:rPr>
              <w:t xml:space="preserve">. </w:t>
            </w:r>
            <w:r>
              <w:rPr>
                <w:rStyle w:val="IndexLink"/>
                <w:rtl w:val="true"/>
              </w:rPr>
              <w:t>راويان زيدي</w:t>
            </w:r>
            <w:r>
              <w:rPr>
                <w:rStyle w:val="IndexLink"/>
                <w:rtl w:val="true"/>
              </w:rPr>
              <w:tab/>
            </w:r>
            <w:r>
              <w:rPr>
                <w:rStyle w:val="IndexLink"/>
              </w:rPr>
              <w:t>352</w:t>
            </w:r>
          </w:hyperlink>
        </w:p>
        <w:p>
          <w:pPr>
            <w:pStyle w:val="Contents4"/>
            <w:tabs>
              <w:tab w:val="clear" w:pos="8176"/>
              <w:tab w:val="right" w:pos="9026" w:leader="dot"/>
            </w:tabs>
            <w:rPr/>
          </w:pPr>
          <w:hyperlink w:anchor="__RefHeading___Toc2366288_3804643083">
            <w:r>
              <w:rPr>
                <w:webHidden/>
                <w:rStyle w:val="IndexLink"/>
              </w:rPr>
              <w:t>۳</w:t>
            </w:r>
            <w:r>
              <w:rPr>
                <w:rStyle w:val="IndexLink"/>
                <w:rtl w:val="true"/>
              </w:rPr>
              <w:t xml:space="preserve">. </w:t>
            </w:r>
            <w:r>
              <w:rPr>
                <w:rStyle w:val="IndexLink"/>
                <w:rtl w:val="true"/>
              </w:rPr>
              <w:t>راويان ناووسي</w:t>
            </w:r>
            <w:r>
              <w:rPr>
                <w:rStyle w:val="IndexLink"/>
                <w:rtl w:val="true"/>
              </w:rPr>
              <w:tab/>
            </w:r>
            <w:r>
              <w:rPr>
                <w:rStyle w:val="IndexLink"/>
              </w:rPr>
              <w:t>352</w:t>
            </w:r>
          </w:hyperlink>
        </w:p>
        <w:p>
          <w:pPr>
            <w:pStyle w:val="Contents4"/>
            <w:tabs>
              <w:tab w:val="clear" w:pos="8176"/>
              <w:tab w:val="right" w:pos="9026" w:leader="dot"/>
            </w:tabs>
            <w:rPr/>
          </w:pPr>
          <w:hyperlink w:anchor="__RefHeading___Toc2366290_3804643083">
            <w:r>
              <w:rPr>
                <w:webHidden/>
                <w:rStyle w:val="IndexLink"/>
              </w:rPr>
              <w:t>۴</w:t>
            </w:r>
            <w:r>
              <w:rPr>
                <w:rStyle w:val="IndexLink"/>
                <w:rtl w:val="true"/>
              </w:rPr>
              <w:t xml:space="preserve">. </w:t>
            </w:r>
            <w:r>
              <w:rPr>
                <w:rStyle w:val="IndexLink"/>
                <w:rtl w:val="true"/>
              </w:rPr>
              <w:t>راويان فَطَحي</w:t>
            </w:r>
            <w:r>
              <w:rPr>
                <w:rStyle w:val="IndexLink"/>
                <w:rtl w:val="true"/>
              </w:rPr>
              <w:tab/>
            </w:r>
            <w:r>
              <w:rPr>
                <w:rStyle w:val="IndexLink"/>
              </w:rPr>
              <w:t>353</w:t>
            </w:r>
          </w:hyperlink>
        </w:p>
        <w:p>
          <w:pPr>
            <w:pStyle w:val="Contents4"/>
            <w:tabs>
              <w:tab w:val="clear" w:pos="8176"/>
              <w:tab w:val="right" w:pos="9026" w:leader="dot"/>
            </w:tabs>
            <w:rPr/>
          </w:pPr>
          <w:hyperlink w:anchor="__RefHeading___Toc2366292_3804643083">
            <w:r>
              <w:rPr>
                <w:webHidden/>
                <w:rStyle w:val="IndexLink"/>
              </w:rPr>
              <w:t>۵</w:t>
            </w:r>
            <w:r>
              <w:rPr>
                <w:rStyle w:val="IndexLink"/>
                <w:rtl w:val="true"/>
              </w:rPr>
              <w:t xml:space="preserve">. </w:t>
            </w:r>
            <w:r>
              <w:rPr>
                <w:rStyle w:val="IndexLink"/>
                <w:rtl w:val="true"/>
              </w:rPr>
              <w:t>راويان واقفي</w:t>
            </w:r>
            <w:r>
              <w:rPr>
                <w:rStyle w:val="IndexLink"/>
                <w:rtl w:val="true"/>
              </w:rPr>
              <w:tab/>
            </w:r>
            <w:r>
              <w:rPr>
                <w:rStyle w:val="IndexLink"/>
              </w:rPr>
              <w:t>353</w:t>
            </w:r>
          </w:hyperlink>
        </w:p>
        <w:p>
          <w:pPr>
            <w:pStyle w:val="Contents3"/>
            <w:tabs>
              <w:tab w:val="clear" w:pos="8459"/>
              <w:tab w:val="right" w:pos="9026" w:leader="dot"/>
            </w:tabs>
            <w:rPr/>
          </w:pPr>
          <w:hyperlink w:anchor="__RefHeading___Toc2366294_3804643083">
            <w:r>
              <w:rPr>
                <w:webHidden/>
                <w:rStyle w:val="IndexLink"/>
                <w:rtl w:val="true"/>
              </w:rPr>
              <w:t>د ـ عرضه حديث</w:t>
            </w:r>
            <w:r>
              <w:rPr>
                <w:rStyle w:val="IndexLink"/>
                <w:rtl w:val="true"/>
              </w:rPr>
              <w:tab/>
            </w:r>
            <w:r>
              <w:rPr>
                <w:rStyle w:val="IndexLink"/>
              </w:rPr>
              <w:t>354</w:t>
            </w:r>
          </w:hyperlink>
        </w:p>
        <w:p>
          <w:pPr>
            <w:pStyle w:val="Contents3"/>
            <w:tabs>
              <w:tab w:val="clear" w:pos="8459"/>
              <w:tab w:val="right" w:pos="9026" w:leader="dot"/>
            </w:tabs>
            <w:rPr/>
          </w:pPr>
          <w:hyperlink w:anchor="__RefHeading___Toc2366296_3804643083">
            <w:r>
              <w:rPr>
                <w:webHidden/>
                <w:rStyle w:val="IndexLink"/>
                <w:rtl w:val="true"/>
              </w:rPr>
              <w:t>هـ ـ توجّه به روايات علاجيه</w:t>
            </w:r>
            <w:r>
              <w:rPr>
                <w:rStyle w:val="IndexLink"/>
                <w:rtl w:val="true"/>
              </w:rPr>
              <w:tab/>
            </w:r>
            <w:r>
              <w:rPr>
                <w:rStyle w:val="IndexLink"/>
              </w:rPr>
              <w:t>355</w:t>
            </w:r>
          </w:hyperlink>
        </w:p>
        <w:p>
          <w:pPr>
            <w:pStyle w:val="Contents3"/>
            <w:tabs>
              <w:tab w:val="clear" w:pos="8459"/>
              <w:tab w:val="right" w:pos="9026" w:leader="dot"/>
            </w:tabs>
            <w:rPr/>
          </w:pPr>
          <w:hyperlink w:anchor="__RefHeading___Toc2366298_3804643083">
            <w:r>
              <w:rPr>
                <w:webHidden/>
                <w:rStyle w:val="IndexLink"/>
                <w:rtl w:val="true"/>
              </w:rPr>
              <w:t>و ـ اهتمام راويان غير امامي كوفه، به حوادث آخر الزمان</w:t>
            </w:r>
            <w:r>
              <w:rPr>
                <w:rStyle w:val="IndexLink"/>
                <w:rtl w:val="true"/>
              </w:rPr>
              <w:tab/>
            </w:r>
            <w:r>
              <w:rPr>
                <w:rStyle w:val="IndexLink"/>
              </w:rPr>
              <w:t>356</w:t>
            </w:r>
          </w:hyperlink>
        </w:p>
        <w:p>
          <w:pPr>
            <w:pStyle w:val="Contents3"/>
            <w:tabs>
              <w:tab w:val="clear" w:pos="8459"/>
              <w:tab w:val="right" w:pos="9026" w:leader="dot"/>
            </w:tabs>
            <w:rPr/>
          </w:pPr>
          <w:hyperlink w:anchor="__RefHeading___Toc2366300_3804643083">
            <w:r>
              <w:rPr>
                <w:webHidden/>
                <w:rStyle w:val="IndexLink"/>
                <w:rtl w:val="true"/>
              </w:rPr>
              <w:t>ز ـ فراواني روايات غلوآميز</w:t>
            </w:r>
            <w:r>
              <w:rPr>
                <w:rStyle w:val="IndexLink"/>
                <w:rtl w:val="true"/>
              </w:rPr>
              <w:tab/>
            </w:r>
            <w:r>
              <w:rPr>
                <w:rStyle w:val="IndexLink"/>
              </w:rPr>
              <w:t>356</w:t>
            </w:r>
          </w:hyperlink>
        </w:p>
        <w:p>
          <w:pPr>
            <w:pStyle w:val="Contents3"/>
            <w:tabs>
              <w:tab w:val="clear" w:pos="8459"/>
              <w:tab w:val="right" w:pos="9026" w:leader="dot"/>
            </w:tabs>
            <w:rPr/>
          </w:pPr>
          <w:hyperlink w:anchor="__RefHeading___Toc2366302_3804643083">
            <w:r>
              <w:rPr>
                <w:webHidden/>
                <w:rStyle w:val="IndexLink"/>
                <w:rtl w:val="true"/>
              </w:rPr>
              <w:t>ح ـ فراواني اخبار و كتب مربوط به حوادث عراق و خلفا</w:t>
            </w:r>
            <w:r>
              <w:rPr>
                <w:rStyle w:val="IndexLink"/>
                <w:rtl w:val="true"/>
              </w:rPr>
              <w:tab/>
            </w:r>
            <w:r>
              <w:rPr>
                <w:rStyle w:val="IndexLink"/>
              </w:rPr>
              <w:t>358</w:t>
            </w:r>
          </w:hyperlink>
        </w:p>
        <w:p>
          <w:pPr>
            <w:pStyle w:val="Contents3"/>
            <w:tabs>
              <w:tab w:val="clear" w:pos="8459"/>
              <w:tab w:val="right" w:pos="9026" w:leader="dot"/>
            </w:tabs>
            <w:rPr/>
          </w:pPr>
          <w:hyperlink w:anchor="__RefHeading___Toc2366304_3804643083">
            <w:r>
              <w:rPr>
                <w:webHidden/>
                <w:rStyle w:val="IndexLink"/>
                <w:rtl w:val="true"/>
              </w:rPr>
              <w:t>ط ـ فراواني احاديث مطاعن و مثالب</w:t>
            </w:r>
            <w:r>
              <w:rPr>
                <w:rStyle w:val="IndexLink"/>
                <w:rtl w:val="true"/>
              </w:rPr>
              <w:tab/>
            </w:r>
            <w:r>
              <w:rPr>
                <w:rStyle w:val="IndexLink"/>
              </w:rPr>
              <w:t>358</w:t>
            </w:r>
          </w:hyperlink>
        </w:p>
        <w:p>
          <w:pPr>
            <w:pStyle w:val="Contents3"/>
            <w:tabs>
              <w:tab w:val="clear" w:pos="8459"/>
              <w:tab w:val="right" w:pos="9026" w:leader="dot"/>
            </w:tabs>
            <w:rPr/>
          </w:pPr>
          <w:hyperlink w:anchor="__RefHeading___Toc2366306_3804643083">
            <w:r>
              <w:rPr>
                <w:webHidden/>
                <w:rStyle w:val="IndexLink"/>
                <w:rtl w:val="true"/>
              </w:rPr>
              <w:t>نتيجه‌گيري</w:t>
            </w:r>
            <w:r>
              <w:rPr>
                <w:rStyle w:val="IndexLink"/>
                <w:rtl w:val="true"/>
              </w:rPr>
              <w:tab/>
            </w:r>
            <w:r>
              <w:rPr>
                <w:rStyle w:val="IndexLink"/>
              </w:rPr>
              <w:t>359</w:t>
            </w:r>
          </w:hyperlink>
        </w:p>
        <w:p>
          <w:pPr>
            <w:pStyle w:val="Contents2"/>
            <w:tabs>
              <w:tab w:val="clear" w:pos="8743"/>
              <w:tab w:val="right" w:pos="9026" w:leader="dot"/>
            </w:tabs>
            <w:rPr/>
          </w:pPr>
          <w:hyperlink w:anchor="__RefHeading___Toc2366308_3804643083">
            <w:r>
              <w:rPr>
                <w:webHidden/>
                <w:rStyle w:val="IndexLink"/>
                <w:rtl w:val="true"/>
              </w:rPr>
              <w:t>فهرست منابع و مآخذ</w:t>
            </w:r>
            <w:r>
              <w:rPr>
                <w:rStyle w:val="IndexLink"/>
                <w:rtl w:val="true"/>
              </w:rPr>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22_19725"/>
      <w:bookmarkStart w:id="1" w:name="pg2322_19725"/>
      <w:bookmarkEnd w:id="1"/>
    </w:p>
    <w:p>
      <w:pPr>
        <w:pStyle w:val="Heading2"/>
        <w:numPr>
          <w:ilvl w:val="1"/>
          <w:numId w:val="1"/>
        </w:numPr>
        <w:rPr/>
      </w:pPr>
      <w:bookmarkStart w:id="2" w:name="pg2322_19725"/>
      <w:bookmarkStart w:id="3" w:name="__RefHeading___Toc2365484_3804643083"/>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حديثي شيعه در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قرن سوّم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شفيعي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تاريخ حديث شيعه؛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5486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سخنى با خوانندهحديث، پس از قرآن، مهم‌ترين ميراث تاريخ اسلام و تمدّن اسلامى است كه در بردارنده بسيارى از مباحث و مسائل مطرح در سه قرن نخستينِ حيات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چگونگى شكل‌گيرى اين ميراث گران‌بها مى‌تواند به فهم حديث در ابعاد مختلف اعتقادى، اخلاقى، فقهى، تاريخى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تشيّع، تاريخ حديث، كمتر مورد توجه قرار گرفته است و لازم است حديث‌پژوهان و مؤسّسات حديث‌پژوهى، بخشى از توان خويش را صرف مباحث مربوط به تاريخ حديث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گروه پژوهشى تاريخ حديث، در پژوهشكده علوم و معارف حديث، شكل گرفت و نخستين اقدام آن، تدوين يك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حديث شيعه از ابتدا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پنج جلد، طرّاحى شد كه چهار جلد آن، تاكنون، منتشر شده و تدوين پنجمين مجلّد آن نيز به زودى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بعدى ما، به يارى خدا، پرداختن به تاريخ حديث مناطق، مناسبات و مبادلات حديثى، منابع محدّثان و مكاتب حديثى است و شايد مهم‌ترين مكتب حديثى شيعه در طول تاريخ، مكتب حديثى كوفه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حديثى كوفه، در شكل‌گيرى مكتب‌هاى حديثى ديگر و نيز بسيارى از علوم و باورهاى شيعه، نقش نخست را داشته و بسيارى از كتاب‌هاى شيعه در علوم مختلف، در اين شهر، تدوين شده‌اند و شايد بتوان گفت كه هيچ يك از حوزه‌هاى تاريخىِ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رى، قم، اصفهان، حِلّه، بحرين، خراسان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همه تلاش‌ها و آثار و خدماتشان، اهميت كوفه را ندارند؛ چرا كه اگر كوفه را از تاريخ حديث شيعه حذف كنيم، بخش اعظم احاديث شيعه حذف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پژوهش در باره مكتب‌هاى حديثى شيعه را با كوفه آغاز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اكنون پيش روى شماست، به حوزه حديثى كوفه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درباره ارزش كار را به خوانندگان محترم، واگذار نموده، از زحمات و تلاش‌هاى محقق گرامى، جناب آقاى سعيد شفيعى ـ كه تأليف كتاب را به عهده داشته است ـ ، تشكر مى‌كنيم و توفيق ايشان را از خداوند متعال، خواستاريم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تاريخ حديث پژوهشكده علوم و معارف حديث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2322_19733"/>
    </w:p>
    <w:p>
      <w:pPr>
        <w:pStyle w:val="Heading2"/>
        <w:numPr>
          <w:ilvl w:val="1"/>
          <w:numId w:val="1"/>
        </w:numPr>
        <w:rPr/>
      </w:pPr>
      <w:bookmarkStart w:id="8" w:name="__RefHeading___Toc2365488_3804643083"/>
      <w:bookmarkStart w:id="9" w:name="_Toc3"/>
      <w:bookmarkEnd w:id="7"/>
      <w:bookmarkEnd w:id="8"/>
      <w:r>
        <w:rPr>
          <w:rtl w:val="true"/>
        </w:rPr>
        <w:t>پيش‌گفتار</w:t>
      </w:r>
      <w:r>
        <w:rPr>
          <w:rtl w:val="true"/>
        </w:rPr>
        <w:t xml:space="preserve">: </w:t>
      </w:r>
      <w:r>
        <w:rPr>
          <w:rtl w:val="true"/>
        </w:rPr>
        <w:t>تعريف مكتب حديثي، عوامل تشكيل‌دهنده، و راه دستيابي به آن</w:t>
      </w:r>
      <w:bookmarkEnd w:id="9"/>
    </w:p>
    <w:p>
      <w:pPr>
        <w:pStyle w:val="Heading3"/>
        <w:numPr>
          <w:ilvl w:val="2"/>
          <w:numId w:val="1"/>
        </w:numPr>
        <w:rPr/>
      </w:pPr>
      <w:bookmarkStart w:id="10" w:name="__RefHeading___Toc2365490_380464308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پيش‌گفتارتعريف مكتب حديثي، عوامل تشكيل‌دهنده، و راه دستيابي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جايگاه تعليم نوشتن يا جايگاه تعليم به صورت مطلق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در گذشته، اصطلاحاً به جايي مكتب مي‌گفتند كه در آن، به كودكان، خواندن و نوشتن مي‌آموختند </w:t>
      </w:r>
      <w:r>
        <w:rPr>
          <w:rStyle w:val="FootnoteAnchor"/>
          <w:rtl w:val="true"/>
        </w:rPr>
        <w:footnoteReference w:id="3"/>
      </w:r>
      <w:r>
        <w:rPr>
          <w:rFonts w:ascii="IRNazanin" w:hAnsi="IRNazanin" w:eastAsia="IRNazanin"/>
          <w:color w:val="111111"/>
          <w:sz w:val="28"/>
          <w:sz w:val="28"/>
          <w:szCs w:val="28"/>
          <w:rtl w:val="true"/>
          <w:lang w:bidi="fa-IR"/>
        </w:rPr>
        <w:t>و مكان آن هم در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وقتي مدارس ديني داير شدند، در مدرسه، مكاني را به مكتب، اختصاص دادند تا كودكان را براي رفتن به مدرسه،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واژه، اين گونه تعريف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انديشه‌ها و افكار يك استاد كه در جمعي نفوذ يافته باشد، يا يك نظر فلسفي و ادبي و جز اينها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افكار استاد، توسّط شاگردان مكتب دنبال مي‌شود و مجموعاً انديشه‌هاي اعضاي مكتب، جهتگيري همسويي دارند و ايدئولوژي مستقل و متفاوت با ديگر انديشه‌ها را پديد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وقتي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 انديشه‌هاي ياد شده، جهت حديثي و روايي پيدا مي‌كنند و به مجموعه انديشه‌هايي گفته مي شود كه در مباني، اخذ و نقل حديث، ديدگاهي همسو داشته، ايدئولوژي حديثي مستقل و متفاوت با ديگر انديشه‌هاي حديثي دارند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عوامل تشكيل‌دهنده يك مكتب را مي‌توان در سه محور كلّي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مكتب كه مي‌تواند فرد يا گروهي همسو در جهتي 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بايد در انديشه و تأثير‌گذاري آن، به اندازه‌اي قوي باشد كه ديگر اعضاي مكتب را با خود همراه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مكتب هستند كه وظيفه نشر افكار مؤسّس يا تقويت و دفاع از آن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محور در يك مكتب، استقبال و پذيرش محيطي است كه مكتب در آن شكل مي‌گيرد؛ زيرا بدون استقبال همگاني از يك مكتب، انديشه‌هاي اعضا، هرچند پَُرمايه باشند، راه به جايي نخواهند برد و مكتب، عقيم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دستيابي به يك مكتب، با شناسايي مؤسّس و اعضاي مهم مكتب آغاز مي‌گردد، و به تدريج، مي‌توان از طريق گفته‌ها و آثار اين افراد، به انديشه‌هاي آنان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افكار مشترك، در كنار هم گذاشته مي‌شوند تا ايدئولوژي مكتب فراچنگ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محيطي كه مكتب در آن شكل گرفته، و نيز مقايسه افكار اعضاي مكتب با ديگر مكاتب و انديشه‌ها، در يافتن ويژگي‌هاي مكتب،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تحقيق درباره مكاتب حديثي، در درجه اوّل، بر كتاب‌هاي رجال و فهرست‌نگاري تكيه دارد و در مرتبه بعدي، كتاب‌هاي حديثي را نيز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پژوهش‌ها، نوشته‌هايي كه از اعضاي مكتب به جاي مانده، يا بازسازي شده‌اند نيز از اهميت والايي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به نوشته‌هاي تاريخي، كلامي، فقهي، تفسيري، و به طور خلاصه، همه كتاب‌هايي كه نشان‌دهنده علوم و عقايد آن مكتب هستند، نياز خواهد بود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2322_19734"/>
    </w:p>
    <w:p>
      <w:pPr>
        <w:pStyle w:val="Heading3"/>
        <w:numPr>
          <w:ilvl w:val="2"/>
          <w:numId w:val="1"/>
        </w:numPr>
        <w:rPr/>
      </w:pPr>
      <w:bookmarkStart w:id="13" w:name="__RefHeading___Toc2365492_3804643083"/>
      <w:bookmarkStart w:id="14" w:name="_Toc5"/>
      <w:bookmarkEnd w:id="12"/>
      <w:bookmarkEnd w:id="13"/>
      <w:r>
        <w:rPr>
          <w:rtl w:val="true"/>
        </w:rPr>
        <w:t>تعريف مسئله</w:t>
      </w:r>
      <w:bookmarkEnd w:id="14"/>
    </w:p>
    <w:p>
      <w:pPr>
        <w:pStyle w:val="BookText"/>
        <w:rPr/>
      </w:pPr>
      <w:r>
        <w:rPr>
          <w:rFonts w:ascii="IRNazanin" w:hAnsi="IRNazanin" w:eastAsia="IRNazanin"/>
          <w:color w:val="111111"/>
          <w:sz w:val="28"/>
          <w:sz w:val="28"/>
          <w:szCs w:val="28"/>
          <w:rtl w:val="true"/>
          <w:lang w:bidi="fa-IR"/>
        </w:rPr>
        <w:t>تعريف مسئلهپژوهش درباره مراكز حديثي، از روش‌هاي نوين در پژوهش‌هاي حديثي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از مراكز حديثي مهم شيعه در آغاز شكل‌گيري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پنج‌ساله امير مؤمنان عليه السلام در كوفه، بيشترين تأثير را در بناي پايه‌هاي تشيع كوفه بر جاي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نيز با تربيت شاگردان فراوان، بيشترين نقش را در پيدايش و نموّ اين مكتب 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صحابه و تابعيان بسياري در اين شهر سكونت داشته‌اند و اين شهر، از مهم‌ترين مراكز در همه علوم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تفسير، نحو، حديث، فقه، كلام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عوامل، سبب شده است تا اين شهر، مركز تضارب افكار و انديشه‌ها و پيدايش نحل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اين بيم وجود داشت كه با توجّه به تعداد انبوه راويان كوفي و شكل‌گيري اغلب روايات شيعه در اين محيط، جمع‌بندي مطالب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در طول كار، رخ نشان داد؛ امّا مشكل، به همين جا پايان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مانند قم يا برخي ديگر از شهرهاي شيعي نبود كه براي شناخت آن بتوان به راويان و روايات شيعه بسنده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شيعي در كوفه، در كنار راويان اهل سنّت بودند، با آنان تعامل داشتند، مجادله و مناظره مي‌كردند، و البته گاه از آنان تأثير مي‌پذيرفتند يا اثر مي‌گذاردند، و شناخت روايات شيعي، بدون در نظر گرفتن راويان و روايات اهل سنّت، غير ممكن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راويان شيعي كوفه، خود نيز امّت واحد نبودند و هر گروهي براي خود سخني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 عليه فقيهان روايت مي‌ساختند؛ متكلّمان، در درون خود اختلاف داشتند؛ فرق مختلف كيساني، زيدي، اسماعيلي، فَطَحي و واقفي، هر يك مذهب و مسلكي براي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تا آن جا پيش رفت كه شيعيان در اواخر دوران امامت، از شناخت روايات درست درماندند و با عرضه برخي روايات مشكوك يا مجموعه‌هاي فقهي يا سؤالات مكرّر از ائمّه عليهم السلام در مورد روايت فَطَحيه، واقفيه، غُلات، مفوّضه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تشخيص روايت صحيح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كه بگذريم، شيعيان كوفه، روشي واحد در نقل يا اداي روايات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دوران، آغاز راه شكل‌گيري مباحث مربوط به اسناد و ضبط و علوم اصطلاحي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ميان اهل سنّت، اصطلاحات امروزي،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ضعيف و صحيح و انواع سند، رايج نبود، و اين امر، مشكلات را در پي‌جويي اسناد روايات، دوچندان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آنچه ضروري به نظر مي‌رسد، بررسي و شناخت چگونگي تشكيل حديث در كوفه و بررسي نقاط قوّت و ضعف آن و نيز شناخت صبغه حديثي غالب در اين منطقه است كه در شناخت راويان و روايات اين شهر ـ كه بيشترين تعداد راويان را در خود جاي مي‌داده است ـ ، كمك شاياني خواهد كرد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322_19735"/>
    </w:p>
    <w:p>
      <w:pPr>
        <w:pStyle w:val="Heading3"/>
        <w:numPr>
          <w:ilvl w:val="2"/>
          <w:numId w:val="1"/>
        </w:numPr>
        <w:rPr/>
      </w:pPr>
      <w:bookmarkStart w:id="16" w:name="__RefHeading___Toc2365494_3804643083"/>
      <w:bookmarkStart w:id="17" w:name="_Toc6"/>
      <w:bookmarkEnd w:id="15"/>
      <w:bookmarkEnd w:id="16"/>
      <w:r>
        <w:rPr>
          <w:rtl w:val="true"/>
        </w:rPr>
        <w:t>سؤالات بنيادين پژوهش</w:t>
      </w:r>
      <w:bookmarkEnd w:id="17"/>
    </w:p>
    <w:p>
      <w:pPr>
        <w:pStyle w:val="BookText"/>
        <w:rPr/>
      </w:pPr>
      <w:r>
        <w:rPr>
          <w:rFonts w:ascii="IRNazanin" w:hAnsi="IRNazanin" w:eastAsia="IRNazanin"/>
          <w:color w:val="111111"/>
          <w:sz w:val="28"/>
          <w:sz w:val="28"/>
          <w:szCs w:val="28"/>
          <w:rtl w:val="true"/>
          <w:lang w:bidi="fa-IR"/>
        </w:rPr>
        <w:t>سؤالات بنيادين پژوهش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پيدايش مكتب حديثي شيعه در كوفه و سير تطوّر آن تا پايان قرن سوم هجري چگونه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محدّثان مكتب حديثي كوفه، چه كساني هستند و چه آثاري پديد آورده‌اند؟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راويان اهل سنّت با راويان شيعي كوفه، و تأثيرپذيري آنها از يكديگر چگونه است؟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ويژگي‌ها و وجوه تمايز مكتب حديثي شيعه در كوفه چيست؟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322_19736"/>
    </w:p>
    <w:p>
      <w:pPr>
        <w:pStyle w:val="Heading3"/>
        <w:numPr>
          <w:ilvl w:val="2"/>
          <w:numId w:val="1"/>
        </w:numPr>
        <w:rPr/>
      </w:pPr>
      <w:bookmarkStart w:id="19" w:name="__RefHeading___Toc2365496_3804643083"/>
      <w:bookmarkStart w:id="20" w:name="_Toc7"/>
      <w:bookmarkEnd w:id="18"/>
      <w:bookmarkEnd w:id="19"/>
      <w:r>
        <w:rPr>
          <w:rtl w:val="true"/>
        </w:rPr>
        <w:t>فرضيه ها</w:t>
      </w:r>
      <w:bookmarkEnd w:id="20"/>
    </w:p>
    <w:p>
      <w:pPr>
        <w:pStyle w:val="BookText"/>
        <w:rPr/>
      </w:pPr>
      <w:r>
        <w:rPr>
          <w:rFonts w:ascii="IRNazanin" w:hAnsi="IRNazanin" w:eastAsia="IRNazanin"/>
          <w:color w:val="111111"/>
          <w:sz w:val="28"/>
          <w:sz w:val="28"/>
          <w:szCs w:val="28"/>
          <w:rtl w:val="true"/>
          <w:lang w:bidi="fa-IR"/>
        </w:rPr>
        <w:t>فرضيه ها</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محبّت كوفيان به امير مؤمنان عليه السلام، عامل اصلي پيدايش تشيع در اين شهر است، امّا در اين زمان، مكتب تشيع و باور نياز به پيروي از امام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نمي‌توان آن را دوره تأسيس مكتب حديثي شيعيان كوفه خواند؛ بلكه نهال اين مكتب، به دست امام باقر عليه السلام كاشته شد و در دوران امام صادق عليه السلام، به شكوفايي رسيد و پس از شهادت امام صادق عليه السلام، اندك اندك از اين شعله، كاسته شد تا اين كه در اواخر قرن سوم هجري، به افول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كوفي، بيشترين و مهم‌ترين رُوات و محدّثان مكتب حديثي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محمّد بن مسلم، هشام بن حكم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هستند كه آثار آنان اغلب شامل اصول وكتب اوّليه حديثي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كتب حديثي و تاريخي نيز از آنان به جاي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تأثيرات متقابل مكاتب حديثي شيعه و اهل سنّت در كوفه، در حوزه‌هاي مختلف، يكسان نبوده است؛ يعني درباره مباحث فقهي شيعه، كمترين تأثير را از اهل سنّت پذيرفته است كه اين مسئله، در گرو ارشاد ائمّه عليهم السلام بخصوص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شيعه كوفه، در حوزه توحيد و عدل، با معتزله روبه رو بودند و طبيعتاً تأثيرات متقابلي بر يكديگر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تاريخ نمي‌توان ميان روايات شيعه و اهل سنّت، تفاوت چنداني قائل شد؛ زيرا دست سياست و جانبداري‌هاي يك سويه علوي يا اُموي، اخبار تاريخي را دچار تحريفات اساسي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ويژگي‌ها و وجوه تمايز مكتب حديثي كوفه، پيشرو بودن اين مكتب، نسبت به ديگر مراكز حديثي شيعه، و شكوفايي آن در زمان حضور صاحبان اصلي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بسياري از راويان و روايات، از اين شهر به ديگر مراكز حديثي منتقل شده‌اند و اغلب پژوهش‌هاي حديثي، ناگزير به اين شهر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راويان از همه فِرَق شيعه، فراواني انواع روايات و تدوين كتب اوّليه حديثي، فراواني روايات غلوآميز، و اهتمام به تاريخ عراق و حوادث آخر الزمان، از ديگر ويژگي‌هاي اين مكتب حديثي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2322_19737"/>
    </w:p>
    <w:p>
      <w:pPr>
        <w:pStyle w:val="Heading3"/>
        <w:numPr>
          <w:ilvl w:val="2"/>
          <w:numId w:val="1"/>
        </w:numPr>
        <w:rPr/>
      </w:pPr>
      <w:bookmarkStart w:id="22" w:name="__RefHeading___Toc2365498_3804643083"/>
      <w:bookmarkStart w:id="23" w:name="_Toc8"/>
      <w:bookmarkEnd w:id="21"/>
      <w:bookmarkEnd w:id="22"/>
      <w:r>
        <w:rPr>
          <w:rtl w:val="true"/>
        </w:rPr>
        <w:t>پيشينه پژوهش</w:t>
      </w:r>
      <w:bookmarkEnd w:id="23"/>
    </w:p>
    <w:p>
      <w:pPr>
        <w:pStyle w:val="Heading3"/>
        <w:numPr>
          <w:ilvl w:val="2"/>
          <w:numId w:val="1"/>
        </w:numPr>
        <w:rPr/>
      </w:pPr>
      <w:bookmarkStart w:id="24" w:name="__RefHeading___Toc2365500_3804643083"/>
      <w:bookmarkStart w:id="25" w:name="_Toc9"/>
      <w:bookmarkEnd w:id="24"/>
      <w:r>
        <w:rPr>
          <w:rtl w:val="true"/>
        </w:rPr>
        <w:t>قدرداني</w:t>
      </w:r>
      <w:bookmarkEnd w:id="25"/>
    </w:p>
    <w:p>
      <w:pPr>
        <w:pStyle w:val="BookText"/>
        <w:rPr/>
      </w:pPr>
      <w:r>
        <w:rPr>
          <w:rFonts w:ascii="IRNazanin" w:hAnsi="IRNazanin" w:eastAsia="IRNazanin"/>
          <w:color w:val="111111"/>
          <w:sz w:val="28"/>
          <w:sz w:val="28"/>
          <w:szCs w:val="28"/>
          <w:rtl w:val="true"/>
          <w:lang w:bidi="fa-IR"/>
        </w:rPr>
        <w:t>پيشينه پژوهشدرباره مراكز و مكاتب حديثي اهل سنّت، چند كتاب و پايان‌نامه تأليف شده است؛ ولي در شيعه، تنها يك پايان‌نامه درباره مكتب حديثي قم و پايان‌نامه ديگري درباره مكتب حديثي ري و كتابي نيز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مكتب‌هاي حديثي قم و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روابط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امّا در مورد كوفه، نه در ميان اهل سنّت و نه در شيعه، چنين تأليفي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شناخت مباني فكري يك مركز حديثي، كمك شاياني به تبيين تاريخ تحوّلات حديث، شناخت دقيق‌تر راويان آن منطقه و فهم بهتر روايات آن خواهد كرد و درباره كوفه ـ كه بيشترين راويان و روايات شيعه در اين منطقه شكل گرفته است ـ ، اين ضرورت، دو 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رهگذر، امكان مقايسه ميان مراكز حديثي و تحليل روابط آنها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قدردانياز زحمات همه استادان محترمي كه نويسنده را در اين پژوهش، راهنمايي و در ارتقاي كيفيت آن، تلاش كردند، بويژه حجّة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دكتر محمّدعلي مهدوي‌راد و خانم دكتر شادي نفيسي، تشكر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والدين گرامي‌ام، به خاطر تشويق‌هايي كه همواره بدرقه راهم كردند، تشكّر مي‌كنم و دست آنها را براي زحمات فراوانشان مي‌بوسم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صبر و تحمّل همسر گرامي‌ام كه زمينه لازم را براي كار در محيطي آرام و صميمي فراهم نمود، قدرداني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زحمات محقّقان پژوهشكده علوم و معارف حديث، بويژه مدير گروه تاريخ حديث و همچنين مديريت آماده‌سازي كتاب كه مرا در نشر اين پژوهش ياري دادند،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فراوان براي همه اين بزرگواران، 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التوفيق وعليه التكلان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شفيعي هشتم دي‌ماه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هجدهم ذي حجّه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 w:name="pg2322_19739"/>
    </w:p>
    <w:p>
      <w:pPr>
        <w:pStyle w:val="Heading2"/>
        <w:numPr>
          <w:ilvl w:val="1"/>
          <w:numId w:val="1"/>
        </w:numPr>
        <w:rPr/>
      </w:pPr>
      <w:bookmarkStart w:id="27" w:name="__RefHeading___Toc2365502_3804643083"/>
      <w:bookmarkStart w:id="28" w:name="_Toc10"/>
      <w:bookmarkEnd w:id="26"/>
      <w:bookmarkEnd w:id="27"/>
      <w:r>
        <w:rPr>
          <w:rtl w:val="true"/>
        </w:rPr>
        <w:t>بخش اوّل</w:t>
      </w:r>
      <w:r>
        <w:rPr>
          <w:rtl w:val="true"/>
        </w:rPr>
        <w:t xml:space="preserve">: </w:t>
      </w:r>
      <w:r>
        <w:rPr>
          <w:rtl w:val="true"/>
        </w:rPr>
        <w:t>موقعيّت تاريخي ـ جغرافيايي كوفه</w:t>
      </w:r>
      <w:bookmarkEnd w:id="28"/>
    </w:p>
    <w:p>
      <w:pPr>
        <w:pStyle w:val="Heading3"/>
        <w:numPr>
          <w:ilvl w:val="2"/>
          <w:numId w:val="1"/>
        </w:numPr>
        <w:rPr/>
      </w:pPr>
      <w:bookmarkStart w:id="29" w:name="__RefHeading___Toc2365504_3804643083"/>
      <w:bookmarkStart w:id="30" w:name="_Toc11"/>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تاريخي ـ جغرافيايي كوفه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 w:name="pg2322_19741"/>
    </w:p>
    <w:p>
      <w:pPr>
        <w:pStyle w:val="Heading3"/>
        <w:numPr>
          <w:ilvl w:val="2"/>
          <w:numId w:val="1"/>
        </w:numPr>
        <w:rPr/>
      </w:pPr>
      <w:bookmarkStart w:id="32" w:name="__RefHeading___Toc2365506_3804643083"/>
      <w:bookmarkStart w:id="33" w:name="_Toc12"/>
      <w:bookmarkEnd w:id="31"/>
      <w:bookmarkEnd w:id="32"/>
      <w:r>
        <w:rPr>
          <w:rtl w:val="true"/>
        </w:rPr>
        <w:t>الف ـ موقعيت جغرافيايي عراق پيش از اسلام</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شهري است كه مودّت و دوستي اهل بيت عليهم السلام در آن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آغاز، به عنوان پايگاهي نظامي و محلّي براي تجهيز لشكر مسلمانان در فتوحات اسلامي تأسيس شد؛ امّا به تدريج، صحابه و پس از آن، تابعيان بسياري در آن ساكن شدند و قبايل مختلف براي جهاد، به آن شهر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امير مؤمنان عليه السلام، اين مهاجرت‌ها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كوفه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الإيمان و جمجمة الإسلام و سيف الإسلام و 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 و سلمان فارسي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الكوفة أهل الله و هي قبّة السلام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در ضمن، مجاورت اين منطقه با سه تمدّن بسيار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آرامي، كَلداني، و بابِلي را نبايد از نظر دور داشت كه تأثير به‌سزايي در وارد شدن انواع علوم كهن در آن جا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نكته، خواهي نخواهي، تأثير شاياني در اقتصاد و فرهنگ كوفه گذاشت و زمينه‌هاي پيشرفت و حتّي تأسيس بسياري از علوم اسلامي را در اين شهر پديد آورد، به طوري كه در قرون نخست اسلامي، كوفه، يكي از قطب‌هاي اصلي علوم مختلف اسلامي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شناخت تاريخ و موقعيت كوفه در ميان شهرهاي اسلامي، در بررسي سير تحوّل علوم و اختلافات بسياري كه در اين زمينه پديد آمد، از اهمّيت به‌سزايي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بررسي موقعّيت تاريخي ـ جغرافيايي كوفه، در قبل و بعد از اسلام تا قرن سوم هجري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موقعيت جغرافيايي عراق پيش از اسلامسرزمين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كاوش‌هاى باستان‌شناسان، يكى از كهن‌ترين جايگاه‌هاى سكونت انسان و تمدّن بشرى است و پيشينه تاريخى آن، به هزاران سال پيش از ميلاد مسيح عليه السلام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جاى‌جاى عراق، آثار تاريخى و باستانى متعلّق به دوره 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هزاران سال پيش از تولّد حضرت مسيح عليه السلام تا پس از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حكومت‌ها و خاندان‌هاى حاكم بر عراق، از چهارهزار و پانصد سال قبل از ميلاد مسيح، تا فتح آن به دست مسلمانان، به ترتيب تاريخى،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سومريان، اَكْديان، ايلاميان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عيلاميان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بابليان، آشوري‌ها، كَلداني‌ها، مادها، پارس‌ها، يوناني‌ها، پارتيان، ساسانيان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اين منطقه خاص داشته و براى هيچ منطقه ديگرى كه بين دو رود واقع شده باشد، استعمال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به مناطق اطراف دو رودخانه سيحون و جيحون در شرق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دريا به طور درازا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رودخانه از ابتداى جريان تا ريزش به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تا بالاى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و به معنا صخره و ساحل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وضعيت طبيعى سرزمين عراق، با توجّه به وجود دو رود دجله و فرات، علّت اين نام گذارى را روشن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بين النهرين، در گستره خاكىِ بسيار وسيعي پديد آمده كه از طرف شرق، در پناه چنبره عظيم زاگرس قرار دارد و از طرف غرب، با شيبى ملايم به سوى بيابان شام بالا مى رود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برخي، نام عراق را برگرفته از نام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سرزمين‌هاى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كه پس از تعريب، عراق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مستشرقان نيز، نام اين سرزمين را برگرفته از كلمه آرامى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كه به معناى سرزمين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ماسينيون، نام سُرياني كوفه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و با استناد به برخي مصادر، از دو نقّاش چيني به نام‌هاي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مي‌بَرَد كه در سال‌هاي</w:t>
      </w:r>
      <w:r>
        <w:rPr>
          <w:rFonts w:ascii="IRNazanin" w:hAnsi="IRNazanin" w:eastAsia="IRNazanin"/>
          <w:color w:val="111111"/>
          <w:sz w:val="28"/>
          <w:sz w:val="28"/>
          <w:szCs w:val="28"/>
          <w:lang w:bidi="fa-IR"/>
        </w:rPr>
        <w:t>۷۵۱</w:t>
      </w:r>
      <w:r>
        <w:rPr>
          <w:rFonts w:ascii="IRNazanin" w:hAnsi="IRNazanin" w:eastAsia="IRNazanin"/>
          <w:color w:val="111111"/>
          <w:sz w:val="28"/>
          <w:sz w:val="28"/>
          <w:szCs w:val="28"/>
          <w:rtl w:val="true"/>
          <w:lang w:bidi="fa-IR"/>
        </w:rPr>
        <w:t xml:space="preserve"> ـ</w:t>
      </w:r>
      <w:r>
        <w:rPr>
          <w:rFonts w:ascii="IRNazanin" w:hAnsi="IRNazanin" w:eastAsia="IRNazanin"/>
          <w:color w:val="111111"/>
          <w:sz w:val="28"/>
          <w:sz w:val="28"/>
          <w:szCs w:val="28"/>
          <w:lang w:bidi="fa-IR"/>
        </w:rPr>
        <w:t>۷۶۲</w:t>
      </w:r>
      <w:r>
        <w:rPr>
          <w:rFonts w:ascii="IRNazanin" w:hAnsi="IRNazanin" w:eastAsia="IRNazanin"/>
          <w:color w:val="111111"/>
          <w:sz w:val="28"/>
          <w:sz w:val="28"/>
          <w:szCs w:val="28"/>
          <w:rtl w:val="true"/>
          <w:lang w:bidi="fa-IR"/>
        </w:rPr>
        <w:t xml:space="preserve"> 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ياكيولو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كوفه، مي‌زيسته‌اند، البته با نام سرياني آن</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شهر باستاني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مهم‌ترين شهر عراق قديم و مركز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مي‌رفته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لَخميون، در واقع، دست‌نشانده ساسانيان در اين منطقه بوده‌اند تا مرزهاي عراق را از غارت عرب‌هاي بدوي، حفظ كنند</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حيره براي اوّلين بار، در زمان بُخت النصر بنا شد؛ ولي پس از مرگ وي و پديد آمدن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خرابي رفت، تا اين كه پس از پنج قرن، عمرو بن عدي، آن را مجدداً آباد كرد و اين آباداني، بيش از پنج قرن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 ورود اسلام به اين سرزمين و تأسيس شهر كوفه در نزديكي آن، آبادي حيره، بار ديگر رو به افول نهاد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حيره، علاوه بر اين‌كه حافظ منافع سياسي ايران به شمار مي‌رفت، ارتباط ايران با شبه‌جزيره عربستان را نيز برقرار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تجارت با مكّه و يمن نيز از آن جا بود و براي ايران، مرز بيابان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برخي نوشته‌ها، كتابت از آن جا به جزيرة العرب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كلمه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حرم يا خيمه‌گاه دانسته‌اند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 w:name="pg2322_19743"/>
    </w:p>
    <w:p>
      <w:pPr>
        <w:pStyle w:val="Heading3"/>
        <w:numPr>
          <w:ilvl w:val="2"/>
          <w:numId w:val="1"/>
        </w:numPr>
        <w:rPr/>
      </w:pPr>
      <w:bookmarkStart w:id="35" w:name="__RefHeading___Toc2365508_3804643083"/>
      <w:bookmarkStart w:id="36" w:name="_Toc13"/>
      <w:bookmarkEnd w:id="34"/>
      <w:bookmarkEnd w:id="35"/>
      <w:r>
        <w:rPr>
          <w:rtl w:val="true"/>
        </w:rPr>
        <w:t>ب ـ بناي شهر كوفه پس از اسلام</w:t>
      </w:r>
      <w:bookmarkEnd w:id="36"/>
    </w:p>
    <w:p>
      <w:pPr>
        <w:pStyle w:val="BookText"/>
        <w:rPr/>
      </w:pPr>
      <w:r>
        <w:rPr>
          <w:rFonts w:ascii="IRNazanin" w:hAnsi="IRNazanin" w:eastAsia="IRNazanin"/>
          <w:color w:val="111111"/>
          <w:sz w:val="28"/>
          <w:sz w:val="28"/>
          <w:szCs w:val="28"/>
          <w:rtl w:val="true"/>
          <w:lang w:bidi="fa-IR"/>
        </w:rPr>
        <w:t xml:space="preserve">ب ـ بناي شهر كوفه پس از اسلامبه نوشته مورّخان، كوفه در سال هفده </w:t>
      </w:r>
      <w:r>
        <w:rPr>
          <w:rStyle w:val="FootnoteAnchor"/>
          <w:rtl w:val="true"/>
        </w:rPr>
        <w:footnoteReference w:id="13"/>
      </w:r>
      <w:r>
        <w:rPr>
          <w:rFonts w:ascii="Amiri" w:hAnsi="Amiri" w:eastAsia="Amiri" w:cs="Amiri"/>
          <w:color w:val="111111"/>
          <w:sz w:val="28"/>
          <w:sz w:val="28"/>
          <w:szCs w:val="28"/>
          <w:rtl w:val="true"/>
          <w:lang w:bidi="ar-SA"/>
        </w:rPr>
        <w:t xml:space="preserve">يا هجده </w:t>
      </w:r>
      <w:r>
        <w:rPr>
          <w:rStyle w:val="FootnoteAnchor"/>
          <w:rtl w:val="true"/>
        </w:rPr>
        <w:footnoteReference w:id="14"/>
      </w:r>
      <w:r>
        <w:rPr>
          <w:rFonts w:ascii="IRNazanin" w:hAnsi="IRNazanin" w:eastAsia="IRNazanin"/>
          <w:color w:val="111111"/>
          <w:sz w:val="28"/>
          <w:sz w:val="28"/>
          <w:szCs w:val="28"/>
          <w:rtl w:val="true"/>
          <w:lang w:bidi="fa-IR"/>
        </w:rPr>
        <w:t>هجري، به صورت شهر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در تاريخ خود، در حوادث سال هفده، داستان را به چند صورت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آنها اين كه پس از پيروزى مسلمانان در نبرد قادسيه در سال چهاردهم هجرى، و تصرّف شهر مدائن يا تيسفون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ساسانيان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خليفه دوم، به سعد بن ابى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اسلام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تا در آن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مردم احساس نمودند كه آب و هواي اين شهر، آنان را دگرگون ساخته است و نتوانستند با محلّ جديد سكونت خود ـ كه داراى آب و هوايى مرطوب، ناسالم و متعفّن بود ـ خو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دليل در اختيار داشتن گلّه ها و رمه ها و بويژه شترهايى كه از جزيرة العرب با خود آورده بودند، بايد جايى را پيدا مى كردند كه هم داراى محيطى خشك، اِستپى و صحرايى باشد و هم از موقعيت كشاورزي مناسبى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پس از مكاتبه با خليفه دوم و منعكس كردن مشكلات ناشى از حضور مسلمانان در مدائن، طبق دستور وى، به دنبال جايى بود تا براي زندگى اعراب و شترهايشان مناسب باشد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سلمان فارسى، به دليل ايرانى بودن و آشنايى با منطقه، به همراه حُذيفة بن اليمان، مأمور پيدا كردن چنين مكانى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طول رود فرات حركت كردند و پس از بررسى چند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شهر 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نسبتاً مرتفعى را در كنار ساحل غربى رود فرات و نزديك شهر باستانى حيره،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نيز، سعد بن ابى وقّاص، به نيروهاى تحت امر خود دستور داد تا همگى به اين منطقه كوچ كرده، در آن جا چادر بزنند و ساكن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در كوفه، يك سال و دو ماه پس از فتح مدائن و در سال چهارم خلافت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محرّم سال هفده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درباره سال نزول مسلمانان در بصره و كوفه، ميان مورّخان، اختلاف وجود دارد؛ </w:t>
      </w:r>
      <w:r>
        <w:rPr>
          <w:rStyle w:val="FootnoteAnchor"/>
          <w:rtl w:val="true"/>
        </w:rPr>
        <w:footnoteReference w:id="17"/>
      </w:r>
      <w:r>
        <w:rPr>
          <w:rFonts w:ascii="IRNazanin" w:hAnsi="IRNazanin" w:eastAsia="IRNazanin"/>
          <w:color w:val="111111"/>
          <w:sz w:val="28"/>
          <w:sz w:val="28"/>
          <w:szCs w:val="28"/>
          <w:rtl w:val="true"/>
          <w:lang w:bidi="fa-IR"/>
        </w:rPr>
        <w:t xml:space="preserve">امّا به نظر مي‌رسد كه طبري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و شهران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و دو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فتح مدائن، مرتكب خطا شده است؛ زيرا به نقل خود وي، تصرّف شهر مدائن در سال چهارم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 اين است كه تصحيفي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و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ابي وقّاص، نخست، محلّ مسجد را تعيين كرد و به توصيه عمر، مسجدي به گنجايش رزمنده‌هاي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ظرفيت چهل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مسلمانان، در همان مدائن ماندند؛ ولي اكثريت، به اين شهر جديد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دهقاني ايراني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بزرگمهر، مهندسي خانه سعد را بر عهده گرفت كه بعدها به صورت قصر و بيت المال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 مسجد جامع نيز به دست همين فرد ساخته شده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بلاذري، گزارشي آورده است كه پيش از مسجد كوفه، مسجدي در مدائن ساخته شده بود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سپس افراد ديگري از قبايل مختلف، به ساختن خانه‌هاي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بنيان شهر كوفه در سال هفده هجرى، به دستور خليفه دوم، به دست سعد بن ابى وقّاص، و به منظور برپايى يك پادگان نظامى براى پيگيرى هر چه بيشتر فتوحات اسلامى در داخل كشور ايران پى ريزى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كوفه، اختلاف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آن را به معناي تجمّع و اجتماع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تكوّف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آن را به معناي ريگ، ريگ سرخ، ريگ مدوّر، يا سرزمين ريگزار و شني دانسته‌اند؛ به اين علّت كه محلّ انتخاب شده، در قطعه زمين دايره واري كه در آن، ريگ و گل و شن درهم آميخته و خاك آن سرخ‌رنگ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چنين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به تدريج، به كوفه تغيير يافت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جمعي هم بر اين باور‌ند كه اصل آن،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محمّدكلبى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اوّلين جغرافى‌نويسان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كوفه، از تپّه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 وسط آن شهر واقع بود ـ ، گرفته شده و به قول بعضى، كوفان به معناى بلا و شر است</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مُتَنَبّي هم در اشعار خود، از كوفه،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كوفة الجُند</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ياد مي‌كند، كه تقريباً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تعداد دقيق اوّلين مهاجران و قبايل حاضر در كوفه،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درباره جمعيت و ساختمان كوفه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سعد بن ابى وقّاص دستور داد كه مسجد جامع كوفه را به نحوى طرّاحى كند كه گنجايش چهل هزار نفر سربازى را كه بايد در آن جا مستقر شوند، داشته باشد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بنا بر اين مى توان چنين نتيجه گيرى كرد كه كوفه در آغاز تأسيس، حدود چهل هزار سرباز داشته است كه با توجّه به اين كه بسيارى از اين سربازان، زن و فرزند خود را نيز همراه داشته اند، مى توانيم به جمعيتى در حدود صدهزار نفر در زمان تأسيس، دست پيدا كنيم كه رقم معقولى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پس از تأسيس، به علّت آب و هواى خوش و نزديكى به رود فرات و ايران، و وضعيت اقتصادى نيكويى كه از راه غنايم و خراج سرزمين‌هاى فتح شده كسب نموده بود، پذيراى سيل مهاجرت اقوام و گروه‌هاى مختلف از سرتاسر مملكت وسيع اسلامى آن روز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مهاجرت‌ها بخصوص در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ق ـ كه امام على عليه السلام، اين شهر را پايتخت كشور اسلامى قرار داد ـ ، شدّت بيشترى پيدا كرد، به گونه اى كه تنها تعداد سپاهيان كوفىِ آن امام را در جنگ صفّين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هزار نفر ذكر كرده اند </w:t>
      </w:r>
      <w:r>
        <w:rPr>
          <w:rStyle w:val="FootnoteAnchor"/>
          <w:rtl w:val="true"/>
        </w:rPr>
        <w:footnoteReference w:id="24"/>
      </w:r>
      <w:r>
        <w:rPr>
          <w:rFonts w:ascii="IRNazanin" w:hAnsi="IRNazanin" w:eastAsia="IRNazanin"/>
          <w:color w:val="111111"/>
          <w:sz w:val="28"/>
          <w:sz w:val="28"/>
          <w:szCs w:val="28"/>
          <w:rtl w:val="true"/>
          <w:lang w:bidi="fa-IR"/>
        </w:rPr>
        <w:t>كه با در نظر گرفتن خانواده آنان و نيز افرادى كه در جنگ شركت نكرده اند، به راحتى مى توان به رقم صد و پنجاه هزار نفر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صلح امام حسن عليه السلام در سال چهل هجرى، بعضى از ياران امام، به عنوان اعتراض به اين عمل، سخن از وجود سپاه صد هزار نفرى اهل كوفه به ميان مى آوردند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از سال پنجاه هجرى كه زياد بن ابيه، از طرف معاويه، عهده دار امارت كوفه شد، با توجّه به فراوانى شيعيان على عليه السلام در كوفه، دست به انتقال عظيم نيروى انسانى از كوفه به شام، خراسان و نقاط ديگر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جمعيت كوفه، به صد و چهل هزار نفر كاهش يافت كه شامل شصت هزار جنگجو و هشتاد هزار نفر خانواده هاى آنان مى شد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بيشتر جمعيت كوفه را مى توان به دو بخش عرب و موالي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اندكي نيز يهوديان و نصارا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عرب‌هاى ساكن كوفه را قبايلى تشكيل مى دادند كه با آغاز فتوحات اسلامى در ايران، از شبه جزيره عربستان، به قصد شركت در جنگ، به سمت عراق كوچ كردند و سرانجام پس از پايان فتوحات، در كوفه و بصره مسكن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عرب‌هايي كه به شهر جديد كوفه وارد شدند، از اعراب جنوب و حدود بيست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دوازده‌هزار يماني و هشت‌هزار نِزاري، چنان‌كه اين روايت شَعْبي بر آن تصريح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يمن را دوازده هزار نفر، شمارش كرديم، حال آن كه نزاريان، هشت هزار نفر بودند</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قبايل يمني، زودتر در كوفه ساكن شدند و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قُضاعه، غَسّان، بُجَيله، خَثعَم، كندَه، حَضَرَ مَوْت، اَزْد، مِذحَج، حِمير، هَمْدان، نَخَع؛ امّا قبايل عدناني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در كوفه، از دو خانواده تشكيل مي‌شدند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و بنو عصر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 w:name="pg2322_19747"/>
    </w:p>
    <w:p>
      <w:pPr>
        <w:pStyle w:val="Heading3"/>
        <w:numPr>
          <w:ilvl w:val="2"/>
          <w:numId w:val="1"/>
        </w:numPr>
        <w:rPr/>
      </w:pPr>
      <w:bookmarkStart w:id="38" w:name="__RefHeading___Toc2365510_3804643083"/>
      <w:bookmarkStart w:id="39" w:name="_Toc14"/>
      <w:bookmarkEnd w:id="37"/>
      <w:bookmarkEnd w:id="38"/>
      <w:r>
        <w:rPr>
          <w:rtl w:val="true"/>
        </w:rPr>
        <w:t>ج ـ وضعيت شهري كوفه</w:t>
      </w:r>
      <w:bookmarkEnd w:id="39"/>
    </w:p>
    <w:p>
      <w:pPr>
        <w:pStyle w:val="BookText"/>
        <w:rPr/>
      </w:pPr>
      <w:r>
        <w:rPr>
          <w:rFonts w:ascii="IRNazanin" w:hAnsi="IRNazanin" w:eastAsia="IRNazanin"/>
          <w:color w:val="111111"/>
          <w:sz w:val="28"/>
          <w:sz w:val="28"/>
          <w:szCs w:val="28"/>
          <w:rtl w:val="true"/>
          <w:lang w:bidi="fa-IR"/>
        </w:rPr>
        <w:t xml:space="preserve">ج ـ وضعيت شهري كوفهمهم‌ترين رود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ريشه ديگر آب‌هاست و كشت‌ها از اين رود آبياري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آب‌هاي كوفه،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فراتْ عمود است و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رود جدا شده از فرات است و همچنين نهرهاي اَبا، بردان، غدير و</w:t>
      </w:r>
      <w:r>
        <w:rPr>
          <w:rFonts w:eastAsia="IRNazanin" w:cs="IRNazanin"/>
          <w:color w:val="111111"/>
          <w:sz w:val="28"/>
          <w:szCs w:val="28"/>
          <w:rtl w:val="true"/>
          <w:lang w:bidi="fa-IR"/>
        </w:rPr>
        <w:t xml:space="preserve">... . </w:t>
      </w:r>
      <w:r>
        <w:rPr>
          <w:rStyle w:val="FootnoteAnchor"/>
          <w:rtl w:val="true"/>
        </w:rPr>
        <w:footnoteReference w:id="28"/>
      </w:r>
      <w:r>
        <w:rPr>
          <w:rFonts w:ascii="IRNazanin" w:hAnsi="IRNazanin" w:eastAsia="IRNazanin"/>
          <w:color w:val="111111"/>
          <w:sz w:val="28"/>
          <w:sz w:val="28"/>
          <w:szCs w:val="28"/>
          <w:rtl w:val="true"/>
          <w:lang w:bidi="fa-IR"/>
        </w:rPr>
        <w:t xml:space="preserve">خندق كوفه در شمال شرقي، و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جنوب شرقي آن قرار داشت كه از آب آن براي مزارع و حمّام‌ها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دوانيقي نيز كوفيان را به كشيدن خندقي گرداگرد كوفه، وادار كرد كه از فرات سيراب مي‌شد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از ويژگي‌هاي شهري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جبّانه، فضاي باز اطراف و ميانه قبايل بوده كه غالباً محلّ دفن مردگان آنان نيز بوده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گاه اين فضاهاي باز، ميدان مناسبي براي فعّاليت‌هاي سياسي ـ اجتماعي، ايراد سخنراني، گردآوري نيروي رزمنده، تمرين و مسابقه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جنگ‌هاي داخلي در كوفه نيز در اطراف جبّانه‌ها رخ مي‌داده است، مثلاً ابن زياد براي دستگير كردن حُجر بن عَدي، قبايل مختلف كوفه را در اطراف جبّانه‌ها مستقر كرد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به غير از مسجد جامع كوفه ـ كه در وسط شهر قرار داشت و مهم‌ترين مسجد كوفه به شمار مي‌رفت ـ ، مساجد بسيار ديگري نيز وجود داشتند كه برخي از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 القيس ـ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 مسجد صَعصَعة بن صوحان، مسجد زيد بن صوحان، مسجد احمس، مسجد بارق، مسجد جُذَيمه، مسجد خالد، مسجد سمّاك، مسجد اشعث، مسجد الموالي و مسجد الحمراء</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در غرب كوفه، فضاي بازي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محلّ زباله‌هاي بني اسد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به مرور زمان، مركز رفت و آمد كاروان‌ها، و تدريجاً تبديل به يك محلّ حسّاس و مهمّ تجارتي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كناسه در كوفه،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بود و در دروازه غربي كوفه قرار داشت و تجارت با ديگر بلاد عربي، از آن جا انجام مي‌شد و محلّي براي بارگيري و حمل كالاها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گوشه‌اي از كناسه، بازار ستوران قرار داشت كه چوبداران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حيواناتي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الاغ و شتر را معامله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نيز در اين محل فروخته مي‌شدند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مهم‌ترين قبايل اطراف كوفه را عَبَس، ضَبّه و تميم تشكيل مي‌دادند كه بعدها به عنوان مركز اصلي قبايل اهل سنّت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محل، زيد بن علي عليه السلام را چهار سال بر تنه درختي به دار آويختند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مهم‌ترين راه‌هاي ارتباطي كوفه به ديگر شهرها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راه به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راه به نَخيله و از آن جا به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راه به نجف و از آن جا به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راه به شهر باستاني حيره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و جنوب 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راه به شهر باستاني خَوَرنَق و از آن جا به واسط، قادسيه، بصره و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براقي در تاريخ الكوفة، فاصله كوفه تا منازل مختلف را بيان كرده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2322_19748"/>
    </w:p>
    <w:p>
      <w:pPr>
        <w:pStyle w:val="Heading3"/>
        <w:numPr>
          <w:ilvl w:val="2"/>
          <w:numId w:val="1"/>
        </w:numPr>
        <w:rPr/>
      </w:pPr>
      <w:bookmarkStart w:id="41" w:name="__RefHeading___Toc2365512_3804643083"/>
      <w:bookmarkStart w:id="42" w:name="_Toc15"/>
      <w:bookmarkEnd w:id="40"/>
      <w:bookmarkEnd w:id="41"/>
      <w:r>
        <w:rPr>
          <w:rtl w:val="true"/>
        </w:rPr>
        <w:t>د ـ كوفه به عنوان مركز خلافت</w:t>
      </w:r>
      <w:bookmarkEnd w:id="42"/>
    </w:p>
    <w:p>
      <w:pPr>
        <w:pStyle w:val="BookText"/>
        <w:rPr/>
      </w:pPr>
      <w:r>
        <w:rPr>
          <w:rFonts w:ascii="IRNazanin" w:hAnsi="IRNazanin" w:eastAsia="IRNazanin"/>
          <w:color w:val="111111"/>
          <w:sz w:val="28"/>
          <w:sz w:val="28"/>
          <w:szCs w:val="28"/>
          <w:rtl w:val="true"/>
          <w:lang w:bidi="fa-IR"/>
        </w:rPr>
        <w:t xml:space="preserve">د ـ كوفه به عنوان مركز خلافتعلى بن ابي طالب عليه السلام، پس از غلبه بر پيمان‌شكنان جمل، در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ق، از بصره به كوفه رفت و شهر نو‌بنياد كوفه را پايتخت خود قرار داد و تا پايان عمر، به مدينه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عواملي كه موجب شد امير مؤمنان عليه السلام كوفه را به عنوان مركز خلافت برگزيند،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بسياري از اصحاب پيامبر صلي الله عليه و آله و همچنين قبايل و شخصيت‌هاي مسلمان از شهرهاي حجاز، يمن و ديگر شهرها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ابن سعد، سيصد نفر از اصحاب شجره و هفتاد نفر از اصحاب بدر، در كوفه ساكن شدند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در برخي نقل‌ها تعداد صحابه‌اي كه همراه امير مؤمنان عليه السلام در صفّين حضور داشتند، شامل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نفر از اصحاب بدر و نهصد نفر از اصحاب شجره بوده است و تعداد ديگر صحابه، به هزار و هشتصد نفر مي‌رسيده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بنا بر اين، تعداد كلّ صحابه همراه آن حضرت در صفّين، تقريباً به دو هزار و هشتصد نفر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از نظر جغرافيايي، در قلب جهان اسلامِ آن روزگار، جاي داشت و بر ايران، حجاز، مصر و جزيره،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خاص نظامي اين شهر در برابر شام و سركشي معاويه بر اهمّيت آن مي‌افزود، حال آن كه حجاز، توانايي رويارويي با معاويه را نداشت و جمعيت اندك كوفه نمي‌توانست در برابر سپاه شام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بي‌توجّهي و عدم علاقه ديگر شهرها نسبت به اهل بيت عليهم السلام، و عكس آن، مودّت كوفيان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مدينه، بيست مرد يافت نمي‌شود كه محبّت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اسماعيل بن عبد الخالق نيز روايتي نقل مي‌كند كه نشان مي‌دهد در بصره، مردمي كه تحت امر امامتْ باشند، اندك بوده‌اند</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در برابر، امير مؤمنان عليه السلام قبل از سكونت در كوفه، مردمِ آن جا را گرامي داشت و در نخستين نامه خويش به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امير المؤمنين إلي أهل الكوفة جبهة الأنصار وسنام العرب</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به روايت طبري، وقتي علي عليه السلام، در تعقيب ناكثين، به ربذه رسيد و خبر يافت كه آنها قصد دارند كه به بصره بروند و نه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بيش از ديگرانْ مرا دوست دارند، بخصوص كه رؤساي عرب و بزرگان آنها در ميان آنان‌اند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ديگر شهرها برگزيدم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البته اين محبّت را نبايد به عنوان تشيع حقيقي و اعتقادي به حساب آورد و بي‌وفايي‌هاي مشهور كوفيان را از ياد برد؛ زيرا اين روايات، تنها نشان‌دهنده امتياز كوفه نسبت به ديگر شهرها در آن زمان است، و البته روايات بسياري از آن حضرت در سرزنش كوفيانْ نقل شده است كه صدور اين روايات، به دليل سستي و بي‌وفايي مردم كوفه در جنگ‌ها و عدم اطاعت از اوامر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ورود امام علي عليه السلام به كوفه، اين شهر، اهمّيتي خاص يافت و تا زمان شهادت ايشان در سال چهلم هجري، مركز تحوّلات نظامي، سياسي و اجتماعي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علي عليه السلام، كوفيان با امام حسن عليه السلام بيعت كردند؛ امّا سستي مردم كوفه در برابر ترفندهاي بني‌اميه، باعث صلح امام حسن عليه السلام با معاويه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امام حسن عليه السلام و ترك ايشان از كوفه، خاطر معاويه از درگيري با سپاهي منظّم در عراق،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معاويه، تا آن جا كه توانست، از آزار كوفيانْ دريغ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ديندار را با مكر و حيله و دادن امان، به دام انداخت و سپس دستور كشتن آنان را داد و چه بسيار تحقيرها كه در حضور شاميان، بر بزرگان كوفه 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اندك‌اندك كوفيان، از تحمّل اين همه ستم‌ها و تحقير‌ها به ستوه آمدند و همين كه معاويه مُرد، احساس كردند كه فرصت مناسبي براي اقدامي تازه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موقعيت، تنها ايالتي كه سرنگوني رژيم اُموي را مي‌خواست و براي اجراي اين منظور، عملاً دست به كار شد،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نامه‌هاي زيادي براي امام حسين عليه السلام نوشتند و از او دعوت كردند كه به طرف كوفه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اساس خواست مردم كوفه، به طرف آن شهر حركت كرد؛ ولي بيشتر كوفيان، خلاف نامه‌هاي خويش، به امام خيانت كردند و وي را در مقابل امويان،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امويان و سيطره آنان بر عراق تا سال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ق،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امويان، ابو العبّاس سفّاح، نخستين خليفه عبّاسى در سال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ق، در شهر هاشميه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خلافت عبّاسى نمود</w:t>
      </w:r>
      <w:r>
        <w:rPr>
          <w:rFonts w:eastAsia="IRNazanin" w:cs="IRNazanin"/>
          <w:color w:val="111111"/>
          <w:sz w:val="28"/>
          <w:szCs w:val="28"/>
          <w:rtl w:val="true"/>
          <w:lang w:bidi="fa-IR"/>
        </w:rPr>
        <w:t xml:space="preserve">. </w:t>
      </w:r>
      <w:r>
        <w:rPr>
          <w:rStyle w:val="FootnoteAnchor"/>
        </w:rPr>
        <w:footnoteReference w:id="42"/>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خليفه عبّاسى، </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سال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 اسلام حكومت راندند، و سرانجام، آخرين خليفه عبّاسى، مستعصم بالله، در سال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 از هلاكوخان مغول شكست خورد و حكومت عبّاسيان به پايان رسيد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 w:name="pg2322_19751"/>
    </w:p>
    <w:p>
      <w:pPr>
        <w:pStyle w:val="Heading2"/>
        <w:numPr>
          <w:ilvl w:val="1"/>
          <w:numId w:val="1"/>
        </w:numPr>
        <w:rPr/>
      </w:pPr>
      <w:bookmarkStart w:id="44" w:name="__RefHeading___Toc2365514_3804643083"/>
      <w:bookmarkStart w:id="45" w:name="_Toc16"/>
      <w:bookmarkEnd w:id="43"/>
      <w:bookmarkEnd w:id="44"/>
      <w:r>
        <w:rPr>
          <w:rtl w:val="true"/>
        </w:rPr>
        <w:t>بخش دوم</w:t>
      </w:r>
      <w:r>
        <w:rPr>
          <w:rtl w:val="true"/>
        </w:rPr>
        <w:t xml:space="preserve">: </w:t>
      </w:r>
      <w:r>
        <w:rPr>
          <w:rtl w:val="true"/>
        </w:rPr>
        <w:t>مكتب حديثي اهل سنّت در كوفه</w:t>
      </w:r>
      <w:bookmarkEnd w:id="45"/>
    </w:p>
    <w:p>
      <w:pPr>
        <w:pStyle w:val="Heading3"/>
        <w:numPr>
          <w:ilvl w:val="2"/>
          <w:numId w:val="1"/>
        </w:numPr>
        <w:rPr/>
      </w:pPr>
      <w:bookmarkStart w:id="46" w:name="__RefHeading___Toc2365516_3804643083"/>
      <w:bookmarkStart w:id="47" w:name="_Toc17"/>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حديثي اهل سنّت در كوفه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 w:name="pg2322_19753"/>
    </w:p>
    <w:p>
      <w:pPr>
        <w:pStyle w:val="Heading3"/>
        <w:numPr>
          <w:ilvl w:val="2"/>
          <w:numId w:val="1"/>
        </w:numPr>
        <w:rPr/>
      </w:pPr>
      <w:bookmarkStart w:id="49" w:name="__RefHeading___Toc2365518_3804643083"/>
      <w:bookmarkStart w:id="50" w:name="_Toc18"/>
      <w:bookmarkEnd w:id="48"/>
      <w:bookmarkEnd w:id="49"/>
      <w:r>
        <w:rPr>
          <w:rtl w:val="true"/>
        </w:rPr>
        <w:t>الف ـ حديث كوفه در عصر صحابه</w:t>
      </w:r>
      <w:bookmarkEnd w:id="50"/>
    </w:p>
    <w:p>
      <w:pPr>
        <w:pStyle w:val="Heading4"/>
        <w:numPr>
          <w:ilvl w:val="3"/>
          <w:numId w:val="1"/>
        </w:numPr>
        <w:rPr/>
      </w:pPr>
      <w:bookmarkStart w:id="51" w:name="__RefHeading___Toc2365520_3804643083"/>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كوفه، از مهم‌ترين مراكز علمي جهان اسلام در سده‌هاي اوّليه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فقه، ادبيات،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كوفه پي‌گيري مي‌شده و اين شهر، از قطب‌هاي علوم اسلامي در آن زمانْ به شمار 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از شهرهايي است كه از همان قرن نخست هجري، صحابه بزرگ و دانشمندان زيادي را در خود جاي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صحابه پيامبر صلي الله عليه و آله ـ كه سيصد نفر از آنها اصحاب شجره، و هفتاد نفر ديگر آنها از اصحاب بدر بودند ـ در كوفه ساكن شدند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ابن سعد و خليفة بن خياط در كتاب‌هاي الطبقات الكبري و طبقات خليفة، راويان مشهور كوفي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صحابه و تابعيان كوفه را در نه طبقه، و خليفه در يازده طبقه،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 فراواني راويان كوفي به حدّي است كه ابن سعد، يكي از هشت مجلّد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كوفيان قرار داده است، حال آن كه مثلاً تابعيان مدينه، و همه صحابه و تابعيان مكّه و طائف و يمن و يمامه و بحرين، در يك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صحابه و تابعيان بصره و شام و مصر و خراسان و ديگر شهرهاي اسلامي نيز در يك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به دليل اهمّيت كوفيان، طبقات آنها را بلافاصله پس از مدنيان ذكر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حديث كوفه در عصر صحابهبيشترين دانشمندان تابعي كوفه، شاگردان علي عليه السلام و ابن مسعود هستند و ابن سعد، اين افراد را در چند طبقه مفصّل،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به دست آمده از طبقات ابن سعد، بيشترين تابعيان كوفي، در مرتبه نخست از راويان علي عليه السلام و در مرتبه بعد از اصحاب ابن مسعود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طبقه نخست از طبقات الكوفيين ـ كه بيشترين راوي را شامل مي‌شود ـ ، </w:t>
      </w:r>
      <w:r>
        <w:rPr>
          <w:rStyle w:val="FootnoteAnchor"/>
          <w:rtl w:val="true"/>
        </w:rPr>
        <w:footnoteReference w:id="44"/>
      </w:r>
      <w:r>
        <w:rPr>
          <w:rFonts w:ascii="Amiri" w:hAnsi="Amiri" w:eastAsia="Amiri" w:cs="Amiri"/>
          <w:color w:val="111111"/>
          <w:sz w:val="28"/>
          <w:sz w:val="28"/>
          <w:szCs w:val="28"/>
          <w:rtl w:val="true"/>
          <w:lang w:bidi="ar-SA"/>
        </w:rPr>
        <w:t xml:space="preserve">از نُه طبقه </w:t>
      </w:r>
      <w:r>
        <w:rPr>
          <w:rStyle w:val="FootnoteAnchor"/>
          <w:rtl w:val="true"/>
        </w:rPr>
        <w:footnoteReference w:id="45"/>
      </w:r>
      <w:r>
        <w:rPr>
          <w:rFonts w:ascii="IRNazanin" w:hAnsi="IRNazanin" w:eastAsia="IRNazanin"/>
          <w:color w:val="111111"/>
          <w:sz w:val="28"/>
          <w:sz w:val="28"/>
          <w:szCs w:val="28"/>
          <w:rtl w:val="true"/>
          <w:lang w:bidi="fa-IR"/>
        </w:rPr>
        <w:t>براي تابعيان كوفه ياد مي‌كند كه در اين ميان، راويان امير مؤمنان عليه السلام، ابن مسعود، و عمر بن خطّاب، هر كدام در پنج طبقه قرار مي‌گيرند، و راويان از بقيه صحابه، تنها دو طبقه را شامل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زير، نتيجه بررسي اين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از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نفر؛ راويان از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نفر؛ راويان از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طول عمر بيشتر امير مؤمنان عليه السلام نسبت به دو صحابي ديگر، باعث شده است كه راويان آن حضرت، حتّي از ابن مسعود ـ كه بيشترين نقش را در شكل‌گيري تفكّرات اهل سنّت كوفيان داشته ـ ، بيشتر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امير مؤمنان عليه السلام اغلب عمر مبارك خويش را در مدينه گذرانده و تنها در زمان خلافت ـ حدود چهار سال و نيم ـ در كوفه بوده است، و در اين مدّت نيز بيشتر به جنگ‌هاي داخلي و نظام بخشيدن به امور حكومتي مسلمانان مشغول بوده است؛ ولي با اين حال، بيشترين سخنان و خطبه‌هايي كه از ايشان باقي مانده، از همين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فتاوا و احكام فقهي صادر شده از ايشان نيز از اين دوران و ناظر به مردم كوفه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در روايتي، زُراره از امام باقر عليه السلام روش امير المؤمنين عليه السلام را در تدريس چنين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پس از نماز صبح تا طلوع آفتاب، در حال تعقيبات نماز بود و هنگامي كه آفتاب سر مي‌زد، مردم، بر گرد ايشان مي‌نشستند و امام، فقه و قرآن تدريس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كلاس، زمان مشخّصي داشت و هنگامي كه وقت مقرّر تمام مي‌شد، امام، درس را به پايان مي‌رساند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از ادامه اين روايت به خوبي پيداست كه اين روش، در كوفه پيگيري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ديلمي در إرشاد القلوب نقل مي‌كند كه امام علي عليه السلام هرگاه از نبرد باز مي‌گشت، كلاس‌هاي درس را برپا مي‌كرد و به آموزش مسلمانان مي‌پرداخت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 w:name="pg2322_19755"/>
    </w:p>
    <w:p>
      <w:pPr>
        <w:pStyle w:val="Heading4"/>
        <w:numPr>
          <w:ilvl w:val="3"/>
          <w:numId w:val="1"/>
        </w:numPr>
        <w:rPr/>
      </w:pPr>
      <w:bookmarkStart w:id="54" w:name="__RefHeading___Toc2365522_3804643083"/>
      <w:bookmarkStart w:id="55" w:name="_Toc20"/>
      <w:bookmarkEnd w:id="53"/>
      <w:bookmarkEnd w:id="54"/>
      <w:r>
        <w:rPr/>
        <w:t>۱</w:t>
      </w:r>
      <w:r>
        <w:rPr>
          <w:rtl w:val="true"/>
        </w:rPr>
        <w:t xml:space="preserve">. </w:t>
      </w:r>
      <w:r>
        <w:rPr>
          <w:rtl w:val="true"/>
        </w:rPr>
        <w:t xml:space="preserve">امير مؤمنان علي بن ابي‌طالب عليه السلام </w:t>
      </w:r>
      <w:r>
        <w:rPr>
          <w:rtl w:val="true"/>
        </w:rPr>
        <w:t>(</w:t>
      </w:r>
      <w:r>
        <w:rPr/>
        <w:t>۱۰</w:t>
      </w:r>
      <w:r>
        <w:rPr>
          <w:rtl w:val="true"/>
        </w:rPr>
        <w:t xml:space="preserve"> سال پيش از بعثت ـ </w:t>
      </w:r>
      <w:r>
        <w:rPr/>
        <w:t>۴۰</w:t>
      </w:r>
      <w:r>
        <w:rPr>
          <w:rtl w:val="true"/>
        </w:rPr>
        <w:t xml:space="preserve"> ق</w:t>
      </w:r>
      <w:r>
        <w:rPr>
          <w:rtl w:val="true"/>
        </w:rPr>
        <w:t>)</w:t>
      </w:r>
      <w:bookmarkEnd w:id="55"/>
    </w:p>
    <w:p>
      <w:pPr>
        <w:pStyle w:val="Heading5"/>
        <w:numPr>
          <w:ilvl w:val="4"/>
          <w:numId w:val="1"/>
        </w:numPr>
        <w:rPr/>
      </w:pPr>
      <w:bookmarkStart w:id="56" w:name="__RefHeading___Toc2365524_3804643083"/>
      <w:bookmarkStart w:id="57" w:name="_Toc21"/>
      <w:bookmarkEnd w:id="56"/>
      <w:r>
        <w:rPr>
          <w:rtl w:val="true"/>
        </w:rPr>
        <w:t>اشاره</w:t>
      </w:r>
      <w:bookmarkEnd w:id="57"/>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مؤمنان علي بن ابي‌طالب عليه السلام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پيش از بعثت ـ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 طالب بن عبد المطلّب بن هاشم بن عبد المناف بن قصي ابو الحسن، فرزند فاطمه بنت اسد بن هاشم بن عبد مناف بن قصي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در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در فضايي باز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سقف آن پر از درز و شكاف بود ـ ساكن شد و در قصري كه واليان قبلي در آن منزل مي‌كردند، وارد نشد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ذهبي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 بن ابي طالبرضي الله عنه أبو الحسن الهاشمي، قاضي امّت و سردار دلاور اسلام و داماد مصطفى صلي الله عليه و آله، از سابقين به اسلام و كساني است كه در پذيرفتن اسلام، لحظه‌اي درنگ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حقّّ جهاد را به جا آورد و بار علم و عمل را به دوش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بهشت را براي او تضمين نمود و درباره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ـ رضي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 عنه ـ در هفدهم ماه رمضان سال چهلم هجري، در حدود شصت سالگي به شهادت رسيد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ابن حجر، پس از بيان پاره‌اي از شرح احوال و مناقب آن امام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موالات، از تعداد زيادي نقل شده است كه ابن جرير طبري، طرق آن را در نوشته‌اي، جمع و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أبو العبّاس بن عقده، طرق اين حديث را از هفتاد صحابي يا بيشتر،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نيز روايت شده است كه براي هيچ يك از صحابه به اندازه علي عليه السلام فضيلت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نسائي و ديگران نيز اين گفته را تأييد كرده‌اند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2322_19756"/>
    </w:p>
    <w:p>
      <w:pPr>
        <w:pStyle w:val="Heading5"/>
        <w:numPr>
          <w:ilvl w:val="4"/>
          <w:numId w:val="1"/>
        </w:numPr>
        <w:rPr/>
      </w:pPr>
      <w:bookmarkStart w:id="59" w:name="__RefHeading___Toc2365526_3804643083"/>
      <w:bookmarkStart w:id="60" w:name="_Toc22"/>
      <w:bookmarkEnd w:id="58"/>
      <w:bookmarkEnd w:id="59"/>
      <w:r>
        <w:rPr>
          <w:rtl w:val="true"/>
        </w:rPr>
        <w:t>ويژگي‌هاي علمي</w:t>
      </w:r>
      <w:bookmarkEnd w:id="60"/>
    </w:p>
    <w:p>
      <w:pPr>
        <w:pStyle w:val="BookText"/>
        <w:rPr/>
      </w:pPr>
      <w:r>
        <w:rPr>
          <w:rFonts w:ascii="IRNazanin" w:hAnsi="IRNazanin" w:eastAsia="IRNazanin"/>
          <w:color w:val="111111"/>
          <w:sz w:val="28"/>
          <w:sz w:val="28"/>
          <w:szCs w:val="28"/>
          <w:rtl w:val="true"/>
          <w:lang w:bidi="fa-IR"/>
        </w:rPr>
        <w:t>ويژگي‌هاي علميهمه علما و بزرگان، بر جايگاه علمي امير مؤمنان عليه السلام به عنوان اوّلين مردي كه به پيامبر صلي الله عليه و آله ايمان آورد،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از سوي پيامبر صلي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أقضي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شده است و ابن مسعود، در روايتي كه ابن حجر آن را موثّق مي‌داند، علي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دانشمندان اهل سنّت، آن امام را از شيوخ تشريع و بزرگان صحابه در دانش و فقه مي‌دانند و در اين باره، روايات و داستان‌هاي بسياري نقل كرده‌اند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محمّد حسين ذهبي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اقيانوسي از دانش و شخصيتي توانمند در مقام استدلال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ذوق سرشار در مقام استنباط و بهره‌اي والا در فصاحت، خطابه و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عقلي رشيد و بصيرتي نافذ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 صحابه براي فهم مبهمات امور و روشن شدن مشكلات به او پناه مي‌بردند و پيامبر آن گاه كه وي را به قضاوت يمن فرستاد، براي او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زبانش را استوار بدار و قلبش را به حقْ رهنمون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انساني موفّق بود و نظري صائب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مشكل‌گشاي مبهمات بود، تا آن جا كه بدو مثل زده‌اند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قضية ولا أبا حسن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تعجّبي ندارد؛ چرا كه وي پرورش‌يافته بيت رسالت بود و عمق معارف نبوي را از سرچشمه اصلي‌اش دريافت نموده و شعاع پرتو نبوّت، سرتاسر وجودش را روشن ساخته بود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به عطاء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اصحاب پيامبر، داناتر از علي يافت مي‌شود؟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كه ديگري را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از ابن عبّاس نقل مي‌كند كه اگر در موضوعي، سخني از علي برايمان به اثبات مي‌رسيد، به غير او عدول نمي‌كرديم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سعيد بن مسيب، معتقد است كه هيچ كس جز علي،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نرانده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همچنين گفته شده كه عمر، هنگامي كه با مشكلي رو به رو مي‌شد، به خدا پناه مي‌بُرد، اگر علي براي حل آن مشكل حضور نداشت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تو در مقابل دانش پسر عمويت علي در چه حد است؟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قطره‌اي باران در برابر اقيانوس بيكران</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اُم سلمه، همسر پيامبر صلي الله عليه و آله از آن حضرت 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علي و علي با قرآن است و اين دو، تا هنگام رستاخيز و حضور نزد من از يكديگر جدايي‌ناپذيرند</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حاكم نيشابوري، اين روايت را صحيح به شرط شيخين مي‌داند كه آن دو در كتب خود نياورده‌اند</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بايد گفت كه آنچه ابن عباس، سعيد بن مسيب يا عمر بن خطّاب از دانش امير مؤمنان عليه السلام نقل مي‌كنند، مربوط به دوران مدينه است؛ ولي اين امر، منافاتي با حضور عالمانه و مؤثّر ايشان در كوفه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صحابه، چهار تن به تفسير قرآن شهره‌اند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ـ كه سر آمد و داناترين آنان است ـ ، عبد الله بن مسعود، ابي بن كعب، و عبد الله بن عبّاس ـ كه از نظر سن، كوچك‌ترين آنان است؛ ولي در رواج تفسير، از ديگران جلوتر است ـ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ذهبي، پس از ذكر صحابه‌اي كه تفسير از آنان نقل شده،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چهار نفر از آنان به كثرت روايت در تفسير ممتاز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ابن مسعود، ابي بن كعب و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تفسيري از اين چهار نفر، فراوان است، به طوري كه در طول تاريخ، مكتب‌هاي تفسيري شهرهاي مختلف را ـ به رغم تعدّد و كثرت ـ اشباع ساخته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بدر الدين زركشي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مفسّران صحابه، علي بن ابي طالب است و سپس ابن عبّاس كه حيات خود را وقف تفسير كرده بود؛ لذا تفسير به جاي مانده از وي، افزون از تفسير بر جاي مانده از علي است، گرچه ابن عبّاس، تفسير خود را از علي گرفته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ابن عبّاس، خود گفته است كه تفسيرم را از علي بن ابي طالب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دانشي دارد كه پيامبر بدو آموخته و خداوند، به پيامبر 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دانش پيامبر، از خداوند و دانش علي، از پيامبر است و دانش من، از علي است و اندوخته‌هاي علمي من و اصحاب پيامبر، جملگي در برابر دانش علي، به سان قطره‌اي در برابر هفت درياست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ابو عبد الرحمان سلّمي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در قرائت قرآن، همپاي علي عليه السلام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كتاب خدا از من بپرسيد؛ زيرا آيه‌اي وجود ندارد، مگر اين كه مي‌دانم در شب نازل شده يا در روز و در دشت فرود آمده يا در كوهسار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علّت اين امر را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دروني ژرف‌انديش و زباني پرسشگر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ديگر ياران پيامبر بيشتر حديث مي‌داني؟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هرگاه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مي‌پرسيدم، مرا آگاه مي‌ساخت و اگر سكوت مي‌كردم، خود با من سخن را آغاز مي‌كرد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ابن ابي الحديد معتزلي درباره نقش علي عليه السلام در تفسير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تفسير قرآن، حضرتش سرچشمه زلال آن است، و با مراجعه به كتب تفسير، درستي اين گفتار، روشن مي‌شود؛ زيرا اكثر تفسير، از آن حضرت و عبد 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حال ابن عبّاس را با آن حضرت مي‌دانند، كه چگونه همچون شاگردي، از محضر شريفش بهره‌ها مي‌جست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باره نسبت دانش او با دانش امير المؤمنين عليه السلام سؤال كردند،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قطره باران در مقابل اقيانوس</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مشغول نشدن به خلافت و پرداختن به دانش تا زمان وفات عثمان، كثرت همراهي با پيامبر خدا صلي الله عليه و آله، ازدواج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پيامبر خدا صلي الله عليه و آله، و فطرت پاك علي عليه السلام، از عواملي است كه دانشمندان اهل سنّت درباره دانش فراوان امير مؤمنان عليه السلام در تفسير ذكر كرده‌اند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فضايل امير مؤمنان عليه السلام بيش از آن است كه در اين جا قابل بيان باشد و همواره مورد بحث محافل علمي و ادبي از صدر اسلام تاكنون بوده است و بيان اين چند جمله در اين جا، از باب روايت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علي عبادة</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است؛ زيرا علي عليه السلام خورشيدي است كه نياز به روشنگري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 w:name="pg2322_19759"/>
    </w:p>
    <w:p>
      <w:pPr>
        <w:pStyle w:val="Heading5"/>
        <w:numPr>
          <w:ilvl w:val="4"/>
          <w:numId w:val="1"/>
        </w:numPr>
        <w:rPr/>
      </w:pPr>
      <w:bookmarkStart w:id="62" w:name="__RefHeading___Toc2365528_3804643083"/>
      <w:bookmarkStart w:id="63" w:name="_Toc23"/>
      <w:bookmarkEnd w:id="61"/>
      <w:bookmarkEnd w:id="62"/>
      <w:r>
        <w:rPr>
          <w:rtl w:val="true"/>
        </w:rPr>
        <w:t>راويان امير المؤمنين عليه السلام</w:t>
      </w:r>
      <w:bookmarkEnd w:id="63"/>
    </w:p>
    <w:p>
      <w:pPr>
        <w:pStyle w:val="BookText"/>
        <w:rPr/>
      </w:pPr>
      <w:r>
        <w:rPr>
          <w:rFonts w:ascii="IRNazanin" w:hAnsi="IRNazanin" w:eastAsia="IRNazanin"/>
          <w:color w:val="111111"/>
          <w:sz w:val="28"/>
          <w:sz w:val="28"/>
          <w:szCs w:val="28"/>
          <w:rtl w:val="true"/>
          <w:lang w:bidi="fa-IR"/>
        </w:rPr>
        <w:t>راويان امير المؤمنين عليه السلامبه گفته ابن حجر، امير مؤمنان علي عليه السلام از پيامبر اكرم صلي الله عليه و آله، ابوبكر، عمر، مقداد بن اسود، و فاطمه، دختر پيامبر صلي الله عليه و آله روايت كرده است</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طبق آمارِ ابن سعد، راوياني كه صرفاً از علي عليه السلام روايت كرده‌اند، بالغ بر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نفرند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مِزّي، اين راويان را به بيش از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نفر رسانده است، </w:t>
      </w:r>
      <w:r>
        <w:rPr>
          <w:rStyle w:val="FootnoteAnchor"/>
          <w:rtl w:val="true"/>
        </w:rPr>
        <w:footnoteReference w:id="71"/>
      </w:r>
      <w:r>
        <w:rPr>
          <w:rFonts w:ascii="IRNazanin" w:hAnsi="IRNazanin" w:eastAsia="IRNazanin"/>
          <w:color w:val="111111"/>
          <w:sz w:val="28"/>
          <w:sz w:val="28"/>
          <w:szCs w:val="28"/>
          <w:rtl w:val="true"/>
          <w:lang w:bidi="fa-IR"/>
        </w:rPr>
        <w:t>البته برخي از آنها مرسلاً از ايشان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راويان امير مؤمنان عليه السلام به گزيده ابن حجر،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حسن و حسين عليهما السلام، محمّد بن حنفيه،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عمر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زين العابدين عليه السلام، عبد الله بن جعفر بن ابي طالب، جعدة بن هبيره مخزومي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عبيد الله بن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روايت كردند؛ از ميان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الله بن مسعود، براء بن عازب، ابو هريره، ابو سعيد خُدري، بشر بن سحيم غفّاري، زيد بن اَرقم، سفينه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پيامبر 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صُهَيب رومي، ابن عبّاس، ابن عمر، ابن زبير، عمرو بن حريث، نَزّال بن سَبره هلالي، جابر بن سَمره، جابر بن عبد الله، ابو جُحيفه، ابو اَمامه، ابو ليلى انصاري، ابو موسى، مسعود بن حكم زرقي، ابو الطفيل عامر بن واثله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تابعيان، كساني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حبيش، زيد بن وهب، ابو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دؤلى، حارث بن سؤيد تيمي، حارث بن عبد الله اَعور، ربعي بن حراش، شريح بن هانئ، ابو وائل شقيق بن سلمه، شيث بن ربعي، سؤيد بن غفله، عاصم بن ضَمره سَلولي، عامر بن شَراحيل شَعبي، عبد الله بن مَعْقِل بن مقرن، عبد الرحمان بن ابي ليلى، علقمة بن قيس نخعي، قيس بن عباد بصري، مالك بن اوس بن حدثان، مروان بن حكم، نافع بن جبير بن مطعم، يزيد بن شريك تيمي، ابو بردة بن ابي موسى اشعري، ابو عبد الرحمان سلّمي، و</w:t>
      </w:r>
      <w:r>
        <w:rPr>
          <w:rFonts w:eastAsia="IRNazanin" w:cs="IRNazanin"/>
          <w:color w:val="111111"/>
          <w:sz w:val="28"/>
          <w:szCs w:val="28"/>
          <w:rtl w:val="true"/>
          <w:lang w:bidi="fa-IR"/>
        </w:rPr>
        <w:t xml:space="preserve">... . </w:t>
      </w:r>
      <w:r>
        <w:rPr>
          <w:rStyle w:val="FootnoteAnchor"/>
          <w:rtl w:val="true"/>
        </w:rPr>
        <w:footnoteReference w:id="72"/>
      </w:r>
      <w:r>
        <w:rPr>
          <w:rFonts w:ascii="IRNazanin" w:hAnsi="IRNazanin" w:eastAsia="IRNazanin"/>
          <w:color w:val="111111"/>
          <w:sz w:val="28"/>
          <w:sz w:val="28"/>
          <w:szCs w:val="28"/>
          <w:rtl w:val="true"/>
          <w:lang w:bidi="fa-IR"/>
        </w:rPr>
        <w:t>اغلب افراد نامبرده در اين فهرست، از راويان غير شيعي هستند و تنها افرادي همچون حارث بن عبد الله، به شيعه بودن شهره‌اند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سعد از شيعيان معروفي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عَدي، صعصعة بن صوحان، و اصبغ بن نباته نيز نام برده است؛ ولي به هر حال، تعداد راويان شيعي‌اي كه مستقيماً از امير مؤمنان عليه السلام نقل كرده‌اند، كمتر از راويان غير شيعي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بررسي روايات آن حضرت در جامع المسانيد و السنن ابن كثير، كساني كه بيشترين روايت را از ايشان نقل كرده‌اند،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عبد الله، ابو عبد الرحمان سلّمي، عبد خير بن يزيد همداني خيواني، عبد الرحمان بن ابي ليلي، عبيدة بن عمرو سلماني، و محمّد 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امير المؤمنين عليه السلام</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2322_19760"/>
    </w:p>
    <w:p>
      <w:pPr>
        <w:pStyle w:val="Heading5"/>
        <w:numPr>
          <w:ilvl w:val="4"/>
          <w:numId w:val="1"/>
        </w:numPr>
        <w:rPr/>
      </w:pPr>
      <w:bookmarkStart w:id="65" w:name="__RefHeading___Toc2365530_3804643083"/>
      <w:bookmarkStart w:id="66" w:name="_Toc24"/>
      <w:bookmarkEnd w:id="64"/>
      <w:bookmarkEnd w:id="65"/>
      <w:r>
        <w:rPr>
          <w:rtl w:val="true"/>
        </w:rPr>
        <w:t>صحيح‌ترين طرق روايت اهل سنّت از علي بن ابي طالب عليه السلام</w:t>
      </w:r>
      <w:bookmarkEnd w:id="66"/>
    </w:p>
    <w:p>
      <w:pPr>
        <w:pStyle w:val="BookText"/>
        <w:rPr/>
      </w:pPr>
      <w:r>
        <w:rPr>
          <w:rFonts w:ascii="IRNazanin" w:hAnsi="IRNazanin" w:eastAsia="IRNazanin"/>
          <w:color w:val="111111"/>
          <w:sz w:val="28"/>
          <w:sz w:val="28"/>
          <w:szCs w:val="28"/>
          <w:rtl w:val="true"/>
          <w:lang w:bidi="fa-IR"/>
        </w:rPr>
        <w:t xml:space="preserve">صحيح‌ترين طرق روايت اهل سنّت از علي بن ابي طالب عليه السلامدرباره صحيح‌ترين طرق روايت اهل سنّت از امير مؤمنان عليه السلام در كوفه، عبد الله بن احمد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است كه طريق سفيان، از سليمان تيمي، از حارث بن سويد، از علي عليه السلام، صحيح‌ترين طريق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همچنين نسايي، دو طريق نقل از علي عليه السلام را صحيح‌ترين طرق روايت از پيامبر صلي الله عليه و آله 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طريق زهري، از علي بن حسين، از پدرش، از علي عليهم السلام و ديگري طريق ايوب، از محمّد بن سيرين، از عبيده، از علي عليه السلام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طريق ديگر، سلسله سند معروف به اهل بيت عليهم السلام است كه جعفر بن محمّد بن علي بن حسين بن علي، از پدرش، از جدّش، از علي عليهم السلام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نيشابوري، اين طريق را اگر راوي از امام صادق عليه السلام ثقه باشد، بهترين طريق روايت دانسته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2322_19761"/>
    </w:p>
    <w:p>
      <w:pPr>
        <w:pStyle w:val="Heading5"/>
        <w:numPr>
          <w:ilvl w:val="4"/>
          <w:numId w:val="1"/>
        </w:numPr>
        <w:rPr/>
      </w:pPr>
      <w:bookmarkStart w:id="68" w:name="__RefHeading___Toc2365532_3804643083"/>
      <w:bookmarkStart w:id="69" w:name="_Toc25"/>
      <w:bookmarkEnd w:id="67"/>
      <w:bookmarkEnd w:id="68"/>
      <w:r>
        <w:rPr>
          <w:rtl w:val="true"/>
        </w:rPr>
        <w:t>آثار و روايات</w:t>
      </w:r>
      <w:bookmarkEnd w:id="69"/>
    </w:p>
    <w:p>
      <w:pPr>
        <w:pStyle w:val="BookText"/>
        <w:rPr/>
      </w:pPr>
      <w:r>
        <w:rPr>
          <w:rFonts w:ascii="IRNazanin" w:hAnsi="IRNazanin" w:eastAsia="IRNazanin"/>
          <w:color w:val="111111"/>
          <w:sz w:val="28"/>
          <w:sz w:val="28"/>
          <w:szCs w:val="28"/>
          <w:rtl w:val="true"/>
          <w:lang w:bidi="fa-IR"/>
        </w:rPr>
        <w:t>آثار و رواياتآنچه در كتب شيعه از امير مؤمنان عليه السلام نقل شده، بحثي گسترده مي‌طلبد كه از آن، بسيار سخن رفته است؛ امّا با وجود راويان و روايات و فتاواي فراوان ايشان در كتاب‌هاي شيعه ـ كه از طريق اهل بيت عليهم السلام نقل شده ـ ، روايات و فتاواي امير المؤمنين عليه السلام در كتاب‌هاي اهل سنّت، اندك‌اند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در جامع المسانيد و السنن،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روايت براي امير مؤمنان عليه السلام برشمرده است كه بسياري از آنها تكراري‌اند</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ايشان در زمره مكثّران حديث اهل سنّت قرار ندارد، يعني تعداد روايات وي از امير المؤمنين عليه السلام به هزار روايت نمي‌رسد</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دانشمندان اهل سنّت، دو علت براي اين امر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عالمان تندرو همچون ابن القيم، افراط شيعيان در فضايل و روايات ايشان و دروغ بستن آنها بر ايشان را علّت كمي فتاواي منقول از علي عليه السلام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القيم، بر اين باور است كه شيعيان، با دروغ بستن بر علي عليه السلام، علم ايشان را ضايع كردند، از اين رو، اصحاب حديث، بر روايات و فتاواي رسيده از ايشان اعتماد نمي‌كنند، مگر اين‌كه از طريق اهل بيت او يا اصحاب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سلماني، شُريح قاضي، يا ابو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 و علي عليه السلام، خود، از نيافتن حاملي براي علم خويش شكايت مي‌فرمود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بي ترديد، اين سخن، با واقعيتْ تطبيق ندارد؛ زيرا شيعيان، آنچه را از آن حضرت نقل مي‌كنند كه از اهل بيت ايشان شنيده‌اند، مگر اهل بيت ايشان، به غير از باقر و صادق عليهما السلام و ديگر ائمّه عليهم السلام كيست‌اند؟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دانشمندان معتدل، همچون ابو زهره، معتقد‌ند كه حكومت اُموي، آثار و فتاواي علي عليه السلام را از ديدگان مردمْ پنهان مي‌كردند، و معقول نيست كه علي عليه السلام را بر منابر، لعن كنند و در عين حال، روايات او را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زهره، عقيده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عراقي كه علي عليه السلام در آن به سر مي‌بُرد و علم او در آن جا منتشر مي‌شد، در تسلّط حاكمان و قُلدران اُموي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جلوي نشر احاديث ايشان را گرفته بودند و شكّ و ترديد در ميان آنها مي‌انداختند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جايي كه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كه پيامبر صلي الله عليه و آله بر وي نهاده بود و او از اين كنيه، به وجد مي‌آمد ـ به مثابه راهي براي تنقيص ايشان مي‌پنداشتند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 زهره، سخن درستي است كه با شواهد متقن ديگري، تأييد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ابي الحديد، از مدائني نقل مي‌كند كه معاويه در نامه‌اي رسمي به عمّال خود در سرتاسر بلاد اسلامي، دستور داد تا از نقل فضايل علي عليه السلام جلوگيري كنند و هر كس چيزي در فضيلت وي نقل كرد، ذمّه از او برداشته شده است و كوفه، چون مركز شيعيان بود، بيشترين سختي را تحمّل كرد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طبيعي است در جامعه‌اي كه سخن گفتن از علي عليه السلام جرم است، نمي‌توان روايت و فتوا از ايشان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طول عمر بيشتر صحابه‌اي كه روايات زيادي از آنان نقل شده، مي‌تواند علّت مهمي بر اين امر نسبت به امير المؤمنين عليه السلام يا ابن مسعود ـ كه از مكثّران حديث نيست ـ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2322_19762"/>
    </w:p>
    <w:p>
      <w:pPr>
        <w:pStyle w:val="Heading4"/>
        <w:numPr>
          <w:ilvl w:val="3"/>
          <w:numId w:val="1"/>
        </w:numPr>
        <w:rPr/>
      </w:pPr>
      <w:bookmarkStart w:id="71" w:name="__RefHeading___Toc2365534_3804643083"/>
      <w:bookmarkStart w:id="72" w:name="_Toc26"/>
      <w:bookmarkEnd w:id="70"/>
      <w:bookmarkEnd w:id="71"/>
      <w:r>
        <w:rPr/>
        <w:t>۲</w:t>
      </w:r>
      <w:r>
        <w:rPr>
          <w:rtl w:val="true"/>
        </w:rPr>
        <w:t xml:space="preserve">. </w:t>
      </w:r>
      <w:r>
        <w:rPr>
          <w:rtl w:val="true"/>
        </w:rPr>
        <w:t xml:space="preserve">عبد الله بن مسعود بن غافل هُذَلي </w:t>
      </w:r>
      <w:r>
        <w:rPr>
          <w:rtl w:val="true"/>
        </w:rPr>
        <w:t>(</w:t>
      </w:r>
      <w:r>
        <w:rPr>
          <w:rtl w:val="true"/>
        </w:rPr>
        <w:t xml:space="preserve">م </w:t>
      </w:r>
      <w:r>
        <w:rPr/>
        <w:t>۳۲</w:t>
      </w:r>
      <w:r>
        <w:rPr>
          <w:rtl w:val="true"/>
        </w:rPr>
        <w:t xml:space="preserve"> يا </w:t>
      </w:r>
      <w:r>
        <w:rPr/>
        <w:t>۳۳</w:t>
      </w:r>
      <w:r>
        <w:rPr>
          <w:rtl w:val="true"/>
        </w:rPr>
        <w:t xml:space="preserve"> ق</w:t>
      </w:r>
      <w:r>
        <w:rPr>
          <w:rtl w:val="true"/>
        </w:rPr>
        <w:t>)</w:t>
      </w:r>
      <w:bookmarkEnd w:id="72"/>
    </w:p>
    <w:p>
      <w:pPr>
        <w:pStyle w:val="Heading5"/>
        <w:numPr>
          <w:ilvl w:val="4"/>
          <w:numId w:val="1"/>
        </w:numPr>
        <w:rPr/>
      </w:pPr>
      <w:bookmarkStart w:id="73" w:name="__RefHeading___Toc2365536_3804643083"/>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بن غافل هُذَلي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مشهور پيامبر صلي الله عليه و آله و در اصل، از بني هذيل بود؛ امّا او را بيشتر به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خود ابن مسعود، وي ششمين فردي بود كه به پيامبر اسلام ايمان آورد </w:t>
      </w:r>
      <w:r>
        <w:rPr>
          <w:rStyle w:val="FootnoteAnchor"/>
          <w:rtl w:val="true"/>
        </w:rPr>
        <w:footnoteReference w:id="81"/>
      </w:r>
      <w:r>
        <w:rPr>
          <w:rFonts w:ascii="Amiri" w:hAnsi="Amiri" w:eastAsia="Amiri" w:cs="Amiri"/>
          <w:color w:val="111111"/>
          <w:sz w:val="28"/>
          <w:sz w:val="28"/>
          <w:szCs w:val="28"/>
          <w:rtl w:val="true"/>
          <w:lang w:bidi="ar-SA"/>
        </w:rPr>
        <w:t>و اوّلين كسي بود كه قرآن را آشكارا و با صداي بلند در مقابل مشركان مكّه تلاوت كرد و آزار بسيار ديد</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وي پس از هجرت به مدينه، از نزديك‌ترين ياران پيامبر صلي الله عليه و آله بود و رابطه مستمر و نزديكي با ايشان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همواره عهده‌دار بستر پيامبر خدا صلي الله عليه و آله، مسواك، نعلين، و آب مورد نياز ايشان در سفرها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پيامبر صلي الله عليه و آله را مي‌پوشانْد، از خواب بيدارشان مي‌كرد و كفش‌هاي ايشان را در پايشان مي‌كرد و همواره همراه و نگاهبان جان پيامبر صلي الله عليه و آله بود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ابن مسعود، قرآن را به زيبايي تلاوت مي‌كرد و پيامبر اكرم صلي الله عليه و آله به شنيدن آيات از زبان وي علاقه‌مند بود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مي‌خواهد قرآن را به همان طراوتي كه نازل شده بخواند، آن را مانند ابن اُمّ عبد، تلاوت كند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وي قاري قرآن، فقيه در دين و عالم به سنّت بود و اصحاب خود را به اداي صحيح آيات فرا مي‌خواند و در نقل روايتْ سختگير بود و شاگردانش را از سستي در ضبط الفاظ حديثْ منع مي‌كرد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عبد الله مردي خوش‌خلق، خوش‌مجلس، پرهيزگار، و آموزگاري مهربان بود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بهتر از همه، لباس سپيد مي‌پوشيد و بوي خوش بسيار استفاده مي‌كرد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كوتاه قد، لاغر و گندم‌گون بود </w:t>
      </w:r>
      <w:r>
        <w:rPr>
          <w:rStyle w:val="FootnoteAnchor"/>
          <w:rtl w:val="true"/>
        </w:rPr>
        <w:footnoteReference w:id="88"/>
      </w:r>
      <w:r>
        <w:rPr>
          <w:rFonts w:ascii="IRNazanin" w:hAnsi="IRNazanin" w:eastAsia="IRNazanin"/>
          <w:color w:val="111111"/>
          <w:sz w:val="28"/>
          <w:sz w:val="28"/>
          <w:szCs w:val="28"/>
          <w:rtl w:val="true"/>
          <w:lang w:bidi="fa-IR"/>
        </w:rPr>
        <w:t>و ساق‌هاي پاي او به قدري باريك بود كه باعث تمسخر مي‌شد و به علّت ضعف جسماني، كمتر روزه مي‌گرفت و نماز را ترجيح مي‌داد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گيسواني بلند داشت، به گونه‌اي كه در نماز، آنها را پشت گوش‌هاي خود قرار مي‌داد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5" w:name="pg2322_19764"/>
    </w:p>
    <w:p>
      <w:pPr>
        <w:pStyle w:val="Heading5"/>
        <w:numPr>
          <w:ilvl w:val="4"/>
          <w:numId w:val="1"/>
        </w:numPr>
        <w:rPr/>
      </w:pPr>
      <w:bookmarkStart w:id="76" w:name="__RefHeading___Toc2365538_3804643083"/>
      <w:bookmarkStart w:id="77" w:name="_Toc28"/>
      <w:bookmarkEnd w:id="75"/>
      <w:bookmarkEnd w:id="76"/>
      <w:r>
        <w:rPr>
          <w:rtl w:val="true"/>
        </w:rPr>
        <w:t>مذهب ابن مسعود</w:t>
      </w:r>
      <w:bookmarkEnd w:id="77"/>
    </w:p>
    <w:p>
      <w:pPr>
        <w:pStyle w:val="BookText"/>
        <w:rPr/>
      </w:pPr>
      <w:r>
        <w:rPr>
          <w:rFonts w:ascii="Amiri" w:hAnsi="Amiri" w:eastAsia="Amiri" w:cs="Amiri"/>
          <w:color w:val="111111"/>
          <w:sz w:val="28"/>
          <w:sz w:val="28"/>
          <w:szCs w:val="28"/>
          <w:rtl w:val="true"/>
          <w:lang w:bidi="ar-SA"/>
        </w:rPr>
        <w:t>مذهب ابن مسعودشيعيان، ابن مسعود را يكي از دوازده نفري مي‌دانند كه بر خلافت ابو بكر اعتراض كردند</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وي همچنين با خليفه سوم، درگيري‌هايي داشته است كه شرح اين اختلاف‌ها از قديم، به صورت مناظرات كلامي، در نوشته‌ها ثبت شده است</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به اين دلايل و به دليل رواياتي كه از وي در فضايل علي عليه السلام،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و حسين عليهما السلام نقل شده است، </w:t>
      </w:r>
      <w:r>
        <w:rPr>
          <w:rStyle w:val="FootnoteAnchor"/>
          <w:rtl w:val="true"/>
        </w:rPr>
        <w:footnoteReference w:id="93"/>
      </w:r>
      <w:r>
        <w:rPr>
          <w:rFonts w:ascii="Amiri" w:hAnsi="Amiri" w:eastAsia="Amiri" w:cs="Amiri"/>
          <w:color w:val="111111"/>
          <w:sz w:val="28"/>
          <w:sz w:val="28"/>
          <w:szCs w:val="28"/>
          <w:rtl w:val="true"/>
          <w:lang w:bidi="ar-SA"/>
        </w:rPr>
        <w:t>شيعيان، ابن مسعود را به خود نزديك 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مرتضي در الشافي، وي را ستوده و از روايات وي عليه مخالفان، بهره برده است</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علّامه اميني نيز روايات بسياري در مدح وي نقل كرده است</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استاد سيد علي شهرستاني نيز با توجّه به منزلت ابن مسعود در خانه پيامبر صلي الله عليه و آله و رواياتي كه وي در فضايل اهل بيت عليهم السلام نقل كرده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اين روايات، ابن مسعود چه طور مي‌تواند از منحرفان راه علي عليه السلام باشد؟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امّا به علّت موضعگيري‌هاي فقهي ابن مسعود ـ كه برخلاف علي عليه السلام و همسو با خليفه دوم است ـ ، وي را از شيعيان و پيروان علي عليه السلام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فضل بن شاذان درباره حذيفه و ابن مسعود سؤال شد، حذيفه را از اركان شيعه برشمرد؛ ولي ابن مسعود را همسو و همگام با جريان اهل سنّت و خلفا معرفي كرد</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آية الله خويي و علّامه شوشتري، كلام سيد مرتضي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عامّه دانسته‌اند</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به هر حال، قضاوت درباره موضع ابن مسعود در برابر اهل بيت عليهم السلام، بسيار دشوار است؛ زيرا گزارش‌هاي بر جاي مانده درباره اين صحابي بزرگ، با يكديگر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سويي، ستايش‌هاي فراواني از امير مؤمنان عليه السلام از وي و اصحاب ايشان در كتبي همچون الطبقات الكبري </w:t>
      </w:r>
      <w:r>
        <w:rPr>
          <w:rStyle w:val="FootnoteAnchor"/>
          <w:rtl w:val="true"/>
        </w:rPr>
        <w:footnoteReference w:id="99"/>
      </w:r>
      <w:r>
        <w:rPr>
          <w:rFonts w:ascii="IRNazanin" w:hAnsi="IRNazanin" w:eastAsia="IRNazanin"/>
          <w:color w:val="111111"/>
          <w:sz w:val="28"/>
          <w:sz w:val="28"/>
          <w:szCs w:val="28"/>
          <w:rtl w:val="true"/>
          <w:lang w:bidi="fa-IR"/>
        </w:rPr>
        <w:t>وجود دارد، و نيز نام وي در معترضان خلافت ابو بكر ثبت شده است و از ديگر سو، موضعگيري‌هاي ناهمسو با علي عليه السلام، و رواياتي در نكوهش وي در كتبي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Style w:val="FootnoteAnchor"/>
          <w:rtl w:val="true"/>
        </w:rPr>
        <w:footnoteReference w:id="100"/>
      </w:r>
      <w:r>
        <w:rPr>
          <w:rFonts w:ascii="Amiri" w:hAnsi="Amiri" w:eastAsia="Amiri" w:cs="Amiri"/>
          <w:color w:val="111111"/>
          <w:sz w:val="28"/>
          <w:sz w:val="28"/>
          <w:szCs w:val="28"/>
          <w:rtl w:val="true"/>
          <w:lang w:bidi="ar-SA"/>
        </w:rPr>
        <w:t>تهذيب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حكام </w:t>
      </w:r>
      <w:r>
        <w:rPr>
          <w:rStyle w:val="FootnoteAnchor"/>
          <w:rtl w:val="true"/>
        </w:rPr>
        <w:footnoteReference w:id="101"/>
      </w:r>
      <w:r>
        <w:rPr>
          <w:rFonts w:ascii="Amiri" w:hAnsi="Amiri" w:eastAsia="Amiri" w:cs="Amiri"/>
          <w:color w:val="111111"/>
          <w:sz w:val="28"/>
          <w:sz w:val="28"/>
          <w:szCs w:val="28"/>
          <w:rtl w:val="true"/>
          <w:lang w:bidi="ar-SA"/>
        </w:rPr>
        <w:t xml:space="preserve">و كتاب من لا يحضره الفقيه </w:t>
      </w:r>
      <w:r>
        <w:rPr>
          <w:rStyle w:val="FootnoteAnchor"/>
          <w:rtl w:val="true"/>
        </w:rPr>
        <w:footnoteReference w:id="102"/>
      </w:r>
      <w:r>
        <w:rPr>
          <w:rFonts w:ascii="IRNazanin" w:hAnsi="IRNazanin" w:eastAsia="IRNazanin"/>
          <w:color w:val="111111"/>
          <w:sz w:val="28"/>
          <w:sz w:val="28"/>
          <w:szCs w:val="28"/>
          <w:rtl w:val="true"/>
          <w:lang w:bidi="fa-IR"/>
        </w:rPr>
        <w:t xml:space="preserve">ديده مي‌شود كه باعث شده‌اند علمايي همچون آية الله خويي، وي را در ولايت علي عليه السلام ثابت‌قدم ندانند </w:t>
      </w:r>
      <w:r>
        <w:rPr>
          <w:rStyle w:val="FootnoteAnchor"/>
          <w:rtl w:val="true"/>
        </w:rPr>
        <w:footnoteReference w:id="103"/>
      </w:r>
      <w:r>
        <w:rPr>
          <w:rFonts w:ascii="Amiri" w:hAnsi="Amiri" w:eastAsia="Amiri" w:cs="Amiri"/>
          <w:color w:val="111111"/>
          <w:sz w:val="28"/>
          <w:sz w:val="28"/>
          <w:szCs w:val="28"/>
          <w:rtl w:val="true"/>
          <w:lang w:bidi="ar-SA"/>
        </w:rPr>
        <w:t>و به دليل مخالفت با كتابت حديث ـ كه منجر به از ميان رفتن برخي از روايات فضايل اهل بيت عليهم السلام شد ـ ، از منحرفان راه علي عليه السلام و همسو با مخالفان ايشان بوده است</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ابن مسعود، در اواخر عمر خويش به مدينه بازگشت و در خلافت عثمان، در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ق، درگذشت و در قبرستان بقيع، به خاك سپرده شد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2322_19765"/>
    </w:p>
    <w:p>
      <w:pPr>
        <w:pStyle w:val="Heading5"/>
        <w:numPr>
          <w:ilvl w:val="4"/>
          <w:numId w:val="1"/>
        </w:numPr>
        <w:rPr/>
      </w:pPr>
      <w:bookmarkStart w:id="79" w:name="__RefHeading___Toc2365540_3804643083"/>
      <w:bookmarkStart w:id="80" w:name="_Toc29"/>
      <w:bookmarkEnd w:id="78"/>
      <w:bookmarkEnd w:id="79"/>
      <w:r>
        <w:rPr>
          <w:rtl w:val="true"/>
        </w:rPr>
        <w:t>راويان ابن مسعود</w:t>
      </w:r>
      <w:bookmarkEnd w:id="80"/>
    </w:p>
    <w:p>
      <w:pPr>
        <w:pStyle w:val="BookText"/>
        <w:rPr/>
      </w:pPr>
      <w:r>
        <w:rPr>
          <w:rFonts w:ascii="IRNazanin" w:hAnsi="IRNazanin" w:eastAsia="IRNazanin"/>
          <w:color w:val="111111"/>
          <w:sz w:val="28"/>
          <w:sz w:val="28"/>
          <w:szCs w:val="28"/>
          <w:rtl w:val="true"/>
          <w:lang w:bidi="fa-IR"/>
        </w:rPr>
        <w:t>راويان ابن مسعودابن مسعود، از مهم‌ترين صحابه در كوفه است كه بيشترين نقش را در تربيت شاگردان اين منطقه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دوم، او را به عنوان معلّم و راهنماي مردم كوفه فرستاد </w:t>
      </w:r>
      <w:r>
        <w:rPr>
          <w:rStyle w:val="FootnoteAnchor"/>
          <w:rtl w:val="true"/>
        </w:rPr>
        <w:footnoteReference w:id="106"/>
      </w:r>
      <w:r>
        <w:rPr>
          <w:rFonts w:ascii="Amiri" w:hAnsi="Amiri" w:eastAsia="Amiri" w:cs="Amiri"/>
          <w:color w:val="111111"/>
          <w:sz w:val="28"/>
          <w:sz w:val="28"/>
          <w:szCs w:val="28"/>
          <w:rtl w:val="true"/>
          <w:lang w:bidi="ar-SA"/>
        </w:rPr>
        <w:t>و وي در آموختن علوم، به اندازه‌اي موفّق بود كه وقتي امام علي عليه السلام وارد كوفه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ابن مسعود را رحمت كند كه اين شهر را از دانش، آكنده ساخت</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بسياري از روايات مدح كوفه، به دليل نقش ابن مسعود در دانش اين شهر است كه در الطبقات الكبري و ديگر كتب، نقل شده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مسلم در مقدّمه خود از ابو بكر بن عياش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مغيره شنيدم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حديث علي عليه السلام اعتماد نمي‌شد، مگر اين كه از اصحاب عبد الله بن مسعود نقل شده باشد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بسياري از راويان، از ابن مسعود ، روايت كرده‌اند و چنان‌كه ديديم، تعداد راويان ابن مسعود، به نقل از ابن سعد، به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نفر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صحابه مي‌توان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اشعري، ابو هريره، ابن عبّاس، ابن عمر، عمران بن حصين، جابر، انس و ابو اَمامه، و از تابعيان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اسود، مسروق، عبيده، ابو وائله، قيس بن ابي حازم، زرّ بن حُبَيش، ربيع بن خُثَيم، طارق بن شهاب، زيد بن وهب و دو پسرش ابو عبيده و عبد الرحمان، عوف بن مالك، ابو عمرو شيباني،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طبق روايات جامع المسانيد، بيشترين روايات را اين افراد از ابن مسعود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 بن يزيد، زرّ بن حُبَيش، شقيق بن سلمه، طارق بن شهاب، عبد الله بن يزيد، علقمة بن قيس، عوف بن مالك، و مسروق بن اجدع</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2322_19766"/>
    </w:p>
    <w:p>
      <w:pPr>
        <w:pStyle w:val="Heading5"/>
        <w:numPr>
          <w:ilvl w:val="4"/>
          <w:numId w:val="1"/>
        </w:numPr>
        <w:rPr/>
      </w:pPr>
      <w:bookmarkStart w:id="82" w:name="__RefHeading___Toc2365542_3804643083"/>
      <w:bookmarkStart w:id="83" w:name="_Toc30"/>
      <w:bookmarkEnd w:id="81"/>
      <w:bookmarkEnd w:id="82"/>
      <w:r>
        <w:rPr>
          <w:rtl w:val="true"/>
        </w:rPr>
        <w:t>طرق روايت از ابن مسعود</w:t>
      </w:r>
      <w:bookmarkEnd w:id="83"/>
    </w:p>
    <w:p>
      <w:pPr>
        <w:pStyle w:val="BookText"/>
        <w:rPr/>
      </w:pPr>
      <w:r>
        <w:rPr>
          <w:rFonts w:ascii="IRNazanin" w:hAnsi="IRNazanin" w:eastAsia="IRNazanin"/>
          <w:color w:val="111111"/>
          <w:sz w:val="28"/>
          <w:sz w:val="28"/>
          <w:szCs w:val="28"/>
          <w:rtl w:val="true"/>
          <w:lang w:bidi="fa-IR"/>
        </w:rPr>
        <w:t>طرق روايت از ابن مسعودطرق روايت از ابن مسعود، بسيار است كه سه طريق آن نزد اهل سنّت، صحيح‌ترين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اعمش، از ابو الضحى، از مسروق، از ابن مسعود؛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مجاهد، از ابو معمر، از ابن مسعود؛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اعمش، از ابو وائل، از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در صحيح خود، از اين سه طريق،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طريق ديگر نيز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سدّي كبير، از مره همداني، از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در المستدرك، و ابن جرير در تفسيرش، از اين طريق بسيار روايت مي‌كنند؛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ابو رَوق، از ضحّاك، از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 كه ابن جرير در تفسيرش از آن روايت مي‌كند، منقطع خوانده شده است؛ زيرا ضحّاك، ابن مسعود را ملاقات نكرده است</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برخي نيز صحيح‌ترين طريق نقل از ابن مسعود را طريق سفيان ثوري، از منصور، از ابراهيم نخعي، از علقمه، از ابن مسعود دانسته‌اند</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2322_19767"/>
    </w:p>
    <w:p>
      <w:pPr>
        <w:pStyle w:val="Heading5"/>
        <w:numPr>
          <w:ilvl w:val="4"/>
          <w:numId w:val="1"/>
        </w:numPr>
        <w:rPr/>
      </w:pPr>
      <w:bookmarkStart w:id="85" w:name="__RefHeading___Toc2365544_3804643083"/>
      <w:bookmarkStart w:id="86" w:name="_Toc31"/>
      <w:bookmarkEnd w:id="84"/>
      <w:bookmarkEnd w:id="85"/>
      <w:r>
        <w:rPr>
          <w:rtl w:val="true"/>
        </w:rPr>
        <w:t>آثار و روايات</w:t>
      </w:r>
      <w:bookmarkEnd w:id="86"/>
    </w:p>
    <w:p>
      <w:pPr>
        <w:pStyle w:val="BookText"/>
        <w:rPr/>
      </w:pPr>
      <w:r>
        <w:rPr>
          <w:rFonts w:ascii="IRNazanin" w:hAnsi="IRNazanin" w:eastAsia="IRNazanin"/>
          <w:color w:val="111111"/>
          <w:sz w:val="28"/>
          <w:sz w:val="28"/>
          <w:szCs w:val="28"/>
          <w:rtl w:val="true"/>
          <w:lang w:bidi="fa-IR"/>
        </w:rPr>
        <w:t>آثار و رواياتدر مورد ابن مسعود نيز با وجود راويان فراوان، تعداد روايات از وي چندان زياد نيستند و او را از مكثّران حديث به شمار نمي‌آورند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را مي‌توان طول عمر كمتر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صحابه مكثّر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بخاري و مسلم، متّفقاً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روايت از او نقل كرده‌اند، و بخاري،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حديث و مسلم، در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حديث از وي منفردند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بسياري از روايات ابن مسعود را به طور مجموع، در مسانيدي همچون مسند أحمد مي‌توان يافت</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ابن كثير، </w:t>
      </w:r>
      <w:r>
        <w:rPr>
          <w:rFonts w:ascii="Amiri" w:hAnsi="Amiri" w:eastAsia="Amiri" w:cs="Amiri"/>
          <w:color w:val="111111"/>
          <w:sz w:val="28"/>
          <w:sz w:val="28"/>
          <w:szCs w:val="28"/>
          <w:lang w:bidi="ar-SA"/>
        </w:rPr>
        <w:t>۹۴۸</w:t>
      </w:r>
      <w:r>
        <w:rPr>
          <w:rFonts w:ascii="Amiri" w:hAnsi="Amiri" w:eastAsia="Amiri" w:cs="Amiri"/>
          <w:color w:val="111111"/>
          <w:sz w:val="28"/>
          <w:sz w:val="28"/>
          <w:szCs w:val="28"/>
          <w:rtl w:val="true"/>
          <w:lang w:bidi="ar-SA"/>
        </w:rPr>
        <w:t xml:space="preserve"> روايت از او نقل كرده كه بسياري از آنها تكراري‌اند</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در كتاب مرويات ابن مسعود، تعداد روايات ابن مسعود در كتب ستّه، الموطأ، و مسند أحمد، به </w:t>
      </w:r>
      <w:r>
        <w:rPr>
          <w:rFonts w:ascii="IRNazanin" w:hAnsi="IRNazanin" w:eastAsia="IRNazanin"/>
          <w:color w:val="111111"/>
          <w:sz w:val="28"/>
          <w:sz w:val="28"/>
          <w:szCs w:val="28"/>
          <w:lang w:bidi="fa-IR"/>
        </w:rPr>
        <w:t>۱۸۳۵</w:t>
      </w:r>
      <w:r>
        <w:rPr>
          <w:rFonts w:ascii="IRNazanin" w:hAnsi="IRNazanin" w:eastAsia="IRNazanin"/>
          <w:color w:val="111111"/>
          <w:sz w:val="28"/>
          <w:sz w:val="28"/>
          <w:szCs w:val="28"/>
          <w:rtl w:val="true"/>
          <w:lang w:bidi="fa-IR"/>
        </w:rPr>
        <w:t xml:space="preserve"> روايت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ابن مسعود، موضوعات متنوّع فقهي، زهد و اخلاق، تفسير، تاريخ و معرفة الصحابه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موضوع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و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او زياد به چشم مي‌خورد تا جايي كه مي‌توان گفت وي يكي از معدود صحابه‌اي است كه احاديث ملاحم و فتن، بر محور آنان مي‌گردد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ابن مسعود، به فراگيري دانش، مخصوصاً معاني قرآن، بسيار همّت مي‌گماشت و همچنين علاقه زيادي به گسترش دانش در ميان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بن اجدع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سوره‌اي بر ما تلاوت مي‌نمود و سپس درباره آن، به سخن گفتن مي‌پرداخت و در تمامي طول روز، برايمان تفسير مي‌كرد</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ق، خليفه دوم، او را به عنوان معلّم و راهنماي مردم كوفه و والي بيت المال اين شهر، به كوفه فرستاد و اين مأموريت را در دوران خلافت عثمان نيز بر عهده داشت</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از تلاش‌هاي علمي ابن مسعود، اطّلاعات چنداني در دست نيست؛ ولي مي‌دانيم كه رشد مكاتب فقهي و تفسيري در عراق، بسيار با ابن مسعود در ارتباط است، به طوري كه امير مؤمنان علي عليه السلام درباره شاگردان ابن مسعود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عبد الله سرج هذه القرية</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وي شاگرداني تربيت كرد كه پس از او از مهم‌ترين چهره‌هاي علمي و مؤثّر در حوادث سال‌هاي بعد شدند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2322_19768"/>
    </w:p>
    <w:p>
      <w:pPr>
        <w:pStyle w:val="Heading5"/>
        <w:numPr>
          <w:ilvl w:val="4"/>
          <w:numId w:val="1"/>
        </w:numPr>
        <w:rPr/>
      </w:pPr>
      <w:bookmarkStart w:id="88" w:name="__RefHeading___Toc2365546_3804643083"/>
      <w:bookmarkStart w:id="89" w:name="_Toc32"/>
      <w:bookmarkEnd w:id="87"/>
      <w:bookmarkEnd w:id="88"/>
      <w:r>
        <w:rPr>
          <w:rtl w:val="true"/>
        </w:rPr>
        <w:t>رويكرد فقهي ابن مسعود</w:t>
      </w:r>
      <w:bookmarkEnd w:id="89"/>
    </w:p>
    <w:p>
      <w:pPr>
        <w:pStyle w:val="BookText"/>
        <w:rPr/>
      </w:pPr>
      <w:r>
        <w:rPr>
          <w:rFonts w:ascii="IRNazanin" w:hAnsi="IRNazanin" w:eastAsia="IRNazanin"/>
          <w:color w:val="111111"/>
          <w:sz w:val="28"/>
          <w:sz w:val="28"/>
          <w:szCs w:val="28"/>
          <w:rtl w:val="true"/>
          <w:lang w:bidi="fa-IR"/>
        </w:rPr>
        <w:t>رويكرد فقهي ابن مسعودگفته‌اند كه ابن مسعود در فقه، روش عمر بن خطّاب را مي‌پيمود و بر طريقت وي در جايي كه نصّي از كتاب و سنّت وجود نداشت، راه رأي را در پيش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اسكافي، از برخي بزرگان معتزله نقل كرده است كه ابن مسعود، اوّلين كسي بود كه اساس دين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استوار كرد و خود او بود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احكام، با رأي خود نظر مي‌دهم، اگر درست بود، از خداست و اگر نادرست بود، از خودم است</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در كتب روايي اهل سنّت، نقل‌هاي فراواني از ابن مسعود وارد شده است كه بر اعتقاد وي، به اجتهاد و رأي تأكيد مي‌كنند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وي نظر خود را به عمل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خليفه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نقضي بقضاء أئمّتنا</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 از اين رو، مورد اعتراض فضل بن شاذان قرار گرفته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ابن مسعود، خود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در راهي بروند و عُمر در راهي ديگر، عبد الله، راه عُمر را در پيش مي‌گيرد و اگر عمر، قنوت نمايد، عبد الله نيز قنوت خواهد كرد </w:t>
      </w:r>
      <w:r>
        <w:rPr>
          <w:rStyle w:val="FootnoteAnchor"/>
          <w:rtl w:val="true"/>
        </w:rPr>
        <w:footnoteReference w:id="125"/>
      </w:r>
      <w:r>
        <w:rPr>
          <w:rFonts w:ascii="Amiri" w:hAnsi="Amiri" w:eastAsia="Amiri" w:cs="Amiri"/>
          <w:color w:val="111111"/>
          <w:sz w:val="28"/>
          <w:sz w:val="28"/>
          <w:szCs w:val="28"/>
          <w:rtl w:val="true"/>
          <w:lang w:bidi="ar-SA"/>
        </w:rPr>
        <w:t>و جز در مواردي اندك، با عمر مخالفت نمي‌كرد</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البته جالب است كه در همان موارد اندك، قول ابن مسعود براي كوفيانْ پسنديده‌تر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ابراهيم نخعي نقل كرده است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عمر و ابن مسعود، در مسئله‌اي اختلاف داشتند، قول ابن مسعود نزد وي بهتر است؛ زيرا دقّت آن بيشتر است، </w:t>
      </w:r>
      <w:r>
        <w:rPr>
          <w:rStyle w:val="FootnoteAnchor"/>
          <w:rtl w:val="true"/>
        </w:rPr>
        <w:footnoteReference w:id="127"/>
      </w:r>
      <w:r>
        <w:rPr>
          <w:rFonts w:ascii="IRNazanin" w:hAnsi="IRNazanin" w:eastAsia="IRNazanin"/>
          <w:color w:val="111111"/>
          <w:sz w:val="28"/>
          <w:sz w:val="28"/>
          <w:szCs w:val="28"/>
          <w:rtl w:val="true"/>
          <w:lang w:bidi="fa-IR"/>
        </w:rPr>
        <w:t>امّا بسياري در صدد دفاع از ابن مسعود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در تأويل مختلف الحديث، به سختي از ابن مسعود دفاع كرده و چنين گفته است كه او رأي خود را هميشه صواب ندانسته و امكان خطا را مد نظر داشته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2322_19769"/>
    </w:p>
    <w:p>
      <w:pPr>
        <w:pStyle w:val="Heading4"/>
        <w:numPr>
          <w:ilvl w:val="3"/>
          <w:numId w:val="1"/>
        </w:numPr>
        <w:rPr/>
      </w:pPr>
      <w:bookmarkStart w:id="91" w:name="__RefHeading___Toc2365548_3804643083"/>
      <w:bookmarkStart w:id="92" w:name="_Toc33"/>
      <w:bookmarkEnd w:id="90"/>
      <w:bookmarkEnd w:id="91"/>
      <w:r>
        <w:rPr>
          <w:rtl w:val="true"/>
        </w:rPr>
        <w:t>ب ـ مكتب حديثي اهل سنّت كوفه پس از عصر صحابه</w:t>
      </w:r>
      <w:bookmarkEnd w:id="92"/>
    </w:p>
    <w:p>
      <w:pPr>
        <w:pStyle w:val="Heading5"/>
        <w:numPr>
          <w:ilvl w:val="4"/>
          <w:numId w:val="1"/>
        </w:numPr>
        <w:rPr/>
      </w:pPr>
      <w:bookmarkStart w:id="93" w:name="__RefHeading___Toc2365550_3804643083"/>
      <w:bookmarkStart w:id="94" w:name="_Toc34"/>
      <w:bookmarkEnd w:id="93"/>
      <w:r>
        <w:rPr/>
        <w:t>۱</w:t>
      </w:r>
      <w:r>
        <w:rPr>
          <w:rtl w:val="true"/>
        </w:rPr>
        <w:t xml:space="preserve">. </w:t>
      </w:r>
      <w:r>
        <w:rPr>
          <w:rtl w:val="true"/>
        </w:rPr>
        <w:t>علم قرائت در كوفه</w:t>
      </w:r>
      <w:bookmarkEnd w:id="94"/>
    </w:p>
    <w:p>
      <w:pPr>
        <w:pStyle w:val="Heading6"/>
        <w:numPr>
          <w:ilvl w:val="5"/>
          <w:numId w:val="1"/>
        </w:numPr>
        <w:rPr/>
      </w:pPr>
      <w:bookmarkStart w:id="95" w:name="__RefHeading___Toc2365552_3804643083"/>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حديثي اهل سنّت كوفه پس از عصر صحابهدر آغاز، علوم اسلامي، به‌هم آميخته، و همه درباره قرآن كريم بود و صحابه به آموزش همه آنها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لفظ قرآن بود، در علم قرائت، و آنچه به محتواي قرآن مربوط مي‌شد، در تفسير قرآن و فقه، جاي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صحابه، دانش‌هاي اسلامي اندك اندك، از هم جدا شدند و عدّه‌اي در علوم مختلفْ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هنوز همه اين علوم در درجه نخست، بر قرآن تكيه داشتند و در مرتبه دوم، بر سنّت پيامبر صلي الله عليه و آله و روايات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نيز ـ كه از مراكز مهم علوم اسلامي بود ـ ، اين شيوه دنبال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 بررسي مكتب اهل سنّت، در آغاز از دانش قرائت، و سپس از تفسير و فقه، سخن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قرائت در كوفهدر كوفه، بزرگ‌ترين صحابه‌اي كه به جمع و قرائت قرآن مي‌پرداختند، علي بن ابي طالب عليه السلام و ابن مسعود بودند كه بنا بر نقل كتب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الطبقات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رجال، شاگردان بسياري از آنان قرآن 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و عبد الله بن مسعود، بر پيامبر اكرم صلي الله عليه و آله قرائت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صلي الله عليه و آله، صحابه، معلّم قرآن مردم بودند و سپس، تابعيان، اين مقام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دوران‌هاي بعد، هفت نفر از قاريان به قرائت قرآن مشهور شدند كه اصطلاحاً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كه ميان سال‌هاى پنجاه تا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هجرى زندگي مي‌كردند،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عبد الرحمان، عبد الله بن كثير، ابو عمرو بن علاء، عبد الله بن عامر، عاصم بن ابى النجود، حمزة بن حبيب زيات، على بن حمزه 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هفت نفر، سه نفر آنها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ابى النجود، حمزة بن حبيب زيات، و على بن حمزه كسائي، از اهالي كوفه‌اند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افراد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الرحمان 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كرده‌اند و اين دو، بر امير المؤمنين علي عليه السلام و ابن مسعود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2322_19770"/>
    </w:p>
    <w:p>
      <w:pPr>
        <w:pStyle w:val="Heading6"/>
        <w:numPr>
          <w:ilvl w:val="5"/>
          <w:numId w:val="1"/>
        </w:numPr>
        <w:rPr/>
      </w:pPr>
      <w:bookmarkStart w:id="98" w:name="__RefHeading___Toc2365554_3804643083"/>
      <w:bookmarkStart w:id="99" w:name="_Toc36"/>
      <w:bookmarkEnd w:id="97"/>
      <w:bookmarkEnd w:id="98"/>
      <w:r>
        <w:rPr>
          <w:rtl w:val="true"/>
        </w:rPr>
        <w:t>يك</w:t>
      </w:r>
      <w:r>
        <w:rPr>
          <w:rtl w:val="true"/>
        </w:rPr>
        <w:t xml:space="preserve">. </w:t>
      </w:r>
      <w:r>
        <w:rPr>
          <w:rtl w:val="true"/>
        </w:rPr>
        <w:t>ابو عبد الرحمان سُلَّمي</w:t>
      </w:r>
      <w:bookmarkEnd w:id="99"/>
    </w:p>
    <w:p>
      <w:pPr>
        <w:pStyle w:val="Heading6"/>
        <w:numPr>
          <w:ilvl w:val="5"/>
          <w:numId w:val="1"/>
        </w:numPr>
        <w:rPr/>
      </w:pPr>
      <w:bookmarkStart w:id="100" w:name="__RefHeading___Toc2365556_3804643083"/>
      <w:bookmarkStart w:id="101" w:name="_Toc37"/>
      <w:bookmarkEnd w:id="100"/>
      <w:r>
        <w:rPr>
          <w:rtl w:val="true"/>
        </w:rPr>
        <w:t>دو</w:t>
      </w:r>
      <w:r>
        <w:rPr>
          <w:rtl w:val="true"/>
        </w:rPr>
        <w:t xml:space="preserve">. </w:t>
      </w:r>
      <w:r>
        <w:rPr>
          <w:rtl w:val="true"/>
        </w:rPr>
        <w:t xml:space="preserve">ابو مريم زِرّ بن حُبَيش اسدي كوفي </w:t>
      </w:r>
      <w:r>
        <w:rPr>
          <w:rtl w:val="true"/>
        </w:rPr>
        <w:t>(</w:t>
      </w:r>
      <w:r>
        <w:rPr>
          <w:rtl w:val="true"/>
        </w:rPr>
        <w:t xml:space="preserve">م </w:t>
      </w:r>
      <w:r>
        <w:rPr/>
        <w:t>۸۱</w:t>
      </w:r>
      <w:r>
        <w:rPr>
          <w:rtl w:val="true"/>
        </w:rPr>
        <w:t xml:space="preserve"> يا </w:t>
      </w:r>
      <w:r>
        <w:rPr/>
        <w:t>۸۲</w:t>
      </w:r>
      <w:r>
        <w:rPr>
          <w:rtl w:val="true"/>
        </w:rPr>
        <w:t xml:space="preserve"> ق</w:t>
      </w:r>
      <w:r>
        <w:rPr>
          <w:rtl w:val="true"/>
        </w:rPr>
        <w:t>)</w:t>
      </w:r>
      <w:bookmarkEnd w:id="101"/>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الرحمان سُلَّميعبد الله بن حبيب بن ربيعه كوفي، از قرّاء قرآن و اهل ورع در آشكار و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زمان حيات پيامبر صلي الله عليه و آله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قاري كوفه بود و قرآن را به زيبايي قرائت مي‌كرد و آن را بر علي عليه السلام و ابن مسعود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وي گفته كه قرائت را از علي عليه السلام فرا گرفته است</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روايات حاكي از عرضه قرآن بر عثمان، ضعيف است و شُعبه، معتقد بوده كه از عثمانْ نشنيده است</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ابو اسحاق، نقل كرده است كه ابو عبد الرحمان سلّمي، چهل سال در مسجد جامع براي مردم قرائت مي‌كرد</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وي در اوايل حكمراني حجّاج، </w:t>
      </w:r>
      <w:r>
        <w:rPr>
          <w:rStyle w:val="FootnoteAnchor"/>
          <w:rtl w:val="true"/>
        </w:rPr>
        <w:footnoteReference w:id="132"/>
      </w:r>
      <w:r>
        <w:rPr>
          <w:rFonts w:ascii="Amiri" w:hAnsi="Amiri" w:eastAsia="Amiri" w:cs="Amiri"/>
          <w:color w:val="111111"/>
          <w:sz w:val="28"/>
          <w:sz w:val="28"/>
          <w:szCs w:val="28"/>
          <w:rtl w:val="true"/>
          <w:lang w:bidi="ar-SA"/>
        </w:rPr>
        <w:t xml:space="preserve">بر كوفه يا زمان بُشر بن مروان، </w:t>
      </w:r>
      <w:r>
        <w:rPr>
          <w:rStyle w:val="FootnoteAnchor"/>
          <w:rtl w:val="true"/>
        </w:rPr>
        <w:footnoteReference w:id="133"/>
      </w:r>
      <w:r>
        <w:rPr>
          <w:rFonts w:ascii="IRNazanin" w:hAnsi="IRNazanin" w:eastAsia="IRNazanin"/>
          <w:color w:val="111111"/>
          <w:sz w:val="28"/>
          <w:sz w:val="28"/>
          <w:szCs w:val="28"/>
          <w:rtl w:val="true"/>
          <w:lang w:bidi="fa-IR"/>
        </w:rPr>
        <w:t>در اين شهر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مريم زِرّ بن حُبَيش اسدي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به همراه سلّمي، قاري كوفه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جاهليت را درك كرده </w:t>
      </w:r>
      <w:r>
        <w:rPr>
          <w:rStyle w:val="FootnoteAnchor"/>
          <w:rtl w:val="true"/>
        </w:rPr>
        <w:footnoteReference w:id="134"/>
      </w:r>
      <w:r>
        <w:rPr>
          <w:rFonts w:ascii="IRNazanin" w:hAnsi="IRNazanin" w:eastAsia="IRNazanin"/>
          <w:color w:val="111111"/>
          <w:sz w:val="28"/>
          <w:sz w:val="28"/>
          <w:szCs w:val="28"/>
          <w:rtl w:val="true"/>
          <w:lang w:bidi="fa-IR"/>
        </w:rPr>
        <w:t>و گفته‌اند كه صد و بيست سال يا بيشتر، عمر كرده است</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بر امير المؤمنين علي عليه السلام و ابن مسعود قرائت كرده </w:t>
      </w:r>
      <w:r>
        <w:rPr>
          <w:rStyle w:val="FootnoteAnchor"/>
          <w:rtl w:val="true"/>
        </w:rPr>
        <w:footnoteReference w:id="136"/>
      </w:r>
      <w:r>
        <w:rPr>
          <w:rFonts w:ascii="Amiri" w:hAnsi="Amiri" w:eastAsia="Amiri" w:cs="Amiri"/>
          <w:color w:val="111111"/>
          <w:sz w:val="28"/>
          <w:sz w:val="28"/>
          <w:szCs w:val="28"/>
          <w:rtl w:val="true"/>
          <w:lang w:bidi="ar-SA"/>
        </w:rPr>
        <w:t xml:space="preserve">و از محبّان علي عليه السلام بوده است، </w:t>
      </w:r>
      <w:r>
        <w:rPr>
          <w:rStyle w:val="FootnoteAnchor"/>
          <w:rtl w:val="true"/>
        </w:rPr>
        <w:footnoteReference w:id="137"/>
      </w:r>
      <w:r>
        <w:rPr>
          <w:rFonts w:ascii="Amiri" w:hAnsi="Amiri" w:eastAsia="Amiri" w:cs="Amiri"/>
          <w:color w:val="111111"/>
          <w:sz w:val="28"/>
          <w:sz w:val="28"/>
          <w:szCs w:val="28"/>
          <w:rtl w:val="true"/>
          <w:lang w:bidi="ar-SA"/>
        </w:rPr>
        <w:t>به طوري كه وي را علوي خوانده‌اند</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وي را شيعه </w:t>
      </w:r>
      <w:r>
        <w:rPr>
          <w:rStyle w:val="FootnoteAnchor"/>
          <w:rtl w:val="true"/>
        </w:rPr>
        <w:footnoteReference w:id="139"/>
      </w:r>
      <w:r>
        <w:rPr>
          <w:rFonts w:ascii="IRNazanin" w:hAnsi="IRNazanin" w:eastAsia="IRNazanin"/>
          <w:color w:val="111111"/>
          <w:sz w:val="28"/>
          <w:sz w:val="28"/>
          <w:szCs w:val="28"/>
          <w:rtl w:val="true"/>
          <w:lang w:bidi="fa-IR"/>
        </w:rPr>
        <w:t>و اهل سنّت، توثيق كرده‌اند و گفته‌اند كه از علماي عربيت بوده و عبد الله بن مسعود در عربي، از وي مي‌پرسيده است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322_19771"/>
    </w:p>
    <w:p>
      <w:pPr>
        <w:pStyle w:val="Heading6"/>
        <w:numPr>
          <w:ilvl w:val="5"/>
          <w:numId w:val="1"/>
        </w:numPr>
        <w:rPr/>
      </w:pPr>
      <w:bookmarkStart w:id="103" w:name="__RefHeading___Toc2365558_3804643083"/>
      <w:bookmarkStart w:id="104" w:name="_Toc38"/>
      <w:bookmarkEnd w:id="102"/>
      <w:bookmarkEnd w:id="103"/>
      <w:r>
        <w:rPr>
          <w:rtl w:val="true"/>
        </w:rPr>
        <w:t>سه</w:t>
      </w:r>
      <w:r>
        <w:rPr>
          <w:rtl w:val="true"/>
        </w:rPr>
        <w:t xml:space="preserve">. </w:t>
      </w:r>
      <w:r>
        <w:rPr>
          <w:rtl w:val="true"/>
        </w:rPr>
        <w:t xml:space="preserve">عاصم بن بَهدلة بن ابي النُّجود اسدي كوفى </w:t>
      </w:r>
      <w:r>
        <w:rPr>
          <w:rtl w:val="true"/>
        </w:rPr>
        <w:t>(</w:t>
      </w:r>
      <w:r>
        <w:rPr>
          <w:rtl w:val="true"/>
        </w:rPr>
        <w:t xml:space="preserve">م </w:t>
      </w:r>
      <w:r>
        <w:rPr/>
        <w:t>۱۲۷</w:t>
      </w:r>
      <w:r>
        <w:rPr>
          <w:rtl w:val="true"/>
        </w:rPr>
        <w:t xml:space="preserve">ـ </w:t>
      </w:r>
      <w:r>
        <w:rPr/>
        <w:t>۱۲۸</w:t>
      </w:r>
      <w:r>
        <w:rPr>
          <w:rtl w:val="true"/>
        </w:rPr>
        <w:t xml:space="preserve"> ق</w:t>
      </w:r>
      <w:r>
        <w:rPr>
          <w:rtl w:val="true"/>
        </w:rPr>
        <w:t>)</w:t>
      </w:r>
      <w:bookmarkEnd w:id="104"/>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بَهدلة بن ابي النُّجود اسدي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قرّاء هفتگانه است كه منصب و رياست اِقراء در كوفه پس از استادش ابو عبد الرحمان سُلّمي، به او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از صغار تابعيان بوده و از قاريان طبقه سوم به شمار مي رود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حوزه قرائت وي در كوفه به مدّت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سال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قرآن را بر ابو عبد الرحمان سُلّمى، زِرّ بن حُبيش و ابو عمرو سعد بن الياس 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عاصم با يك واسطه، راوى قرائت امير المومنين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شده است كه عاصم در هيچ موردي از قرائت، با ابو عبد الرحمان سُلّمي مخالفت نكرد و سُلّمي نيز در هيچ چيزي با علي عليه السلام مخالفت نداشت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به همين جهت، گفته اند كه فصيح ترين قرائات، قرائت عاصم است؛ زيرا وى قرائت اصيل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سبيعي نيز گفته است كه در قرائت، هيچ كس را بهتر از عاصم نديده است</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عاصم، شيخ اِقراء و از خوش‌صوت ترين قاريان كوفه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ميان فصاحت و اتقان و تجويد و زيبايي صوت، جمع كرده بود</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ابو بكر بن عياش معتقد است كه هيچ كس را ماهرتر از عاصم در امر قرائت نديده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همو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عاصم وارد شدم، در حالي كه در احتضار بود و اين آيه را چنان نيكو تكرار مي كرد، مثل اين كه در نماز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ردّوا الي الله مولاهم الحق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Amiri" w:hAnsi="Amiri" w:eastAsia="Amiri" w:cs="Amiri"/>
          <w:color w:val="111111"/>
          <w:sz w:val="28"/>
          <w:sz w:val="28"/>
          <w:szCs w:val="28"/>
          <w:rtl w:val="true"/>
          <w:lang w:bidi="ar-SA"/>
        </w:rPr>
        <w:t>اغلب رجاليان، عاصم را ثقه مي‌دانند؛ ولي برخي وي را به علّت سوء حافظه، در حديثْ ثقه ندانسته‌اند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عاصم، از موالي كوفه بوده </w:t>
      </w:r>
      <w:r>
        <w:rPr>
          <w:rStyle w:val="FootnoteAnchor"/>
          <w:rtl w:val="true"/>
        </w:rPr>
        <w:footnoteReference w:id="149"/>
      </w:r>
      <w:r>
        <w:rPr>
          <w:rFonts w:ascii="IRNazanin" w:hAnsi="IRNazanin" w:eastAsia="IRNazanin"/>
          <w:color w:val="111111"/>
          <w:sz w:val="28"/>
          <w:sz w:val="28"/>
          <w:szCs w:val="28"/>
          <w:rtl w:val="true"/>
          <w:lang w:bidi="fa-IR"/>
        </w:rPr>
        <w:t>و در همان جا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عاصم، امام قرائت و پيشتاز مكتب كوفه در امر قرائت بوده، شاگردان زيادي در محضر وي به عرضه و تعلّم قرائت، اشتغال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 نزديك به پنجاه نفر از آنان را بر شمرده است؛ </w:t>
      </w:r>
      <w:r>
        <w:rPr>
          <w:rStyle w:val="FootnoteAnchor"/>
          <w:rtl w:val="true"/>
        </w:rPr>
        <w:footnoteReference w:id="150"/>
      </w:r>
      <w:r>
        <w:rPr>
          <w:rFonts w:ascii="Amiri" w:hAnsi="Amiri" w:eastAsia="Amiri" w:cs="Amiri"/>
          <w:color w:val="111111"/>
          <w:sz w:val="28"/>
          <w:sz w:val="28"/>
          <w:szCs w:val="28"/>
          <w:rtl w:val="true"/>
          <w:lang w:bidi="ar-SA"/>
        </w:rPr>
        <w:t>ولي بيش از همه، دو روايت از قرائت وي مشهورتر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ابو عمر حفص بن سليمان بزّاز كوفي، </w:t>
      </w:r>
      <w:r>
        <w:rPr>
          <w:rStyle w:val="FootnoteAnchor"/>
          <w:rtl w:val="true"/>
        </w:rPr>
        <w:footnoteReference w:id="151"/>
      </w:r>
      <w:r>
        <w:rPr>
          <w:rFonts w:ascii="Amiri" w:hAnsi="Amiri" w:eastAsia="Amiri" w:cs="Amiri"/>
          <w:color w:val="111111"/>
          <w:sz w:val="28"/>
          <w:sz w:val="28"/>
          <w:szCs w:val="28"/>
          <w:rtl w:val="true"/>
          <w:lang w:bidi="ar-SA"/>
        </w:rPr>
        <w:t xml:space="preserve">و روايت ابو بكر عياش بن سالم اسدي كوفي كه در سال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ق، متولّد و در سال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ق، در كوفه وفات يافت</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322_19772"/>
    </w:p>
    <w:p>
      <w:pPr>
        <w:pStyle w:val="Heading6"/>
        <w:numPr>
          <w:ilvl w:val="5"/>
          <w:numId w:val="1"/>
        </w:numPr>
        <w:rPr/>
      </w:pPr>
      <w:bookmarkStart w:id="106" w:name="__RefHeading___Toc2365560_3804643083"/>
      <w:bookmarkStart w:id="107" w:name="_Toc39"/>
      <w:bookmarkEnd w:id="105"/>
      <w:bookmarkEnd w:id="106"/>
      <w:r>
        <w:rPr>
          <w:rtl w:val="true"/>
        </w:rPr>
        <w:t>قرائت حفص از عاصم</w:t>
      </w:r>
      <w:bookmarkEnd w:id="107"/>
    </w:p>
    <w:p>
      <w:pPr>
        <w:pStyle w:val="Heading6"/>
        <w:numPr>
          <w:ilvl w:val="5"/>
          <w:numId w:val="1"/>
        </w:numPr>
        <w:rPr/>
      </w:pPr>
      <w:bookmarkStart w:id="108" w:name="__RefHeading___Toc2365562_3804643083"/>
      <w:bookmarkStart w:id="109" w:name="_Toc40"/>
      <w:bookmarkEnd w:id="108"/>
      <w:r>
        <w:rPr>
          <w:rtl w:val="true"/>
        </w:rPr>
        <w:t>چهار</w:t>
      </w:r>
      <w:r>
        <w:rPr>
          <w:rtl w:val="true"/>
        </w:rPr>
        <w:t xml:space="preserve">. </w:t>
      </w:r>
      <w:r>
        <w:rPr>
          <w:rtl w:val="true"/>
        </w:rPr>
        <w:t xml:space="preserve">ابو عُماره حمزة بن حبيب زَيات كوفي </w:t>
      </w:r>
      <w:r>
        <w:rPr>
          <w:rtl w:val="true"/>
        </w:rPr>
        <w:t>(</w:t>
      </w:r>
      <w:r>
        <w:rPr>
          <w:rtl w:val="true"/>
        </w:rPr>
        <w:t xml:space="preserve">م </w:t>
      </w:r>
      <w:r>
        <w:rPr/>
        <w:t>۱۵۶</w:t>
      </w:r>
      <w:r>
        <w:rPr>
          <w:rtl w:val="true"/>
        </w:rPr>
        <w:t xml:space="preserve"> ق</w:t>
      </w:r>
      <w:r>
        <w:rPr>
          <w:rtl w:val="true"/>
        </w:rPr>
        <w:t>)</w:t>
      </w:r>
      <w:bookmarkEnd w:id="109"/>
    </w:p>
    <w:p>
      <w:pPr>
        <w:pStyle w:val="BookText"/>
        <w:rPr/>
      </w:pPr>
      <w:r>
        <w:rPr>
          <w:rFonts w:ascii="IRNazanin" w:hAnsi="IRNazanin" w:eastAsia="IRNazanin"/>
          <w:color w:val="111111"/>
          <w:sz w:val="28"/>
          <w:sz w:val="28"/>
          <w:szCs w:val="28"/>
          <w:rtl w:val="true"/>
          <w:lang w:bidi="fa-IR"/>
        </w:rPr>
        <w:t xml:space="preserve">قرائت حفص از عاصمحفص بن سليمان بن مغيرة بن ابي داوود اسدي كوفي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داناترين اصحاب عاصم به قرائت وي بوده است و قرائت مشهوري كه اكنون در بيشتر ممالك اسلامي رايج است،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قرائت حفص از عاصم، بهترين قرائت قرآن است كه حفص از استاد خود، عاصم، و عاصم از استاد خود، ابو عبد الرحمان سُلّمى، و وي از امير المؤمنين علي عليه السلام و ايشان از پيامبر صلي الله عليه و آله اخذ كرده است و اين، سندي است كه تماماً از طريق بزرگان قرائت در كوفه،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قرائت عاصم را بر ديگر قرائاتْ ترجيح مي‌داد؛ زيرا مردم كوفه، اين قرائت را برگزيده بودند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عُماره حمزة بن حبيب زَيات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از مردم كوفه و از قرّاء سبعه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در وجه ملقّب شدن حمزه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با آوردن روغن از كوفه به حلوان و آوردن پنير و گردو از حلوان به كوفه، امرار معاش مي‌كرد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حمزه، بعد از عاصم، پيشواي مردم در قرائت، و حافظ حديث و آشنا به فقه، و از موالي بوده </w:t>
      </w:r>
      <w:r>
        <w:rPr>
          <w:rStyle w:val="FootnoteAnchor"/>
          <w:rtl w:val="true"/>
        </w:rPr>
        <w:footnoteReference w:id="155"/>
      </w:r>
      <w:r>
        <w:rPr>
          <w:rFonts w:ascii="Amiri" w:hAnsi="Amiri" w:eastAsia="Amiri" w:cs="Amiri"/>
          <w:color w:val="111111"/>
          <w:sz w:val="28"/>
          <w:sz w:val="28"/>
          <w:szCs w:val="28"/>
          <w:rtl w:val="true"/>
          <w:lang w:bidi="ar-SA"/>
        </w:rPr>
        <w:t>و احمد بن حنبل و يحيى بن معين، او را توثيق كرده‌اند</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برخي از شيعيان، حمزه را از خود مي‌دانند و بر اين باورند كه وي اوّلين نگارنده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شيعه خواندن حمزه مي‌تواند به ذكر نام وي در اصحاب امام صادق عليه السلام توسط شيخ طوسي برگردد؛ </w:t>
      </w:r>
      <w:r>
        <w:rPr>
          <w:rStyle w:val="FootnoteAnchor"/>
          <w:rtl w:val="true"/>
        </w:rPr>
        <w:footnoteReference w:id="158"/>
      </w:r>
      <w:r>
        <w:rPr>
          <w:rFonts w:ascii="Amiri" w:hAnsi="Amiri" w:eastAsia="Amiri" w:cs="Amiri"/>
          <w:color w:val="111111"/>
          <w:sz w:val="28"/>
          <w:sz w:val="28"/>
          <w:szCs w:val="28"/>
          <w:rtl w:val="true"/>
          <w:lang w:bidi="ar-SA"/>
        </w:rPr>
        <w:t>ولي اين امر براي اثبات تشيع وي كافي نيست، همان طور كه روايت قابل توجّهي نيز از وي در كتب شيعي ذكر نشده است و برخي از رجاليان نيز به اين امر، تصريح كرده‌اند</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2322_19773"/>
    </w:p>
    <w:p>
      <w:pPr>
        <w:pStyle w:val="Heading6"/>
        <w:numPr>
          <w:ilvl w:val="5"/>
          <w:numId w:val="1"/>
        </w:numPr>
        <w:rPr/>
      </w:pPr>
      <w:bookmarkStart w:id="111" w:name="__RefHeading___Toc2365564_3804643083"/>
      <w:bookmarkStart w:id="112" w:name="_Toc41"/>
      <w:bookmarkEnd w:id="110"/>
      <w:bookmarkEnd w:id="111"/>
      <w:r>
        <w:rPr>
          <w:rtl w:val="true"/>
        </w:rPr>
        <w:t>پنج</w:t>
      </w:r>
      <w:r>
        <w:rPr>
          <w:rtl w:val="true"/>
        </w:rPr>
        <w:t xml:space="preserve">. </w:t>
      </w:r>
      <w:r>
        <w:rPr>
          <w:rtl w:val="true"/>
        </w:rPr>
        <w:t xml:space="preserve">ابو الحسن على بن حمزه كسايي </w:t>
      </w:r>
      <w:r>
        <w:rPr>
          <w:rtl w:val="true"/>
        </w:rPr>
        <w:t>(</w:t>
      </w:r>
      <w:r>
        <w:rPr>
          <w:rtl w:val="true"/>
        </w:rPr>
        <w:t xml:space="preserve">م </w:t>
      </w:r>
      <w:r>
        <w:rPr/>
        <w:t>۱۹۹</w:t>
      </w:r>
      <w:r>
        <w:rPr>
          <w:rtl w:val="true"/>
        </w:rPr>
        <w:t xml:space="preserve"> ق</w:t>
      </w:r>
      <w:r>
        <w:rPr>
          <w:rtl w:val="true"/>
        </w:rPr>
        <w:t>)</w:t>
      </w:r>
      <w:bookmarkEnd w:id="112"/>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حمزه كسايي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نديم،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حمزة بن عبد الله بن بهمن بن فيروز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كسايى، از مشاهير ادب عربى و از بزرگان نحويان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مردم سرزمين ايران بوده و در ميهن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او معلّم فرزندان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هارون به خراسان، همراه وى بود و در رى درگذشت و از قضا، محمّد بن حسن شيبانى، فقيه و قاضى القضاة معروف ـ كه او نيز همراه هارون بود ـ ، در همان روز درگذشت و در رى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مورد اين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فقه و عربيت را در رى دفن كرديم</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برخي كسايى را شيعه دانسته‌اند، </w:t>
      </w:r>
      <w:r>
        <w:rPr>
          <w:rStyle w:val="FootnoteAnchor"/>
          <w:rtl w:val="true"/>
        </w:rPr>
        <w:footnoteReference w:id="162"/>
      </w:r>
      <w:r>
        <w:rPr>
          <w:rFonts w:ascii="IRNazanin" w:hAnsi="IRNazanin" w:eastAsia="IRNazanin"/>
          <w:color w:val="111111"/>
          <w:sz w:val="28"/>
          <w:sz w:val="28"/>
          <w:szCs w:val="28"/>
          <w:rtl w:val="true"/>
          <w:lang w:bidi="fa-IR"/>
        </w:rPr>
        <w:t>با اين كه حتّي نام وي در رجال الطوسي نيامده است، و مهم‌تر از آن، اين كه كسايي از مقرّبان دستگاه خلافت حاكمي چون هارون الرشيد بوده، پذيرفتني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كسايي، قرآن را بر عبد الرحمان بن ابى ليلى و حمزة بن حبيبْ قرائت كرد و هر چيزي كه در آن، با حمزه مخالف بوده، به قرائت ابن ابى ليلى است و ابن ابى ليلى، به قرائت على عليه السلام مي‌خوانده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مشهور وى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ابو عمر دورى و ابو الحارث</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كتاب‌ها و آثار زيادى به كسايى منسوب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كتاب در قرائت، به دو روايت متفاوت، كتابي در حروف و كتابي در معاني قرآن</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2322_19774"/>
    </w:p>
    <w:p>
      <w:pPr>
        <w:pStyle w:val="Heading5"/>
        <w:numPr>
          <w:ilvl w:val="4"/>
          <w:numId w:val="1"/>
        </w:numPr>
        <w:rPr/>
      </w:pPr>
      <w:bookmarkStart w:id="114" w:name="__RefHeading___Toc2365566_3804643083"/>
      <w:bookmarkStart w:id="115" w:name="_Toc42"/>
      <w:bookmarkEnd w:id="113"/>
      <w:bookmarkEnd w:id="114"/>
      <w:r>
        <w:rPr/>
        <w:t>۲</w:t>
      </w:r>
      <w:r>
        <w:rPr>
          <w:rtl w:val="true"/>
        </w:rPr>
        <w:t xml:space="preserve">. </w:t>
      </w:r>
      <w:r>
        <w:rPr>
          <w:rtl w:val="true"/>
        </w:rPr>
        <w:t>تفسير در كوفه پس از عصر صحابه</w:t>
      </w:r>
      <w:bookmarkEnd w:id="115"/>
    </w:p>
    <w:p>
      <w:pPr>
        <w:pStyle w:val="Heading6"/>
        <w:numPr>
          <w:ilvl w:val="5"/>
          <w:numId w:val="1"/>
        </w:numPr>
        <w:rPr/>
      </w:pPr>
      <w:bookmarkStart w:id="116" w:name="__RefHeading___Toc2365568_3804643083"/>
      <w:bookmarkStart w:id="117" w:name="_Toc43"/>
      <w:bookmarkEnd w:id="116"/>
      <w:r>
        <w:rPr>
          <w:rtl w:val="true"/>
        </w:rPr>
        <w:t>يك</w:t>
      </w:r>
      <w:r>
        <w:rPr>
          <w:rtl w:val="true"/>
        </w:rPr>
        <w:t xml:space="preserve">. </w:t>
      </w:r>
      <w:r>
        <w:rPr>
          <w:rtl w:val="true"/>
        </w:rPr>
        <w:t xml:space="preserve">ابو عبد الله سعيد بن جُبَير </w:t>
      </w:r>
      <w:r>
        <w:rPr>
          <w:rtl w:val="true"/>
        </w:rPr>
        <w:t>(</w:t>
      </w:r>
      <w:r>
        <w:rPr>
          <w:rtl w:val="true"/>
        </w:rPr>
        <w:t xml:space="preserve">م </w:t>
      </w:r>
      <w:r>
        <w:rPr/>
        <w:t>۹۵</w:t>
      </w:r>
      <w:r>
        <w:rPr>
          <w:rtl w:val="true"/>
        </w:rPr>
        <w:t xml:space="preserve"> ق</w:t>
      </w:r>
      <w:r>
        <w:rPr>
          <w:rtl w:val="true"/>
        </w:rPr>
        <w:t>)</w:t>
      </w:r>
      <w:bookmarkEnd w:id="117"/>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در كوفه پس از عصر صحابهديديم كه مكتب اهل سنّت كوفه را صحابي بزرگ پيامبر صلي الله عليه و آله، عبد الله بن مسعود،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زمان خلافت عمر، به عنوان معلّم و مربّي به كوفه آمد و تعدادي از بزرگان تابعيان، به دست او پرورش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مهم‌ترين مفسّران تابعيان كوفه،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از موالى بني والبة بن حارث و از بني اسد بن خزيمه است</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سعيد بن جبير، قاري، مفسّر، فقيه و محدّث كوفي و از بزرگان تابعيان است كه در مكّه ساكن شد </w:t>
      </w:r>
      <w:r>
        <w:rPr>
          <w:rStyle w:val="FootnoteAnchor"/>
          <w:rtl w:val="true"/>
        </w:rPr>
        <w:footnoteReference w:id="166"/>
      </w:r>
      <w:r>
        <w:rPr>
          <w:rFonts w:ascii="IRNazanin" w:hAnsi="IRNazanin" w:eastAsia="IRNazanin"/>
          <w:color w:val="111111"/>
          <w:sz w:val="28"/>
          <w:sz w:val="28"/>
          <w:szCs w:val="28"/>
          <w:rtl w:val="true"/>
          <w:lang w:bidi="fa-IR"/>
        </w:rPr>
        <w:t>و از ابن عبّاس، دانش آموخت؛ امّا ظاهراً اين سكونتْ دائمي نبوده و به زودي به كوفه برگشته است؛ زيرا گفته‌اند كه وقتي ابن عبّاس، نابينا شد، مردم كوفه را به سعيد بن جبير ارجاع مي‌داد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تسألوني وفيكم ابن اُم دهماء</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اين گفته وي، نشان مي‌دهد كه سعيد، لااقل از اين زمان ـ كه اواخر عمر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بود ـ ، ساكن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سعيد نيز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كوفه درباره چيزي اختلاف مي‌كرده، آن را مي‌نوشته تا بعد از ابن عمر بپرسد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بنا بر اين، در زمان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كوفه ساكن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را بايد از عالمان كوفه دانست كه در اين شهر به دنيا آمد و شاگرد پروراند؛ شهري كه روايت كردن در آن را دوست مي‌داشت و خطرات آن را بر جان مي‌خريد و به گفته خودش، مردمِ آن جا قدر گوهر او را مي‌شناختند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وي در زهد و تقوا،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قرآن را در دو شب ختم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به عبادت مي‌ايستاد و آن را با اشك چشم به صبح مي‌رسانيد</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قاسم بن ابي ايوب نقل مي‌كند كه شنيدم سعيد در نماز، بيش از بيست بار آيه وَاتَّقُوا يوماً تُرجَعُونَ فيه إلَي اللهِ</w:t>
      </w:r>
      <w:r>
        <w:rPr>
          <w:rStyle w:val="FootnoteAnchor"/>
          <w:rtl w:val="true"/>
        </w:rPr>
        <w:footnoteReference w:id="172"/>
      </w:r>
      <w:r>
        <w:rPr>
          <w:rFonts w:ascii="Amiri" w:hAnsi="Amiri" w:eastAsia="Amiri" w:cs="Amiri"/>
          <w:color w:val="111111"/>
          <w:sz w:val="28"/>
          <w:sz w:val="28"/>
          <w:szCs w:val="28"/>
          <w:rtl w:val="true"/>
          <w:lang w:bidi="ar-SA"/>
        </w:rPr>
        <w:t>را تكرار مي‌كرد</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او از غيبتْ گريزان بود و اجازه نمي‌داد كسي در مجلس او غيبت كند</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سعيد، از معدود ياران امام سجاد عليه السلام دانسته شده </w:t>
      </w:r>
      <w:r>
        <w:rPr>
          <w:rStyle w:val="FootnoteAnchor"/>
          <w:rtl w:val="true"/>
        </w:rPr>
        <w:footnoteReference w:id="175"/>
      </w:r>
      <w:r>
        <w:rPr>
          <w:rFonts w:ascii="IRNazanin" w:hAnsi="IRNazanin" w:eastAsia="IRNazanin"/>
          <w:color w:val="111111"/>
          <w:sz w:val="28"/>
          <w:sz w:val="28"/>
          <w:szCs w:val="28"/>
          <w:rtl w:val="true"/>
          <w:lang w:bidi="fa-IR"/>
        </w:rPr>
        <w:t>و از امام صادق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مستقيم حركت كرد و از پيروان امام سجاد عليه السلام بود و قتل او به دست حجّاج، به همين سبب بود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وي درباره خلفا موضع آشكاري از خود نشان نمي‌داد و وقتي حجّاج از او درباره علي عليه السلام و خلفا سؤالاتي كرد، پاسخ روشني به او نداد و تنها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عليهم بوكيل</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سعيد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جِهبَذ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يعني ناقد و آگاه به مشكلات امور </w:t>
      </w:r>
      <w:r>
        <w:rPr>
          <w:rStyle w:val="FootnoteAnchor"/>
          <w:rtl w:val="true"/>
        </w:rPr>
        <w:footnoteReference w:id="179"/>
      </w:r>
      <w:r>
        <w:rPr>
          <w:rFonts w:ascii="IRNazanin" w:hAnsi="IRNazanin" w:eastAsia="IRNazanin"/>
          <w:color w:val="111111"/>
          <w:sz w:val="28"/>
          <w:sz w:val="28"/>
          <w:szCs w:val="28"/>
          <w:rtl w:val="true"/>
          <w:lang w:bidi="fa-IR"/>
        </w:rPr>
        <w:t>ناميده‌اند و عدّه‌اي درباره او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 زمين گام برنمي‌دارد، مگر اين كه به علم او محتاج است</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وي بخصوص در تفسير، دانش زيادي داشت و قتاده، او را اعلم تابعيان در تفسير به شمار مي‌آورد</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در علم قرائت نيز توانايي بالايي داشت و قرآن را گاه بر قرائت ابن مسعود، گاه بر قرائت زيد بن ثابت و گاه بر قرائت ديگران تلاوت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خُصَيف، معتقد است كه اعلم تابعيان در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در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جَبْر، و در همه اين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وي از بزرگان علم تفسير و فقه در سده‌هاي نخستين است كه دانش خود را از ابن عبّاس، حِبْر القرآن، گرفته بود و به تعليم بسيار علاقه داشت و مي‌گفت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مردم آنچه را كه مي‌دانم، از من بپرسند، و اين چيزي است كه مرا به خود مشغول مي‌دارد</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وي بخصوص در تفسير، دانش زيادي داشت و قتاده، او را اعلم تابعيان در تفسير به شمار مي‌آورد</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وي بر محيط علمي خود بسيار تأثيرگذار بوده و بسياري از او روايت كرده‌اند كه مِزّي، نزديك به يك‌صد نفر آنها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فهرست، اغلب راويانْ كوفي، و در مرتبه بعد، بصري و مكّي‌اند و تأثير وي را بر اين سه حوزه مهم نشان مي‌دهد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تراجم و فهرست‌هاي كهن بجز تفسير وي، از اثر ديگري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همان طور كه صاحب أعيان الشيعة نوشته، مي‌توان نتيجه گرفت كه سعيد، جز تفسير خود، كتاب ديگري بر جاي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روايتي كه در تفسير الطبري از او نقل شده، بيش از </w:t>
      </w:r>
      <w:r>
        <w:rPr>
          <w:rFonts w:ascii="IRNazanin" w:hAnsi="IRNazanin" w:eastAsia="IRNazanin"/>
          <w:color w:val="111111"/>
          <w:sz w:val="28"/>
          <w:sz w:val="28"/>
          <w:szCs w:val="28"/>
          <w:lang w:bidi="fa-IR"/>
        </w:rPr>
        <w:t>۶۷۰</w:t>
      </w:r>
      <w:r>
        <w:rPr>
          <w:rFonts w:ascii="IRNazanin" w:hAnsi="IRNazanin" w:eastAsia="IRNazanin"/>
          <w:color w:val="111111"/>
          <w:sz w:val="28"/>
          <w:sz w:val="28"/>
          <w:szCs w:val="28"/>
          <w:rtl w:val="true"/>
          <w:lang w:bidi="fa-IR"/>
        </w:rPr>
        <w:t xml:space="preserve"> روايت آن از ابن عبّاس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روايات تفسيري وي در كتبي همچون تفسير الطبري، تفسير القرطبي، و الدر المنثور سيوطي، و روايات فقهي او بخصوص در المصنّف ابن ابي شيبه كوفي، و المصنّف عبد الرزّاق صنعاني، به وفور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ستّه نيز بسياري از روايات او را نقل كرده‌اند</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در ميان مفسّران شيعي، شيخ طوسي در التبيان، طبرسي در مجمع البيان، و علّامه طباطبايي در الميزان، از وي نقل فراوان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در سال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ق، در نهضت قاريان، به رهبري ابن اشعث، عليه حجّاج بن يوسف شركت داشت </w:t>
      </w:r>
      <w:r>
        <w:rPr>
          <w:rStyle w:val="FootnoteAnchor"/>
          <w:rtl w:val="true"/>
        </w:rPr>
        <w:footnoteReference w:id="188"/>
      </w:r>
      <w:r>
        <w:rPr>
          <w:rFonts w:ascii="IRNazanin" w:hAnsi="IRNazanin" w:eastAsia="IRNazanin"/>
          <w:color w:val="111111"/>
          <w:sz w:val="28"/>
          <w:sz w:val="28"/>
          <w:szCs w:val="28"/>
          <w:rtl w:val="true"/>
          <w:lang w:bidi="fa-IR"/>
        </w:rPr>
        <w:t xml:space="preserve">و پس از شكست قيام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الجماجم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چند وقتي متواري بود و مدّتي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اصفهان و مدّتي در فارس زندگي كرد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سرانجام به دست خالد بن عبد الله قسري، در مكّه دستگير و نزد حجّاج فرستاده شد و در شعبان سال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ق، در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سالگي به دستور حجّاج، سر از تنش جدا كردند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خويش خبر داشته و همواره از خدا درخواست شهادت مي‌كرده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نقل كرده‌اند كه هرگاه فردي از قيام‌كنندگان را براي كشتن نزد حجّاج مي‌آوردند، حجاج از وي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قيام خود پشيمان نيستي و خود را كافر نمي‌داني؟ اگر پاسخ مثبت مي‌شنيد، او را رها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سؤال را از سعيد پرسيد،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حجّاج، دستور قتل وي را صادر كرد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نيز نوشته‌اند كه وقتي سر از بدن سعيد جدا كردند، سر بريده‌اش، بر روي خاك مي‌غلطيد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حجّاج پس از مرگ سعيد، به هراس افتاد و تا هنگام مرگش ـ كه در همان سال رخ داد ـ ، همواره خود را سرزنش مي‌كرد و از كشتن وي پشيمان بود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8" w:name="pg2322_19777"/>
    </w:p>
    <w:p>
      <w:pPr>
        <w:pStyle w:val="Heading6"/>
        <w:numPr>
          <w:ilvl w:val="5"/>
          <w:numId w:val="1"/>
        </w:numPr>
        <w:rPr/>
      </w:pPr>
      <w:bookmarkStart w:id="119" w:name="__RefHeading___Toc2365570_3804643083"/>
      <w:bookmarkStart w:id="120" w:name="_Toc44"/>
      <w:bookmarkEnd w:id="118"/>
      <w:bookmarkEnd w:id="119"/>
      <w:r>
        <w:rPr>
          <w:rtl w:val="true"/>
        </w:rPr>
        <w:t>دو</w:t>
      </w:r>
      <w:r>
        <w:rPr>
          <w:rtl w:val="true"/>
        </w:rPr>
        <w:t xml:space="preserve">. </w:t>
      </w:r>
      <w:r>
        <w:rPr>
          <w:rtl w:val="true"/>
        </w:rPr>
        <w:t xml:space="preserve">عطاء بن سائب بن زيد ثقفى </w:t>
      </w:r>
      <w:r>
        <w:rPr>
          <w:rtl w:val="true"/>
        </w:rPr>
        <w:t>(</w:t>
      </w:r>
      <w:r>
        <w:rPr>
          <w:rtl w:val="true"/>
        </w:rPr>
        <w:t xml:space="preserve">م </w:t>
      </w:r>
      <w:r>
        <w:rPr/>
        <w:t>۱۳۶</w:t>
      </w:r>
      <w:r>
        <w:rPr>
          <w:rtl w:val="true"/>
        </w:rPr>
        <w:t xml:space="preserve"> ق</w:t>
      </w:r>
      <w:r>
        <w:rPr>
          <w:rtl w:val="true"/>
        </w:rPr>
        <w:t>)</w:t>
      </w:r>
      <w:bookmarkEnd w:id="120"/>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سائب بن زيد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ولادت او معلوم نيست؛ امّا از برخي رواياتْ استفاده مي‌شود كه وي امام علي عليه السلام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عليه السلام دست بر سرم كشيد و برايم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وي از تابعيان مُعمّر است و حدود صد سال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بزرگان تابعي بود كه هر شب، قرآن را ختم مي‌كرد و از قارياني بود كه قرآن را از ابو عبد الرحمان سُلّمي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بن عياش درباره تهجّد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برخوردي كه با عطاء بن سائب داشتم، اثر گريه را بر گونه او مشاهده مي‌كردم</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علماي اهل سنّت در وثاقت و صداقت وي ترديدي ندارند؛ ولي برخي او را متّهم كرده‌اند كه در آخر عمر، دچار تخليط شده بود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از اين رو، يحيي بن معين، روايات او را پس از اختلاط، بي‌ارزش دانسته است </w:t>
      </w:r>
      <w:r>
        <w:rPr>
          <w:rStyle w:val="FootnoteAnchor"/>
          <w:rtl w:val="true"/>
        </w:rPr>
        <w:footnoteReference w:id="198"/>
      </w:r>
      <w:r>
        <w:rPr>
          <w:rFonts w:ascii="IRNazanin" w:hAnsi="IRNazanin" w:eastAsia="IRNazanin"/>
          <w:color w:val="111111"/>
          <w:sz w:val="28"/>
          <w:sz w:val="28"/>
          <w:szCs w:val="28"/>
          <w:rtl w:val="true"/>
          <w:lang w:bidi="fa-IR"/>
        </w:rPr>
        <w:t>و عدّه‌اي ديگر، تنها اندكي از روايات وي را كه آن هم از طريق شعبه، سفيان ثوري، زهير، زائده، حمّاد بن زيد و ايوب نقل شده‌اند، معتبر دانسته‌اند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ذهبي، تصريح مي‌كند كه وي از بزرگان است؛ امّا در اواخر عمرش اندكي دچار فراموشي شد </w:t>
      </w:r>
      <w:r>
        <w:rPr>
          <w:rStyle w:val="FootnoteAnchor"/>
          <w:rtl w:val="true"/>
        </w:rPr>
        <w:footnoteReference w:id="200"/>
      </w:r>
      <w:r>
        <w:rPr>
          <w:rFonts w:ascii="Amiri" w:hAnsi="Amiri" w:eastAsia="Amiri" w:cs="Amiri"/>
          <w:color w:val="111111"/>
          <w:sz w:val="28"/>
          <w:sz w:val="28"/>
          <w:szCs w:val="28"/>
          <w:rtl w:val="true"/>
          <w:lang w:bidi="ar-SA"/>
        </w:rPr>
        <w:t>و ابن حبّان، نام وي را در كتاب الثقات آورده و اختلاط وي را دليل بي‌اعتمادي به مذهب او ندانسته است</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وي از سعيد بن جُبير، مجاهد، عِكرِمه، ابو عبد الرحمان سليم، ابراهيم نخعي، انس بن مالك، حسن بصري، طاووس بن كيسان و گروهي ديگر روايت كرده و كساني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ابن جُريح، سفيان ثوري، شعبه، حمّاد بن سلمه و حمّاد بن زيد از وي روايت كرده‌اند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در كتب شيعي نيز كساني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عمير، ابان بن عثمان و حَريز سِجِستاني از وي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سائب، در منابع رجالي شيعه، جز در مشيخه صدوق ـ كه نام وي را در سلسله روايي خود مي‌آورد ـ ، </w:t>
      </w:r>
      <w:r>
        <w:rPr>
          <w:rStyle w:val="FootnoteAnchor"/>
          <w:rtl w:val="true"/>
        </w:rPr>
        <w:footnoteReference w:id="203"/>
      </w:r>
      <w:r>
        <w:rPr>
          <w:rFonts w:ascii="IRNazanin" w:hAnsi="IRNazanin" w:eastAsia="IRNazanin"/>
          <w:color w:val="111111"/>
          <w:sz w:val="28"/>
          <w:sz w:val="28"/>
          <w:szCs w:val="28"/>
          <w:rtl w:val="true"/>
          <w:lang w:bidi="fa-IR"/>
        </w:rPr>
        <w:t>مجهول است؛ امّا رواياتي با واسطه وي از امام زين العابدين عليه السلام و امام باقر عليه السلام در كتبي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 تهذيب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 و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شيخ طوسي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با استناد به روايات وي درباره دوازده امام و تقيه به تشيع و حُسن حال وي رسيده‌اند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برخي نيز چون محدّث نوري، با استناد به روايات ابان بن عثمان و ابن ابي عمير از وي، به او اعتماد كرده‌اند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وي سرانجام نابينا شد و پس از عمري طولاني در سال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ق، در كوفه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تفسيري عطاء در بسياري از كتب تفسيري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الطبري، تفسير القرطبي، و الدرّ المنثور،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وي در كتب حديثي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Style w:val="FootnoteAnchor"/>
          <w:rtl w:val="true"/>
        </w:rPr>
        <w:footnoteReference w:id="206"/>
      </w:r>
      <w:r>
        <w:rPr>
          <w:rFonts w:ascii="Amiri" w:hAnsi="Amiri" w:eastAsia="Amiri" w:cs="Amiri"/>
          <w:color w:val="111111"/>
          <w:sz w:val="28"/>
          <w:sz w:val="28"/>
          <w:szCs w:val="28"/>
          <w:rtl w:val="true"/>
          <w:lang w:bidi="ar-SA"/>
        </w:rPr>
        <w:t xml:space="preserve">سنن الترمذي، سنن النسائي، </w:t>
      </w:r>
      <w:r>
        <w:rPr>
          <w:rStyle w:val="FootnoteAnchor"/>
          <w:rtl w:val="true"/>
        </w:rPr>
        <w:footnoteReference w:id="207"/>
      </w:r>
      <w:r>
        <w:rPr>
          <w:rFonts w:ascii="IRNazanin" w:hAnsi="IRNazanin" w:eastAsia="IRNazanin"/>
          <w:color w:val="111111"/>
          <w:sz w:val="28"/>
          <w:sz w:val="28"/>
          <w:szCs w:val="28"/>
          <w:rtl w:val="true"/>
          <w:lang w:bidi="fa-IR"/>
        </w:rPr>
        <w:t>صحيح ابن حبّان، مسند أبي يعلي، المصنّف، ابن ابي شيبه و المصنّف، عبدالرزاق صنعاني، فراوان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تابعيان، مفسّران نامي بزرگي ظهور كردند كه آثار آنان در طول تاريخ، به عنوان منابع اصيل تفسيري براي مفسّران،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تفاسير، در دست است و برخي در دل متون تفسيري ديگري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الطبري، تفسير التبيان، تفسير ابن كثير، تفسير الطبرسي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دو نفر از آنها نام برده مي‌شوند و شيعيان اين گروه، در فهرست بخش چهارم مي‌آيند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1" w:name="pg2322_19779"/>
    </w:p>
    <w:p>
      <w:pPr>
        <w:pStyle w:val="Heading6"/>
        <w:numPr>
          <w:ilvl w:val="5"/>
          <w:numId w:val="1"/>
        </w:numPr>
        <w:rPr/>
      </w:pPr>
      <w:bookmarkStart w:id="122" w:name="__RefHeading___Toc2365572_3804643083"/>
      <w:bookmarkStart w:id="123" w:name="_Toc45"/>
      <w:bookmarkEnd w:id="121"/>
      <w:bookmarkEnd w:id="122"/>
      <w:r>
        <w:rPr>
          <w:rtl w:val="true"/>
        </w:rPr>
        <w:t>سه</w:t>
      </w:r>
      <w:r>
        <w:rPr>
          <w:rtl w:val="true"/>
        </w:rPr>
        <w:t xml:space="preserve">. </w:t>
      </w:r>
      <w:r>
        <w:rPr>
          <w:rtl w:val="true"/>
        </w:rPr>
        <w:t xml:space="preserve">سُدّي كبير اسماعيل بن عبد الرحمان قُرَشي كوفي </w:t>
      </w:r>
      <w:r>
        <w:rPr>
          <w:rtl w:val="true"/>
        </w:rPr>
        <w:t>(</w:t>
      </w:r>
      <w:r>
        <w:rPr>
          <w:rtl w:val="true"/>
        </w:rPr>
        <w:t xml:space="preserve">م </w:t>
      </w:r>
      <w:r>
        <w:rPr/>
        <w:t>۱۲۸</w:t>
      </w:r>
      <w:r>
        <w:rPr>
          <w:rtl w:val="true"/>
        </w:rPr>
        <w:t xml:space="preserve"> ق</w:t>
      </w:r>
      <w:r>
        <w:rPr>
          <w:rtl w:val="true"/>
        </w:rPr>
        <w:t>)</w:t>
      </w:r>
      <w:bookmarkEnd w:id="123"/>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 كبير اسماعيل بن عبد الرحمان قُرَشي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از مفسّران برجسته كوفه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او را از ثقات شمرده است </w:t>
      </w:r>
      <w:r>
        <w:rPr>
          <w:rStyle w:val="FootnoteAnchor"/>
          <w:rtl w:val="true"/>
        </w:rPr>
        <w:footnoteReference w:id="208"/>
      </w:r>
      <w:r>
        <w:rPr>
          <w:rFonts w:ascii="IRNazanin" w:hAnsi="IRNazanin" w:eastAsia="IRNazanin"/>
          <w:color w:val="111111"/>
          <w:sz w:val="28"/>
          <w:sz w:val="28"/>
          <w:szCs w:val="28"/>
          <w:rtl w:val="true"/>
          <w:lang w:bidi="fa-IR"/>
        </w:rPr>
        <w:t>و ابن عدي، وي را فردي درست‌گفتار و راستگو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تشيع گرايش داشت </w:t>
      </w:r>
      <w:r>
        <w:rPr>
          <w:rStyle w:val="FootnoteAnchor"/>
          <w:rtl w:val="true"/>
        </w:rPr>
        <w:footnoteReference w:id="209"/>
      </w:r>
      <w:r>
        <w:rPr>
          <w:rFonts w:ascii="IRNazanin" w:hAnsi="IRNazanin" w:eastAsia="IRNazanin"/>
          <w:color w:val="111111"/>
          <w:sz w:val="28"/>
          <w:sz w:val="28"/>
          <w:szCs w:val="28"/>
          <w:rtl w:val="true"/>
          <w:lang w:bidi="fa-IR"/>
        </w:rPr>
        <w:t>و گفته‌اند كه آشكارا نسبت به شيخين، بدگويي مي‌كرد، و در عين حال، او را توثيق كرده‌اند</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شيخ طوسي، وي را در اصحاب سه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 باقر و صادق عليهم السلام شمرده و او را از مفسّران كوفه دانسته است</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تفسير سُدّي، از بزرگ‌ترين منابع تفسير نقلي به شمار مي‌رود و در جامع البيان و الدرّ المنثور و ديگر تفاسير معتبر، فراوان از آن نقل شده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جلال الدين سيوطي، تفسير او را از بهترين تفاسير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اخيراً با جمع‌آوري و تحقيق دكتر محمّد عطا يوسف، در مصر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خليلي، معتقد است كه اسماعيل سُدّي، تفسيري دارد كه آن را از ابن عبّاس و ابن مسعود نقل كرده است و همه پيشگامان تفسير، همچون ثوري و شُعبه، در تفسير، از سُدّي روايت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تفسيري را كه سُدّي گرد آورده است، از طريق اسباط بن نصر، روايت شده و هر چند ثقه بودن اسباط، مورد اتّفاق نيست، ولي تفسير سُدّي، بهترينِ تفاسير شمرده شده است</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2322_19780"/>
    </w:p>
    <w:p>
      <w:pPr>
        <w:pStyle w:val="Heading6"/>
        <w:numPr>
          <w:ilvl w:val="5"/>
          <w:numId w:val="1"/>
        </w:numPr>
        <w:rPr/>
      </w:pPr>
      <w:bookmarkStart w:id="125" w:name="__RefHeading___Toc2365574_3804643083"/>
      <w:bookmarkStart w:id="126" w:name="_Toc46"/>
      <w:bookmarkEnd w:id="124"/>
      <w:bookmarkEnd w:id="125"/>
      <w:r>
        <w:rPr>
          <w:rtl w:val="true"/>
        </w:rPr>
        <w:t>چهار</w:t>
      </w:r>
      <w:r>
        <w:rPr>
          <w:rtl w:val="true"/>
        </w:rPr>
        <w:t xml:space="preserve">. </w:t>
      </w:r>
      <w:r>
        <w:rPr>
          <w:rtl w:val="true"/>
        </w:rPr>
        <w:t xml:space="preserve">ورقاء بن عمرو بن كليب شيباني يشكري كوفي مروزي </w:t>
      </w:r>
      <w:r>
        <w:rPr>
          <w:rtl w:val="true"/>
        </w:rPr>
        <w:t>(</w:t>
      </w:r>
      <w:r>
        <w:rPr>
          <w:rtl w:val="true"/>
        </w:rPr>
        <w:t xml:space="preserve">م حدود </w:t>
      </w:r>
      <w:r>
        <w:rPr/>
        <w:t>۱۶۰</w:t>
      </w:r>
      <w:r>
        <w:rPr>
          <w:rtl w:val="true"/>
        </w:rPr>
        <w:t xml:space="preserve"> ق</w:t>
      </w:r>
      <w:r>
        <w:rPr>
          <w:rtl w:val="true"/>
        </w:rPr>
        <w:t>)</w:t>
      </w:r>
      <w:bookmarkEnd w:id="126"/>
    </w:p>
    <w:p>
      <w:pPr>
        <w:pStyle w:val="Heading5"/>
        <w:numPr>
          <w:ilvl w:val="4"/>
          <w:numId w:val="1"/>
        </w:numPr>
        <w:rPr/>
      </w:pPr>
      <w:bookmarkStart w:id="127" w:name="__RefHeading___Toc2365576_3804643083"/>
      <w:bookmarkStart w:id="128" w:name="_Toc47"/>
      <w:bookmarkEnd w:id="127"/>
      <w:r>
        <w:rPr/>
        <w:t>۱</w:t>
      </w:r>
      <w:r>
        <w:rPr>
          <w:rtl w:val="true"/>
        </w:rPr>
        <w:t xml:space="preserve">. </w:t>
      </w:r>
      <w:r>
        <w:rPr>
          <w:rtl w:val="true"/>
        </w:rPr>
        <w:t>مكتب فقهي اهل سنّت پس از عصر صحابه</w:t>
      </w:r>
      <w:bookmarkEnd w:id="128"/>
    </w:p>
    <w:p>
      <w:pPr>
        <w:pStyle w:val="Heading6"/>
        <w:numPr>
          <w:ilvl w:val="5"/>
          <w:numId w:val="1"/>
        </w:numPr>
        <w:rPr/>
      </w:pPr>
      <w:bookmarkStart w:id="129" w:name="__RefHeading___Toc2365578_3804643083"/>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ورقاء بن عمرو بن كليب شيباني يشكري كوفي 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محدّث و مفسّري است كه در درجه اوّل، بر تفسير مجاهد به روايت ابن ابي نَجيح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و ثعلبي، از تفسير وي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او را پيشوا و حجّت و شيخ اهل سنّت،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يحيي بن معين، تفسير وي را بر تفسير شيبان از قتاده، ترجيح داده‌اند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فقهي اهل سنّت پس از عصر صحابهدر نيمه دوم قرن اوّل هجري و در موازات مكتب مدينه، در عراق، مكتب ديگري به مركزيت كوفه تأسيس شد و به رقابت با مكتب مدينه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به سبب تلاش‌هاي فقهاي آن، مقامي والا و شهرتي فراوان پيدا كرد، و گرچه به مكتب مدينه و شهرت آن دست نيافت، امّا در قرن دوم هجري و بخصوص در زمان ابو حنيفه و ياران و شاگردان وي، مركزيت خود را در فقه و حديث، به اثبات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فقهي كوفه را همواره در برابر مكتب مدينه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فقهي اين دو مكتب، به قدري زياد است كه فضل بن شاذان، بخشي از كتاب الإيضاح خود را به ذكر اختلاف ميان عراقيان و حجازيان اختصاص داده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مكتب رأي در كوفه، به دو دليل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كوفه، شهري تازه‌تأسيس و نزديك به تمدّن‌هاي بزرگ آن زمان بود و گروه‌هاي مختلف ديني و مذهبي‌اي، در آن زندگي مي‌كردند كه اغلب سؤالات ديني، اقتصادي، جنايي و پرسش‌هاي نوظهور فراواني داشتند؛ دليل ديگر، اين كه كوفه از مدينه و حجاز، فاصله زيادي داشت و روايات متناقض پراكنده در جامعه آن روز عراق، قابل اطمينان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فقها و علماي آن روزگار، به رأي و اجتهاد روي آوردند تا براي سؤالات مردم تازه‌مسلمان شده مملو از پرسش، جواب داشته باشند</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اوّلين صحابه‌اي كه رأي را بنا كرد و به اجتهاد، دستور داد، خليفه دوم بود</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مي‌گويند وقتي عمر، گروهي از انصار را به كوفه مي‌فرستاد، آنها را از روايت زياد نهي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سوي قومي مي‌رويد كه دل‌هايشان براي قرآن در جوشش است، پس نزد شما مي‌آيند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آمدند و از شما درباره حديث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صلي الله عليه و آله كم روايت كنيد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چنين نهي‌هايي از سوي خلافت، دلايل نياز به اجتهاد را تأكيد مي‌كرد و آن را افزايش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اجتهاد را در جايي صحيح دانسته‌اند كه نصّي نباشد و از عُمر نقل كرده‌اند كه هر جا سنّت پيامبر خدا صلي الله عليه و آله وجود داشته باشد، اجتهاد، جايز نيست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امّا برخي دانشمندان معاصر، نشان داده‌اند كه عُمر، رأي را در ميداني فراخ‌تر از اين به كار مي‌گرفت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فراتر از جايي كه نصّ نبود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آقاي خالد محمّد خالد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چون مصلحت اقتضا مي‌كرد، نصوص قرآن و حديث را يكسر به كنار مي‌نهاد و بدانها توجّه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در حالي‌كه قرآن، بهره‌اي از زكات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و به مقتضاي آن پيامبر خدا صلي الله عليه و آله و ابو بكر عمل كرده بودند، عمر، از آن، روي برتافت و گفت كه ما براي اسلام آوردن، چيزي نمي‌دهيم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مي‌خواهد، اسلام بياورد و آن كه نمي‌خواهد، كفر بورزد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با ورود ابن مسعود به كوفه و اجتهادات وي،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تقويت شد و پس از او فقهاي دوران تابعيان، همچون ابراهيم نخعي و شاگرد وي حمّاد بن سلمه، اين راه را ادامه دادند تا آن كه ابو حنيفه ـ رهبر مكتب قياس ـ ، آن را به اوج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بود كه اصحاب مكتب قياس، در تحمّل حديث، سختگيري كرده، روايات اندكي را نقل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يوسف، شاگرد ابوحنيفه، معتقد است كه تنها احاديثي را كه عموم مي‌شناسند، بايد نقل كرد و از روايات شاذ، بايد پرهيز كرد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اهل كوفه، عبد الله بن مسعود و اصحاب وي را فقيه‌ترين مردم مي‌دانستند و معتقد بودند كه آنان در تحقيق، به آخرين مرتبه رسيده‌اند و قلوب آنها به اصحاب خودشان تمايل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فقيه‌تر از زهري، و ابراهيم، فقيه‌تر از سالم است، و اگر فضل صحابيت نبود، مي‌گفتم كه علقمه، فقيه‌تر از ابن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تا مي‌توانستند فتاواى ابن مسعود و قضاوت‌هاي علي عليه السلام را جمع كردند و با آثار اصحاب خود، همان طور عمل كردند كه اهل مدينه عمل مي‌كردند و قلوب آنان تحمّل بررسي و جمع اقوال علماي ديگر شهرها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داراي تيزهوشي و حدس و سرعت انتقال ذهن از چيزي به چيز ديگر بودند و به سرعت، جواب مسائل را مطابق با اقوال اصحاب خود به دست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فقه را بر مبناي قاعده تخريج، پياده كردند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نزاع در مباني استنباط مسائل فقهي، سنّت، اجماع، قياس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اهل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تابعيان آغاز شد و به دوره‌هاي بعدي منتهي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رأي اغلب، ميان اهل عراقْ شايع بود و عمل به حديث، در بين اهل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كه ربيعة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سعيد بن 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فقهاي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يك انگشت زن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كه زيادتر شد، ديه كمتر مي‌شود؟ سعيد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عراقي هستي؟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جاهلي متعلّم يا عالمي جستجوگر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البته بايد به دو نكته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گرايش فقهاي عراق به رأي يا مدينه به حديث، گرايش غالب بوده است، نه اين كه همه آنان از اين قاعده پيروي كنند و اهل مدينه، احياناً به رأي، و اهل عراق به حديثْ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بعدي، اين كه ابو زهره در تاريخ مذاهب فقهي، اشاره كرده است كه رأي غالب بر فقهاي عراق، رأي مستند به قياس و رأي فقهاي مدينه، رأي مستند بر مصالح بوده است</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برخي از مشهورترين فقهاي تابعي در كوفه، عبارت‌اند از</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1" w:name="pg2322_19783"/>
    </w:p>
    <w:p>
      <w:pPr>
        <w:pStyle w:val="Heading6"/>
        <w:numPr>
          <w:ilvl w:val="5"/>
          <w:numId w:val="1"/>
        </w:numPr>
        <w:rPr/>
      </w:pPr>
      <w:bookmarkStart w:id="132" w:name="__RefHeading___Toc2365580_3804643083"/>
      <w:bookmarkStart w:id="133" w:name="_Toc49"/>
      <w:bookmarkEnd w:id="131"/>
      <w:bookmarkEnd w:id="132"/>
      <w:r>
        <w:rPr>
          <w:rtl w:val="true"/>
        </w:rPr>
        <w:t>يك</w:t>
      </w:r>
      <w:r>
        <w:rPr>
          <w:rtl w:val="true"/>
        </w:rPr>
        <w:t xml:space="preserve">. </w:t>
      </w:r>
      <w:r>
        <w:rPr>
          <w:rtl w:val="true"/>
        </w:rPr>
        <w:t xml:space="preserve">ابو شِبْل علقمة بن قيس نَخَعي كوفي </w:t>
      </w:r>
      <w:r>
        <w:rPr>
          <w:rtl w:val="true"/>
        </w:rPr>
        <w:t>(</w:t>
      </w:r>
      <w:r>
        <w:rPr>
          <w:rtl w:val="true"/>
        </w:rPr>
        <w:t xml:space="preserve">م پس از </w:t>
      </w:r>
      <w:r>
        <w:rPr/>
        <w:t>۶۰</w:t>
      </w:r>
      <w:r>
        <w:rPr>
          <w:rtl w:val="true"/>
        </w:rPr>
        <w:t xml:space="preserve"> ق</w:t>
      </w:r>
      <w:r>
        <w:rPr>
          <w:rtl w:val="true"/>
        </w:rPr>
        <w:t>)</w:t>
      </w:r>
      <w:bookmarkEnd w:id="133"/>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شِبْل علقمة بن قيس نَخَعي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علقمه، وابسته به تيره نَخَع، شاخه‌اي از مَذْحِج از قبيله بزرگ هَمْدان است؛ قبيله‌اي كه در ميان ديگر قبايل عرب، به علم و دانش و جهاد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أبي و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برادر‌زادگانش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يزيد و عبد الرحمان 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يزيد نخعي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كميل بن زياد نخعي و مالك اشتر نخعي، همه از محدّثان و بزرگان اين قبيله‌اند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در فقه و حديث، از شاگردان و ياران نزديك عبد الله بن مسعود و يكي از شش شاگرد وي بود كه به مردم، قرآن و سنّت مي‌آموختند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روايي ابراهيم، از علقمه، از ابن مسعود، طريق بسياري از روايات فقهي اهل سنّت در كوفه است كه ارتباط وي را با فقه ابن مسعود نشان مي‌دهد</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علقمه، از راويان طبقه دوم و سرآمد تابعيان است و اغلب رجاليان اهل سنّت، وي را به عظمت و وثاقتْ ياد كرده‌اند، به طوري‌كه روايت او را از ابن مسعود، صحيح‌ترين اسناد به شمار آورده‌اند</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وي فقيهي پرهيزكار، قاري قرآن، زاهد و پارسا بود و به عنوان راهب كوفه شناخته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 در مجالس عمومي گريزان بود و وقتي به او گفته شد كه چرا در ميان مردم حاضر نمي‌شوي تا از علم و حديث تو بهره بگيرند،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با انگشتْ نشانم دهند و بگويند كه اين، علقمه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رجالي شيعه نيز وي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 در رجال خود، او را از افراد قابل اعتماد و موثّق نزد امام علي عليه السلام معرّفي كرده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ابن داوود </w:t>
      </w:r>
      <w:r>
        <w:rPr>
          <w:rStyle w:val="FootnoteAnchor"/>
          <w:rtl w:val="true"/>
        </w:rPr>
        <w:footnoteReference w:id="230"/>
      </w:r>
      <w:r>
        <w:rPr>
          <w:rFonts w:ascii="Amiri" w:hAnsi="Amiri" w:eastAsia="Amiri" w:cs="Amiri"/>
          <w:color w:val="111111"/>
          <w:sz w:val="28"/>
          <w:sz w:val="28"/>
          <w:szCs w:val="28"/>
          <w:rtl w:val="true"/>
          <w:lang w:bidi="ar-SA"/>
        </w:rPr>
        <w:t xml:space="preserve">و علّامه حلّي </w:t>
      </w:r>
      <w:r>
        <w:rPr>
          <w:rStyle w:val="FootnoteAnchor"/>
          <w:rtl w:val="true"/>
        </w:rPr>
        <w:footnoteReference w:id="231"/>
      </w:r>
      <w:r>
        <w:rPr>
          <w:rFonts w:ascii="Amiri" w:hAnsi="Amiri" w:eastAsia="Amiri" w:cs="Amiri"/>
          <w:color w:val="111111"/>
          <w:sz w:val="28"/>
          <w:sz w:val="28"/>
          <w:szCs w:val="28"/>
          <w:rtl w:val="true"/>
          <w:lang w:bidi="ar-SA"/>
        </w:rPr>
        <w:t>نيز وي را در قسم اوّل كتاب‌هايشان و در شمار معتمدان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خويي نيز وي را موثّق دانسته است</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علقمه، همانند ديگر افراد قبيله‌اش، شجاع و مبارز بود و گاهي به رفتار نادرست حاكمان و واليانْ اعتراض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و نهروان، همراه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يك پاي خود را از دست داد، و بعدها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آرزو نداشته‌ام كه پايم سالم باشد؛ چرا كه اميدوارم در محضر پروردگار، به وسيله آن پا، رستگار شوم</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به هر حال، علقمه نيز از راويان اهل سنّت و دوستدار علي عليه السلام به شمار مي‌رود؛ امري كه در كوفه رايج بود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2322_19784"/>
    </w:p>
    <w:p>
      <w:pPr>
        <w:pStyle w:val="Heading6"/>
        <w:numPr>
          <w:ilvl w:val="5"/>
          <w:numId w:val="1"/>
        </w:numPr>
        <w:rPr/>
      </w:pPr>
      <w:bookmarkStart w:id="135" w:name="__RefHeading___Toc2365582_3804643083"/>
      <w:bookmarkStart w:id="136" w:name="_Toc50"/>
      <w:bookmarkEnd w:id="134"/>
      <w:bookmarkEnd w:id="135"/>
      <w:r>
        <w:rPr>
          <w:rtl w:val="true"/>
        </w:rPr>
        <w:t>دو</w:t>
      </w:r>
      <w:r>
        <w:rPr>
          <w:rtl w:val="true"/>
        </w:rPr>
        <w:t xml:space="preserve">. </w:t>
      </w:r>
      <w:r>
        <w:rPr>
          <w:rtl w:val="true"/>
        </w:rPr>
        <w:t xml:space="preserve">ابراهيم بن يزيد بن اسود نَخَعي </w:t>
      </w:r>
      <w:r>
        <w:rPr>
          <w:rtl w:val="true"/>
        </w:rPr>
        <w:t>(</w:t>
      </w:r>
      <w:r>
        <w:rPr/>
        <w:t>۵۰</w:t>
      </w:r>
      <w:r>
        <w:rPr>
          <w:rtl w:val="true"/>
        </w:rPr>
        <w:t xml:space="preserve">ـ </w:t>
      </w:r>
      <w:r>
        <w:rPr/>
        <w:t>۹۵</w:t>
      </w:r>
      <w:r>
        <w:rPr>
          <w:rtl w:val="true"/>
        </w:rPr>
        <w:t xml:space="preserve"> يا </w:t>
      </w:r>
      <w:r>
        <w:rPr/>
        <w:t>۹۶</w:t>
      </w:r>
      <w:r>
        <w:rPr>
          <w:rtl w:val="true"/>
        </w:rPr>
        <w:t xml:space="preserve"> ق</w:t>
      </w:r>
      <w:r>
        <w:rPr>
          <w:rtl w:val="true"/>
        </w:rPr>
        <w:t>)</w:t>
      </w:r>
      <w:bookmarkEnd w:id="136"/>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يزيد بن اسود 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 معروف به ابراهيم نَخَعي، از اهالي مَذْحِج </w:t>
      </w:r>
      <w:r>
        <w:rPr>
          <w:rStyle w:val="FootnoteAnchor"/>
          <w:rtl w:val="true"/>
        </w:rPr>
        <w:footnoteReference w:id="234"/>
      </w:r>
      <w:r>
        <w:rPr>
          <w:rFonts w:ascii="Amiri" w:hAnsi="Amiri" w:eastAsia="Amiri" w:cs="Amiri"/>
          <w:color w:val="111111"/>
          <w:sz w:val="28"/>
          <w:sz w:val="28"/>
          <w:szCs w:val="28"/>
          <w:rtl w:val="true"/>
          <w:lang w:bidi="ar-SA"/>
        </w:rPr>
        <w:t>و فقيه عراق، حافظ قرآن و از اَعلام شمرده شده است</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وي مردي صالح، پرهيزكار و بي تكلّف بوده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از علم ابن مسعود، آگاه بوده و روايات زيادي از وي نقل كرده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فقه را از دايي خود، علقمة بن قيس نَخَعي، از بزرگ‌ترين شاگردان ابن مسعود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شعبي ـ كه خود از بزرگان فقه و حديث است ـ معتقد است كه ابراهيم از همه عالمان و فقيهان بصره، كوفه، حجاز و شام، داناتر بود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اعمش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حديثي از اصحاب مي‌شنيدم، آن را بر ابراهيم عرضه مي‌كردم</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اغلب رجاليان، ابراهيم را ثقه دانسته‌اند و در عين حال، يادآور شده‌اند كه بسياري از روايات او مرسل است</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يحيي بن معين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مراسيل ابراهيم نزد من، از مرسلات شعبي،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ولي ابن حجر، مرسلات ابراهيم را حجّت نمي‌داند</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برخي از علماي شيعه، ابراهيم را ناصبي دانسته‌اند</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اين در حالي است كه به باور ابراهيم، علي عليه السلام از عثمان، افضل است، گرچه درباره دو خليفه اوّل، چنين نظري نداشته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همچنين از ابراهيم، رواياتي در كتب روايي شيعه وجود دارد، </w:t>
      </w:r>
      <w:r>
        <w:rPr>
          <w:rStyle w:val="FootnoteAnchor"/>
          <w:rtl w:val="true"/>
        </w:rPr>
        <w:footnoteReference w:id="245"/>
      </w:r>
      <w:r>
        <w:rPr>
          <w:rFonts w:ascii="Amiri" w:hAnsi="Amiri" w:eastAsia="Amiri" w:cs="Amiri"/>
          <w:color w:val="111111"/>
          <w:sz w:val="28"/>
          <w:sz w:val="28"/>
          <w:szCs w:val="28"/>
          <w:rtl w:val="true"/>
          <w:lang w:bidi="ar-SA"/>
        </w:rPr>
        <w:t xml:space="preserve">و شيخ طوسي، وي را يك بار در اصحاب امير المؤمنين علي عليه السلام </w:t>
      </w:r>
      <w:r>
        <w:rPr>
          <w:rStyle w:val="FootnoteAnchor"/>
          <w:rtl w:val="true"/>
        </w:rPr>
        <w:footnoteReference w:id="246"/>
      </w:r>
      <w:r>
        <w:rPr>
          <w:rFonts w:ascii="IRNazanin" w:hAnsi="IRNazanin" w:eastAsia="IRNazanin"/>
          <w:color w:val="111111"/>
          <w:sz w:val="28"/>
          <w:sz w:val="28"/>
          <w:szCs w:val="28"/>
          <w:rtl w:val="true"/>
          <w:lang w:bidi="fa-IR"/>
        </w:rPr>
        <w:t>و بار ديگر در اصحاب امام سجاد عليه السلام ذكر كرده است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در ضمن، ابراهيم،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چهره علي،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أعيان الشيعة نيز دلايلي در ردّ ناصبي بودن ابراهيم، نقل كرده است، </w:t>
      </w:r>
      <w:r>
        <w:rPr>
          <w:rStyle w:val="FootnoteAnchor"/>
          <w:rtl w:val="true"/>
        </w:rPr>
        <w:footnoteReference w:id="248"/>
      </w:r>
      <w:r>
        <w:rPr>
          <w:rFonts w:ascii="IRNazanin" w:hAnsi="IRNazanin" w:eastAsia="IRNazanin"/>
          <w:color w:val="111111"/>
          <w:sz w:val="28"/>
          <w:sz w:val="28"/>
          <w:szCs w:val="28"/>
          <w:rtl w:val="true"/>
          <w:lang w:bidi="fa-IR"/>
        </w:rPr>
        <w:t>گرچه هيچ يك از موارد ياد شده، شيعي بودن وي را نيز اثبات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مخالفان مرجئه بوده و از مجالست با آنان نهي مي‌كرده و افكار آنها را بدعت مي‌خوانده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ابراهيم، در زمان حكومت حجّاج بن يوسف بر كوفه، در اين شهر مي‌زيست و او را به سبب ستم‌كاري‌هاي فراوانش سبّ و لعنت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حجّاج بر او خشم گرفت و ابراهيم، مجبور شد كه در خانه‌اي مخفي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احوال، حجّاج درگذشت و گفته‌اند زماني كه ابراهيم از اين امر آگاه شد، از شادي گريست و به سجده افتاد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هر چند خود نيز چند ماه پس از مرگ حجّاج، در سال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ق و در زمان خلافت وليد بن عبد الملك وفات كرد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گفته‌اند كه ابراهيم، به اهل رأي تمايل داشت و وي استاد حمّاد بن سلمه </w:t>
      </w:r>
      <w:r>
        <w:rPr>
          <w:rStyle w:val="FootnoteAnchor"/>
          <w:rtl w:val="true"/>
        </w:rPr>
        <w:footnoteReference w:id="252"/>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نيز استاد ابو حنيفه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مكتب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ابراهيم، از فقه علقمه تأثير بسياري گرفته است، به طوري كه طبق بررسي يكي از محقّقان اهل سنّت، از ميان پنجاه فتواي علقمه، ابراهيم در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فتوا با وي موافق است، در پنج مورد، مخالف، و در شش مورد، فتواي ابراهيم يافت نشده 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از ابراهيم نقل شده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يستقيم رأي إلّا برواية ولا رواية إلّا برأي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گفته‌اند كه وي به نقل و رأي، هر دو پايبند بوده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حتّي از اعمش نقل كرده‌اند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نديدم نخعي در چيزي، از رأي خود سخن بگويد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به نظر مي‌رسد كه تابعيان فقيه كوفه، تعريف خاصّي از رأي و اجتهاد داشته‌اند و بسياري از مواردي را كه محدّثان، رأي و قياس مي‌دانستند، آنان استنباط فقهي به شمار مي‌آوردند؛ امري كه درباره ابو حنيفه نيز گفته شده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7" w:name="pg2322_19786"/>
    </w:p>
    <w:p>
      <w:pPr>
        <w:pStyle w:val="Heading6"/>
        <w:numPr>
          <w:ilvl w:val="5"/>
          <w:numId w:val="1"/>
        </w:numPr>
        <w:rPr/>
      </w:pPr>
      <w:bookmarkStart w:id="138" w:name="__RefHeading___Toc2365584_3804643083"/>
      <w:bookmarkStart w:id="139" w:name="_Toc51"/>
      <w:bookmarkEnd w:id="137"/>
      <w:bookmarkEnd w:id="138"/>
      <w:r>
        <w:rPr>
          <w:rtl w:val="true"/>
        </w:rPr>
        <w:t>سه</w:t>
      </w:r>
      <w:r>
        <w:rPr>
          <w:rtl w:val="true"/>
        </w:rPr>
        <w:t xml:space="preserve">. </w:t>
      </w:r>
      <w:r>
        <w:rPr>
          <w:rtl w:val="true"/>
        </w:rPr>
        <w:t xml:space="preserve">عامر بن شراحيل بن عبد شَعْبي كوفي </w:t>
      </w:r>
      <w:r>
        <w:rPr>
          <w:rtl w:val="true"/>
        </w:rPr>
        <w:t>(</w:t>
      </w:r>
      <w:r>
        <w:rPr/>
        <w:t>۵۱</w:t>
      </w:r>
      <w:r>
        <w:rPr>
          <w:rtl w:val="true"/>
        </w:rPr>
        <w:t xml:space="preserve">ـ </w:t>
      </w:r>
      <w:r>
        <w:rPr/>
        <w:t>۱۰۵</w:t>
      </w:r>
      <w:r>
        <w:rPr>
          <w:rtl w:val="true"/>
        </w:rPr>
        <w:t xml:space="preserve"> ق</w:t>
      </w:r>
      <w:r>
        <w:rPr>
          <w:rtl w:val="true"/>
        </w:rPr>
        <w:t>)</w:t>
      </w:r>
      <w:bookmarkEnd w:id="139"/>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شراحيل بن عبد شَعْبي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شراحيل، معروف به شعبي كوفي، از اهالي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ولي از هَمْدان به شمار مي‌آيد</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وي علّامه عصر خويش بوده و او را اعلم فقها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عُيينه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زمان خود، شعبي در زمان خود، و ثوري در زمان خود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وي حافظه‌اي چنان قوي داشت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سياهي بر سفيدي ننوشتم و هيچ كس براي من حديثي نقل نكرد، مگر آن كه آن را حفظ كردم، و هيچ كس برايم حديثي نگفت كه از او بخواهم دوباره تكرار كند</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با اين كه عدّه‌اي شَعْبي را از دشمنان علي عليه السلام خوانده‌اند، </w:t>
      </w:r>
      <w:r>
        <w:rPr>
          <w:rStyle w:val="FootnoteAnchor"/>
          <w:rtl w:val="true"/>
        </w:rPr>
        <w:footnoteReference w:id="261"/>
      </w:r>
      <w:r>
        <w:rPr>
          <w:rFonts w:ascii="Amiri" w:hAnsi="Amiri" w:eastAsia="Amiri" w:cs="Amiri"/>
          <w:color w:val="111111"/>
          <w:sz w:val="28"/>
          <w:sz w:val="28"/>
          <w:szCs w:val="28"/>
          <w:rtl w:val="true"/>
          <w:lang w:bidi="ar-SA"/>
        </w:rPr>
        <w:t>جالب آن است كه شهرستاني، وي را در زمره شيعيان ذكر مي‌كند</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عامر بن شراحيل شعبي، معاصر ابراهيم نَخَعي بود؛ </w:t>
      </w:r>
      <w:r>
        <w:rPr>
          <w:rStyle w:val="FootnoteAnchor"/>
          <w:rtl w:val="true"/>
        </w:rPr>
        <w:footnoteReference w:id="263"/>
      </w:r>
      <w:r>
        <w:rPr>
          <w:rFonts w:ascii="IRNazanin" w:hAnsi="IRNazanin" w:eastAsia="IRNazanin"/>
          <w:color w:val="111111"/>
          <w:sz w:val="28"/>
          <w:sz w:val="28"/>
          <w:szCs w:val="28"/>
          <w:rtl w:val="true"/>
          <w:lang w:bidi="fa-IR"/>
        </w:rPr>
        <w:t>امّا بر خلاف ابراهيم، شَعْبي با به‌كارگيري رأي در استنباط احكام، مخالف بود و به حديث، بيشتر تمايل داشت، به طوري كه او را در برابر نخعي، محدّث كوفه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شَعْبي، بيشتر به نقل اسرائيليات از نومسلمانان ـ كه پيش از آن، از اهل كتاب بودند ـ ، مشهور است و قصص و اخبار يمن و مغازي را نيز روايت كرده است</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از آثار تاريخي او اين عناوين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 كتاب الفتوح، كتاب المبتدأ، كتاب الشوري، مقتل عثمان، و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قطعه‌اي از المغازي او را خطيب بغدادي در دست داشته است</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بخشي از كتاب الشوري و مقتل الحسين او هم در شرح نهج البلاغه ابن ابي الحديد آمده است</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شعبي، استادان و شاگردان بسيار زيادي داشته </w:t>
      </w:r>
      <w:r>
        <w:rPr>
          <w:rStyle w:val="FootnoteAnchor"/>
          <w:rtl w:val="true"/>
        </w:rPr>
        <w:footnoteReference w:id="267"/>
      </w:r>
      <w:r>
        <w:rPr>
          <w:rFonts w:ascii="IRNazanin" w:hAnsi="IRNazanin" w:eastAsia="IRNazanin"/>
          <w:color w:val="111111"/>
          <w:sz w:val="28"/>
          <w:sz w:val="28"/>
          <w:szCs w:val="28"/>
          <w:rtl w:val="true"/>
          <w:lang w:bidi="fa-IR"/>
        </w:rPr>
        <w:t>و خودش گفته است كه پانصد نفر از اصحاب پيامبر صلي الله عليه و آله را درك كرده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عجلي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صحابي، حديث شنيد و حديث مرسلي نمي‌گفت، مگر آن كه سندش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شعبي نيز در قيام قُرّاء عليه حَجّاج، شركت داشت، و پس از شكست قيام، مدّتي متواري بود تا اين كه با وساطت يزيد بن ابي مسلم و عذرخواهي از حجّاج، مورد عفو وي قرار گرفت</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شَعْبي در سال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ق، وفات كرده است</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بعد از دوران تابعيان و در قرن دوم و سوم هجري، فقه در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ابو حنيفه ظهور كرد و با رهبري خود، اين مكتب را به عنوان يكي از مذاهب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مهم‌ترين و پر‌طرفدارترين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فقهاي فراوان اين دوره، به بررسي احوال پنج تن از مهم‌ترين آنان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ابن ابي ليلي، ابو حنيفه، سفيان ثوري، و سفيان بن عُيينه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0" w:name="pg2322_19788"/>
    </w:p>
    <w:p>
      <w:pPr>
        <w:pStyle w:val="Heading6"/>
        <w:numPr>
          <w:ilvl w:val="5"/>
          <w:numId w:val="1"/>
        </w:numPr>
        <w:rPr/>
      </w:pPr>
      <w:bookmarkStart w:id="141" w:name="__RefHeading___Toc2365586_3804643083"/>
      <w:bookmarkStart w:id="142" w:name="_Toc52"/>
      <w:bookmarkEnd w:id="140"/>
      <w:bookmarkEnd w:id="141"/>
      <w:r>
        <w:rPr>
          <w:rtl w:val="true"/>
        </w:rPr>
        <w:t>چهار</w:t>
      </w:r>
      <w:r>
        <w:rPr>
          <w:rtl w:val="true"/>
        </w:rPr>
        <w:t xml:space="preserve">. </w:t>
      </w:r>
      <w:r>
        <w:rPr>
          <w:rtl w:val="true"/>
        </w:rPr>
        <w:t xml:space="preserve">سليمان بن مهران اَعمش </w:t>
      </w:r>
      <w:r>
        <w:rPr>
          <w:rtl w:val="true"/>
        </w:rPr>
        <w:t>(</w:t>
      </w:r>
      <w:r>
        <w:rPr/>
        <w:t>۶۱</w:t>
      </w:r>
      <w:r>
        <w:rPr>
          <w:rtl w:val="true"/>
        </w:rPr>
        <w:t xml:space="preserve">ـ </w:t>
      </w:r>
      <w:r>
        <w:rPr/>
        <w:t>۱۴۸</w:t>
      </w:r>
      <w:r>
        <w:rPr>
          <w:rtl w:val="true"/>
        </w:rPr>
        <w:t xml:space="preserve"> ق</w:t>
      </w:r>
      <w:r>
        <w:rPr>
          <w:rtl w:val="true"/>
        </w:rPr>
        <w:t>)</w:t>
      </w:r>
      <w:bookmarkEnd w:id="142"/>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مهران اَعمش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اعمش، علّامه اسلام، </w:t>
      </w:r>
      <w:r>
        <w:rPr>
          <w:rStyle w:val="FootnoteAnchor"/>
          <w:rtl w:val="true"/>
        </w:rPr>
        <w:footnoteReference w:id="271"/>
      </w:r>
      <w:r>
        <w:rPr>
          <w:rFonts w:ascii="Amiri" w:hAnsi="Amiri" w:eastAsia="Amiri" w:cs="Amiri"/>
          <w:color w:val="111111"/>
          <w:sz w:val="28"/>
          <w:sz w:val="28"/>
          <w:szCs w:val="28"/>
          <w:rtl w:val="true"/>
          <w:lang w:bidi="ar-SA"/>
        </w:rPr>
        <w:t>محدّث كوفه در زمان خود و از قاريان برجسته قرآن است</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پدر وي از موالي بني كاهل از بني اسد </w:t>
      </w:r>
      <w:r>
        <w:rPr>
          <w:rStyle w:val="FootnoteAnchor"/>
          <w:rtl w:val="true"/>
        </w:rPr>
        <w:footnoteReference w:id="273"/>
      </w:r>
      <w:r>
        <w:rPr>
          <w:rFonts w:ascii="IRNazanin" w:hAnsi="IRNazanin" w:eastAsia="IRNazanin"/>
          <w:color w:val="111111"/>
          <w:sz w:val="28"/>
          <w:sz w:val="28"/>
          <w:szCs w:val="28"/>
          <w:rtl w:val="true"/>
          <w:lang w:bidi="fa-IR"/>
        </w:rPr>
        <w:t xml:space="preserve">و اصالتاً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دنباوند، دماوند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ناحيه‌اي ميان ري و طبرستان بود</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سليمان در همان سالي به دنيا آمد كه امام حسين عليه السلام در كربلا به شهادت رسيد، </w:t>
      </w:r>
      <w:r>
        <w:rPr>
          <w:rStyle w:val="FootnoteAnchor"/>
          <w:rtl w:val="true"/>
        </w:rPr>
        <w:footnoteReference w:id="276"/>
      </w:r>
      <w:r>
        <w:rPr>
          <w:rFonts w:ascii="IRNazanin" w:hAnsi="IRNazanin" w:eastAsia="IRNazanin"/>
          <w:color w:val="111111"/>
          <w:sz w:val="28"/>
          <w:sz w:val="28"/>
          <w:szCs w:val="28"/>
          <w:rtl w:val="true"/>
          <w:lang w:bidi="fa-IR"/>
        </w:rPr>
        <w:t>در حالي‌كه به نقلي پدرش در جنگ با امام حسين عليه السلام شركت داشت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طبق اين نقل، سليمان در كوفه به دنيا آمده است؛ امّا برخي گفته‌اند كه سليمان در روستاي مادري خود در نواحي طبرستان به دنيا آمد و از كودكي يا زمان حمل، به كوفه آورده شد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اعمش از آغاز جواني به تحصيل علم پرداخت و دانش‌آموزي را با فراگيري قرآن و حديث از نسل نخست تابعيان كوفه آغاز كرد و به جهت ضعف بينايي،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نقلي، بر يحيى بن وثاب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قاري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نقلي ديگر، بر ابو العاليه رياحي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زيات و زائدة بن قدامه، نزد وي قرائت كردند و كسايي، قرآن را نزد زائده با قرائت اعمش مي‌خواند</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علم اعمش نسبت به قرآن، به اندازه‌اي بود كه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مي‌خواندند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اعمش به اعتراف همگان، متمايل به تشيع و از دوستداران اهل بيت پيامبر صلي الله عليه و آله است</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وي نزد شيعيان نيز مورد اعتماد و وثاقت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طوسي، نام وي را در زمره اصحاب امام صادق عليه السلام آورده است </w:t>
      </w:r>
      <w:r>
        <w:rPr>
          <w:rStyle w:val="FootnoteAnchor"/>
          <w:rtl w:val="true"/>
        </w:rPr>
        <w:footnoteReference w:id="282"/>
      </w:r>
      <w:r>
        <w:rPr>
          <w:rFonts w:ascii="Amiri" w:hAnsi="Amiri" w:eastAsia="Amiri" w:cs="Amiri"/>
          <w:color w:val="111111"/>
          <w:sz w:val="28"/>
          <w:sz w:val="28"/>
          <w:szCs w:val="28"/>
          <w:rtl w:val="true"/>
          <w:lang w:bidi="ar-SA"/>
        </w:rPr>
        <w:t>و مرحوم خويي، او را با توجّه به برخي روايات، از متّفقات اهل سنّت و شيعه مي‌داند</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البته چنانچه گفته شد، تشيع در اين موارد، به معناي اعتقاد به امامت و پيروي از اهل بيت عليهم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مديني آورده است كه اعمش نزديك به هزار و سيصد روايتْ نقل كرده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اعمش در عهد خود، به عنوان يكي از فقيهان بنام در بلاد اسلامي شناخته مي‌شده و ابن ابي 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والي عيسي بن موسي، معرّفي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به عنوان فقيه آگاه به فرائض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مباحث عبادي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پس از درگذشت ابراهيم نخعي، هنگامي كه مسئله جانشيني او به عنوان مرجع پرسش‌هاي فقهي كوفه مطرح بود، كوفيان در انتخاب ميان اعمش و همدرس او حمّاد بن ابي سليمان ـ كه فقيهي صاحب رأي بود ـ ، بر آن شدند تا فرائض را نزد اعمش، و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مباحث حقوقي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حمّاد بجويند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اعمش در فقه نيز سخت به تعاليم بومي كوفه، پايبند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عجلي، وي خود، بر مذهب ابن مسعود بود و كوفيان بر مذهب او بوده‌اند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3" w:name="pg2322_19790"/>
    </w:p>
    <w:p>
      <w:pPr>
        <w:pStyle w:val="Heading6"/>
        <w:numPr>
          <w:ilvl w:val="5"/>
          <w:numId w:val="1"/>
        </w:numPr>
        <w:rPr/>
      </w:pPr>
      <w:bookmarkStart w:id="144" w:name="__RefHeading___Toc2365588_3804643083"/>
      <w:bookmarkStart w:id="145" w:name="_Toc53"/>
      <w:bookmarkEnd w:id="143"/>
      <w:bookmarkEnd w:id="144"/>
      <w:r>
        <w:rPr>
          <w:rtl w:val="true"/>
        </w:rPr>
        <w:t>پنج</w:t>
      </w:r>
      <w:r>
        <w:rPr>
          <w:rtl w:val="true"/>
        </w:rPr>
        <w:t xml:space="preserve">. </w:t>
      </w:r>
      <w:r>
        <w:rPr>
          <w:rtl w:val="true"/>
        </w:rPr>
        <w:t xml:space="preserve">محمّد بن عبد الرحمان بن ابي ليلي انصاري </w:t>
      </w:r>
      <w:r>
        <w:rPr>
          <w:rtl w:val="true"/>
        </w:rPr>
        <w:t>(</w:t>
      </w:r>
      <w:r>
        <w:rPr>
          <w:rtl w:val="true"/>
        </w:rPr>
        <w:t xml:space="preserve">م </w:t>
      </w:r>
      <w:r>
        <w:rPr/>
        <w:t>۱۴۸</w:t>
      </w:r>
      <w:r>
        <w:rPr>
          <w:rtl w:val="true"/>
        </w:rPr>
        <w:t xml:space="preserve"> ق</w:t>
      </w:r>
      <w:r>
        <w:rPr>
          <w:rtl w:val="true"/>
        </w:rPr>
        <w:t>)</w:t>
      </w:r>
      <w:bookmarkEnd w:id="145"/>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الرحمان بن ابي ليلي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وي علّامه فقيه و قاضي كوفه </w:t>
      </w:r>
      <w:r>
        <w:rPr>
          <w:rStyle w:val="FootnoteAnchor"/>
          <w:rtl w:val="true"/>
        </w:rPr>
        <w:footnoteReference w:id="28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عِجْلي، ابن ابي ليلي، صاحب سنّت، صدوق، جائز الحديث، قاري و عالم به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قرآن را بر برادرش عيسى تلاوت كرد و تلاوت خود بر علقمه را بر شَعْبي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مِنْهال تلاوت مي‌كرد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حمزه زيات، قرآن را بر وي قرائت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زيبايي قرآن را از ابن ابي ليلي فرا گرفتيم</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اوّلين بار، يوسف بن عمر 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عمّال 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قضاوت گماشت و در هر ماه، صد درهم برايش مقرّر كرد</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وي قضاوت را در اين زمان و در دوران بني عبّاس بر عهده داشت؛ </w:t>
      </w:r>
      <w:r>
        <w:rPr>
          <w:rStyle w:val="FootnoteAnchor"/>
          <w:rtl w:val="true"/>
        </w:rPr>
        <w:footnoteReference w:id="293"/>
      </w:r>
      <w:r>
        <w:rPr>
          <w:rFonts w:ascii="Amiri" w:hAnsi="Amiri" w:eastAsia="Amiri" w:cs="Amiri"/>
          <w:color w:val="111111"/>
          <w:sz w:val="28"/>
          <w:sz w:val="28"/>
          <w:szCs w:val="28"/>
          <w:rtl w:val="true"/>
          <w:lang w:bidi="ar-SA"/>
        </w:rPr>
        <w:t>قضاوتي كه بازار و داخل شهر كوفه شامل مي‌شد</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جدّ وي، ابو ليلي، از اصحاب پيامبر خدا صلي الله عليه و آله و پدرش از ياران علي عليه السلام بوده است؛ </w:t>
      </w:r>
      <w:r>
        <w:rPr>
          <w:rStyle w:val="FootnoteAnchor"/>
          <w:rtl w:val="true"/>
        </w:rPr>
        <w:footnoteReference w:id="295"/>
      </w:r>
      <w:r>
        <w:rPr>
          <w:rFonts w:ascii="Amiri" w:hAnsi="Amiri" w:eastAsia="Amiri" w:cs="Amiri"/>
          <w:color w:val="111111"/>
          <w:sz w:val="28"/>
          <w:sz w:val="28"/>
          <w:szCs w:val="28"/>
          <w:rtl w:val="true"/>
          <w:lang w:bidi="ar-SA"/>
        </w:rPr>
        <w:t xml:space="preserve">امّا علي رغم آن كه شيخ طوسي، نام او را در اصحاب امام صادق عليه السلام آورده </w:t>
      </w:r>
      <w:r>
        <w:rPr>
          <w:rStyle w:val="FootnoteAnchor"/>
          <w:rtl w:val="true"/>
        </w:rPr>
        <w:footnoteReference w:id="296"/>
      </w:r>
      <w:r>
        <w:rPr>
          <w:rFonts w:ascii="IRNazanin" w:hAnsi="IRNazanin" w:eastAsia="IRNazanin"/>
          <w:color w:val="111111"/>
          <w:sz w:val="28"/>
          <w:sz w:val="28"/>
          <w:szCs w:val="28"/>
          <w:rtl w:val="true"/>
          <w:lang w:bidi="fa-IR"/>
        </w:rPr>
        <w:t>و ابن داوود او را ممدوح دانسته است، نمي‌توان وي را شيعه به شمار آورد؛ زيرا رواياتي در ذمّ وي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صادق عليه السلام، وي به دليل اين كه در احكام قضاوت از علي عليه السلام پيروي نمي‌كرد، نكوهش شده است</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مرحوم خويي، رواياتي را كه در ذمّ وي وجود دارد، جمع‌آوري كرده </w:t>
      </w:r>
      <w:r>
        <w:rPr>
          <w:rStyle w:val="FootnoteAnchor"/>
          <w:rtl w:val="true"/>
        </w:rPr>
        <w:footnoteReference w:id="298"/>
      </w:r>
      <w:r>
        <w:rPr>
          <w:rFonts w:ascii="IRNazanin" w:hAnsi="IRNazanin" w:eastAsia="IRNazanin"/>
          <w:color w:val="111111"/>
          <w:sz w:val="28"/>
          <w:sz w:val="28"/>
          <w:szCs w:val="28"/>
          <w:rtl w:val="true"/>
          <w:lang w:bidi="fa-IR"/>
        </w:rPr>
        <w:t>و نتيجه گرفته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بر ناصبي بودن وي نداريم؛ امّا مدحي نيز براي او وجود ندارد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با اين حال، رواياتي وجود دارند كه طبق آنها وي را مي‌توان ممدوح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ديگر، اين گونه نقل شده است كه وي حكم خود را به خاطر قضاوت ديگري كه محمّد بن مسلم از امام صادق عليه السلام، از امير مؤمنان عليه السلام مشاهده كرد، برگردانيد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اين موضع در روايتي ديگر، باز از محمّد بن مسلم، تقويت شده است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درباره وثاقت و حفظ ابن ابي ليلي، اقوالْ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وي را ستوده‌اند و برخي جرح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كه حكّام و قضات آن دوره، ابن ابي ليلي را بسيار مي‌ستودند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منصور درباره فقيه‌ترين عالم كوفه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قاضي آن، ابن ابي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قاضي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بزرگي ابن ابي ليلي، همين بس كه قرآن را نزد ده شيخ بزرگ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وليد از قاضي ابو يوسف نقل مي‌كند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قاضي اي فقيه‌تر، حقگوتر و امانتدارتر از ابن ابي ليلي نيست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در مقابل، محدّثان و رجاليان، وي را به سوء حفظ متّهم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نقل شده است كه هيچ كس را در حفظ، بدتر از ابن ابي ليلي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هم به گفته ابو حاتم، اشتغال وي به قضاوت است</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احمد بن حنبل نيز وي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كرده است </w:t>
      </w:r>
      <w:r>
        <w:rPr>
          <w:rStyle w:val="FootnoteAnchor"/>
          <w:rtl w:val="true"/>
        </w:rPr>
        <w:footnoteReference w:id="304"/>
      </w:r>
      <w:r>
        <w:rPr>
          <w:rFonts w:ascii="Amiri" w:hAnsi="Amiri" w:eastAsia="Amiri" w:cs="Amiri"/>
          <w:color w:val="111111"/>
          <w:sz w:val="28"/>
          <w:sz w:val="28"/>
          <w:szCs w:val="28"/>
          <w:rtl w:val="true"/>
          <w:lang w:bidi="ar-SA"/>
        </w:rPr>
        <w:t>و احمد و يحيي بن معين، از او روايت نمي‌كردند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ليلي به وهم و خطا نيز متّهم شده است</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از دلايل ديگر اتّهامات وي آن است كه او نقل از كسي كه نبيذ نمي‌نوشيد را جايز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كوفيان در آن دوره، نوشيدن نبيذ را جايز مي‌دانستند و تنها از مسكر آن پرهيز مي‌كردند، امّا اعتقادي اين چنين، غلو دانسته شده است</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شايد بهترين قول درباره وي قول ساجي است كه 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دروغ عمدي نمي‌گفت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ممدوح است؛ امّا در حديثْ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ليلي در فقه، بخصوص در قضاء، از عالمان برجسته است؛ ولي در حديث، ضعيف به شمار مي‌آيد، همان طور كه احمد بن حنبل، فقه او را از حديثش بهتر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ليلي، معاصر با ابو حنيفه و چند سالي از او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وي همچون فقه ابو حنيفه است؛ </w:t>
      </w:r>
      <w:r>
        <w:rPr>
          <w:rStyle w:val="FootnoteAnchor"/>
          <w:rtl w:val="true"/>
        </w:rPr>
        <w:footnoteReference w:id="307"/>
      </w:r>
      <w:r>
        <w:rPr>
          <w:rFonts w:ascii="Amiri" w:hAnsi="Amiri" w:eastAsia="Amiri" w:cs="Amiri"/>
          <w:color w:val="111111"/>
          <w:sz w:val="28"/>
          <w:sz w:val="28"/>
          <w:szCs w:val="28"/>
          <w:rtl w:val="true"/>
          <w:lang w:bidi="ar-SA"/>
        </w:rPr>
        <w:t xml:space="preserve">يعني فتوا بر اساس رأي و قياس؛ </w:t>
      </w:r>
      <w:r>
        <w:rPr>
          <w:rStyle w:val="FootnoteAnchor"/>
          <w:rtl w:val="true"/>
        </w:rPr>
        <w:footnoteReference w:id="308"/>
      </w:r>
      <w:r>
        <w:rPr>
          <w:rFonts w:ascii="IRNazanin" w:hAnsi="IRNazanin" w:eastAsia="IRNazanin"/>
          <w:color w:val="111111"/>
          <w:sz w:val="28"/>
          <w:sz w:val="28"/>
          <w:szCs w:val="28"/>
          <w:rtl w:val="true"/>
          <w:lang w:bidi="fa-IR"/>
        </w:rPr>
        <w:t xml:space="preserve">امّا بين آن دو، ناسازگاري‌هايي بر سر مسائل فقهي وجود داشت </w:t>
      </w:r>
      <w:r>
        <w:rPr>
          <w:rStyle w:val="FootnoteAnchor"/>
          <w:rtl w:val="true"/>
        </w:rPr>
        <w:footnoteReference w:id="309"/>
      </w:r>
      <w:r>
        <w:rPr>
          <w:rFonts w:ascii="Amiri" w:hAnsi="Amiri" w:eastAsia="Amiri" w:cs="Amiri"/>
          <w:color w:val="111111"/>
          <w:sz w:val="28"/>
          <w:sz w:val="28"/>
          <w:szCs w:val="28"/>
          <w:rtl w:val="true"/>
          <w:lang w:bidi="ar-SA"/>
        </w:rPr>
        <w:t>و وي به همراه شريك، سفيان ثوري و حسن بن صالح، در بسياري از نظريه‌هاي فقهي، با ابو حنيفه مخالفت مي‌كرده‌اند</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6" w:name="pg2322_19792"/>
    </w:p>
    <w:p>
      <w:pPr>
        <w:pStyle w:val="Heading6"/>
        <w:numPr>
          <w:ilvl w:val="5"/>
          <w:numId w:val="1"/>
        </w:numPr>
        <w:rPr/>
      </w:pPr>
      <w:bookmarkStart w:id="147" w:name="__RefHeading___Toc2365590_3804643083"/>
      <w:bookmarkStart w:id="148" w:name="_Toc54"/>
      <w:bookmarkEnd w:id="146"/>
      <w:bookmarkEnd w:id="147"/>
      <w:r>
        <w:rPr>
          <w:rtl w:val="true"/>
        </w:rPr>
        <w:t>شش</w:t>
      </w:r>
      <w:r>
        <w:rPr>
          <w:rtl w:val="true"/>
        </w:rPr>
        <w:t xml:space="preserve">. </w:t>
      </w:r>
      <w:r>
        <w:rPr>
          <w:rtl w:val="true"/>
        </w:rPr>
        <w:t xml:space="preserve">ابو حنيفه نعمان بن ثابت بن زَوطي كوفي </w:t>
      </w:r>
      <w:r>
        <w:rPr>
          <w:rtl w:val="true"/>
        </w:rPr>
        <w:t>(</w:t>
      </w:r>
      <w:r>
        <w:rPr/>
        <w:t>۸۰</w:t>
      </w:r>
      <w:r>
        <w:rPr>
          <w:rtl w:val="true"/>
        </w:rPr>
        <w:t xml:space="preserve"> ـ </w:t>
      </w:r>
      <w:r>
        <w:rPr/>
        <w:t>۱۵۰</w:t>
      </w:r>
      <w:r>
        <w:rPr>
          <w:rtl w:val="true"/>
        </w:rPr>
        <w:t xml:space="preserve"> ق</w:t>
      </w:r>
      <w:r>
        <w:rPr>
          <w:rtl w:val="true"/>
        </w:rPr>
        <w:t>)</w:t>
      </w:r>
      <w:bookmarkEnd w:id="148"/>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نعمان بن ثابت بن زَوطي كوفي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ثابت، فقيه و متكلّم نامدار كوفه و پايه‌گذار مذهب حنفي از مذاهب چهارگانه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منابع، بر آن است كه ابو حنيفه، خود در خانواده‌اي مسلمان در شهر كوفه نشئت يافته است؛ ولي درباره گرويدن پدرانش به اسلام، بين روايات، ناهمگوني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كهن‌ترين منابع شرح حال ابو حنيفه، خاندان او با طايفه بني تَيم الله بن ثعلبه از قبيله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شاخه‌هاي مهم قبيله بزرگ بكر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ولاء داشت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بر پايه روايت عمر بن حمّاد، پدربزرگ ابو 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مردمان كابل بود كه احتمالاً در جريان فتح خراسان، به اسارت در‌آمده بود و به عراق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زوطي، به اسلام گرويده و آزادي خويش را باز يافت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زماني به دنيا آمد كه وي مسلمان شده بود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در روايت ديگري كه از اسماعيل بن حمّاد، برادر عمر بن حمّاد نقل شده، نسب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ثابت بن نعمان بن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و ضمن تكيه بر پارسي بودن تبار وي، سوگند ياد شده كه هيچ يك از پدران وي، در قيد بندگي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 كه پدربزرگ ابو حنيفه، در نوروز يكي از سال‌ها براي علي عليه السلام فالوده تهيه كرد و علي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روزها براي ما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آنچه نقل شد، شماري روايات نيز در دست است كه اصل ابو حنيفه را به شهرهاي نسا، ترمذ يا قريه انبار در خراسان باز مي‌گردانند؛ </w:t>
      </w:r>
      <w:r>
        <w:rPr>
          <w:rStyle w:val="FootnoteAnchor"/>
          <w:rtl w:val="true"/>
        </w:rPr>
        <w:footnoteReference w:id="313"/>
      </w:r>
      <w:r>
        <w:rPr>
          <w:rFonts w:ascii="IRNazanin" w:hAnsi="IRNazanin" w:eastAsia="IRNazanin"/>
          <w:color w:val="111111"/>
          <w:sz w:val="28"/>
          <w:sz w:val="28"/>
          <w:szCs w:val="28"/>
          <w:rtl w:val="true"/>
          <w:lang w:bidi="fa-IR"/>
        </w:rPr>
        <w:t>امّا سرچشمه اين سخنان، به هيچ روي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اهل عراق و بنيان‌گذار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فقه را از علماي بزرگي چون حمّاد بن ابي سليمان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در پذيرفتن حديثْ سخت مي‌گرفت و در استنباط احكام، بيشتر به قياس و استحسان عمل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فقيه‌ترين مردم زمان خود بوده و شافعي معتقد است كه مردم در فقه، ريزه‌خواران ابو حنيفه هستند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به دليل دانش فراوان و موضع‌گيري‌هاي او در مسائل سياسي دوران خويش، برخي، اتّهامات زيادي به او وارد كرده‌اند </w:t>
      </w:r>
      <w:r>
        <w:rPr>
          <w:rStyle w:val="FootnoteAnchor"/>
          <w:rtl w:val="true"/>
        </w:rPr>
        <w:footnoteReference w:id="315"/>
      </w:r>
      <w:r>
        <w:rPr>
          <w:rFonts w:ascii="Amiri" w:hAnsi="Amiri" w:eastAsia="Amiri" w:cs="Amiri"/>
          <w:color w:val="111111"/>
          <w:sz w:val="28"/>
          <w:sz w:val="28"/>
          <w:szCs w:val="28"/>
          <w:rtl w:val="true"/>
          <w:lang w:bidi="ar-SA"/>
        </w:rPr>
        <w:t>و در مقابل، عدّه‌اي وي را به سختي ستوده‌اند</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همانند ابن داوود كه معتقد است مردم درباره ابو حنيفه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او را نمي‌شناسند و گروهي به او حسادت مي‌ورزند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امّا علّامه تَهانَوي، از برخي نقل مي‌كند كه ابو حنيفه، طالب حديث بود و بيشترين تلاش را در جمع‌آوري احاديث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 اين باور است كه ابو حنيفه، به حديثْ عمل مي‌كرد، گرچه مخالف قياس بود، و حديث ضعيف را بر قياس و رأي ترجيح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 علّت مشهور شدن ابو حنيفه به اهل رأي را اجتهاد قوي و هوش بالاي او در كشف احكام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ابو حنيفه به تنهايي، بر روايت تكيه نمي‌كرد و شرح و تفسير روايات را نيز بيان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شهرت مغيرة بن شعبه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شاهدي بر نظر خود مي‌آورد و بيان مي‌دارد كه منظور از رأي در اين جا قياس نيست؛ بلكه قدرت استنباط و اجتهاد است و در آن زمان، هر كس را كه فقه و استنباط مسائل بر او غلبه داشت، اهل رأي مي‌ناميدند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ابو حنيفه، پس از درگذشت حمّاد بن ابي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برجسته‌ترين شاگرد حلقه او، مرجع صدور فتوا و تدريس فقه در كوفه گرديد و از جايگاه اجتماعي ويژه‌اي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سال‌هاي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ق ـ كه امويان، واپسين سال‌هاي حكومت خود را مي‌گذراندند ـ ، ابو حنيفه، به عنوان فقيهي مخالف با فساد دستگاه حكومت، با ديدگاه‌هاي اعتقادي خاص خود، بسيار مورد توجّه جناح‌هاي مخالف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قيام زيد بن علي عليه السلام در سال‌هاي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ق، ابو حنيفه، پنهاني او را ياري نمود و مال و جنگ‌افزار در اختيارش قرار داد</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وي به همراهي ابراهيم بن عبد الله بن حسن، در قيام او نيز فتوا داد، </w:t>
      </w:r>
      <w:r>
        <w:rPr>
          <w:rStyle w:val="FootnoteAnchor"/>
          <w:rtl w:val="true"/>
        </w:rPr>
        <w:footnoteReference w:id="320"/>
      </w:r>
      <w:r>
        <w:rPr>
          <w:rFonts w:ascii="IRNazanin" w:hAnsi="IRNazanin" w:eastAsia="IRNazanin"/>
          <w:color w:val="111111"/>
          <w:sz w:val="28"/>
          <w:sz w:val="28"/>
          <w:szCs w:val="28"/>
          <w:rtl w:val="true"/>
          <w:lang w:bidi="fa-IR"/>
        </w:rPr>
        <w:t>و حتّي پس از معاقبه توسط منصور، موضع خود را تغيير نداد و دولت را ظالم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به علويان كمك مي‌كرد تا آرمان خود را در پديد آوردن نظامي عدل‌گستر، و مخالفت خويش را با نظام جور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نويسندگان، مسلّم دانسته‌اند كه ابو حنيفه، منكر خلافت عبّاسيان بود و هرگز با سفّاح و منصور، بيعت ننمود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در آخرين روزهاي زندگاني ابو حنيفه، منصور، او را به بغداد فرا خواند و پيشنهاد منصب قضاوت را به او داد؛ امّا ابو حنيفه نپذيرفت و به دليلي كه دقيقاً روشن نيست، منصور، وي را به حبس افكند و ابو حنيفه پس از چند روز در حبس درگذشت</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برخي نويسندگانْ معتقدند كه ابو حنيفه با اهل بيت عليهم السلام پيوند داشت و خلافت علي عليه السلام را حق مي‌دانست و معتقد بود اگر در زمان علي عليه السلام و معاويه بود، در صف پيروان علي عليه السلام قرار مي‌گرفت</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از شواهد اين عدّه، آن است كه ابو حنيفه براي سؤال از امام صادق عليه السلام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مي‌كرد</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اين سخن نيز از ابو حنيفه مشهور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السنتان لهلك النعمان</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در كتابي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تحفة الإثنا عشرية از محمود شُكري آلوسي، به اين امر اعتراف شده است كه منظور از اين دو سال، زماني است كه نزد امام صادق عليه السلام دانش مي‌آموخت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9" w:name="pg2322_19795"/>
    </w:p>
    <w:p>
      <w:pPr>
        <w:pStyle w:val="Heading6"/>
        <w:numPr>
          <w:ilvl w:val="5"/>
          <w:numId w:val="1"/>
        </w:numPr>
        <w:rPr/>
      </w:pPr>
      <w:bookmarkStart w:id="150" w:name="__RefHeading___Toc2365592_3804643083"/>
      <w:bookmarkStart w:id="151" w:name="_Toc55"/>
      <w:bookmarkEnd w:id="149"/>
      <w:bookmarkEnd w:id="150"/>
      <w:r>
        <w:rPr>
          <w:rtl w:val="true"/>
        </w:rPr>
        <w:t>هفت</w:t>
      </w:r>
      <w:r>
        <w:rPr>
          <w:rtl w:val="true"/>
        </w:rPr>
        <w:t xml:space="preserve">. </w:t>
      </w:r>
      <w:r>
        <w:rPr>
          <w:rtl w:val="true"/>
        </w:rPr>
        <w:t xml:space="preserve">سفيان بن سعيد بن مسروق بن حمزة بن حبيب ثوري </w:t>
      </w:r>
      <w:r>
        <w:rPr>
          <w:rtl w:val="true"/>
        </w:rPr>
        <w:t>(</w:t>
      </w:r>
      <w:r>
        <w:rPr/>
        <w:t>۹۵</w:t>
      </w:r>
      <w:r>
        <w:rPr>
          <w:rtl w:val="true"/>
        </w:rPr>
        <w:t xml:space="preserve">ـ </w:t>
      </w:r>
      <w:r>
        <w:rPr/>
        <w:t>۱۶۱</w:t>
      </w:r>
      <w:r>
        <w:rPr>
          <w:rtl w:val="true"/>
        </w:rPr>
        <w:t xml:space="preserve"> ق</w:t>
      </w:r>
      <w:r>
        <w:rPr>
          <w:rtl w:val="true"/>
        </w:rPr>
        <w:t>)</w:t>
      </w:r>
      <w:bookmarkEnd w:id="151"/>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سعيد بن مسروق بن حمزة بن حبيب 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حفّاظ و فقيهان دين و اهل ورع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عُيينه، اعتقاد دارد كه علما سه نفرند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زمان خود، شعبي در دوران خويش، و ثوري نيز در زمان خود</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به گفته ابن مبارك، وقتي از فهم چيزي ناتوان مي‌شد، نزد سفيان مي‌آمد و از او سؤال مي‌كرد؛ گويي از دريا قطره‌اي برمي‌گيرد</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ابو بكر خطيب، معتقد است كه سفيان، امامي از ائمّه مسلمين، و علمي از اعلام دين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امانت او اجماع است و بي‌نياز از آن است كه از اتقان و حفظ و معرفت و ضبط و ورع و زهد او سخني به ميان آوريم</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شُعْبه، او را حافظ‌تر از خود مي‌دانست، و در مسائل اختلافي ميان آن دو، همواره غلبه با سفيان بود</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نسايي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سفيان، بزرگ‌تر از آن است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مديني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يحيى بن سعيد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سفيان نزد تو بهتر است يا رأي مالك؟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بي‌ترديد، رأي سفيانْ بهتر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سفيان، از بزرگان و ناقدان حديث، فقيه عرب، و مفتي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مباحث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درياي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از سفيان ثوري در حلال و حرام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آگاه‌ترين فرد به حديث اعمش بوده است و روايات اعمش را بر او عرضه مي‌كردند تا درستي يا نادرستي آن را بسنجند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گرچه شيخ طوسي، نام سفيان ثوري را در زمره اصحاب امام صادق عليه السلام آورده </w:t>
      </w:r>
      <w:r>
        <w:rPr>
          <w:rStyle w:val="FootnoteAnchor"/>
          <w:rtl w:val="true"/>
        </w:rPr>
        <w:footnoteReference w:id="335"/>
      </w:r>
      <w:r>
        <w:rPr>
          <w:rFonts w:ascii="Amiri" w:hAnsi="Amiri" w:eastAsia="Amiri" w:cs="Amiri"/>
          <w:color w:val="111111"/>
          <w:sz w:val="28"/>
          <w:sz w:val="28"/>
          <w:szCs w:val="28"/>
          <w:rtl w:val="true"/>
          <w:lang w:bidi="ar-SA"/>
        </w:rPr>
        <w:t xml:space="preserve">و در كتب روايي شيعه، از وي روايت شده، </w:t>
      </w:r>
      <w:r>
        <w:rPr>
          <w:rStyle w:val="FootnoteAnchor"/>
          <w:rtl w:val="true"/>
        </w:rPr>
        <w:footnoteReference w:id="336"/>
      </w:r>
      <w:r>
        <w:rPr>
          <w:rFonts w:ascii="Amiri" w:hAnsi="Amiri" w:eastAsia="Amiri" w:cs="Amiri"/>
          <w:color w:val="111111"/>
          <w:sz w:val="28"/>
          <w:sz w:val="28"/>
          <w:szCs w:val="28"/>
          <w:rtl w:val="true"/>
          <w:lang w:bidi="ar-SA"/>
        </w:rPr>
        <w:t xml:space="preserve">ولي اين ذكر، تنها به معناي هم‌عصر بودن وي با امام عليه السلام است و نمي‌توان وي را در ميان شيعيان جاي داد؛ امري كه علّامه حلّي و ابن داوود به آن تصريح كرده‌اند، </w:t>
      </w:r>
      <w:r>
        <w:rPr>
          <w:rStyle w:val="FootnoteAnchor"/>
          <w:rtl w:val="true"/>
        </w:rPr>
        <w:footnoteReference w:id="337"/>
      </w:r>
      <w:r>
        <w:rPr>
          <w:rFonts w:ascii="IRNazanin" w:hAnsi="IRNazanin" w:eastAsia="IRNazanin"/>
          <w:color w:val="111111"/>
          <w:sz w:val="28"/>
          <w:sz w:val="28"/>
          <w:szCs w:val="28"/>
          <w:rtl w:val="true"/>
          <w:lang w:bidi="fa-IR"/>
        </w:rPr>
        <w:t>و همان گونه كه كَشّي آورده، وي اختلافاتي با آن حضرت داشته است</w:t>
      </w:r>
      <w:r>
        <w:rPr>
          <w:rFonts w:eastAsia="IRNazanin" w:cs="IRNazanin"/>
          <w:color w:val="111111"/>
          <w:sz w:val="28"/>
          <w:szCs w:val="28"/>
          <w:rtl w:val="true"/>
          <w:lang w:bidi="fa-IR"/>
        </w:rPr>
        <w:t xml:space="preserve">. </w:t>
      </w:r>
      <w:r>
        <w:rPr>
          <w:rStyle w:val="FootnoteAnchor"/>
          <w:rtl w:val="true"/>
        </w:rPr>
        <w:footnoteReference w:id="338"/>
      </w:r>
      <w:r>
        <w:rPr>
          <w:rFonts w:ascii="Amiri" w:hAnsi="Amiri" w:eastAsia="Amiri" w:cs="Amiri"/>
          <w:color w:val="111111"/>
          <w:sz w:val="28"/>
          <w:sz w:val="28"/>
          <w:szCs w:val="28"/>
          <w:rtl w:val="true"/>
          <w:lang w:bidi="ar-SA"/>
        </w:rPr>
        <w:t>البته برخي با توجّه به رواياتي كه از سفيان در دفاع از جابر جعفي نقل شده، وي را به شيعيان نزديك دانسته‌اند</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وي در ورع و پرهيزگاري شهره بوده و از ياد مرگْ غافل نمي‌شد</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سفيان ثوري در دانش‌اندوزي، حرص و علاقه زيادي داشت</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وي از بسياري از تابعيان و اتباع آنها روايت كرده و بسياري نيز از وي روايت كرده‌اند</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سفيان ثوري، تصنيفاتي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الجامع الكبير في الحديث والفقه والاختلاف، و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سفيان ثوري به روايت ابو جعفر محمّد، از ابو حذيفة نهدي، از سفيان توسّط دار الكتب العلمية،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جامع وي بسيار مشهور بوده و گفته‌اند اوّلين كتابي است كه حديث در آن بر حسب ابواب مرتب شد، و با اجتهاد درآميخت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احمد، كثرت رأي در اين كتاب را عيب دانسته و از آن، مفرداً روايت نكرده 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ثوري كتابي نيز با عنوان الفرائض داشته كه توسّط محمّد بن سليمان بن حارث واسطي روايت شده و در دار العاصمة، چاپ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2" w:name="pg2322_19797"/>
    </w:p>
    <w:p>
      <w:pPr>
        <w:pStyle w:val="Heading6"/>
        <w:numPr>
          <w:ilvl w:val="5"/>
          <w:numId w:val="1"/>
        </w:numPr>
        <w:rPr/>
      </w:pPr>
      <w:bookmarkStart w:id="153" w:name="__RefHeading___Toc2365594_3804643083"/>
      <w:bookmarkStart w:id="154" w:name="_Toc56"/>
      <w:bookmarkEnd w:id="152"/>
      <w:bookmarkEnd w:id="153"/>
      <w:r>
        <w:rPr>
          <w:rtl w:val="true"/>
        </w:rPr>
        <w:t>هشت</w:t>
      </w:r>
      <w:r>
        <w:rPr>
          <w:rtl w:val="true"/>
        </w:rPr>
        <w:t xml:space="preserve">. </w:t>
      </w:r>
      <w:r>
        <w:rPr>
          <w:rtl w:val="true"/>
        </w:rPr>
        <w:t xml:space="preserve">وَكيع بن جَرّاح بن مَليح بن عدى رُؤاسي </w:t>
      </w:r>
      <w:r>
        <w:rPr>
          <w:rtl w:val="true"/>
        </w:rPr>
        <w:t>(</w:t>
      </w:r>
      <w:r>
        <w:rPr/>
        <w:t>۱۲۹</w:t>
      </w:r>
      <w:r>
        <w:rPr>
          <w:rtl w:val="true"/>
        </w:rPr>
        <w:t xml:space="preserve">ـ </w:t>
      </w:r>
      <w:r>
        <w:rPr/>
        <w:t>۱۹۶</w:t>
      </w:r>
      <w:r>
        <w:rPr>
          <w:rtl w:val="true"/>
        </w:rPr>
        <w:t xml:space="preserve"> ق</w:t>
      </w:r>
      <w:r>
        <w:rPr>
          <w:rtl w:val="true"/>
        </w:rPr>
        <w:t>)</w:t>
      </w:r>
      <w:bookmarkEnd w:id="154"/>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وَكيع بن جَرّاح بن مَليح بن عدى رُؤاسي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حفّاظ برجسته و اهل فضل و كتابت و از برجسته‌ترين علماي عصر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جَرّاح، از طرف مهدي عبّاسي، بر بيت المال نظارت داشت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در برخي گزارش‌ها آمده است كه وي در اصفهان زاده شد و اصالتاً از نواحي ماوراء‌النهر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نقلي، از خراسان يا شهرستان ري است</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همه بزرگان رجالي اهل سنّت، او را به وثاقت و امانت و راستگويي وصف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او را مردي بي‌مانند، حافظي توانا و علّامه‌اي بي‌بديل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معين عقيده دارد كه برتر از وكيع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عِجلي از او به عنوان فقيهي عابد، صالح و اديب ياد مي‌كند؛ امّا برخي تصريح كرده‌اند كه وكيع در نقل حديث، دچار لحن و خطا مي‌شد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ق، از طرف محمّد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هارون الرشيد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پيشنهاد قضاوت شد و او به بهانه پيري، اين مقام را نپذيرفت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روزها روزه مي‌گرفت و شب‌ها به تهجّد و تلاوت مشغول بود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پيش از وقت نماز آماده نشود، نماز را سبك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كمتر به سفر رفته و غالباً از مشايخ كوفه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تنها دو سفر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سفر به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ق، كه در آن جا بيش از هزار و پانصد حديث روايت كرد و ديگري سفر به مكّه در سال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ق، كه سه سال به طول انجاميد و در بازگشت از همين سفر درگذشت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وكيع، مانند بسياري از كوفيان، متمايل به تشيع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مديني درباره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تشيع قليل</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مؤلّف كتاب الزهد وكيع، اين تشيع اندك را به دليل كتابي مي‌داند كه وكيع در مناقب صحابه نوشته بود و در آن مناقب، علي عليه السلام را بر عثمان مقدّم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اين امر را مذهب اهل كوفه مي‌داند</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با اين حال، مبناي فقهي وي مبناي ابو حنيفه بود و همانند او خوردن نبيذ را حلال مي‌دانست و آن را مي‌نوشيد</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وكيع، نسخه‌اي داشته كه آن را از اعمش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الدار السلفيه كويت و با تحقيق عبد الرحمان عبد الجبّار الفريوائي،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الزهد وكيع بن جراح، با تحقيق همين محقّق، در دار الصميعي،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روايت از وكيع، نقل و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سرانجام پس از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سال زندگي در روز عاشوراي سال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محلّي ميان مكّه و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2322_19798"/>
    </w:p>
    <w:p>
      <w:pPr>
        <w:pStyle w:val="Heading6"/>
        <w:numPr>
          <w:ilvl w:val="5"/>
          <w:numId w:val="1"/>
        </w:numPr>
        <w:rPr/>
      </w:pPr>
      <w:bookmarkStart w:id="156" w:name="__RefHeading___Toc2365596_3804643083"/>
      <w:bookmarkStart w:id="157" w:name="_Toc57"/>
      <w:bookmarkEnd w:id="155"/>
      <w:bookmarkEnd w:id="156"/>
      <w:r>
        <w:rPr>
          <w:rtl w:val="true"/>
        </w:rPr>
        <w:t>نه</w:t>
      </w:r>
      <w:r>
        <w:rPr>
          <w:rtl w:val="true"/>
        </w:rPr>
        <w:t xml:space="preserve">. </w:t>
      </w:r>
      <w:r>
        <w:rPr>
          <w:rtl w:val="true"/>
        </w:rPr>
        <w:t xml:space="preserve">سفيان بن عينيه هلالي كوفي </w:t>
      </w:r>
      <w:r>
        <w:rPr>
          <w:rtl w:val="true"/>
        </w:rPr>
        <w:t>(</w:t>
      </w:r>
      <w:r>
        <w:rPr>
          <w:rtl w:val="true"/>
        </w:rPr>
        <w:t xml:space="preserve">ت </w:t>
      </w:r>
      <w:r>
        <w:rPr/>
        <w:t>۱۹۸</w:t>
      </w:r>
      <w:r>
        <w:rPr>
          <w:rtl w:val="true"/>
        </w:rPr>
        <w:t xml:space="preserve"> ق</w:t>
      </w:r>
      <w:r>
        <w:rPr>
          <w:rtl w:val="true"/>
        </w:rPr>
        <w:t>)</w:t>
      </w:r>
      <w:bookmarkEnd w:id="157"/>
    </w:p>
    <w:p>
      <w:pPr>
        <w:pStyle w:val="Heading5"/>
        <w:numPr>
          <w:ilvl w:val="4"/>
          <w:numId w:val="1"/>
        </w:numPr>
        <w:rPr/>
      </w:pPr>
      <w:bookmarkStart w:id="158" w:name="__RefHeading___Toc2365598_3804643083"/>
      <w:bookmarkStart w:id="159" w:name="_Toc58"/>
      <w:bookmarkEnd w:id="158"/>
      <w:r>
        <w:rPr>
          <w:rtl w:val="true"/>
        </w:rPr>
        <w:t>ج ـ برخي ويژگي‌ها و نقدهاي وارد بر مكتب كوفه</w:t>
      </w:r>
      <w:bookmarkEnd w:id="159"/>
    </w:p>
    <w:p>
      <w:pPr>
        <w:pStyle w:val="Heading6"/>
        <w:numPr>
          <w:ilvl w:val="5"/>
          <w:numId w:val="1"/>
        </w:numPr>
        <w:rPr/>
      </w:pPr>
      <w:bookmarkStart w:id="160" w:name="__RefHeading___Toc2365600_3804643083"/>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عينيه هلالي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عينيه در سال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ق، در مكّه رحل اقامت افكند و تا آخر عمر در همان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سلف از جمله امام صادق عليه السلام روايت كرده است و بسياري از بزرگان حديث از وي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معتقد است كه در ميان فقيهان، كسي را به اندازه او دانا به قرآن و سنن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او را ثقه، ثبت، كثير الحديث و حجّت مي‌خوانَد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درباره علم و فقاهت و حديث و گستردگي دانش او بسيار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او را در اصحاب امام صادق عليه السلام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در الكافي، شيخ طوسي در تهذيب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 و علي بن ابراهيم قمي در تفسير خود از او روايت كرده‌اند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ج ـ برخي ويژگي‌ها و نقدهاي وارد بر مكتب كوفهبجز شهرت كوفه به مكتب رأي، در لابه لاي كتاب‌هاي حديث و رجال اهل سنّت، براي مكتب حديثي اهل سنّت در كوفه، ويژگي‌هاي ديگري بيان شده است كه در اين جا به مهم‌ترين آنها اشاره مي‌شود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2322_19799"/>
    </w:p>
    <w:p>
      <w:pPr>
        <w:pStyle w:val="Heading6"/>
        <w:numPr>
          <w:ilvl w:val="5"/>
          <w:numId w:val="1"/>
        </w:numPr>
        <w:rPr/>
      </w:pPr>
      <w:bookmarkStart w:id="163" w:name="__RefHeading___Toc2365602_3804643083"/>
      <w:bookmarkStart w:id="164" w:name="_Toc60"/>
      <w:bookmarkEnd w:id="162"/>
      <w:bookmarkEnd w:id="163"/>
      <w:r>
        <w:rPr/>
        <w:t>۱</w:t>
      </w:r>
      <w:r>
        <w:rPr>
          <w:rtl w:val="true"/>
        </w:rPr>
        <w:t xml:space="preserve">. </w:t>
      </w:r>
      <w:r>
        <w:rPr>
          <w:rtl w:val="true"/>
        </w:rPr>
        <w:t>كثرت راويان مشهور به تشيع</w:t>
      </w:r>
      <w:bookmarkEnd w:id="164"/>
    </w:p>
    <w:p>
      <w:pPr>
        <w:pStyle w:val="Heading6"/>
        <w:numPr>
          <w:ilvl w:val="5"/>
          <w:numId w:val="1"/>
        </w:numPr>
        <w:rPr/>
      </w:pPr>
      <w:bookmarkStart w:id="165" w:name="__RefHeading___Toc2365604_3804643083"/>
      <w:bookmarkStart w:id="166" w:name="_Toc61"/>
      <w:bookmarkEnd w:id="165"/>
      <w:r>
        <w:rPr/>
        <w:t>۲</w:t>
      </w:r>
      <w:r>
        <w:rPr>
          <w:rtl w:val="true"/>
        </w:rPr>
        <w:t xml:space="preserve">. </w:t>
      </w:r>
      <w:r>
        <w:rPr>
          <w:rtl w:val="true"/>
        </w:rPr>
        <w:t>علاقه فراوان به نقل روايات فضايل اهل بيت عليهم السلام</w:t>
      </w:r>
      <w:bookmarkEnd w:id="16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راويان مشهور به تشيعكوفه، شهري مشهور به تشيع بود و مُهر تشيع بر پيشاني راويان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بغدادي از علي بن مديني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پيشوايان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كوفه را به خاطر اين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 كنيم، همه كتاب‌ها از بين مي‌روند و حديث نابود مي‌شود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بي‌ترديد، منظور خطيب از تشيع ـ چنان كه در بخش بعدي خواهيم ديد ـ ، تشيع به معناي اعتقاد به امامت و لزوم پيروي از ائمّه اهل بيت عليهم السلام نيست؛ زيرا شيعه خواندن كوفيان، امري رايج بوده است، مثلاً ابن قتيبه، بسياري از كوفيان،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اعمش، ابو اسحاق سبيعي، حكم بن عُتيبه، ابراهيم نَخَعي، سفيان ثوري، منصور بن معتمر، حسن بن صالح، فطر بن خليفه، وَكيع بن جَرّاح، و فضل بن دُكَين را در كنار يكديگر ذكر كرده و آنها را شيعه مي‌خواند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حال آن كه اين افراد، فرسنگ‌ها از شيعه به معناي پيروي از امامتْ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اغلب به‌خاطر برتري دادن علي عليه السلام بر ديگر صحابه، شيعه خوانده شده‌اند، مثلاً ابن عساكر، با سند خود از عبد الرزّاق صنعاني نقل مي‌كند كه يك‌بار كه با مَعمَر تنها بوده، معمر به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كوفه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كوفه بر دوستي علي، بنيان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علّت اين حبّ را چنين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يك از آنها سخن نگفتم،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علي عليه السلام را در دل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ميانه‌روي آنها علي را بر ابو بكر و عمر برتري مي‌دهد، حتّي سفيان ثوري</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فراوان به نقل روايات فضايل اهل بيت عليهم السلامكوفه، شهر شيعيان بود و راويان آن، علاقه زيادي به نقل روايات فضايل اهل بيت عليهم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راويان اهل سنّت نيز به نقل روايات فضايل اهل بيت عليهم السلام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ابن مسعود كه رواياتي در فضايل علي عليه السلام،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حسين عليهما السلام، از وي نقل شده، از ابراهيم نخعي نيز رواياتي در كتب روايي شيعه وجود دارد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از جمله اين روايات، مي‌توان به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چهره علي،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كرد كه اين روايت را اعمش از وي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روايات زيادي در فضايل اهل بيت عليهم السلام نقل كرده كه برخي از اين سخنان، در حضور منصور عبّاسي بوده است و به گفته خود، در يكي از اين مجالس، ده هزار حديث در فضايل علي عليه السلام در حافظه داشت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وي از ابراهيم، از علقمه، از ابن مسعود، از پيامبر اكرم صلي الله عليه و آله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چهره علي،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روايتي كه به طرق متعدّد، از اعمش نقل كرده‌اند </w:t>
      </w:r>
      <w:r>
        <w:rPr>
          <w:rStyle w:val="FootnoteAnchor"/>
          <w:rtl w:val="true"/>
        </w:rPr>
        <w:footnoteReference w:id="359"/>
      </w:r>
      <w:r>
        <w:rPr>
          <w:rFonts w:ascii="Amiri" w:hAnsi="Amiri" w:eastAsia="Amiri" w:cs="Amiri"/>
          <w:color w:val="111111"/>
          <w:sz w:val="28"/>
          <w:sz w:val="28"/>
          <w:szCs w:val="28"/>
          <w:rtl w:val="true"/>
          <w:lang w:bidi="ar-SA"/>
        </w:rPr>
        <w:t>و برخي دانشمندان اهل سنّت بر روايت و راويان آن، طعن زده‌اند</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وي حتّي تا آخرين روزهاي زندگي از نقل فضايل علي عليه السلام پشيمان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ابو حنيفه، ابن شُبْرُمَه، و ابن ابي ليلي به عيادت او رفتند و از او خواستند كه از نقل روايات فضايل علي عليه السلام توبه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أسندوني أسندوني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روايتي از ابو سعيد خُدْري در اين مورد نقل كرد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به هر حال، اعمش، غلوّ نمودن در باب امامت را محكوم مي‌كرده و در همين راستا، نظريه غاليانه مغيرة بن سعيد را به نقد گرفته است</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طبق نقل خوارزمي، ابو ميسره از راويان حديث غدير است</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ابن حجر نيز در الإصابة، به نقل از طبراني با اسناد از عمرو آورده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صلي الله عليه و آله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كن كسي كه علي را ياري مي‌كند و گرامي دار كسي كه علي را گرامي مي‌دارد و وا گذار كسي كه علي را وامي‌گذارَد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وَكيع بن جَرّاح، از ديگر راويان ناقل روايات فضايل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مصنّفات وكيع، رساله‌اي بوده كه در آن، فضايل امام علي عليه السلام را پيش از فضايل عثمان بن عَفّان،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تأليف و رواياتي كه درباره فضايل اهل بيت عليهم السلام نقل كرده و به بدگويي از برخي صحابه پرداخته، سبب شد تا او را شيعه و رافضي تلقّي كنند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همچنين از او نقل شده كه در پاسخ سؤالي از معناي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نبيه فعلي وليه</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7" w:name="pg2322_19801"/>
    </w:p>
    <w:p>
      <w:pPr>
        <w:pStyle w:val="Heading6"/>
        <w:numPr>
          <w:ilvl w:val="5"/>
          <w:numId w:val="1"/>
        </w:numPr>
        <w:rPr/>
      </w:pPr>
      <w:bookmarkStart w:id="168" w:name="__RefHeading___Toc2365606_3804643083"/>
      <w:bookmarkStart w:id="169" w:name="_Toc62"/>
      <w:bookmarkEnd w:id="167"/>
      <w:bookmarkEnd w:id="168"/>
      <w:r>
        <w:rPr/>
        <w:t>۳</w:t>
      </w:r>
      <w:r>
        <w:rPr>
          <w:rtl w:val="true"/>
        </w:rPr>
        <w:t xml:space="preserve">. </w:t>
      </w:r>
      <w:r>
        <w:rPr>
          <w:rtl w:val="true"/>
        </w:rPr>
        <w:t>ضعف روايات و طرق روايي</w:t>
      </w:r>
      <w:bookmarkEnd w:id="169"/>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روايات و طرق رواييدانشمندان اهل سنّت، بر اين سخن تأكيد دارند كه صحيح‌ترين طرق روايت، از اهل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بغدادي، دامنه روايات صحيح را گسترش مي‌دهد و آن را مربوط به اهل حرمين مي‌داند،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زيرا تدليس در ميان آنان اندك، و كذب و وضع حديثْ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يمن را نيز داراي روايات نيكو و طرق صحيح، و در عين حال، نقل اندك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نيز سنن ثابت با اسانيدي روشن و رواياتي فراوان نقل شده است؛ امّا هنگامي كه سخن از كوفه به ميان مي‌آيد، آنها را مانند بصره، كثير الحديث، امّا رواياتي پر از دَغَل و بيماري، عنوان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 معتقد است كه هر روايتي را كه از عراق مي‌رسد و اصلي در حجاز ندارد، نبايد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بر اين عقيده است كه از يك‌صد روايت عراقي،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روايت را بايد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زُهَري نيز حديث اهل كوفه را پُر از دغل مي‌داند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گرچه رجاليان اهل سنّت، علّت تضعيف راويان كوفي را در همه موارد بيان نكرده‌اند، امّا از لابه لاي سخنان آنها در شرح حال برخي راويان كوفي مي‌توان دريافت كه علّت اين امر در بسياري موارد، تشيع كوفيان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حجر در شرح حال ابان بن تغلب، معتقد است كه ابن عدي، او را در نقل روايت، ثقه دانسته است، گرچه مذهب شيعه را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منصفانه است؛ امّا حمله جوزجاني بر كوفيان، اهمّيتي ندارد؛ زيرا تشيع در عرف متقدّمان، باور به برتري علي عليه السلام بر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راوي، علي عليه السلام را بعد از پيامبر خدا صلي الله عليه و آله افضل مخلوقات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اگر پرهيزكار و صادق باشد، روايتش ردّ نمي‌شود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نكته ديگر، اختلافات قبيله‌اي است كه به تدريج، به جنگ ميان شهرها كشيده شد و دفاع از روايات و راويان هر شهر، از زبان محدّثان آن ديار 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ابن عساكر، سخناني در صحّت روايات شامي مربوط به غزوات، و درهم آميختگي روايات عراقْ نقل كرده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آن گاه سخن عبد الرحمان بن مهدي را مي‌آورد كه بهترين احاديث را به ترتيب، مربوط به حجاز، بصره و كوفه دانست؛ امّا نسبت به روايات شام، اظهار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پس از نقل اين خبر، آن را داراي اشكال مي‌داند و راوي آن را كذّاب مي‌خواند و در ادامه، به توجيه آن مي‌پردازد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امّا جالب آن است كه ابن عبد البر اندلسي ـ كه از دياري در آن سوي مغرب‌زمين است ـ ، اين خبر را بدون هيچ نقدي آورده است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2322_19802"/>
    </w:p>
    <w:p>
      <w:pPr>
        <w:pStyle w:val="Heading6"/>
        <w:numPr>
          <w:ilvl w:val="5"/>
          <w:numId w:val="1"/>
        </w:numPr>
        <w:rPr/>
      </w:pPr>
      <w:bookmarkStart w:id="171" w:name="__RefHeading___Toc2365608_3804643083"/>
      <w:bookmarkStart w:id="172" w:name="_Toc63"/>
      <w:bookmarkEnd w:id="170"/>
      <w:bookmarkEnd w:id="171"/>
      <w:r>
        <w:rPr/>
        <w:t>۴</w:t>
      </w:r>
      <w:r>
        <w:rPr>
          <w:rtl w:val="true"/>
        </w:rPr>
        <w:t xml:space="preserve">. </w:t>
      </w:r>
      <w:r>
        <w:rPr>
          <w:rtl w:val="true"/>
        </w:rPr>
        <w:t>اتّهام به تدليس</w:t>
      </w:r>
      <w:bookmarkEnd w:id="172"/>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به تدليسكوفه، از جمله شهرهايي است كه بسياري از بزرگان حديث آن، به تدليسْ متّهم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اعمش و ابو اسحاق سبيعي، حديث اهل كوفه را فاسد، يعني دچار تدليس كردند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البته با نگاهي به كتاب‌هاي رجالي اهل سنّت مي‌توان دريافت كه اتّهام به تدليس، مخصوص كوفيان نبوده، و دامن آن، پاي بسياري از راويان و محدّثان بزرگ را نيز به ميان كشانده است و اين امر را نمي‌توان ضعفي بر مكتب كوفه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اين افراد به تدليس متّهم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بخاري، مسلم نيشابوري، طاووس بن كيسان يماني، يحيي بن سعيد مدني، محمّد بن مسلم زُهَري مدني، قتادة بن دعامه بصري، عبد العزيز بن جُرَيج مكّي، عطاء بن ابي مسلم خراساني، مقاتل بن حيان بلخي و</w:t>
      </w:r>
      <w:r>
        <w:rPr>
          <w:rFonts w:eastAsia="IRNazanin" w:cs="IRNazanin"/>
          <w:color w:val="111111"/>
          <w:sz w:val="28"/>
          <w:szCs w:val="28"/>
          <w:rtl w:val="true"/>
          <w:lang w:bidi="fa-IR"/>
        </w:rPr>
        <w:t xml:space="preserve">... . </w:t>
      </w:r>
      <w:r>
        <w:rPr>
          <w:rStyle w:val="FootnoteAnchor"/>
          <w:rtl w:val="true"/>
        </w:rPr>
        <w:footnoteReference w:id="373"/>
      </w:r>
      <w:r>
        <w:rPr>
          <w:rFonts w:ascii="Amiri" w:hAnsi="Amiri" w:eastAsia="Amiri" w:cs="Amiri"/>
          <w:color w:val="111111"/>
          <w:sz w:val="28"/>
          <w:sz w:val="28"/>
          <w:szCs w:val="28"/>
          <w:rtl w:val="true"/>
          <w:lang w:bidi="ar-SA"/>
        </w:rPr>
        <w:t xml:space="preserve">به هرحال، ابن حجر در طبقات المدلّسين </w:t>
      </w:r>
      <w:r>
        <w:rPr>
          <w:rStyle w:val="FootnoteAnchor"/>
          <w:rtl w:val="true"/>
        </w:rPr>
        <w:footnoteReference w:id="374"/>
      </w:r>
      <w:r>
        <w:rPr>
          <w:rFonts w:ascii="IRNazanin" w:hAnsi="IRNazanin" w:eastAsia="IRNazanin"/>
          <w:color w:val="111111"/>
          <w:sz w:val="28"/>
          <w:sz w:val="28"/>
          <w:szCs w:val="28"/>
          <w:rtl w:val="true"/>
          <w:lang w:bidi="fa-IR"/>
        </w:rPr>
        <w:t xml:space="preserve">در مجموع،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نفر را در زمره مدلّسان آورده است كه از اين ميان،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نفر كوفي 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كتاب، راويان را به پنج مرتبه تقسيم كرده است كه راويان كوفي هر طبقه، ذكر خواهند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در مواردي اندك، به تدليس وصف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اين مرتبه،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نفر را نام برده كه از اين ميان، سه نفر، وصف كوفي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غياث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مشهور و از ثقات اتباع تابعيان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شباك ضبي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ابراهيم نخعي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فضل بن دكين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 شيوخ بخاري</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بزرگان، احتمال تدليس آنها را داده‌اند، و در عين حال، در كتاب‌هاي صحيح، از آنها نقل شده است، يا كساني كه جز از ثقات، تدليس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اين مرتبه نيز از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نفر نام برده است كه يازده نفر آنها كوفي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يزيد نَخَعي، بشير بن مهاجر غَنَوي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صغار تابعيان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بن عُتَيبه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 و از فقيهان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حمّاد بن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حافظان كوفه و از جمله اتباع تابعيان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زكريا بن ابي زائده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اتباع تابعيان و راوي از شعبي و ابن جُرَيج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سِفيان بن سعيد ثوري؛ سفيان بن عُيينه؛ سليمان بن مهران اَعمش؛ شُريك بن عبد الله 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مشهور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خازم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ابو معاويه ضرير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يونس بن ابي اسحاق سَبيعي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مشهور كوفي</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بسيار تدليس كرده‌اند و از اين رو برخي بزرگان، به روايات آنها احتجاج نكرده، مگر آن كه به سماع تصريح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حديث اين عدّه را به كلّي ردّ كرده، و در برابر، گروهي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پنجاه نفر نام برده شده‌اند كه شش نفر آنها از اهل كوفه هستند،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ابي ثابت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الملك بن عُمَير قبطي كوفي؛ علي بن غرّاب كوفي قاشي؛ عمرو بن عبد الله سَبيعي، مغيرة بن مِقْسَم ضَبّي؛ يزيد بن ابي زياد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اتباع تابعيان</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به‌خاطر كثرت تدليس از ضعفا و مجاهيل، بر عدم احتجاج بر حديثشان اتفاق كرده‌اند، مگر اين كه به سماع خود تصريح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اين مرتبه، از دوازده نفر نام برده است كه سه نفر آنها كوفي هستند،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اَرطاة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مشهور 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حميد بن ربيع كوفي؛ عطية بن سَعْد عوفي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 معروف</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بجز تدليس، به ضعف ديگري نيز متّهم هستند كه در اين صورت، حديث آنها مردود است، گرچه به سماع خود تصريح كنند، مگر اين كه جارح، آن ضعف را به صورتي جبران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مرتبه،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نفر نام برده شده‌اند كه پنج نفر آنها از اهل كوفه هستند اسماعيل بن ابي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ابو اسرائيل مُلائي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تَليد بن سليمان محاربي؛ جابر بن يزيد جُعفي؛ حسن بن عماره كوفي؛ هيثم بن عدي طائي</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2322_19805"/>
    </w:p>
    <w:p>
      <w:pPr>
        <w:pStyle w:val="Heading2"/>
        <w:numPr>
          <w:ilvl w:val="1"/>
          <w:numId w:val="1"/>
        </w:numPr>
        <w:rPr/>
      </w:pPr>
      <w:bookmarkStart w:id="174" w:name="__RefHeading___Toc2365610_3804643083"/>
      <w:bookmarkStart w:id="175" w:name="_Toc64"/>
      <w:bookmarkEnd w:id="173"/>
      <w:bookmarkEnd w:id="174"/>
      <w:r>
        <w:rPr>
          <w:rtl w:val="true"/>
        </w:rPr>
        <w:t>بخش سوم</w:t>
      </w:r>
      <w:r>
        <w:rPr>
          <w:rtl w:val="true"/>
        </w:rPr>
        <w:t xml:space="preserve">: </w:t>
      </w:r>
      <w:r>
        <w:rPr>
          <w:rtl w:val="true"/>
        </w:rPr>
        <w:t>از پيدايش تا افول مكتب حديثي شيعه در كوفه</w:t>
      </w:r>
      <w:bookmarkEnd w:id="175"/>
    </w:p>
    <w:p>
      <w:pPr>
        <w:pStyle w:val="Heading3"/>
        <w:numPr>
          <w:ilvl w:val="2"/>
          <w:numId w:val="1"/>
        </w:numPr>
        <w:rPr/>
      </w:pPr>
      <w:bookmarkStart w:id="176" w:name="__RefHeading___Toc2365612_3804643083"/>
      <w:bookmarkStart w:id="177" w:name="_Toc65"/>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پيدايش تا افول مكتب حديثي شيعه در كوفه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اغلب به عنوان مركز تشيع و محبّان علي بن ابي طالب عليه السلام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نخستين شهري است كه مودّت و دوستي اهل بيت عليهم السلام در آن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كوفيان آن قدر مشهور بوده كه بيشترين انتقادات اهل سنّت بر راويان كوفي، به دليل شيعه بودن آنهاست</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مثلاً رجاليان اهل سنّت، اصبغ بن نباته را توثيق كرده‌اند، امّا روايات وي را ضعيف 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علّت تضعيف وي را شدّت علاقه وي به امير مؤمنان علي عليه السلام عنوان كرده است</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ابن حجر نيز بر آن است كه روايات اصبغ، به دليل اتّهام وي به رفض، رد شده است</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همچنين، بيشتر رجاليان قديم اهل سنّت، همچون ابن سعد، يحيي بن معين، عِجْلي و مدائني، كميل را شخصي موثّق و پرهيزكار مي‌شناسند، به طوري كه او را در كنار پارساياني چون اويس قرني و ربيع بن خِيثم نام مي‌برند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با اين همه، گروهي از دانشمندان اهل سنّت، او را به خاطر عشق مفرط به امام علي عليه السلام سرزنش كرده‌اند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امير مؤمنان عليه السلام و ديگر اهل بيت عليهم السلام به كوفه عشق مي‌ورزيده‌اند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عليه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سرزميني است كه دوستمان مي‌دارد و دوستش مي‌داريم</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در روايتي كه گاه از علي عليه السلام، </w:t>
      </w:r>
      <w:r>
        <w:rPr>
          <w:rStyle w:val="FootnoteAnchor"/>
          <w:rtl w:val="true"/>
        </w:rPr>
        <w:footnoteReference w:id="386"/>
      </w:r>
      <w:r>
        <w:rPr>
          <w:rFonts w:ascii="IRNazanin" w:hAnsi="IRNazanin" w:eastAsia="IRNazanin"/>
          <w:color w:val="111111"/>
          <w:sz w:val="28"/>
          <w:sz w:val="28"/>
          <w:szCs w:val="28"/>
          <w:rtl w:val="true"/>
          <w:lang w:bidi="fa-IR"/>
        </w:rPr>
        <w:t xml:space="preserve">گاه از امام صادق عليه السلام </w:t>
      </w:r>
      <w:r>
        <w:rPr>
          <w:rStyle w:val="FootnoteAnchor"/>
          <w:rtl w:val="true"/>
        </w:rPr>
        <w:footnoteReference w:id="387"/>
      </w:r>
      <w:r>
        <w:rPr>
          <w:rFonts w:ascii="IRNazanin" w:hAnsi="IRNazanin" w:eastAsia="IRNazanin"/>
          <w:color w:val="111111"/>
          <w:sz w:val="28"/>
          <w:sz w:val="28"/>
          <w:szCs w:val="28"/>
          <w:rtl w:val="true"/>
          <w:lang w:bidi="fa-IR"/>
        </w:rPr>
        <w:t xml:space="preserve">و گاه از سلمان </w:t>
      </w:r>
      <w:r>
        <w:rPr>
          <w:rStyle w:val="FootnoteAnchor"/>
          <w:rtl w:val="true"/>
        </w:rPr>
        <w:footnoteReference w:id="388"/>
      </w:r>
      <w:r>
        <w:rPr>
          <w:rFonts w:ascii="IRNazanin" w:hAnsi="IRNazanin" w:eastAsia="IRNazanin"/>
          <w:color w:val="111111"/>
          <w:sz w:val="28"/>
          <w:sz w:val="28"/>
          <w:szCs w:val="28"/>
          <w:rtl w:val="true"/>
          <w:lang w:bidi="fa-IR"/>
        </w:rPr>
        <w:t>نقل شده،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 خواهد آمد كه هيچ مؤمني باقي نمي‌مانَد، مگر اين كه يا آرزوي رفتن به كوفه را دارد يا قلبش متوجّه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درباره كوفه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شهر ما، محلّه ما و مقرّ شيعيان ماست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گرچه بيشتر اين اخبار و روايات، به دلايلي چون ضعف يا انقطاع سند و يا كوفي بودن راويان آن، در معرض شكّ و ترديدند، امّا تعداد چنين نقل‌هايي، آن قدر زيادند </w:t>
      </w:r>
      <w:r>
        <w:rPr>
          <w:rStyle w:val="FootnoteAnchor"/>
          <w:rtl w:val="true"/>
        </w:rPr>
        <w:footnoteReference w:id="390"/>
      </w:r>
      <w:r>
        <w:rPr>
          <w:rFonts w:ascii="IRNazanin" w:hAnsi="IRNazanin" w:eastAsia="IRNazanin"/>
          <w:color w:val="111111"/>
          <w:sz w:val="28"/>
          <w:sz w:val="28"/>
          <w:szCs w:val="28"/>
          <w:rtl w:val="true"/>
          <w:lang w:bidi="fa-IR"/>
        </w:rPr>
        <w:t>كه شكّي در تشيع كوفيان و علاقه آنها به اهل بيت عليهم السلام و علاقه متقابل اهل بيت عليهم السلام به كوفه،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وقتي مردم كوفه، زياد بن ابيه را در حال خطابه بر منبر سنگ زدند، دستان هشتاد نفر از آنان را بريد و تصميم گرفت كه خانه‌هايشان را خراب كند و نخل‌هايشان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كوفيان را در مسجد جمع كرد تا آنان را به برائت از على عليه السلام وادار كند و مي‌دانست آنها چنين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زياد بن ابيه، قصد داشت بهانه‌اي براي نابود كردن آنها و خراب كردن خانه‌هايشان داشته باشد </w:t>
      </w:r>
      <w:r>
        <w:rPr>
          <w:rStyle w:val="FootnoteAnchor"/>
          <w:rtl w:val="true"/>
        </w:rPr>
        <w:footnoteReference w:id="391"/>
      </w:r>
      <w:r>
        <w:rPr>
          <w:rFonts w:ascii="IRNazanin" w:hAnsi="IRNazanin" w:eastAsia="IRNazanin"/>
          <w:color w:val="111111"/>
          <w:sz w:val="28"/>
          <w:sz w:val="28"/>
          <w:szCs w:val="28"/>
          <w:rtl w:val="true"/>
          <w:lang w:bidi="fa-IR"/>
        </w:rPr>
        <w:t>و بهانه‌اي بهتر از اطمينان به تشيع آنان و عدم برائت از علي عليه السلام پيدا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ابتدا به تعريف شيعه و آغاز پيدايش آن، و سپس به شكل‌گيري و رشد مكتب حديثي شيعه در كوفه مي‌پردازيم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2322_19808"/>
    </w:p>
    <w:p>
      <w:pPr>
        <w:pStyle w:val="Heading3"/>
        <w:numPr>
          <w:ilvl w:val="2"/>
          <w:numId w:val="1"/>
        </w:numPr>
        <w:rPr/>
      </w:pPr>
      <w:bookmarkStart w:id="179" w:name="__RefHeading___Toc2365614_3804643083"/>
      <w:bookmarkStart w:id="180" w:name="_Toc66"/>
      <w:bookmarkEnd w:id="178"/>
      <w:bookmarkEnd w:id="179"/>
      <w:r>
        <w:rPr>
          <w:rtl w:val="true"/>
        </w:rPr>
        <w:t>الف ـ تعريف تشيع و آغاز پيدايش آن</w:t>
      </w:r>
      <w:bookmarkEnd w:id="180"/>
    </w:p>
    <w:p>
      <w:pPr>
        <w:pStyle w:val="Heading4"/>
        <w:numPr>
          <w:ilvl w:val="3"/>
          <w:numId w:val="1"/>
        </w:numPr>
        <w:rPr/>
      </w:pPr>
      <w:bookmarkStart w:id="181" w:name="__RefHeading___Toc2365616_3804643083"/>
      <w:bookmarkStart w:id="182" w:name="_Toc67"/>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تشيع و آغاز پيدايش آنكتاب‌هاى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پيرو و ياور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شيعة الرجل أى أتباعه و أنصاره؛ شيعه مرد، يعنى پيروان و ياورانش</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در قرآن كريم نيز اين واژه در اين معنا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داستان حضرت موسى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فِيها رَجُلَينِ يقْتَتِلانِ هذا مِنْ شِيعَتِهِ وَ هذا مِنْ عَدُوِّهِ؛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دو مرد را با هم در زد و خورد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پيروان او و ديگرى از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هر كس كه ولايت علي عليه السلام و اهل بيت او را بر گردن دارد، شيعه گفته مي‌شود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شهرستاني، تعريف كاملي از شيعه به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كساني هستند كه از عليرضي الله عنه پيروي كردند و معتقد به امامت و خلافت وي هستند و اين امامت را از طريق نص و وصيت، جلي يا خفي،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امامت از فرزندان علي خارج نمي‌شود و اگر چنين شد، يا به دليل ظلم ديگران است و يا امام، تقيه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قضيه مصلحتي نيست كه به اختيار مردم باشد و آنان امام را نصب كنند؛ بلكه امامت، از اصول و اركان دين است و بر پيامبرانْ شايسته نيست كه از آن اغفال كنند يا آن را به مردم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عام شيعيان، وجوب تعيين امام و تنصيص بر امامت، عصمت انبيا و ائمّه از همه كبائر و صغائر، تولّا و تبرّا در قول و فعل و عقد، مگر در حال تقيه است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در باره اين كه آغاز پيدايش شيعه، به عنوان پيروان امام علي عليه السلام، از چه زماني است، نظرهاي گوناگوني بيان شده 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شيعيان، اغلب ظهور اين مذهب را به وفات پيامبر اكرم صلي الله عليه و آله و حتّي زمان حيات ايشان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قمي، معتقد است كه اوّلين فرقه از فرق اسلامي، شيعه است كه پيروان علي بن ابي طالب عليه السلام در زمان حيات پيامبر صلي الله عليه و آله و بعد از آن بودند و آنان به دلبستگي به علي عليه السلام و قول به امامتْ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اوّلين شيعيان را چنين برمي‌شمرد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عمّار بن ياسر، ابوذر و سلمان</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يعقوبي در تاريخ خود، از تعدادي نام مي‌بَرد كه از بيعت با ابو بكر سر باز زدند و به علي عليه السلام تمايل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عبد المطّلب، فضل بن عبّاس، زُبير بن عوام، خالد بن سعيد، مقداد بن عمرو، سلمان فارسي، ابوذر غفّاري، عمّار بن ياسر، براء بن عازب و اُبي بن كَعْب</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روايات مربوط به ظهور تشيع در زمان پيامبر صلي الله عليه و آله آن قدر زياد است كه سيد حامد حسين، كتاب مشهور خود عبقات الأنوار را از آن پر كرده است</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در كتاب الدرجات الرفيعة في طبقات الشيعة، بسياري از صحابه‌اي كه به امير مؤمنان علي عليه السلام ارادت و علاقه داشته‌اند، جمع‌آوري شده‌اند</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بايد توجّه داشت كه ذكر الفاظي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پيامبر صلي الله عليه و آله به معناي شيعه اصطلاحي نيست؛ بلكه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و حتّي تا مدّت‌ها بعد، به معناي لغوي آن به كار 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سخن، به كار رفتن الفاظي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آل ابي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اهل بيت عليهم السلام براي پيروان بني اميه است</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بنا بر اين، نظريه بالا گرچه نظري درست است و تكوين تشيع، به عصر پيامبر صلي الله عليه و آله باز مي‌گردد، ولي بروز اجتماعي آن، به عنوان يك جريان مشخّص فكري و سياسي، به مقطع زماني بعد از رحلت پيامبر صلي الله عليه و آله برمي‌گردد، به اين معنا كه ائمّه عليهم السلام به تدريج و حسب شرايط جامعه، ابعاد مختلف اين فكر را تبيين كردند و اين گونه نبود كه از همان روز نخست، همه ابعاد فكري و اخلاقي تشيع بر همگان معلوم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3" w:name="pg2322_19810"/>
    </w:p>
    <w:p>
      <w:pPr>
        <w:pStyle w:val="Heading4"/>
        <w:numPr>
          <w:ilvl w:val="3"/>
          <w:numId w:val="1"/>
        </w:numPr>
        <w:rPr/>
      </w:pPr>
      <w:bookmarkStart w:id="184" w:name="__RefHeading___Toc2365618_3804643083"/>
      <w:bookmarkStart w:id="185" w:name="_Toc68"/>
      <w:bookmarkEnd w:id="183"/>
      <w:bookmarkEnd w:id="184"/>
      <w:r>
        <w:rPr/>
        <w:t>۱</w:t>
      </w:r>
      <w:r>
        <w:rPr>
          <w:rtl w:val="true"/>
        </w:rPr>
        <w:t xml:space="preserve">. </w:t>
      </w:r>
      <w:r>
        <w:rPr>
          <w:rtl w:val="true"/>
        </w:rPr>
        <w:t>تشيع اعتقادى و سياسى</w:t>
      </w:r>
      <w:bookmarkEnd w:id="18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اعتقادى و سياسىبرخى از محقّقان، مفهوم تشيع را به دو بخش اعتقادى و سياسى تقسيم كرده اند و به تبيين جداگانه آنها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اينان، شيعه اعتقادى، كسى است كه اولاً در بُعد كلامى به خلافت بلا فصل على عليه السلام اعتقاد داشته باشد و ثانياً در بُعد فقهى، مشروعيت انحصارى مرجعيت علمىِ امير مؤمنان عليه السلام و اهل بيت عليهم السلام را بپذيرد، نه آن كه آنها را مانند صحابه و تابعيان ديگر، تنها داراى حقّ اِفتا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شيعه اعتقادى، حقّ اظهار نظر نهايى در بيان احكام فقهى، تنها به على عليه السلام و ائمّه عليهم السلام تعلّق دارد؛ امّا تشيع سياسى، آن است كه شخص، بدون اعتقاد به مبانىِ فكرى شيعه، در جهت درگيرى هاى سياسى، از رهبرى اهل بيت عليهم السلام در مبارزه با ظلم و بيداد خلفا حمايت كند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طبق اين تعريف، بسيارى از زيديه كه در قيام‌هايى همچون قيام زيد و فرزندش يحيى، عليه حكومت اُموى شركت جسته يا از آن جانبدارى كردند، شيعه سياسى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تا مدّت‌ها نوعي گرايش سياسي ضدّ نظام موجود دانسته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اوايل قرن دوم بود كه نهاد تشيع، به عنوان مكتبي حقوقي و نظام‌مند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اعتقادي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دوران امام باقر عليه السلام برمي‌گردد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پس از اين دوران و در زمان امامت امام صادق عليه السلام، بهترين تعريف شيعه را بايد از قول ابان بن تَغْلِب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كسي است كه وقتي مردم در گفتار پيامبر صلي الله عليه و آله اختلاف پيدا كردند، قول علي عليه السلام را بپذيرد و وقتي در گفتار علي عليه السلام اختلاف پيدا كردند، قول جعفر بن محمّد عليه السلام را بپذيرد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2322_19811"/>
    </w:p>
    <w:p>
      <w:pPr>
        <w:pStyle w:val="Heading4"/>
        <w:numPr>
          <w:ilvl w:val="3"/>
          <w:numId w:val="1"/>
        </w:numPr>
        <w:rPr/>
      </w:pPr>
      <w:bookmarkStart w:id="187" w:name="__RefHeading___Toc2365620_3804643083"/>
      <w:bookmarkStart w:id="188" w:name="_Toc69"/>
      <w:bookmarkEnd w:id="186"/>
      <w:bookmarkEnd w:id="187"/>
      <w:r>
        <w:rPr/>
        <w:t>۲</w:t>
      </w:r>
      <w:r>
        <w:rPr>
          <w:rtl w:val="true"/>
        </w:rPr>
        <w:t xml:space="preserve">. </w:t>
      </w:r>
      <w:r>
        <w:rPr>
          <w:rtl w:val="true"/>
        </w:rPr>
        <w:t>تشيع در نگاه دانشمندان رجالي اهل سنّت</w:t>
      </w:r>
      <w:bookmarkEnd w:id="188"/>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در نگاه دانشمندان رجالي اهل سنّتبايد توجّه داشت كه وقتي رجاليان اهل سنّت، از شيعه سخن مي‌گويند، منظور، شيعه اعتقادي يا تعريف اصطلاحي شيعه نيست؛ بلكه آنان مفهومي عام از شيعه را مدّ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ذهبي در ميزان الاعتدال، براي شيعيان، واژه‌هاي متفاوتي به كار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تشيع 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غلاة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الفاظ، همه مفهوم عامّي از شيعه هستند و تفاوت آنها در شدّت و ضعف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اين افراد، كساني بوده‌اند كه به طعن در صحابه </w:t>
      </w:r>
      <w:r>
        <w:rPr>
          <w:rStyle w:val="FootnoteAnchor"/>
          <w:rtl w:val="true"/>
        </w:rPr>
        <w:footnoteReference w:id="405"/>
      </w:r>
      <w:r>
        <w:rPr>
          <w:rFonts w:ascii="IRNazanin" w:hAnsi="IRNazanin" w:eastAsia="IRNazanin"/>
          <w:color w:val="111111"/>
          <w:sz w:val="28"/>
          <w:sz w:val="28"/>
          <w:szCs w:val="28"/>
          <w:rtl w:val="true"/>
          <w:lang w:bidi="fa-IR"/>
        </w:rPr>
        <w:t>اعتقاد داشته و يا روايات فضايل شگفت‌آوري نقل كرده‌اند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به هر حال، ذهبي، تشيع را به معناي اصطلاحي آن به كار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سخن، آن كه وي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 جَلد، لكنّه صَدوق، فلنا صِدقُه وعليه بِدعَتُه وقد وثّقه أحمد بن حنبل وابن معين وأبو حاتم وأورده ابن عدى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غاليا في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زائغ مجاهر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ادامه، در پاسخ به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مبتدعي توثيق شده است و حد ثقه عادل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صغرا، مانند غلوّ تشيع يا تشيع بدون غلوّ و تحريف، كه بسياري از تابعيان و تابعيانِ تابعيان، علي رغم دين و ورع و صداقت، بر اين عقيده بوده‌اند و اگر حديث اين افراد را رد كنيم، همه آثار نبوي از بين مي‌رود و اين، فسادي آشكار است؛ و بدعت كبرا، مانند رفض كامل و غلوّ در آن، و اهانت به ابو بكر و عمر، و دعوت به اين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روايت اين افراد، احتجاج نمي‌كنيم و مورد احترام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 صادق و مورد اعتمادي در اين گروه نمي‌شناسم؛ بلكه دروغ، لباس زيرين آنهاست، و تقيه و نفاق، رويه لباسشان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روايت چنين فردي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تعريف ديگري از شيعه غالى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غالى، در زمان و عرف قدما، كسي است كه درباره عثمان و زبير و طلحه و معاويه و گروهي از كساني كه با عليرضي الله عنه جنگيدند، بدگويي كند و در زمان و عرف ما كسي است كه اين بزرگان را تكفير كند و از شيخين بيزاري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فردي گم‌راه و خطاكار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ابان بن تَغْلِب هرگز متعرّض شيخين نمي‌شد؛ بلكه علي را افضل از آن دو مي‌دانست</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از سخنان ذهبي بر مي‌آيد كه وي ابان بن تَغْلِب را شيعه غالي نمي‌داند، حال آن كه ابان، از راويان بزرگ و از شيعيان اعتقادي است و چنان كه ديديم، اوّلين تعريف از شيعه اعتقادي را وي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عبارت است از محبّت و دوستي علي، و مقدّم دانستن وي بر ساير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ابو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كسي علي را بر ابو بكر و عمر مقدّم بدارد، در تشيع خود، غالي است و عنوان رافضي بر او اطلاق مي‌شود و در غير اين صورت،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چنين فردي، سبّ و شتم صحابه را نيز بيفزايد، يا به كينه خود نسبت به آنان تصريح كند، غالي است، و اگر به رجعت نيز معتقد باشد، در غلوّ خود از حد گذرانده است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انتساب به تشيع، بسياري از بزرگان اهل سنّت را نيز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شافعي، </w:t>
      </w:r>
      <w:r>
        <w:rPr>
          <w:rStyle w:val="FootnoteAnchor"/>
          <w:rtl w:val="true"/>
        </w:rPr>
        <w:footnoteReference w:id="409"/>
      </w:r>
      <w:r>
        <w:rPr>
          <w:rFonts w:ascii="Amiri" w:hAnsi="Amiri" w:eastAsia="Amiri" w:cs="Amiri"/>
          <w:color w:val="111111"/>
          <w:sz w:val="28"/>
          <w:sz w:val="28"/>
          <w:szCs w:val="28"/>
          <w:rtl w:val="true"/>
          <w:lang w:bidi="ar-SA"/>
        </w:rPr>
        <w:t xml:space="preserve">محمّد بن جرير 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مورّخ و مفسّر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احمد بن حسين 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و عبد الرزّاق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المصنف</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از اين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مشهور است كه شافعي در هنگام حج گريه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راكباً قف بالمحصّب من منىو اهتف بقاعد خيفنا و الناهضسحراً إذا فاض الحجيج إلى منىفيضاً كملتطم الفـرات الفائضإن كـان رفضاً حبّ آل محمّدفليشهد الثـقلان أنّي رافـضي</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فـي مجلس ذكـروا عـلياًو سبطيه و فاطمة الزكيةفأجرى بعضهم ذكرى سواهمفـأيقن أنّـه لسلـقلقيـة</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9" w:name="pg2322_19813"/>
    </w:p>
    <w:p>
      <w:pPr>
        <w:pStyle w:val="Heading3"/>
        <w:numPr>
          <w:ilvl w:val="2"/>
          <w:numId w:val="1"/>
        </w:numPr>
        <w:rPr/>
      </w:pPr>
      <w:bookmarkStart w:id="190" w:name="__RefHeading___Toc2365622_3804643083"/>
      <w:bookmarkStart w:id="191" w:name="_Toc70"/>
      <w:bookmarkEnd w:id="189"/>
      <w:bookmarkEnd w:id="190"/>
      <w:r>
        <w:rPr>
          <w:rtl w:val="true"/>
        </w:rPr>
        <w:t>ب ـ تولّد تشيع در كوفه</w:t>
      </w:r>
      <w:bookmarkEnd w:id="191"/>
    </w:p>
    <w:p>
      <w:pPr>
        <w:pStyle w:val="Heading4"/>
        <w:numPr>
          <w:ilvl w:val="3"/>
          <w:numId w:val="1"/>
        </w:numPr>
        <w:rPr/>
      </w:pPr>
      <w:bookmarkStart w:id="192" w:name="__RefHeading___Toc2365624_3804643083"/>
      <w:bookmarkStart w:id="193" w:name="_Toc71"/>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ب ـ تولّد تشيع در كوفهريشه‌هاي محبّت مردم كوفه به اهل بيت پيامبر صلي الله عليه و آله به پيش از زمان اقامت امير مؤمنان عليه السلام در كوفه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ابو زهره، شيعه، ابتدا در مصر و در عصر عثمان آغاز شد و سپس عراق را فرا گرفت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بي‌ترديد، وي در اين عقيده، به استناد عبد الله بن سبأ نظر دارد كه نااستواري اين رأي، در جاي خود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آغاز حركت شيعه، صحابه بزرگي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غفّاري، </w:t>
      </w:r>
      <w:r>
        <w:rPr>
          <w:rStyle w:val="FootnoteAnchor"/>
          <w:rtl w:val="true"/>
        </w:rPr>
        <w:footnoteReference w:id="416"/>
      </w:r>
      <w:r>
        <w:rPr>
          <w:rFonts w:ascii="Amiri" w:hAnsi="Amiri" w:eastAsia="Amiri" w:cs="Amiri"/>
          <w:color w:val="111111"/>
          <w:sz w:val="28"/>
          <w:sz w:val="28"/>
          <w:szCs w:val="28"/>
          <w:rtl w:val="true"/>
          <w:lang w:bidi="ar-SA"/>
        </w:rPr>
        <w:t xml:space="preserve">عمّار بن ياسر، </w:t>
      </w:r>
      <w:r>
        <w:rPr>
          <w:rStyle w:val="FootnoteAnchor"/>
          <w:rtl w:val="true"/>
        </w:rPr>
        <w:footnoteReference w:id="417"/>
      </w:r>
      <w:r>
        <w:rPr>
          <w:rFonts w:ascii="IRNazanin" w:hAnsi="IRNazanin" w:eastAsia="IRNazanin"/>
          <w:color w:val="111111"/>
          <w:sz w:val="28"/>
          <w:sz w:val="28"/>
          <w:szCs w:val="28"/>
          <w:rtl w:val="true"/>
          <w:lang w:bidi="fa-IR"/>
        </w:rPr>
        <w:t xml:space="preserve">مقداد بن عمرو، </w:t>
      </w:r>
      <w:r>
        <w:rPr>
          <w:rStyle w:val="FootnoteAnchor"/>
          <w:rtl w:val="true"/>
        </w:rPr>
        <w:footnoteReference w:id="418"/>
      </w:r>
      <w:r>
        <w:rPr>
          <w:rFonts w:ascii="Amiri" w:hAnsi="Amiri" w:eastAsia="Amiri" w:cs="Amiri"/>
          <w:color w:val="111111"/>
          <w:sz w:val="28"/>
          <w:sz w:val="28"/>
          <w:szCs w:val="28"/>
          <w:rtl w:val="true"/>
          <w:lang w:bidi="ar-SA"/>
        </w:rPr>
        <w:t xml:space="preserve">و حُذَيفة بن يمان، </w:t>
      </w:r>
      <w:r>
        <w:rPr>
          <w:rStyle w:val="FootnoteAnchor"/>
          <w:rtl w:val="true"/>
        </w:rPr>
        <w:footnoteReference w:id="419"/>
      </w:r>
      <w:r>
        <w:rPr>
          <w:rFonts w:ascii="IRNazanin" w:hAnsi="IRNazanin" w:eastAsia="IRNazanin"/>
          <w:color w:val="111111"/>
          <w:sz w:val="28"/>
          <w:sz w:val="28"/>
          <w:szCs w:val="28"/>
          <w:rtl w:val="true"/>
          <w:lang w:bidi="fa-IR"/>
        </w:rPr>
        <w:t>مخالفت خود را با عثمان و حمايت از امير مؤمنان عليه السلام اعلام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پيدايش شيعه در آغاز، يك حركت سياسي و اعتراض‌آميز بود كه از كوفه آغاز شد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بسياري از ياران نزديك امير مؤمنان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قبل از هجرت ـ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از خلافت آن حضرت در كوفه و در زمره معترضان عثمان، و در واقع، طالب عدالت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طبري در وقايع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ق، از نه نفري نام مي‌برد كه در كوفه، بر عثمان اعترض داشتند و عليه سعيد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قيام كردند و وي به دستور عثمان بن عَفّان، آنها را به شام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نَخَعي كوفي، صَعصَعة بن صوحان عبدي، كميل بن زياد نَخَعي و ثابت بن قيس بن مُنقع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رهبري و سخنگويي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براي عثمان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 از مردم كوفه، بر تو و من عيب وارد مي‌كنند و بر دينمان طعن مي‌زنند و مي‌ترسم كه اين امر، استوار شود و تعدادشان زياد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نزد معاويه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معاويه در آن زمان، حاكم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پس از مدّتي، براي عثمان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افراد، قصد فتنه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بسياري از مردم كوفه را فاسد كرده‌اند و بيم آن دارم كه اگر در شام بمانند، مردم شام را بفريبند و جادو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دستور داد كه آنان را به كوفه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طولي نكشيد كه از كوفه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حكومت عبد الرحمان بن خالد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شهر، آنان را نزديك ساحل جاي داد و برايشان مقرّي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به نقلي ديگر، اين گروه را از اشراف عراق دانسته و چنين بر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حارث اشتر، ثابت بن قيس نَخَعي، كميل بن زياد نَخَعي، زيد بن صوحان عبدي، جُندب بن زُهير غامدي، جُندب بن كَعْب اَزْدي، عروة بن جَعْد و عمرو بن حَمِق خُزاعي</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بلاذري، اين عدّه را چنين برمي‌شمرد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زيد بن صوحان، صَعصَعة بن صوحان، عائذ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بني تميم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كميل بن زياد نَخَعي، جُندب بن زُهير اَزْدي، حارث بن عبد الله اَعور هَمْداني، يزيد بن مكفف نَخَعي، ثابت بن قيس بن مُنَقِّع نَخَعي، و اَصعَر بن قيس بن حارث حارثي</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اين گروه پس از به خلافت رسيدن علي عليه السلام با ايشان بيعت كردند و از ياران نزديك امام به شمار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پيش از ورود به كوفه، مردم آن جا را گرامي مي‌داشت و آنها را دوستدار خويش مي‌شمرد و حتّي در اواخر حكومت و اندكي پيش از شهادت، با اين كه از كوفيانْ دل‌آزرده بود، آنها را از همه مسلمانان، برتر و برگزيده‌تر مي‌خواند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البته بي‌وفايي‌ها و عهدشكني‌هاي فراوان مردم كوفه، آن قدر مشهور است كه اين مدح و ستايش‌ها را بي‌رنگ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عتاب‌ها و نارضايتي‌هاي امير مؤمنان عليه السلام از مردم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پس از جنگ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همين روحيه مردم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اين نامردمي‌ها و عتاب‌هاي امير مؤمنان عليه السلام در كتب تاريخي و روايي، گرد آمده‌اند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از اين رو، اكثريت مردم كوفه را در اين زمان نمي‌توان شيعه علي ناميد و شيعيان ايشان بسيار اندك‌اند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باقر عليه السلام در ميان ياران و بيعت‌كنندگان با امير مؤمنان عليه السلام، تنها پنجاه نفر از آنها علي عليه السلام را به عنوان امام مي‌شناختند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اين عدّه، افرادي همچون عمّار ياسر، حُذَيفة بن يمان، محمّد بن ابي بكر، مالك اشتر، حُجر بن عَدي و ميثم تمّار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گرچه مذهب شيعه در كوفه پديد آمد و در آغاز، يك حركت سياسي بود، امّا اين مطلب، منافاتي با آنچه شيعه از شواهد تاريخي درباره اصل نظريه امامت از زمان پيامبر خدا صلي الله عليه و آله مطرح كرده و كساني از صحابه بدان معتقد بودند،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ريشه‌هاي تشيع اعتقادي، از آغاز در ميان صحابه نزديك پيامبر صلي الله عليه و آله و ياران مخلص امير مؤمنان عليه السلام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بزرگ، با توجّه به روايات پيامبر اكرم صلي الله عليه و آله، علي بن ابي طالب عليه السلام را وصي پيامبر خدا و باب علم آن حضرت مي‌دانستند و اطاعت از ايشان را لازم مي‌شمردند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فارسي، علي عليه السلام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المنايا و علم الوصايا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426"/>
      </w: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 صلي الله عليه و آله بيعت كرديم كه خيرخواه مسلمانان باشيم و علي بن ابي طالب را امام و ولي خود قرار دهيم</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اَبو ذر، پيروي از آن حضرت را لازم شمرده است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عمّار ياسر در جنگ صفّين و در مناظره با عمرو بن عاص، حديث غدير را يادآوري كرده است</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ابو سعيد خُدْري، ولايت علي عليه السلامرا امر واجبي دانسته كه مردم، آن را ترك نمودند</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نظير چنين سخناني را از بسياري از صحابه مي‌توان ديد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علاوه بر اين، ياران مخلص امير مؤمنان عليه السلام چون مالك اشتر نيز به وصايت و امامت آن حضرت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در سخنان خود به هنگام بيعت با امير مؤمنان علي عليه السلام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 الأوصياء و وارث علم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صعصعه، از علي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 التقي الجواد </w:t>
      </w:r>
      <w:r>
        <w:rPr>
          <w:rFonts w:eastAsia="Amiri" w:cs="Amiri" w:ascii="Amiri" w:hAnsi="Amiri"/>
          <w:color w:val="111111"/>
          <w:sz w:val="28"/>
          <w:szCs w:val="28"/>
          <w:rtl w:val="true"/>
          <w:lang w:bidi="ar-SA"/>
        </w:rPr>
        <w:t xml:space="preserve">... » </w:t>
      </w:r>
      <w:r>
        <w:rPr>
          <w:rStyle w:val="FootnoteAnchor"/>
          <w:rtl w:val="true"/>
        </w:rPr>
        <w:footnoteReference w:id="433"/>
      </w:r>
      <w:r>
        <w:rPr>
          <w:rFonts w:ascii="Amiri" w:hAnsi="Amiri" w:eastAsia="Amiri" w:cs="Amiri"/>
          <w:color w:val="111111"/>
          <w:sz w:val="28"/>
          <w:sz w:val="28"/>
          <w:szCs w:val="28"/>
          <w:rtl w:val="true"/>
          <w:lang w:bidi="ar-SA"/>
        </w:rPr>
        <w:t xml:space="preserve">ياد كرده و سوده 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زنان شجاع قبيله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أخو النبي، علم الهدي و منارة الإيمان</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را در وصف ايشان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بيش تر ياران امير مؤمنان عليه السلام در كوفه بودند و مي‌توان دريافت كه ريشه‌هاي تشيع اعتقادي در كوفه، از آغاز و پيش از اقامت علي عليه السلام وجود داشته است؛ ولي اين نهال، سال‌ها بعد، به درخت تنومند شيعه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هنوز شيعه داراي مكتبي مشخّص و متمايز در علم و فرهنگ نيست، و نمي‌توان مكتب يا روشي خاص در تفسير، فقه و ديگر علوم اسلامي براي آنان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بجز در فقه ـ كه شيعيان، از عهد امام باقر و امام صادق عليهما السلام روشي متفاوت با اهل سنّت در پيش گرفتند ـ ، در علومي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ادبيات، تاريخ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اهل سنّت در كوفه، بسيار به هم نزديك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راويان بسياري در اين دوران زندگي مي‌كردند، امّا از آن ميان مي‌توان از سه راوي مهم براي حديث امير مؤمنان عليه السلام در كتاب‌هاي شيعه و اهل سنّت نام برد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4" w:name="pg2322_19817"/>
    </w:p>
    <w:p>
      <w:pPr>
        <w:pStyle w:val="Heading4"/>
        <w:numPr>
          <w:ilvl w:val="3"/>
          <w:numId w:val="1"/>
        </w:numPr>
        <w:rPr/>
      </w:pPr>
      <w:bookmarkStart w:id="195" w:name="__RefHeading___Toc2365626_3804643083"/>
      <w:bookmarkStart w:id="196" w:name="_Toc72"/>
      <w:bookmarkEnd w:id="194"/>
      <w:bookmarkEnd w:id="195"/>
      <w:r>
        <w:rPr/>
        <w:t>۱</w:t>
      </w:r>
      <w:r>
        <w:rPr>
          <w:rtl w:val="true"/>
        </w:rPr>
        <w:t xml:space="preserve">. </w:t>
      </w:r>
      <w:r>
        <w:rPr>
          <w:rtl w:val="true"/>
        </w:rPr>
        <w:t xml:space="preserve">حارث بن عبد الله هَمْداني </w:t>
      </w:r>
      <w:r>
        <w:rPr>
          <w:rtl w:val="true"/>
        </w:rPr>
        <w:t>(</w:t>
      </w:r>
      <w:r>
        <w:rPr>
          <w:rtl w:val="true"/>
        </w:rPr>
        <w:t xml:space="preserve">م </w:t>
      </w:r>
      <w:r>
        <w:rPr/>
        <w:t>۶۵</w:t>
      </w:r>
      <w:r>
        <w:rPr>
          <w:rtl w:val="true"/>
        </w:rPr>
        <w:t xml:space="preserve"> ق</w:t>
      </w:r>
      <w:r>
        <w:rPr>
          <w:rtl w:val="true"/>
        </w:rPr>
        <w:t>)</w:t>
      </w:r>
      <w:bookmarkEnd w:id="196"/>
    </w:p>
    <w:p>
      <w:pPr>
        <w:pStyle w:val="Heading5"/>
        <w:numPr>
          <w:ilvl w:val="4"/>
          <w:numId w:val="1"/>
        </w:numPr>
        <w:rPr/>
      </w:pPr>
      <w:bookmarkStart w:id="197" w:name="__RefHeading___Toc2365628_3804643083"/>
      <w:bookmarkStart w:id="198" w:name="_Toc73"/>
      <w:bookmarkEnd w:id="197"/>
      <w:r>
        <w:rPr>
          <w:rtl w:val="true"/>
        </w:rPr>
        <w:t>اشاره</w:t>
      </w:r>
      <w:bookmarkEnd w:id="19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عبد الله 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 به حارث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 برجسته كوفه، به دانش وسيع در امور ديني و فقه و علم حساب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از قبيله يمَني هَمْدان و از طايفه حوث يا خارِف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تيره از قبيله بزرگ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از هواداران سرسخت امام علي عليه السلام بود و از آن هنگام كه صحابه با يكديگر به مشاجره و اختلاف پرداختند، شيعه شدند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شايد ريشه‌هاي تشيع در اين قبيله را بتوان در زمان خود پيامبر اسلام صلي الله عليه و آله جست؛ يعني سال هشتم هجري كه پيامبر صلي الله عليه و آله علي بن ابي طالب عليه السلام را به سوي آنان در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پُرتعدادترين و قوي‌ترين قبيله يمن بود و همگي افراد آن قبيله، در يك روز به دست علي عليه السلام اسلام آوردند، به صورتي‌كه وقتي خبر به پيامبر صلي الله عليه و آله رسيد، دو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 هَمْدان</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حارث، يكي از كساني بود كه عليه عامل عثمان در كوفه شورش كردند و اداره شهر را در اختيار گرفتند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وي از اصحاب نزديك امير مؤمنان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بزّاز، از شَعْبي نقل مي‌كند كه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 مؤمنان عليه السلام آمدم،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منظور آمده‌اي؟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محبّت و دوستي شما مرا به اين جا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حديثي بگويم تا سپاس‌گزار اين نعمت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دوستانم نمي‌ميرد، مگر آن كه مرا به آن گونه‌اي كه دوست دارد،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از دشمنانم نمي‌ميرد، مگر آن كه مرا به گونه‌اي كه دوست ندارد، ملاقات مي‌كند</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سيد حِمْيري در شعر معروفش به اين كلام اشاره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هَمْدان مَن يمُت يرَني مِن مؤمنٍ أو منافقٍ قُبُلاً</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امير مؤمنان عليه السلام در كلامي اشاره كرده‌اند كه حارث، از شيعيان ميانه‌رو و بهترين ياران آن حضرت هستند</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حارث 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ق، در زمان فتنه عبد الله بن زُبَير، وفات يافت و عبد الله بن يزيد حُطَمي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وي نماز گذارد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2322_19818"/>
    </w:p>
    <w:p>
      <w:pPr>
        <w:pStyle w:val="Heading5"/>
        <w:numPr>
          <w:ilvl w:val="4"/>
          <w:numId w:val="1"/>
        </w:numPr>
        <w:rPr/>
      </w:pPr>
      <w:bookmarkStart w:id="200" w:name="__RefHeading___Toc2365630_3804643083"/>
      <w:bookmarkStart w:id="201" w:name="_Toc74"/>
      <w:bookmarkEnd w:id="199"/>
      <w:bookmarkEnd w:id="200"/>
      <w:r>
        <w:rPr>
          <w:rtl w:val="true"/>
        </w:rPr>
        <w:t>وثاقت حارث</w:t>
      </w:r>
      <w:bookmarkEnd w:id="201"/>
    </w:p>
    <w:p>
      <w:pPr>
        <w:pStyle w:val="Heading5"/>
        <w:numPr>
          <w:ilvl w:val="4"/>
          <w:numId w:val="1"/>
        </w:numPr>
        <w:rPr/>
      </w:pPr>
      <w:bookmarkStart w:id="202" w:name="__RefHeading___Toc2365632_3804643083"/>
      <w:bookmarkStart w:id="203" w:name="_Toc75"/>
      <w:bookmarkEnd w:id="202"/>
      <w:r>
        <w:rPr>
          <w:rtl w:val="true"/>
        </w:rPr>
        <w:t>ويژگي‌هاي علمي</w:t>
      </w:r>
      <w:bookmarkEnd w:id="203"/>
    </w:p>
    <w:p>
      <w:pPr>
        <w:pStyle w:val="BookText"/>
        <w:rPr/>
      </w:pPr>
      <w:r>
        <w:rPr>
          <w:rFonts w:ascii="Amiri" w:hAnsi="Amiri" w:eastAsia="Amiri" w:cs="Amiri"/>
          <w:color w:val="111111"/>
          <w:sz w:val="28"/>
          <w:sz w:val="28"/>
          <w:szCs w:val="28"/>
          <w:rtl w:val="true"/>
          <w:lang w:bidi="ar-SA"/>
        </w:rPr>
        <w:t>وثاقت حارثرجاليان و علماي شيعه، حارث را توثيق يا مدح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 وي را در اولياي امير مؤمنان عليه السلام ذكر كرده است و شيخ طوسي نيز نام وي را در اصحاب ايشان آورده است</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علّامه حلّي و ابن داوود، وي را در شمار راويان معتبر و ممدوح ذكر كرده‌اند و شيخ بهايي، به خود مي‌باليد كه از نوادگان حارث هَمْداني است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با اين حال، برخي از دانشمندان اهل سنّت، وثاقت او را مورد ترديد قرار داده‌اند و وي را دروغگو خوانده‌اند</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دانشمند مراكشي، عبد العزيز بن محمّد بن صديق الحسيني القماري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نوشته‌اي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 عن علل الطعن في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و در آن، اقوال مختلف در طعن حارث را بررسي كرده است</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وي بر اين باور است كه اوّلين بار، شَعْبي، بر حارث طعن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الحارث و كان أحد الكذّابين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طعن، افراط حارث در محبّت علي عليه السلام، و تفضيل ايشان بر ديگر صحابه بود، در حالي كه دروغي از حارثْ به اثبات نرسيده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ويژگي‌هاي علمياز حارث مي‌توان به عنوان يكي از نخستين فقيهان شيعه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فقه و حديث را از علي بن ابي طالب عليه السلام و عبد الله بن مسعود فرا گرفت </w:t>
      </w:r>
      <w:r>
        <w:rPr>
          <w:rStyle w:val="FootnoteAnchor"/>
          <w:rtl w:val="true"/>
        </w:rPr>
        <w:footnoteReference w:id="447"/>
      </w:r>
      <w:r>
        <w:rPr>
          <w:rFonts w:ascii="IRNazanin" w:hAnsi="IRNazanin" w:eastAsia="IRNazanin"/>
          <w:color w:val="111111"/>
          <w:sz w:val="28"/>
          <w:sz w:val="28"/>
          <w:szCs w:val="28"/>
          <w:rtl w:val="true"/>
          <w:lang w:bidi="fa-IR"/>
        </w:rPr>
        <w:t>و در علم حساب، سرآمد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شَعْبي، علم حساب را از حارث فرا گرفته است</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ابن سعد از شَعْبي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حسن و حسين عليهما السلام درباره احاديث امير مؤمنان عليه السلام، از حارث اَعور پرسش مي‌كنند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رجاليان اتّفاق دارند كه حارث، فردي بسيار دانشمند و از منابع بزرگ علم در روزگار خود،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ذهبي از وي با عناويني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فقيه، علّامه و كثير العلم ياد مي‌كند؛ </w:t>
      </w:r>
      <w:r>
        <w:rPr>
          <w:rStyle w:val="FootnoteAnchor"/>
          <w:rtl w:val="true"/>
        </w:rPr>
        <w:footnoteReference w:id="450"/>
      </w:r>
      <w:r>
        <w:rPr>
          <w:rFonts w:ascii="IRNazanin" w:hAnsi="IRNazanin" w:eastAsia="IRNazanin"/>
          <w:color w:val="111111"/>
          <w:sz w:val="28"/>
          <w:sz w:val="28"/>
          <w:szCs w:val="28"/>
          <w:rtl w:val="true"/>
          <w:lang w:bidi="fa-IR"/>
        </w:rPr>
        <w:t>امّا درباره وثاقت او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معين و نسائي، او را توثيق كرده‌اند و گروهي ديگر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شَعْبي، ابوحاتم رازي، دارقطني، ابن حبّان و ابن حجر، وي را تضعيف يا متّهم به كذب نموده‌اند؛ ولي ذَهَبي در باره او توقّف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متحير فيه</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شگفت از شَعْبي است كه از وي روايات بسياري نقل كرده و در عين حال، وي را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با وجود اين تضاد، براي توجيه آن، منظور شعبي از كذب را خطا و اشتباه قلمداد كرده است</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2322_19819"/>
    </w:p>
    <w:p>
      <w:pPr>
        <w:pStyle w:val="Heading5"/>
        <w:numPr>
          <w:ilvl w:val="4"/>
          <w:numId w:val="1"/>
        </w:numPr>
        <w:rPr/>
      </w:pPr>
      <w:bookmarkStart w:id="205" w:name="__RefHeading___Toc2365634_3804643083"/>
      <w:bookmarkStart w:id="206" w:name="_Toc76"/>
      <w:bookmarkEnd w:id="204"/>
      <w:bookmarkEnd w:id="205"/>
      <w:r>
        <w:rPr>
          <w:rtl w:val="true"/>
        </w:rPr>
        <w:t>روايات و آثار</w:t>
      </w:r>
      <w:bookmarkEnd w:id="206"/>
    </w:p>
    <w:p>
      <w:pPr>
        <w:pStyle w:val="BookText"/>
        <w:rPr/>
      </w:pPr>
      <w:r>
        <w:rPr>
          <w:rFonts w:ascii="IRNazanin" w:hAnsi="IRNazanin" w:eastAsia="IRNazanin"/>
          <w:color w:val="111111"/>
          <w:sz w:val="28"/>
          <w:sz w:val="28"/>
          <w:szCs w:val="28"/>
          <w:rtl w:val="true"/>
          <w:lang w:bidi="fa-IR"/>
        </w:rPr>
        <w:t xml:space="preserve">روايات و آثارحارث، علاوه بر امام علي عليه السلام از ابن مسعود، زيد بن ثابت، و بقيره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سلمان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از او كساني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مُزاحم، شَعْبي، عطاء بن ابي رَباح و ابو اسحاق سَبيعي، روايت كرده‌اند</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حارث، روايات زيادي در كتب روايي شيعه و اهل سنّت دارد كه بيشتر اين روايت‌ها را ابو اسحاق عمرو بن عبدالله سَبيعي 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حارث نقل كرده است</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گفته مي‌شود كه او با بيوه حارثْ ازدواج كرد و بر كتب وي دست يافت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به گفته شُعْبه، او تنها چهار روايت به طور شفاهي از حارث شنيده </w:t>
      </w:r>
      <w:r>
        <w:rPr>
          <w:rStyle w:val="FootnoteAnchor"/>
          <w:rtl w:val="true"/>
        </w:rPr>
        <w:footnoteReference w:id="456"/>
      </w:r>
      <w:r>
        <w:rPr>
          <w:rFonts w:ascii="Amiri" w:hAnsi="Amiri" w:eastAsia="Amiri" w:cs="Amiri"/>
          <w:color w:val="111111"/>
          <w:sz w:val="28"/>
          <w:sz w:val="28"/>
          <w:szCs w:val="28"/>
          <w:rtl w:val="true"/>
          <w:lang w:bidi="ar-SA"/>
        </w:rPr>
        <w:t>و بقيه روايات وي از كتاب حارث بوده است</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2322_19820"/>
    </w:p>
    <w:p>
      <w:pPr>
        <w:pStyle w:val="Heading4"/>
        <w:numPr>
          <w:ilvl w:val="3"/>
          <w:numId w:val="1"/>
        </w:numPr>
        <w:rPr/>
      </w:pPr>
      <w:bookmarkStart w:id="208" w:name="__RefHeading___Toc2365636_3804643083"/>
      <w:bookmarkStart w:id="209" w:name="_Toc77"/>
      <w:bookmarkEnd w:id="207"/>
      <w:bookmarkEnd w:id="208"/>
      <w:r>
        <w:rPr/>
        <w:t>۲</w:t>
      </w:r>
      <w:r>
        <w:rPr>
          <w:rtl w:val="true"/>
        </w:rPr>
        <w:t xml:space="preserve">. </w:t>
      </w:r>
      <w:r>
        <w:rPr>
          <w:rtl w:val="true"/>
        </w:rPr>
        <w:t>اَصبغ بن نُباته تَميمي حَنظلي مُجاشِعي</w:t>
      </w:r>
      <w:bookmarkEnd w:id="209"/>
    </w:p>
    <w:p>
      <w:pPr>
        <w:pStyle w:val="Heading5"/>
        <w:numPr>
          <w:ilvl w:val="4"/>
          <w:numId w:val="1"/>
        </w:numPr>
        <w:rPr/>
      </w:pPr>
      <w:bookmarkStart w:id="210" w:name="__RefHeading___Toc2365638_3804643083"/>
      <w:bookmarkStart w:id="211" w:name="_Toc78"/>
      <w:bookmarkEnd w:id="210"/>
      <w:r>
        <w:rPr>
          <w:rtl w:val="true"/>
        </w:rPr>
        <w:t>روايات و آثار</w:t>
      </w:r>
      <w:bookmarkEnd w:id="211"/>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تَميمي حَنظلي مُجاشِعياو مردي شاعر، از دلاوران كوفه و صحابي نزديك و عضو سربازان نخبه امام علي عليه السلام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از ديدگاه شيعيان، از ياران وفادار و پرهيزگار امام علي عليه السلام بوده و ستايش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كساني است كه متعهّد شدند تا پاي جان براي آن حضرت بجنگند و امام نيز به آنان وعده بهشت داد</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رجاليان اهل سنّت، اصبغ بن نباته را توثيق كرده‌اند؛ امّا روايت‌هاي او را ضعيف 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علّت تضعيف وي را شدّت علاقه او به امير مؤمنان علي عليه السلام بيان كرده است</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عقيلي، اصبغ را به عقيده رجعت، متّهم كرده است </w:t>
      </w:r>
      <w:r>
        <w:rPr>
          <w:rStyle w:val="FootnoteAnchor"/>
          <w:rtl w:val="true"/>
        </w:rPr>
        <w:footnoteReference w:id="460"/>
      </w:r>
      <w:r>
        <w:rPr>
          <w:rFonts w:ascii="IRNazanin" w:hAnsi="IRNazanin" w:eastAsia="IRNazanin"/>
          <w:color w:val="111111"/>
          <w:sz w:val="28"/>
          <w:sz w:val="28"/>
          <w:szCs w:val="28"/>
          <w:rtl w:val="true"/>
          <w:lang w:bidi="fa-IR"/>
        </w:rPr>
        <w:t>و ابن عدي، بي‌اعتمادي بر روايات او را به دليل بي اعتمادي از كساني كه از وي نقل مي‌كرده‌اند، مي‌داند و معتقد است كه اگر كسي كه از وي روايت كرده، مورد اعتماد باشد، اشكالي در روايت اصبغ نيست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روايات و آثاراصبغ، علاوه بر امام علي عليه السلام از امام حسن عليه السلام، ابو ايوب انصاري، عمّار بن ياسر، و عمر بن خطّاب روايت كرده و از او افرادي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اَجلَح بن عبد الله كندي، ثابت بن اَسلم، ابو حمزة ثمالي، ابو الجارود زياد بن منذر، سَعْد بن طَريف اِسكاف، فِطْر بن خليفة و محمّد بن سائب كلبي، روايت كرده‌اند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اصبغ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مواعظ علي بن ابي طالب، صد فصل به خاطر سپردم و از خطابه‌هايش گنج‌هايي كه بازگويي آنها، جز فزوني و گستردگي نياورد</w:t>
      </w:r>
      <w:r>
        <w:rPr>
          <w:rFonts w:eastAsia="IRNazanin" w:cs="IRNazanin"/>
          <w:color w:val="111111"/>
          <w:sz w:val="28"/>
          <w:szCs w:val="28"/>
          <w:rtl w:val="true"/>
          <w:lang w:bidi="fa-IR"/>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روايات اصبغ در جوامع حديثي شيعه و برخي از مسانيد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و سنن ابي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در جوامع حديثي شيعه،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روايت دارد كه همه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 دو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علي عليه السلام نقل كرده است</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او علاوه بر اين، روايات ديگري در كتب روايي اهل سنّت و شيعه دارد؛ </w:t>
      </w:r>
      <w:r>
        <w:rPr>
          <w:rStyle w:val="FootnoteAnchor"/>
          <w:rtl w:val="true"/>
        </w:rPr>
        <w:footnoteReference w:id="465"/>
      </w:r>
      <w:r>
        <w:rPr>
          <w:rFonts w:ascii="IRNazanin" w:hAnsi="IRNazanin" w:eastAsia="IRNazanin"/>
          <w:color w:val="111111"/>
          <w:sz w:val="28"/>
          <w:sz w:val="28"/>
          <w:szCs w:val="28"/>
          <w:rtl w:val="true"/>
          <w:lang w:bidi="fa-IR"/>
        </w:rPr>
        <w:t>ولي نجاشي و شيخ طوسي، تنها دو سند مكتوب طولاني و يك حديث بلند را به وي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 عهدنامه مالك اشتر است كه امام علي عليه السلام در هنگام اعزام وي به مصر، براي وي نوشت و متن آن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 وصيت آن حضرت به فرزندش محمّد بن حنفيه است كه اين متن، در كتاب من لا يحضره الفقيه، بيان شده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حديث طولاني اصبغ، يك گزارش طولاني درباره شهادت امام حسين عليه السلام است كه احمد بن عبد الله بن جُلَين دوري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ابن عُقْدَه و با سندي كه به ابو الجارود مي‌رسد، نقل كرده است</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2322_19821"/>
    </w:p>
    <w:p>
      <w:pPr>
        <w:pStyle w:val="Heading4"/>
        <w:numPr>
          <w:ilvl w:val="3"/>
          <w:numId w:val="1"/>
        </w:numPr>
        <w:rPr/>
      </w:pPr>
      <w:bookmarkStart w:id="213" w:name="__RefHeading___Toc2365640_3804643083"/>
      <w:bookmarkStart w:id="214" w:name="_Toc79"/>
      <w:bookmarkEnd w:id="212"/>
      <w:bookmarkEnd w:id="213"/>
      <w:r>
        <w:rPr/>
        <w:t>۳</w:t>
      </w:r>
      <w:r>
        <w:rPr>
          <w:rtl w:val="true"/>
        </w:rPr>
        <w:t xml:space="preserve">. </w:t>
      </w:r>
      <w:r>
        <w:rPr>
          <w:rtl w:val="true"/>
        </w:rPr>
        <w:t xml:space="preserve">كميل بن زياد بن نَهيك نَخَعي صُهْباني </w:t>
      </w:r>
      <w:r>
        <w:rPr>
          <w:rtl w:val="true"/>
        </w:rPr>
        <w:t>(</w:t>
      </w:r>
      <w:r>
        <w:rPr>
          <w:rtl w:val="true"/>
        </w:rPr>
        <w:t xml:space="preserve">م </w:t>
      </w:r>
      <w:r>
        <w:rPr/>
        <w:t>۸۲</w:t>
      </w:r>
      <w:r>
        <w:rPr>
          <w:rtl w:val="true"/>
        </w:rPr>
        <w:t xml:space="preserve"> ق</w:t>
      </w:r>
      <w:r>
        <w:rPr>
          <w:rtl w:val="true"/>
        </w:rPr>
        <w:t>)</w:t>
      </w:r>
      <w:bookmarkEnd w:id="214"/>
    </w:p>
    <w:p>
      <w:pPr>
        <w:pStyle w:val="Heading5"/>
        <w:numPr>
          <w:ilvl w:val="4"/>
          <w:numId w:val="1"/>
        </w:numPr>
        <w:rPr/>
      </w:pPr>
      <w:bookmarkStart w:id="215" w:name="__RefHeading___Toc2365642_3804643083"/>
      <w:bookmarkStart w:id="216" w:name="_Toc80"/>
      <w:bookmarkEnd w:id="215"/>
      <w:r>
        <w:rPr>
          <w:rtl w:val="true"/>
        </w:rPr>
        <w:t>اشاره</w:t>
      </w:r>
      <w:bookmarkEnd w:id="216"/>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بن زياد بن نَهيك نَخَعي صُهْباني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نزديك امير مؤمنان علي عليه السلام و يكي از اشراف و وجوه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نخستين معترضان عثمان در كوفه به شمار مي‌آمد و در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ق، از كوفه به حمص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از همان روزهاي نخستين خلافت امام علي عليه السلام، به ياران نزديك ايشان تبديل گشت و بعدها از طرف آن حضرت، عامل هِيت ـ كه منطقه‌اي سوق الجيشي در شمال كوفه بود ـ ، شد و توانست با موفّقيت، يكي از نخستين حملات سپاه معاويه را به عراق دفع كند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او در جنگ صفّين، در كنار امام علي عليه السلام حضور داشت و سال‌ها بعد، در جريان قيام عبد الرحمان بن محمّد بن اشعث، عليه حجّاج، در سال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ق، به عبد الرحمان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در نودسالگي، به دليل شركت در قيام و به خاطر نيم قرن عشق و دوستي علي عليه السلام و در حالي كه پيش‌بيني شهادت خود را از زبان مولايش براي حجّاج بيان مي‌كرد، به دست او به شهادت رسيد</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كميل را شيعه </w:t>
      </w:r>
      <w:r>
        <w:rPr>
          <w:rStyle w:val="FootnoteAnchor"/>
          <w:rtl w:val="true"/>
        </w:rPr>
        <w:footnoteReference w:id="470"/>
      </w:r>
      <w:r>
        <w:rPr>
          <w:rFonts w:ascii="IRNazanin" w:hAnsi="IRNazanin" w:eastAsia="IRNazanin"/>
          <w:color w:val="111111"/>
          <w:sz w:val="28"/>
          <w:sz w:val="28"/>
          <w:szCs w:val="28"/>
          <w:rtl w:val="true"/>
          <w:lang w:bidi="fa-IR"/>
        </w:rPr>
        <w:t>و نيز اهل سنّت توثيق كرده و از بزرگان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او را در طبقه نخست كوفيان و از اصحاب امير مؤمنان عليه السلام آورده و ابن مسعود، او را ثقه و قليل الحديث خوانده است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مدائني، نام او را در ميان عبّاد كوفه و در كنار افرادي چون اويس قرني و ربيع بن خَيثَم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عِجْلي نيز كميل را ثقه مي‌داند؛ </w:t>
      </w:r>
      <w:r>
        <w:rPr>
          <w:rStyle w:val="FootnoteAnchor"/>
          <w:rtl w:val="true"/>
        </w:rPr>
        <w:footnoteReference w:id="472"/>
      </w:r>
      <w:r>
        <w:rPr>
          <w:rFonts w:ascii="Amiri" w:hAnsi="Amiri" w:eastAsia="Amiri" w:cs="Amiri"/>
          <w:color w:val="111111"/>
          <w:sz w:val="28"/>
          <w:sz w:val="28"/>
          <w:szCs w:val="28"/>
          <w:rtl w:val="true"/>
          <w:lang w:bidi="ar-SA"/>
        </w:rPr>
        <w:t>امّا ابن حبان، وي را به دليل عشق مفرط به علي عليه السلام و نقل روايات مشكل، منكر الحديث معرّفي مي‌كند</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2322_19822"/>
    </w:p>
    <w:p>
      <w:pPr>
        <w:pStyle w:val="Heading5"/>
        <w:numPr>
          <w:ilvl w:val="4"/>
          <w:numId w:val="1"/>
        </w:numPr>
        <w:rPr/>
      </w:pPr>
      <w:bookmarkStart w:id="218" w:name="__RefHeading___Toc2365644_3804643083"/>
      <w:bookmarkStart w:id="219" w:name="_Toc81"/>
      <w:bookmarkEnd w:id="217"/>
      <w:bookmarkEnd w:id="218"/>
      <w:r>
        <w:rPr>
          <w:rtl w:val="true"/>
        </w:rPr>
        <w:t>روايات و آثار</w:t>
      </w:r>
      <w:bookmarkEnd w:id="219"/>
    </w:p>
    <w:p>
      <w:pPr>
        <w:pStyle w:val="BookText"/>
        <w:rPr/>
      </w:pPr>
      <w:r>
        <w:rPr>
          <w:rFonts w:ascii="Amiri" w:hAnsi="Amiri" w:eastAsia="Amiri" w:cs="Amiri"/>
          <w:color w:val="111111"/>
          <w:sz w:val="28"/>
          <w:sz w:val="28"/>
          <w:szCs w:val="28"/>
          <w:rtl w:val="true"/>
          <w:lang w:bidi="ar-SA"/>
        </w:rPr>
        <w:t>روايات و آثارشيخ طوسي، كميل را در شمار اصحاب امام علي عليه السلام و امام حسن عليه السلام نام برده است</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او علاوه بر اين، از عبد الله بن مسعود، عثمان بن عَفّان، عمر بن خطّاب، ابو مسعود انصاري، و ابوهريره روايت كرده و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هجري، سليمان اَعمش، عبّاس بن ذُرَيح، عبد الله بن يزيد صهباني، عبد الرحمان بن جُندب فَزاري، عبد الرحمان بن عابس، و ابو اسحاق سَبيعي، روايت كرده‌اند</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كميل، رواياتي در كتب روايي اهل سنّت و شيعه دارد؛ امّا از مشهورترين روايات او حديث معروف وي است كه از امام علي عليه السلام نقل كرده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أوعية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متني طولاني و بسيار شگرف درباره فضيلت علم حقيقي است كه در بسياري از منابع اهل سنّت و شيعه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جمله‌اي در اين روايت وجود دارد كه بسيار مورد توجّه شيعيان بود؛ اين جمله بيان مي‌كند كه زمين، هيچ گاه از حجّت، خالي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ظاهر مشهور و إما خائف 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شيعيان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غايب تفسير كردند و در مناظره‌هاي كلامي خود، از آن بهره بردند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روايت مشهور ديگر كميل به نقل از امام علي عليه السلام ، دعاي خضر نبي است كه بعدها به دعاي كميل مشهور شد</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اين دعاي مشهور ميان شيعيان، در شب‌هاي جمعه خوانده مي‌شود و نقل شده كه امير مؤمنان عليه السلام آن را در سجده نماز مي‌خواندند</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سنّ كميل را در هنگام مرگ، هفتاد يا نود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تضاد مي‌تواند به دليل تصحيف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عربي دانست؛ امّا گزينه نود، صحيح‌تر مي‌نمايد؛ زيرا در سخنان فراواني از حجّاح، خودِ كميل و ديگران، به پيري و كهن‌سالي او اشاره شده است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گفته شده است وقتي حجّاج قصد جان وي كرد، گرد پيري، موهاي سر و سيماي او را سپيد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ناگزير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نيز بر نَخَعي‌ها سخت گرفت و آنان را در بند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كه درس جوان‌مردي را از مولاي خود آموخته بود، نپسنديد كه ديگران به خاطر او در رنج باشند، بنا بر اين از پنهانگاه خود خارج شد و نزد حجّاج رفت و به فرمان آن فرماندار خون‌ريز، سر از بدن آن يار كهنِ امير مؤمنان عليه السلام جدا كردند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2322_19823"/>
    </w:p>
    <w:p>
      <w:pPr>
        <w:pStyle w:val="Heading4"/>
        <w:numPr>
          <w:ilvl w:val="3"/>
          <w:numId w:val="1"/>
        </w:numPr>
        <w:rPr/>
      </w:pPr>
      <w:bookmarkStart w:id="221" w:name="__RefHeading___Toc2365646_3804643083"/>
      <w:bookmarkStart w:id="222" w:name="_Toc82"/>
      <w:bookmarkEnd w:id="220"/>
      <w:bookmarkEnd w:id="221"/>
      <w:r>
        <w:rPr>
          <w:rtl w:val="true"/>
        </w:rPr>
        <w:t>ج ـ بيداري مردم كوفه پس از شهادت امام حسين عليه السلام</w:t>
      </w:r>
      <w:bookmarkEnd w:id="222"/>
    </w:p>
    <w:p>
      <w:pPr>
        <w:pStyle w:val="BookText"/>
        <w:rPr/>
      </w:pPr>
      <w:r>
        <w:rPr>
          <w:rFonts w:ascii="IRNazanin" w:hAnsi="IRNazanin" w:eastAsia="IRNazanin"/>
          <w:color w:val="111111"/>
          <w:sz w:val="28"/>
          <w:sz w:val="28"/>
          <w:szCs w:val="28"/>
          <w:rtl w:val="true"/>
          <w:lang w:bidi="fa-IR"/>
        </w:rPr>
        <w:t xml:space="preserve">ج ـ بيداري مردم كوفه پس از شهادت امام حسين عليه السلامدر زمان 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آن حضرت، گروهي معترض بودند كه حكومت امام علي عليه السلام را پذيرفته و با گرايش عثماني مخالف بودند، امّا هنوز دو خليفه نخست را از ديگر صحابه برتر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شوذب از ليث بن ابي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نخستين را در كوفه درك كردم و آنان هيچ كس را بر ابو بكر و عمر، تفضيل نمي‌دادند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معاويه پس از صلح با امام حسن عليه السلام، زياد بن سميه را به حكومت كوفه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كه شيعيان را خوب مي‌شناخت، آنها را تحت نظر قرار مي‌داد يا به قتل مي‌رسانيد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حُجر بن عَدي و يارانش به سبب سرباز زدن از لعن علي بن ابي طالب عليه السلام و خروج بر حاكم مسلمانان، به شهادت رسيدند و پس از آن،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بلعن 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جا سايه افكند</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امام حسن عليه السلام در اين زمان براي حفظ خون شيعيان، دست به حركت نزدند و در جواب آنها كه به صلح معترض بودند،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فصالحت بقياً علي شيعتنا خاصّة من القتل</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شيعيان خالص در اين زمان، بسيار اندك بودند و ديگر اطرافيان، تنها تمايلات علوي داشتند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حتّي عده‌اي از همين اطرافيان بودند كه بر امام عليه السلام حمله بردند و ايشان را مجروح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امام براي مداوا در منزل سعد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 مختار ثقفي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اقامت كرد، مختار از عموي خود درخواست كرد كه امام را به معاويه تسليم كند تا خراج جوخي را به دست آورد؛ ولي سعد، وي را به شدّت سرزنش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عامل أبيه وقد ائتمنني وشرّفني، وهبني بلاء أبيه، أنسى رسول الله صلي الله عليه و آله ولا أحفظه في ابن ابنته وحبيبته</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اين نقل نشان مي‌دهد كه شيعياني چون سعد بن مسعود، همچنان به وفاداري خود پايبند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قبايل شيعي كوفي،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و هَمْدان نيز بر پيمان خود با علي عليه السلام پايبند بودند و امام حسن عليه السلام در هنگام مجروح شدن، آنان را فرا خواند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پس از شهادت امام حسن عليه السلام، شيعيان كوفه، نامه تسليتي به امام حسين عليه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 كه درگذشت امام از يك‌سو براي تمامي امّت و از سوي ديگر براي تو و شيعه خاصّ تو،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نامه،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مجتبي عليه السلام ياد كرده‌اند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تعبيرات موجود در اين نامه، همانند برخي عبارات در سخنان صحابه و ياران مخلص امام علي عليه السلام است كه پيش از اين، از آن سخن رفت و گوياي نوعي تشيع اعتقادي است؛ ولي اين كه دقيقاً آنان از اين الفاظ چه چيزي مي‌فهميدند، به درستي مشخص نيست؛ زيرا تفكّر شيعي، به عنوان نهادي اعتقادي و حقوقي، تنها از زمان امام باقر عليه السلام به منصّه ظهور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عقايد شيعه از دوران امام علي عليه السلام تا زمان امام سجاد عليه السلام، مربوط به مخالفت‌هاي سياسي با گرايش عثماني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چه زمان بيشتري از شهادت امام علي عليه السلام مي‌گذشت، مردم كوفه، بيشتر از گرايش عثماني متنفّر مي‌گشتند و تحت تأثير امامان و ياران نزديك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عثمان و بدنامي وي در اين شهر، از همان عصر امام علي عليه السلام به اندازه‌اي بود كه ـ به نقل جرير بن عبد الحميد از مغيره ـ ، عدي بن حاتم، جرير بن عبدالله بَجلي و حنظله كاتب، كوفه را ترك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شهري كه رسماً به عثمان دشنام مي‌دهند، نخواهيم ماند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در باره اين كه چرا كوفيان امام حسين عليه السلام را در كربلا تنها گذاشتند، علل گوناگوني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علّت، همان ترسي است كه فرزدق شاعر، در جواب امام حسين عليه السلام در راه كوفه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قلوب النّاس معك و سيوفهم عليك </w:t>
      </w:r>
      <w:r>
        <w:rPr>
          <w:rFonts w:eastAsia="IRNazanin" w:cs="IRNazanin"/>
          <w:color w:val="111111"/>
          <w:sz w:val="28"/>
          <w:szCs w:val="28"/>
          <w:rtl w:val="true"/>
          <w:lang w:bidi="fa-IR"/>
        </w:rPr>
        <w:t xml:space="preserve">... . </w:t>
      </w:r>
      <w:r>
        <w:rPr>
          <w:rStyle w:val="FootnoteAnchor"/>
          <w:rtl w:val="true"/>
        </w:rPr>
        <w:footnoteReference w:id="489"/>
      </w:r>
      <w:r>
        <w:rPr>
          <w:rFonts w:ascii="Amiri" w:hAnsi="Amiri" w:eastAsia="Amiri" w:cs="Amiri"/>
          <w:color w:val="111111"/>
          <w:sz w:val="28"/>
          <w:sz w:val="28"/>
          <w:szCs w:val="28"/>
          <w:rtl w:val="true"/>
          <w:lang w:bidi="ar-SA"/>
        </w:rPr>
        <w:t>از اين رو، امام حسين عليه السلام حتّي در آخرين سخنانش آنان را شيعه ابوسفيان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لكم دين ولا تخافون المعاد فكونوا أحراراً في دنياكم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تنها پس از شهادت امام حسين عليه السلام و يارانش ـ كه بيشتر اين عده نيز كوفي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زُهير بن قين، عمرو بن خالد صَيداوي، مجمع العائذي و فرزندش، جُنادة بن حارث سلماني، نافع بن هلال، عمرو بن قَرَظة بن كعب انصاري، يزيد بن مهاصر، عبد الله بن عُمَير كلبي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بود كه شيعيان كوفه به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شيعه به طور رسمي، اعلام موجوديت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شيعيان در منزل سليمان بن صُرَد خُزاعي، جمع شدند و او را به رهبري قيام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كتب تاريخي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الشّيعة</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ياد شده است و اين، نشان‌دهنده خاص شدن اين اسم براي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شيعيان در مكّه و مدينه بودند و به كوفه، به عنوان مركز گرايش‌هاي شيعي، از طرف حاكمان، به شدّت حمله مي‌شد و عدّه اندكي از شيعيان باقي‌مانده در اين شهر، جرئت ابراز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با پديد آمدن نهضت توّابين و نهضت مختار، انحرافاتي در عقايد شيعيان به وجود آمد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تشيع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عليه غُلات، موضعگيري كردند و اين، نشان‌دهنده وجود انحراف در ميان شيعيان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خطاب به گروهي از مردم عراق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أحبّونا حبّ الإسلام ولا ترفعونا فوق حدّنا</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همچنين، ابو خالد كابلي، از ياران نزديك امام سجاد عليه السلام، از آن حضرت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شيعتنا سيحبّونا حتّى يقولوا فينا ما قالت اليهود في عزيز وما قالت النصارى في عيسى بن مريم، فلاهم منّا ولا نحن منهم</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اوّلين قدم‌هاي فقهي شيعه در اين زمان را اين امام بزرگوار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آورد و وقتي مورد اعتراض قرار گرفت،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اذان اوّل است</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3" w:name="pg2322_19826"/>
    </w:p>
    <w:p>
      <w:pPr>
        <w:pStyle w:val="Heading4"/>
        <w:numPr>
          <w:ilvl w:val="3"/>
          <w:numId w:val="1"/>
        </w:numPr>
        <w:rPr/>
      </w:pPr>
      <w:bookmarkStart w:id="224" w:name="__RefHeading___Toc2365648_3804643083"/>
      <w:bookmarkStart w:id="225" w:name="_Toc83"/>
      <w:bookmarkEnd w:id="223"/>
      <w:bookmarkEnd w:id="224"/>
      <w:r>
        <w:rPr>
          <w:rtl w:val="true"/>
        </w:rPr>
        <w:t>د ـ شكل‌گيري مكتب حديثي شيعه در كوفه</w:t>
      </w:r>
      <w:bookmarkEnd w:id="225"/>
    </w:p>
    <w:p>
      <w:pPr>
        <w:pStyle w:val="Heading5"/>
        <w:numPr>
          <w:ilvl w:val="4"/>
          <w:numId w:val="1"/>
        </w:numPr>
        <w:rPr/>
      </w:pPr>
      <w:bookmarkStart w:id="226" w:name="__RefHeading___Toc2365650_3804643083"/>
      <w:bookmarkStart w:id="227" w:name="_Toc84"/>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د ـ شكل‌گيري مكتب حديثي شيعه در كوفهآغاز حركت حديثى شيعه در كوفه را نمي‌توان از زمان ورود اميرمؤمنان عليه السلام به اين شهر دانست؛ زيرا در اين دوران، گرچه سخنان پُربار اميرمؤمنان عليه السلام و موضع‌گيري‌هاي ايشان در مسائل مختلف، پيش روي كوفيان بود، امّا آنان به آن حضرت مانند ديگر صحابه پيامبر مي‌نگريستند و حتّي گاه ديدگاه‌هاي صحابه‌اي مانند ابن مسعود را بر نظر ايشان ترجيح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دوستدار علي عليه السلام بودند، امّا اين محبّت، اغلب از قلب‌ها فراتر نمي‌رفت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عده‌اي از ياران مخلص آن حضرت، حركت حديثي خود را سال‌ها پيش از ورود اميرمؤمنان عليه السلام به كوفه آغاز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اندك، سخنان ايشان را همچون درّ گرانبها مي‌دانستند و به گردآوري آن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نهاد نظام‌مند و عقيدتي در شيعه، سيري تدريجي را طي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حركتي كه پيش از ورود امير مؤمنان عليه السلام به كوفه آغاز شد و در دوران امام باقر عليه السلام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هم‌زمان با دوران حكومت امويان است كه از بُعدِ بيروني، دوران تلخ شيعه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شدن امام حسن عليه السلام به صلح با معاويه، شهادت امام حسين عليه السلام در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ق و همچنين مصيبت‌ها و رنج‌هايي كه شيعيان در زندان‌ها و قتلگاه‌هاي حاكمان خونريزي همچون ابن زياد و حجّاج متحمّل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امويان در برابر علويان، سياستي بي‌رحمانه داشتند، از اين رو، علويان همواره يا در حال قيام بودند و يا انديشه آن را در سر مي‌پروراندند؛ </w:t>
      </w:r>
      <w:r>
        <w:rPr>
          <w:rStyle w:val="FootnoteAnchor"/>
          <w:rtl w:val="true"/>
        </w:rPr>
        <w:footnoteReference w:id="495"/>
      </w:r>
      <w:r>
        <w:rPr>
          <w:rFonts w:ascii="IRNazanin" w:hAnsi="IRNazanin" w:eastAsia="IRNazanin"/>
          <w:color w:val="111111"/>
          <w:sz w:val="28"/>
          <w:sz w:val="28"/>
          <w:szCs w:val="28"/>
          <w:rtl w:val="true"/>
          <w:lang w:bidi="fa-IR"/>
        </w:rPr>
        <w:t xml:space="preserve">با اين حال، جنبش‌هاي برخاسته از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 انتقام خون حسين عليه السلام نيز توفيق چنداني حاصل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و از ديدگاه دروني، در زماني هستيم كه هنوز بنيان اعتقادي شيعه، به معناي امامت و رهبري ديني، شكل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شيعيان كوفه، بيش از آن كه با اين مفاهيم آشنا باشند، به اميد پايان يافتن روزهاي تلخ سختي‌ها هستند و آرزوي رجعت علي عليه السلام و حسين عليه السلام را در دل دارند يا منتظر منتقم خون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انتشار فرهنگ اهل بيت عليهم السلام در اين دوران، اطلاعات ما نسبتاً اندك است؛ زيرا عوامل مختلف در اين جريان دست‌اندركار بوده، كه مهم‌ترين آنها را بايد در تعقيب و شكنجه و آزار شيعيان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حكومت اُموي، خود، علاقه‌اي به مسائل علمي نشان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تمامي اين مشكلات، باز هيچ گاه رابطه شيعيان با امامت، قطع نشد؛ بلكه شواهد انكارناپذيري بر رشد و توسعه آن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 مِخنف، پس از شهادت امام حسن عليه السلام، چهل هزار نفر از مردم كوفه، نامه تسليتي به امام حسين عليه السلام نوشتند كه خود، بيانگر اين رابطه عميق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حُجر بن عَدي و يارانش به دستور معاويه، شهادت و زنداني شدن صدها نفر از شيعيان به دست زياد بن ابيه و فرزندش عبيد الله، سنگ‌باران شدن زياد در اوّلين سخنراني بر فراز منبر مسجد ـ كه در همان جلسه، دست هشتاد نفر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آن همه ظلم حجّاج بن يوسف بر شيعيان، به طوري كه مردم از ترس نمي‌توانستند نام اهل بيت را براي فرزندانشان انتخاب كنند، </w:t>
      </w:r>
      <w:r>
        <w:rPr>
          <w:rStyle w:val="FootnoteAnchor"/>
          <w:rtl w:val="true"/>
        </w:rPr>
        <w:footnoteReference w:id="496"/>
      </w:r>
      <w:r>
        <w:rPr>
          <w:rFonts w:ascii="IRNazanin" w:hAnsi="IRNazanin" w:eastAsia="IRNazanin"/>
          <w:color w:val="111111"/>
          <w:sz w:val="28"/>
          <w:sz w:val="28"/>
          <w:szCs w:val="28"/>
          <w:rtl w:val="true"/>
          <w:lang w:bidi="fa-IR"/>
        </w:rPr>
        <w:t>همگي حاكي از شيوع فرهنگ اصيل اهل بيت عليهم السلام در ميان مردم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دوران امامت ائمّه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امام سجّاد عليه السلام و به دست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گام‌هايي در نظام فقهي و حقوقي شيعه برداشته شد، امّا در اين زمان، هنوز شيعيان با فرهنگ اهل بيت عليهم السلام و نياز به پيروي از آنان در مسائل ديني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اوّلين گزارش مربوط به تشكيل نظامي فقهي و پيروي از دستورهاي امام در اين زمينه، نامه‌اي از هشام بن عبد الملك به يوسف بن عمر، والي كوفه، درباره زيد بن على است كه در اين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علاقه و محبّت مردم كوفه به اين خاندان آگاهي داري و مي‌داني كه آنان را در جايگاه خود قرار نمي‌دهند؛ زيرا كوفيان، اطاعت اين خاندان را بر خود فرض مي‌دانند و شرايع ديني خود را از آنان مي‌گيرند و گمان مي‌كنند كه آنها به همه هستي علم دارند </w:t>
      </w:r>
      <w:r>
        <w:rPr>
          <w:rFonts w:eastAsia="IRNazanin" w:cs="IRNazanin"/>
          <w:color w:val="111111"/>
          <w:sz w:val="28"/>
          <w:szCs w:val="28"/>
          <w:rtl w:val="true"/>
          <w:lang w:bidi="fa-IR"/>
        </w:rPr>
        <w:t xml:space="preserve">... . </w:t>
      </w:r>
      <w:r>
        <w:rPr>
          <w:rStyle w:val="FootnoteAnchor"/>
          <w:rtl w:val="true"/>
        </w:rPr>
        <w:footnoteReference w:id="497"/>
      </w:r>
      <w:r>
        <w:rPr>
          <w:rFonts w:ascii="IRNazanin" w:hAnsi="IRNazanin" w:eastAsia="IRNazanin"/>
          <w:color w:val="111111"/>
          <w:sz w:val="28"/>
          <w:sz w:val="28"/>
          <w:szCs w:val="28"/>
          <w:rtl w:val="true"/>
          <w:lang w:bidi="fa-IR"/>
        </w:rPr>
        <w:t xml:space="preserve">همچنين در روايتي از امام صادق عليه السلام ـ كه كليني رحمه الله و كشي رحمه الله نقل كرده‌اند ـ ، تصريح شده است كه شيعيان تا پيش از امام باقر عليه السلام، بجز آنچه از اهل سنّت فرا گرفته بودند، چيزي از حلال و حرام نمي‌دانستند، تا اين كه امام باقر عليه السلام باب علم را براي آنها گشود و امور را بيان كرد، و از آن به بعد، ديگران در مشكلات ديني خود، نيازمند شيعيان بودند </w:t>
      </w:r>
      <w:r>
        <w:rPr>
          <w:rFonts w:eastAsia="IRNazanin" w:cs="IRNazanin"/>
          <w:color w:val="111111"/>
          <w:sz w:val="28"/>
          <w:szCs w:val="28"/>
          <w:rtl w:val="true"/>
          <w:lang w:bidi="fa-IR"/>
        </w:rPr>
        <w:t xml:space="preserve">... . </w:t>
      </w:r>
      <w:r>
        <w:rPr>
          <w:rStyle w:val="FootnoteAnchor"/>
          <w:rtl w:val="true"/>
        </w:rPr>
        <w:footnoteReference w:id="498"/>
      </w:r>
      <w:r>
        <w:rPr>
          <w:rFonts w:ascii="IRNazanin" w:hAnsi="IRNazanin" w:eastAsia="IRNazanin"/>
          <w:color w:val="111111"/>
          <w:sz w:val="28"/>
          <w:sz w:val="28"/>
          <w:szCs w:val="28"/>
          <w:rtl w:val="true"/>
          <w:lang w:bidi="fa-IR"/>
        </w:rPr>
        <w:t xml:space="preserve">از اين روايت برمي‌آيد كه شيعيان تا زمان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 فقهي و عملي مخصوص به خود نداشتند و از فقه رايج اهل سنّت پيروي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كوفه، حتّي در زمان امام صادق عليه السلام و پس از آن، از ديدگاه‌هاي فقهي ابو حنيفه، سِفيان ثوري و ابن ابي ليلي پيروي مي‌كردند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به هرحال در زمان امام باقر و صادق عليهما السلام اوّلين گام‌هاي تشيع اعتقادي به معناي پيروي از نظر و عمل امام برداشته شد و مكتب حديثي شيعه، از اين زمان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علمي اين دو امام بزرگوار سبب مي‌شد تا بسياري از علماي شيعه و اهل سنّت در محضر آنها حضور داشته باشند و از آنان حديث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مردم كوفه، شيفته اهل بيت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علاقه كوفيان به امام باقر عليه السلام از هشام بن عبد الملك نقل شده است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كوفه است</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اين نقل نشان مي‌دهد كه مردم كوفه در اين زمان، امام باقر عليه السلام را پيشواي ديني و راهنماي خود در تشريع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نقل شده است كه وي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المفتون به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آن حضرت به كار مي‌برده است</w:t>
      </w:r>
      <w:r>
        <w:rPr>
          <w:rFonts w:eastAsia="IRNazanin" w:cs="IRNazanin"/>
          <w:color w:val="111111"/>
          <w:sz w:val="28"/>
          <w:szCs w:val="28"/>
          <w:rtl w:val="true"/>
          <w:lang w:bidi="fa-IR"/>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در برخي نقل‌ها نيز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آن حضرت به كار رفته است</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مفتون، شيفتگي و علاقه فراوان را مي‌رسانَد و امام به معناي علم فراوان و پيشوايي در امور ديني است و براي پيشوايان مذهبي به كار مي‌رفته است</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چنان‌كه ديديم، ديدگاه غالب بر مكتب فقهي اهل سنّت در كوفه، مكتب رأي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تا دوران امام باقر عليه السلام هنوز مكتب خاصي در فقه نداشتند و اوّلين گام‌هاي شيعه در فقه، در زمان امام باقر عليه السلام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تلاش‌هاي فراوان امام باقر و امام صادق عليهما السلام بود كه شيعيان، به تدريج، مباني فقهي مستقلي پيدا كردند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8" w:name="pg2322_19829"/>
    </w:p>
    <w:p>
      <w:pPr>
        <w:pStyle w:val="Heading5"/>
        <w:numPr>
          <w:ilvl w:val="4"/>
          <w:numId w:val="1"/>
        </w:numPr>
        <w:rPr/>
      </w:pPr>
      <w:bookmarkStart w:id="229" w:name="__RefHeading___Toc2365652_3804643083"/>
      <w:bookmarkStart w:id="230" w:name="_Toc85"/>
      <w:bookmarkEnd w:id="228"/>
      <w:bookmarkEnd w:id="229"/>
      <w:r>
        <w:rPr>
          <w:rtl w:val="true"/>
        </w:rPr>
        <w:t>اهتمام امام باقر عليه السلام به فروع فقه</w:t>
      </w:r>
      <w:bookmarkEnd w:id="230"/>
    </w:p>
    <w:p>
      <w:pPr>
        <w:pStyle w:val="Heading6"/>
        <w:numPr>
          <w:ilvl w:val="5"/>
          <w:numId w:val="1"/>
        </w:numPr>
        <w:rPr/>
      </w:pPr>
      <w:bookmarkStart w:id="231" w:name="__RefHeading___Toc2365654_3804643083"/>
      <w:bookmarkStart w:id="232" w:name="_Toc86"/>
      <w:bookmarkEnd w:id="231"/>
      <w:r>
        <w:rPr/>
        <w:t>۱</w:t>
      </w:r>
      <w:r>
        <w:rPr>
          <w:rtl w:val="true"/>
        </w:rPr>
        <w:t xml:space="preserve">. </w:t>
      </w:r>
      <w:r>
        <w:rPr>
          <w:rtl w:val="true"/>
        </w:rPr>
        <w:t xml:space="preserve">مسح بر خفّين </w:t>
      </w:r>
      <w:r>
        <w:rPr>
          <w:rtl w:val="true"/>
        </w:rPr>
        <w:t>(</w:t>
      </w:r>
      <w:r>
        <w:rPr>
          <w:rtl w:val="true"/>
        </w:rPr>
        <w:t>جوراب يا كفش</w:t>
      </w:r>
      <w:r>
        <w:rPr>
          <w:rtl w:val="true"/>
        </w:rPr>
        <w:t xml:space="preserve">) </w:t>
      </w:r>
      <w:r>
        <w:rPr>
          <w:rtl w:val="true"/>
        </w:rPr>
        <w:t>در وضو</w:t>
      </w:r>
      <w:bookmarkEnd w:id="232"/>
    </w:p>
    <w:p>
      <w:pPr>
        <w:pStyle w:val="BookText"/>
        <w:rPr/>
      </w:pPr>
      <w:r>
        <w:rPr>
          <w:rFonts w:ascii="IRNazanin" w:hAnsi="IRNazanin" w:eastAsia="IRNazanin"/>
          <w:color w:val="111111"/>
          <w:sz w:val="28"/>
          <w:sz w:val="28"/>
          <w:szCs w:val="28"/>
          <w:rtl w:val="true"/>
          <w:lang w:bidi="fa-IR"/>
        </w:rPr>
        <w:t>اهتمام امام باقر عليه السلام به فروع فقهروايت‌هاي امام باقر عليه السلام دلالت دارد بر اين كه ايشان به فروع فقه، بيشتر از اصول آن توجّه داشتند و مذهب باقري، تأثيري در پيدايش رأي و قياس ـ كه برخي علماي عصر ايشان به كار مي‌گرفتند، ـ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چند مورد از اين فروعات فقهي در كلام امام باقر عليه السلام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خفّين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جوراب يا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وضومسح بر خفّين، از مباحث فقهي پذيرفته شده و جايز ميان عامه است و اختلاف تنها در انجام دادن آن در سفر و حضر است؛ يعني آيا در حضر نيز اين امر جايز است يا خير؟ </w:t>
      </w:r>
      <w:r>
        <w:rPr>
          <w:rStyle w:val="FootnoteAnchor"/>
          <w:rtl w:val="true"/>
        </w:rPr>
        <w:footnoteReference w:id="504"/>
      </w:r>
      <w:r>
        <w:rPr>
          <w:rFonts w:ascii="Amiri" w:hAnsi="Amiri" w:eastAsia="Amiri" w:cs="Amiri"/>
          <w:color w:val="111111"/>
          <w:sz w:val="28"/>
          <w:sz w:val="28"/>
          <w:szCs w:val="28"/>
          <w:rtl w:val="true"/>
          <w:lang w:bidi="ar-SA"/>
        </w:rPr>
        <w:t xml:space="preserve">در حديث منقول از ابو اسحاق 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ميان شيعيان نيز اين امر رايج بود، تا اين كه امام باقر عليه السلام آنها را از اين كار منع فرمود</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مسح نكردن بر خفّين، از اموري بوده كه شيعيان حتّي در آن تقيه هم نمي‌كردند، با اين كه تقيه جايز بود</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در فقه امروز شيعه، مسح كردن از روى جوراب و كفش باطل است؛ ولى اگر به دليل سرماى شديد يا ترس از دزد و درنده و مانند اينها، نتوان كفش يا جوراب را بيرون آورد، مسح كردن بر آنها اشكال ندارد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برخي از فقها حكم اين امر را در اين حالت تيمّم دانسته، ولي اگر تقيه در بين باشد، مسح بر جوراب و كفش جايز، و تيمّم نيز لازم است</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2322_19830"/>
    </w:p>
    <w:p>
      <w:pPr>
        <w:pStyle w:val="Heading6"/>
        <w:numPr>
          <w:ilvl w:val="5"/>
          <w:numId w:val="1"/>
        </w:numPr>
        <w:rPr/>
      </w:pPr>
      <w:bookmarkStart w:id="234" w:name="__RefHeading___Toc2365656_3804643083"/>
      <w:bookmarkStart w:id="235" w:name="_Toc87"/>
      <w:bookmarkEnd w:id="233"/>
      <w:bookmarkEnd w:id="234"/>
      <w:r>
        <w:rPr/>
        <w:t>۲</w:t>
      </w:r>
      <w:r>
        <w:rPr>
          <w:rtl w:val="true"/>
        </w:rPr>
        <w:t xml:space="preserve">. </w:t>
      </w:r>
      <w:r>
        <w:rPr>
          <w:rtl w:val="true"/>
        </w:rPr>
        <w:t>مسئله نبيذ</w:t>
      </w:r>
      <w:bookmarkEnd w:id="235"/>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نبيذنبيذ، از جمله مسائلي است كه مكتب امام باقر عليه السلام در آن با فقهاي كوفه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كوفه به شرب انواع مشروبات به دست آمده از ميوه‌هاي گوناگون عادت داشتند و تشخيص مشروبات حرام با حلالِ آن، مشكل بود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البته نبيذ تا وقتي كه مدّت طولاني نگاه داشته نمي‌شد، يا به روش‌هايي خاص به دست نمي‌آمد، مسكر و حرام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باقر عليه السلام همه انواع مشروبات مسكر را حرام دانستند، مگر اين كه عصاره ميوه تازه‌اي باشد كه تنها يك روز و يك شب مانده باشد و به حالت سكرآور در نيامده باشد، در غير اين صورت، هر مقدار از آن، حرام خواهد بود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اين تحريم، سه مذهب شيعي را فرا گرفت، همان‌گونه كه سه مذهب از مذاهب‌هاي چهارگانه اهل سنّت را نيز شامل مي‌شد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در اين زمان، برخي از شيعيان كوفه، خواستار قيام عليه حكومت بودند؛ ولي اين امر، به دليل فشار حكومت و نداشتن وضعيت لازم براي قيام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نپذيرفتن اين دعوت‌ها دليل مهم‌تري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تاريخي غير قابل اعتماد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بريد عجلي، اين گونه نقل شده است كه به امام باقر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كوفه بسيارند، اگر به آنها امر كنيد، از شما پيروي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مي‌توانيد از جيب برادرتان آنچه نياز داريد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خونشان بخيل‌تر هستند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2322_19831"/>
    </w:p>
    <w:p>
      <w:pPr>
        <w:pStyle w:val="Heading5"/>
        <w:numPr>
          <w:ilvl w:val="4"/>
          <w:numId w:val="1"/>
        </w:numPr>
        <w:rPr/>
      </w:pPr>
      <w:bookmarkStart w:id="237" w:name="__RefHeading___Toc2365658_3804643083"/>
      <w:bookmarkStart w:id="238" w:name="_Toc88"/>
      <w:bookmarkEnd w:id="236"/>
      <w:bookmarkEnd w:id="237"/>
      <w:r>
        <w:rPr>
          <w:rtl w:val="true"/>
        </w:rPr>
        <w:t xml:space="preserve">هـ ـ امامت امام صادق عليه السلام </w:t>
      </w:r>
      <w:r>
        <w:rPr>
          <w:rtl w:val="true"/>
        </w:rPr>
        <w:t>(</w:t>
      </w:r>
      <w:r>
        <w:rPr/>
        <w:t>۸۳</w:t>
      </w:r>
      <w:r>
        <w:rPr>
          <w:rtl w:val="true"/>
        </w:rPr>
        <w:t xml:space="preserve"> ـ </w:t>
      </w:r>
      <w:r>
        <w:rPr/>
        <w:t>۱۴۸</w:t>
      </w:r>
      <w:r>
        <w:rPr>
          <w:rtl w:val="true"/>
        </w:rPr>
        <w:t xml:space="preserve"> ق</w:t>
      </w:r>
      <w:r>
        <w:rPr>
          <w:rtl w:val="true"/>
        </w:rPr>
        <w:t>)</w:t>
      </w:r>
      <w:bookmarkEnd w:id="238"/>
    </w:p>
    <w:p>
      <w:pPr>
        <w:pStyle w:val="Heading6"/>
        <w:numPr>
          <w:ilvl w:val="5"/>
          <w:numId w:val="1"/>
        </w:numPr>
        <w:rPr/>
      </w:pPr>
      <w:bookmarkStart w:id="239" w:name="__RefHeading___Toc2365660_3804643083"/>
      <w:bookmarkStart w:id="240" w:name="_Toc89"/>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هـ ـ امامت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ششمين امام در هنگام به وجود آمدن فرقه‌هاي مختلف شيعه واقع شد؛ فرقه‌هايي كه بيشتر در عراق و بويژه كوفه ريشه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امام عليه السلام وظيفه مهم نگهداري شيعيان از انحرافات را در رأس برنامه‌هاي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بيشترين شيعيان در كوفه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فراوان راويان كوفي‌اي كه سخنان امام صادق عليه السلام را نقل كرده‌اند، شاهدي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رجال الطوسي، گاه ده‌ها راوي پشت سر هم قرار دارند كه وصف مشترك آنها، كوفي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امام صادق عليه السلام را مي‌توان دوران اوج مكتب حديثي شيعه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مكتب حديث شيعه، به معناي اعتقاد به امامت و لزوم پيروي از امام، در زمان امام باقر عليه السلام بنيان نهاده شد و در زمان امام صادق عليه السلام به شكوفايي رسيد؛ زيرا مهم‌ترين محدّثان و فقيهان شيعه، كساني هستند كه امام باقر عليه السلام را درك كردند، در محضر ايشان دانش آموختند، به دوران امام صادق عليه السلام رسيدند و استعداد خود را در اين زمان شكوفا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علم و فرهنگ شيعيان در اين دوران حائز اهميت است، رشد علمي فوق العاده شيعه، در دو حوزه فقه و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مهم‌ترين فقيهان شيعه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محمّد بن مسلم، بُريد بن معاويه، ابو بصير، جميل بن درّاج و بزرگ‌ترين متكلّمان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و مؤمن الطاق،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بناي برخي فرقه‌هاي انحرافي در شيعه از اين زمان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جدايي غاليانِ پيرو ابو الخطّاب در حدود سال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ق، انشعاب فطحي‌ها پس از وفات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انشعاب واقفي‌ها پس از رحلت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انشعاب‌ها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بيروني، اين دوران، هم‌زمان با اختلاف‌ها و درگيري‌هاي امويان با عبّاسيان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عبّاسيان، به عمر حكومت ضدّ هاشمي اُمويان در دمشق پايان داد و مركز خلافت براي مدّت كوتاهي به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 كه گرايش تشيع بر آن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چند سال، اندكي پيش و اندكي پس از انقلاب عبّاسي، شيعيان ـ كه هنوز بيشتر در كوفه و در مقياس بسيار كمتر، در برخي مناطق ديگر عراق تمركز داشتند ـ ، روزگار آرامي را گذراندند؛ امّا نبرد ميان عبّاسيان و شاخه حسني از علويان ـ كه پيش‌تر زير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هم‌پيمان شده بودند ـ ، به سرعت اين وضعيت را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منصور، دومين حاكم 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علويان از نو آغاز شد و با قدرت تمام، تا پايان حكومت نواده‌اش هارون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مقطع، جامعه شيعي شاهد چندين حادثه تلخ بود كه خاطرات و فجايع دوران اُمويان را براي آنان زنده مي‌كرد و حتّي گاه از ظلم اُمويان، شدّت بيشتري داشت؛ زيرا عبّاسيان، ارتباط نزديك‌تري با علويان داشتند و از روش‌ها و فنون آنان در قيام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عبّاسيان در مقايسه با علويان به اندازه‌اي بود كه به تعبير احمد امين، جهنّم امويان در برابر آن، بهشت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جور بني مروان عاد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عدل بني العبّاس في النّار</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در وهله نخست، شاخه حسني از خاندان پيامبر صلي الله عليه و آله بسياري از شخصيت‌هاي ماندگار خود را در سركوب بي‌رحمانه منصور از دست داد؛ رخدادهايي كه به قيام و در پي آن، كشتار بزرگاني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معروف به نفس 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 سادات 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برادرش ابراهيم بن عبد الله بن حسن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در سال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عموزاده‌شان حسين بن علي بن حسن، معروف به شهيد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يحيي بن عبد الله بن حسن، برادر كوچك نفس 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شد و در مرحله بعد، سركوب شاخه حسيني و پيروانشان آغاز شد كه با شهادت امام كاظم عليه السلام در زندان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سركوب حكومت و انشعاب‌هاي داخلي ـ كه مشخّصه عمده جامعه امامي در اين دوره بود ـ ، تا آخرين سال‌هاي اين قرن ادامه يافت؛ يعني تا زماني كه جنگ داخلي جهان اسلام،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رساند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عبّاسيان، برگ برنده‌اي در دست داشتند و آن، نسبت خوني آنها به جدّ اعلايشان عبّاس بن عبد المطّلب، عموي پيامبر صلي الله عليه و آله بود كه بدين وسيله در برابر علويان احتجاج مي‌كردند كه قرابت به عمو، نزديك‌تر از قرابت به پسر عموست و با اين ترفند، بسياري از اطرافيان را فريفتند و ظلم‌هاي فراوان بر علويان روا داشتند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از آن جا كه امام باقر و امام صادق عليهما السلام در مدينه اقامت داشتند، شيعيان كوفه براي ديدار با امامِ خود به اين شهر سفر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موقعيت براي اين ديدارها، مراسم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موسم حج، بسياري از شيعيان با ائمّه عليهم السلام ملاقات مي‌كردند و مسائل خود را مطرح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رضا عليه السلام نقل اخبار ائمّه عليهم السلام به ديگر شهرها را از فوايد حج دانسته‌اند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هشام بن حكم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از امام صادق عليه السلام پانصد سؤال پرسيدم و گفتم آنان چنين مي‌گويند و امام در باره هر مسئله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اين‌گونه پاسخ بده</w:t>
      </w:r>
      <w:r>
        <w:rPr>
          <w:rFonts w:eastAsia="IRNazanin" w:cs="IRNazanin"/>
          <w:color w:val="111111"/>
          <w:sz w:val="28"/>
          <w:szCs w:val="28"/>
          <w:rtl w:val="true"/>
          <w:lang w:bidi="fa-IR"/>
        </w:rPr>
        <w:t xml:space="preserve">! </w:t>
      </w:r>
      <w:r>
        <w:rPr>
          <w:rStyle w:val="FootnoteAnchor"/>
          <w:rtl w:val="true"/>
        </w:rPr>
        <w:footnoteReference w:id="517"/>
      </w:r>
      <w:r>
        <w:rPr>
          <w:rFonts w:ascii="Amiri" w:hAnsi="Amiri" w:eastAsia="Amiri" w:cs="Amiri"/>
          <w:color w:val="111111"/>
          <w:sz w:val="28"/>
          <w:sz w:val="28"/>
          <w:szCs w:val="28"/>
          <w:rtl w:val="true"/>
          <w:lang w:bidi="ar-SA"/>
        </w:rPr>
        <w:t>افزون بر آن، امام صادق عليه السلام به دلايلي، مدّت كوتاهي را در عراق به سر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جا به جايي از مدينه به كوفه يا هاشميه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 در نزديكي كوفه، بنا شده به دست سفّاح عباسي</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در زمان منصور عباسي، احتمالاً بيش از يك بار بوده است</w:t>
      </w:r>
      <w:r>
        <w:rPr>
          <w:rFonts w:eastAsia="Amiri" w:cs="Amiri" w:ascii="Amiri" w:hAnsi="Amiri"/>
          <w:color w:val="111111"/>
          <w:sz w:val="28"/>
          <w:szCs w:val="28"/>
          <w:rtl w:val="true"/>
          <w:lang w:bidi="ar-SA"/>
        </w:rPr>
        <w:t xml:space="preserve">. </w:t>
      </w:r>
      <w:r>
        <w:rPr>
          <w:rStyle w:val="FootnoteAnchor"/>
          <w:rtl w:val="true"/>
        </w:rPr>
        <w:footnoteReference w:id="519"/>
      </w:r>
      <w:r>
        <w:rPr>
          <w:rFonts w:ascii="IRNazanin" w:hAnsi="IRNazanin" w:eastAsia="IRNazanin"/>
          <w:color w:val="111111"/>
          <w:sz w:val="28"/>
          <w:sz w:val="28"/>
          <w:szCs w:val="28"/>
          <w:rtl w:val="true"/>
          <w:lang w:bidi="fa-IR"/>
        </w:rPr>
        <w:t>به احتمال قوي، يكي از مهم‌ترين نتايج اين سفرها ارتباط با شيعيان كوفه و پاسخ به پرسش‌ها و مشكلات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ابان بن تَغلب در اين سفر، همراه امام بوده و آن حضرت، محلّ قبر اميرمؤمنان علي عليه السلام را به وي نشان داده است</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در يكي از همين سفرها به حيره بود كه ابو حنيفه، به دستور منصور و براي تحقير امام، نزد آن حضرت آمد و چهل سؤال دشوار مطرح كرد و امام عليه السلام همه سؤالات را به شكل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تقولون فيها كذا وكذا و أهل المدينة يقولون كذا و نحن نقول كذا فربّما تابعنا و ربّما تابع أهل المدينة و ربّما خالفنا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مناظره، ابو حنيفه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أحدا أفقه من جعفر بن محمّد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در اين زمان، شيعه، نهاد اعتقادي ـ فقهي مشخّصي داشت، به گونه‌اي كه مردم عراق، ايشان را به امامت پذيرفته بودند و زكات خود را به آن حضرت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دلايلي كه در سال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ق، منصور عباسي را وادار كرد كه امام صادق عليه السلام را به دربار خلافت آورد، همين مطلب بود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در زمان امام باقر و امام صادق عليهما السلام فقه شيعه به پويايي رسيد و در كوفه، فقيهان بزرگي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معاويه عِجلي، زَرارة بن اَعين و محمّد بن مسلم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سيره ائمّه عليهم السلام به دست مي‌آيد كه آنان در مسائل فقهى، به صراحت، وظيفه خود را بيان اصول و قواعد كلّى مي‌دانستند و تفريع و استنتاج احكام جزئى را به عهده پيروان خويش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كساني بودند كه قدرت تميز ميان اخبار درست و نادرست را داشتند و مرجع راويان شيعه و برطرف كننده شبهات و اختلاف‌هاي آنان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فيض بن مختار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جوياى احاديث اهل بيت عليهم السلام شدى، به زرارة بن اعين رجوع كن</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ابن ابى‌عمير از شعيب عَقَرْقوفى روايت مى‌كند كه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تحقيق، درباره مسئله‌اي نيازمند شما مى‌شويم و به شما دسترس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مواقع، به چه كسي مراجعه 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ابو بصير اسدى</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از جمله روايات امام صادق عليه السلام در امر به فتوا، استدلال‌هاي لغوي، ناسخ و منسوخ، عامّ و خاص، حجّيت خبر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همراه با آموزش قواعد كلّي، بسياري از اصول و قواعد نقلي در سخنان امام باقر و امام صادق عليهما السلام آمده است كه به بعضي از آنها اشاره مي كنيم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1" w:name="pg2322_19835"/>
    </w:p>
    <w:p>
      <w:pPr>
        <w:pStyle w:val="Heading6"/>
        <w:numPr>
          <w:ilvl w:val="5"/>
          <w:numId w:val="1"/>
        </w:numPr>
        <w:rPr/>
      </w:pPr>
      <w:bookmarkStart w:id="242" w:name="__RefHeading___Toc2365662_3804643083"/>
      <w:bookmarkStart w:id="243" w:name="_Toc90"/>
      <w:bookmarkEnd w:id="241"/>
      <w:bookmarkEnd w:id="242"/>
      <w:r>
        <w:rPr>
          <w:rtl w:val="true"/>
        </w:rPr>
        <w:t>يك</w:t>
      </w:r>
      <w:r>
        <w:rPr>
          <w:rtl w:val="true"/>
        </w:rPr>
        <w:t xml:space="preserve">. </w:t>
      </w:r>
      <w:r>
        <w:rPr>
          <w:rtl w:val="true"/>
        </w:rPr>
        <w:t>قاعده فراغ</w:t>
      </w:r>
      <w:bookmarkEnd w:id="243"/>
    </w:p>
    <w:p>
      <w:pPr>
        <w:pStyle w:val="Heading6"/>
        <w:numPr>
          <w:ilvl w:val="5"/>
          <w:numId w:val="1"/>
        </w:numPr>
        <w:rPr/>
      </w:pPr>
      <w:bookmarkStart w:id="244" w:name="__RefHeading___Toc2365664_3804643083"/>
      <w:bookmarkStart w:id="245" w:name="_Toc91"/>
      <w:bookmarkEnd w:id="244"/>
      <w:r>
        <w:rPr>
          <w:rtl w:val="true"/>
        </w:rPr>
        <w:t>دو</w:t>
      </w:r>
      <w:r>
        <w:rPr>
          <w:rtl w:val="true"/>
        </w:rPr>
        <w:t xml:space="preserve">. </w:t>
      </w:r>
      <w:r>
        <w:rPr>
          <w:rtl w:val="true"/>
        </w:rPr>
        <w:t>قاعده لاضَرَر</w:t>
      </w:r>
      <w:bookmarkEnd w:id="245"/>
    </w:p>
    <w:p>
      <w:pPr>
        <w:pStyle w:val="Heading6"/>
        <w:numPr>
          <w:ilvl w:val="5"/>
          <w:numId w:val="1"/>
        </w:numPr>
        <w:rPr/>
      </w:pPr>
      <w:bookmarkStart w:id="246" w:name="__RefHeading___Toc2365666_3804643083"/>
      <w:bookmarkStart w:id="247" w:name="_Toc92"/>
      <w:bookmarkEnd w:id="246"/>
      <w:r>
        <w:rPr>
          <w:rtl w:val="true"/>
        </w:rPr>
        <w:t>سه</w:t>
      </w:r>
      <w:r>
        <w:rPr>
          <w:rtl w:val="true"/>
        </w:rPr>
        <w:t xml:space="preserve">. </w:t>
      </w:r>
      <w:r>
        <w:rPr>
          <w:rtl w:val="true"/>
        </w:rPr>
        <w:t>قواعد تعادل و تراجيح</w:t>
      </w:r>
      <w:bookmarkEnd w:id="247"/>
    </w:p>
    <w:p>
      <w:pPr>
        <w:pStyle w:val="Heading6"/>
        <w:numPr>
          <w:ilvl w:val="5"/>
          <w:numId w:val="1"/>
        </w:numPr>
        <w:rPr/>
      </w:pPr>
      <w:bookmarkStart w:id="248" w:name="__RefHeading___Toc2365668_3804643083"/>
      <w:bookmarkStart w:id="249" w:name="_Toc93"/>
      <w:bookmarkEnd w:id="248"/>
      <w:r>
        <w:rPr>
          <w:rtl w:val="true"/>
        </w:rPr>
        <w:t>چهار</w:t>
      </w:r>
      <w:r>
        <w:rPr>
          <w:rtl w:val="true"/>
        </w:rPr>
        <w:t xml:space="preserve">. </w:t>
      </w:r>
      <w:r>
        <w:rPr>
          <w:rtl w:val="true"/>
        </w:rPr>
        <w:t>اصل استصحاب</w:t>
      </w:r>
      <w:bookmarkEnd w:id="249"/>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فراغمحمّد بن مسلم، قاعده فراغ را از امام باقر عليه السلام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شَككتَ فيهِ مِمَّا قَد مَضَي فَامضِهِ كمَا هُو؛ </w:t>
      </w:r>
      <w:r>
        <w:rPr>
          <w:rStyle w:val="FootnoteAnchor"/>
          <w:rtl w:val="true"/>
        </w:rPr>
        <w:footnoteReference w:id="525"/>
      </w:r>
      <w:r>
        <w:rPr>
          <w:rFonts w:ascii="IRNazanin" w:hAnsi="IRNazanin" w:eastAsia="IRNazanin"/>
          <w:color w:val="111111"/>
          <w:sz w:val="28"/>
          <w:sz w:val="28"/>
          <w:szCs w:val="28"/>
          <w:rtl w:val="true"/>
          <w:lang w:bidi="fa-IR"/>
        </w:rPr>
        <w:t>هرگاه در چيزي كه محلّ و زمان آن گذشته است شك كردي، بنا را بگذار بر آنچه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ثمره‌هاي بسياري در فروع فقهي دارد و فقها با تكيه بر همين قاعده، به شكّ بعد از محل در نماز اعتنا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لاضَرَرامام باقر عليه السلام به نقل از پيامبر صلي الله عليه و آله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 فِي الإسلامِ</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را براي زراره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ثمره‌هاي بسياري در فروع فقهي و مباحث دقيق و سنگين اصولي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تعادل و تراجيحعلاج تعارض ميان اخبار و ترجيح روايت مشهور يا موافق كتاب و سنّت نيز از امام باقر عليه السلام نقل شده كه خطاب به زراره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استصحابمهم‌ترين اصل از اصول عمليه </w:t>
      </w:r>
      <w:r>
        <w:rPr>
          <w:rStyle w:val="FootnoteAnchor"/>
          <w:rtl w:val="true"/>
        </w:rPr>
        <w:footnoteReference w:id="527"/>
      </w:r>
      <w:r>
        <w:rPr>
          <w:rFonts w:ascii="IRNazanin" w:hAnsi="IRNazanin" w:eastAsia="IRNazanin"/>
          <w:color w:val="111111"/>
          <w:sz w:val="28"/>
          <w:sz w:val="28"/>
          <w:szCs w:val="28"/>
          <w:rtl w:val="true"/>
          <w:lang w:bidi="fa-IR"/>
        </w:rPr>
        <w:t xml:space="preserve">است كه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با شك نقض نمي‌گردد و فقط يقين ديگر است كه ياراي نقض يقين سابق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را امام صادق عليه السلام در روايت‌هاي گوناگون به اصحاب خود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به عبد الله بن بُكَير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داشتي كه قبلاً وضو گرفته‌اي، ولي اكنون در پايداري آن وضو شك كردي، بنا را بر بقاي وضو بگذار، مگر آن كه به بطلان وضو يقين كني</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2322_19836"/>
    </w:p>
    <w:p>
      <w:pPr>
        <w:pStyle w:val="Heading6"/>
        <w:numPr>
          <w:ilvl w:val="5"/>
          <w:numId w:val="1"/>
        </w:numPr>
        <w:rPr/>
      </w:pPr>
      <w:bookmarkStart w:id="251" w:name="__RefHeading___Toc2365670_3804643083"/>
      <w:bookmarkStart w:id="252" w:name="_Toc94"/>
      <w:bookmarkEnd w:id="250"/>
      <w:bookmarkEnd w:id="251"/>
      <w:r>
        <w:rPr>
          <w:rtl w:val="true"/>
        </w:rPr>
        <w:t>پنج</w:t>
      </w:r>
      <w:r>
        <w:rPr>
          <w:rtl w:val="true"/>
        </w:rPr>
        <w:t xml:space="preserve">. </w:t>
      </w:r>
      <w:r>
        <w:rPr>
          <w:rtl w:val="true"/>
        </w:rPr>
        <w:t>اصل حِلّيت</w:t>
      </w:r>
      <w:bookmarkEnd w:id="252"/>
    </w:p>
    <w:p>
      <w:pPr>
        <w:pStyle w:val="Heading6"/>
        <w:numPr>
          <w:ilvl w:val="5"/>
          <w:numId w:val="1"/>
        </w:numPr>
        <w:rPr/>
      </w:pPr>
      <w:bookmarkStart w:id="253" w:name="__RefHeading___Toc2365672_3804643083"/>
      <w:bookmarkStart w:id="254" w:name="_Toc95"/>
      <w:bookmarkEnd w:id="253"/>
      <w:r>
        <w:rPr>
          <w:rtl w:val="true"/>
        </w:rPr>
        <w:t>شش</w:t>
      </w:r>
      <w:r>
        <w:rPr>
          <w:rtl w:val="true"/>
        </w:rPr>
        <w:t xml:space="preserve">. </w:t>
      </w:r>
      <w:r>
        <w:rPr>
          <w:rtl w:val="true"/>
        </w:rPr>
        <w:t>اصل برائت</w:t>
      </w:r>
      <w:bookmarkEnd w:id="254"/>
    </w:p>
    <w:p>
      <w:pPr>
        <w:pStyle w:val="Heading6"/>
        <w:numPr>
          <w:ilvl w:val="5"/>
          <w:numId w:val="1"/>
        </w:numPr>
        <w:rPr/>
      </w:pPr>
      <w:bookmarkStart w:id="255" w:name="__RefHeading___Toc2365674_3804643083"/>
      <w:bookmarkStart w:id="256" w:name="_Toc96"/>
      <w:bookmarkEnd w:id="255"/>
      <w:r>
        <w:rPr>
          <w:rtl w:val="true"/>
        </w:rPr>
        <w:t>رفتار امام صادق عليه السلام با مكتب رأي در عراق</w:t>
      </w:r>
      <w:bookmarkEnd w:id="256"/>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حِلّيتحلّيت و حرمت پاره‌اي از امور را شارع بيان كرده است؛ ولي در برخي از امور، يا شارع سكوت كرده يا مكلّفِ عالِم، از حكم آن بي‌خبر است، كه در اين جا اصل حِلّيت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مبناي اصل حلّيت، اصل اوّل در هر چيزِ مشكوك، حلّيت آن است، مگر آن كه حرمت آن ثابت شود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برائتهر آنچه خداوند متعال در مورد آن حكمي صادر نفرموده، به اين معناست كه بندگان در آن مورد، از هر حكمي آزاد هستند</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اين قانون، بر روايتي از امام صادق عليه السلام استوار است كه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 حَتَّي يرِدَ فيهِ نَهي</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در واقع، خداوند تنها در اموري بندگان را مؤاخذه مي‌كند كه حكم آن را به گونه‌اي به آنها آموخته باشد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گفتني است كه قواعد فقهي و اصولي، فراوان و بيش از اين تعداد است و بيشتر آنها از امام صادق عليه السلام نقل و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امام صادق عليه السلام با مكتب رأي در عراقدر پاسخ به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گرايش سُنّى حاكم بر كوفه در رأى و اجتهاد، به محافل حديثى ـ فقهى شيعه نيز رسوخ كرده بود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هم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توان مكتب حديثى شيعه را در كوفه با مكتب حديثى شيعه در مدينه در تقابل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آموزه‌هاي ائمّه عليهم السلام كه در قالب حديث از عصر اميرمؤمنان عليه السلام به بعد در محافل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تأكيد بر حجيت كتاب الله، سنّت نبوى صلي الله عليه و آله و تبعيت از سنّت و سيره ائمّه كه جانشينان به حقّ پيامبر صلي الله عليه و آله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شيعيان، به خلاف اهل سنّت و از آن جا كه در طول دو و نيم قرن پس از رحلت نبىّ اكرم صلي الله عليه و آله قادر به استفاده از سرچشمه علوم معصومان عليهم السلام بودند، به مراجعه به شيوه‌هاي ظنّي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نداشتند؛ زيرا در شكل غلط آن، امرى شيطانى شمرده مي‌شد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بدين جهت، گرايش به رأى و اجتهاد بدان سان كه در محافل حديثى ـ فقهى اهل سنّت در كوفه جريان داشت، چندان در محافل حديثى ـ فقهى شيعه تأثير نداشت؛ بخصوص كه رهنمودهاى روشنگرانه ائمّه عليهم السلام و بويژه امام صادق عليه السلام عليه قياسِ باطل، در تضعيف جريان گرايش به رأى در ميان محدّثان و فقهاى شيعى، بسيار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ما لا نَحتاج مَعَه إلي النّاس و إنّ النّاس ليحتاجون إلينا و إنَ عِندنا كتاب املاء رسول الله و خَطّ علي صحيفة فيها كُلّ حَلال و حَرام</w:t>
      </w:r>
      <w:r>
        <w:rPr>
          <w:rFonts w:eastAsia="IRNazanin" w:cs="IRNazanin"/>
          <w:color w:val="111111"/>
          <w:sz w:val="28"/>
          <w:szCs w:val="28"/>
          <w:rtl w:val="true"/>
          <w:lang w:bidi="fa-IR"/>
        </w:rPr>
        <w:t xml:space="preserve">. </w:t>
      </w:r>
      <w:r>
        <w:rPr>
          <w:rStyle w:val="FootnoteAnchor"/>
          <w:rtl w:val="true"/>
        </w:rPr>
        <w:footnoteReference w:id="534"/>
      </w:r>
      <w:r>
        <w:rPr>
          <w:rFonts w:ascii="Amiri" w:hAnsi="Amiri" w:eastAsia="Amiri" w:cs="Amiri"/>
          <w:color w:val="111111"/>
          <w:sz w:val="28"/>
          <w:sz w:val="28"/>
          <w:szCs w:val="28"/>
          <w:rtl w:val="true"/>
          <w:lang w:bidi="ar-SA"/>
        </w:rPr>
        <w:t>در روايت مشهوري كه درباره مناظره امام صادق عليه السلام با ابو حنيفه نقل شده، امام، او را از قياس در دينْ منع كرد</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در اين مناظره، امام نشان داد كه استفاده از قياس، فقيه را به آرا و فتاوايي بر ضدّ احكام ثابت اسلامي وا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امام صادق عليه السلام با اين قاطعيت در برابر قياس نمي‌ايستاد، فقه شيعه ـ كه در عراق، فاصله چنداني با اصحاب رأي نداشت ـ ، از آن متأثّر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اصالت خود را از دست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امام صادق عليه السلام اصحاب خود را از قياس در دين منع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بعضي قرائن، حاكى از آن است كه ارتباط شيعيان با گروه هاى غيرشيعى، موجب آن شده بود كه به طور طبيعى، حركت هايى به سوي مكتبِ رأى و اجتهاد ميان برخى دانشمندان شيعه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ابان بن تَغْلِب، يكى از محدّثان برجسته مكتب كوفه، بر اثر همين همنشينى با اهل رأى در كوفه، به حكم تنصيف ديه زن در مقايسه با مرد، پس از گذر از ثلث، در مسئله قطع انگشتان، به امام صادق عليه السلام اعتراض مى كند و امام عليه السلام نيز او را از افتادن در دام قياس، با اين جمله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اذا قيسّت محق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مى دارد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همچنين، مي‌توان به سخن امام صادق عليه السلام به مؤمن الطّاق، پس از مناظره با يكى از خوارج در محضر آن حضرت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القياس ليس من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همچنين، وجود روابط مستمر ميان شيعيان كوفه و امامان معصوم عليهم السلام، بجز در مواردى معدود، همواره آنان را از انحراف‌ها مصون نگه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نمايندگان ائمّه عليهم السلام در نقاط مختلف شيعه نشين، بويژه كوفه ـ كه يكى از مهم ترين مراكز اسكان و حضور شيعيان به شمار مى آمد ـ ، در اين امر،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قبل از آن كه امام صادق عليه السلام مفضّل بن عمر جُعفى را به نمايندگي خود در ميان شيعيان كوفه تعيين كند، ابو الخطّاب، محمّد بن مِقلاص اسدى، اين نقش را در اين ناحيه ايفا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كشّى، اين نكته استفاده مي‌شود كه وى راهنماى فكرى شيعيان كوفه در آن محيط بوده است؛ ولى به علّت بروز انحراف فكرى و گرايش هاى غلوآميز، از سوى امام صادق عليه السلام مطرود و ملعون اعلام شد و بر اثر اصرار شيعيان كوفه براى تعيين جانشين، امام عليه السلام، مفضّل بن عمر را معرّفى كرد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اين امر، حتّي در دوران پس از امام صادق عليه السلام و تا عصر غيبت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وظايف وُكلا، رساندنِ نامه هاى حاوى پرسش‌هاي شيعيان از ائمّه عليهم السلام و دريافت پاسخ آنها بود كه اين امر، در گسترش حديث شيعى و دورى آنها از گرايش به رأى و قياس، سهم خوبى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موارد محدودي كه ذكر شد، گزارش‌هاي چنداني از تمايل شيعيان به رأي و قياس نرسيده است كه بر اساس آن بتوان به گرايش آنان به اين امر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امام صادق عليه السلام بر مذهب و عقايد شيعه، آن‌قدر آشكار است كه مذهب شيعه، به سبب انتساب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مي‌شود و نيازي به بحث از آن نيست؛ ولي آنچه در اين جا شايان ذكر است، دسته‌بندي‌هايي است كه در اين زمان، ميان شيعيان كوفه به وجود آمده بود و ائمّه عليهم السلام را دچار مشكلات فراوان مي‌كرد و تشخيص درستي روايات امام باقر و امام صادق عليهما السلام را در دوره‌هاي بعد، با سختي‌هاي بسيار مواجه ساخت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7" w:name="pg2322_19839"/>
    </w:p>
    <w:p>
      <w:pPr>
        <w:pStyle w:val="Heading5"/>
        <w:numPr>
          <w:ilvl w:val="4"/>
          <w:numId w:val="1"/>
        </w:numPr>
        <w:rPr/>
      </w:pPr>
      <w:bookmarkStart w:id="258" w:name="__RefHeading___Toc2365676_3804643083"/>
      <w:bookmarkStart w:id="259" w:name="_Toc97"/>
      <w:bookmarkEnd w:id="257"/>
      <w:bookmarkEnd w:id="258"/>
      <w:r>
        <w:rPr>
          <w:rtl w:val="true"/>
        </w:rPr>
        <w:t>و ـ شيعيان كوفه پس از شهادت امام صادق عليه السلام</w:t>
      </w:r>
      <w:bookmarkEnd w:id="259"/>
    </w:p>
    <w:p>
      <w:pPr>
        <w:pStyle w:val="Heading6"/>
        <w:numPr>
          <w:ilvl w:val="5"/>
          <w:numId w:val="1"/>
        </w:numPr>
        <w:rPr/>
      </w:pPr>
      <w:bookmarkStart w:id="260" w:name="__RefHeading___Toc2365678_3804643083"/>
      <w:bookmarkStart w:id="261" w:name="_Toc98"/>
      <w:bookmarkEnd w:id="260"/>
      <w:r>
        <w:rPr/>
        <w:t>۱</w:t>
      </w:r>
      <w:r>
        <w:rPr>
          <w:rtl w:val="true"/>
        </w:rPr>
        <w:t xml:space="preserve">. </w:t>
      </w:r>
      <w:r>
        <w:rPr>
          <w:rtl w:val="true"/>
        </w:rPr>
        <w:t>ظهور عقيده بداء ميان شيعيان امامي</w:t>
      </w:r>
      <w:bookmarkEnd w:id="261"/>
    </w:p>
    <w:p>
      <w:pPr>
        <w:pStyle w:val="BookText"/>
        <w:rPr/>
      </w:pPr>
      <w:r>
        <w:rPr>
          <w:rFonts w:ascii="IRNazanin" w:hAnsi="IRNazanin" w:eastAsia="IRNazanin"/>
          <w:color w:val="111111"/>
          <w:sz w:val="28"/>
          <w:sz w:val="28"/>
          <w:szCs w:val="28"/>
          <w:rtl w:val="true"/>
          <w:lang w:bidi="fa-IR"/>
        </w:rPr>
        <w:t>و ـ شيعيان كوفه پس از شهادت امام صادق عليه السلامپس از شهادت امام صادق عليه السلام، پيروان ايشان در تعيين جانشين، اختلاف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امام صادق عليه السلام به فرزندش اسماعيل، باعث شد كه شيعيان گمان كنند وي جانشين امام است؛ ولي اسماعيل، پيش از وفات پدر بزرگوارشان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گروهي كه معتقد بودند امام را خداوند يا پيامبر اكرم صلي الله عليه و آله يا امام قبلي انتخاب مي‌كند، دچار مشكل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دو عقيده مهمي كه در اين دوران براي شيعيان بسيار بحث‌برانگيز بود،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عقيده بداء ميان شيعيان اماميبرخي براي رفع مشكل امامت اسماعيل، فرزند امام صادق عليه السلام،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پيشنهاد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از عقايد صعب و پيچيده‌اي است كه از پيش از اسلام وجود داشته و در مورد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يهوديان، معتقد بودند كه خداي متعال از كار دست كشيده و غير از تقدير اوّل، تقدير ديگري رخ نمي‌دهد و از اين رو، به نَسخ شرايع معتقد نيستند</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در قرآن كريم به اين امر اشاره شده و اين عقيده باطل دانسته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بداء، افزون بر روايات شيعه، در روايات اهل سنّت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روايات، روايات معراج پيامبر صلي الله عليه و آله است كه در آن شب، خداي متعال، نمازهاي واجب روزانه را به خواهش پيامبر صلي الله عليه و آله از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ركعت به هفده ركعت كاهش داد</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محو كردن يا افزايش روزي و سعادت يا شقاوت انسان، طبق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Style w:val="FootnoteAnchor"/>
          <w:rtl w:val="true"/>
        </w:rPr>
        <w:footnoteReference w:id="542"/>
      </w:r>
      <w:r>
        <w:rPr>
          <w:rFonts w:ascii="IRNazanin" w:hAnsi="IRNazanin" w:eastAsia="IRNazanin"/>
          <w:color w:val="111111"/>
          <w:sz w:val="28"/>
          <w:sz w:val="28"/>
          <w:szCs w:val="28"/>
          <w:rtl w:val="true"/>
          <w:lang w:bidi="fa-IR"/>
        </w:rPr>
        <w:t>، از امور مسلّم است و صحابه پيامبر صلي الله عليه و آله به آن معتقد بودند؛ چنان‌كه اين امر را به عمرو بن مسعود نسبت داده‌اند، هنگامي كه از خدا مي‌خواستند تا آنان را سعادتمند قرار دهد، نه نگون‌بخت،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رزق را محو مي‌كند يا در آن مي‌افزايد و اجل، سعادت، شقاوت، ايمان و كفر نيز چنين است</w:t>
      </w:r>
      <w:r>
        <w:rPr>
          <w:rFonts w:eastAsia="IRNazanin" w:cs="IRNazanin"/>
          <w:color w:val="111111"/>
          <w:sz w:val="28"/>
          <w:szCs w:val="28"/>
          <w:rtl w:val="true"/>
          <w:lang w:bidi="fa-IR"/>
        </w:rPr>
        <w:t xml:space="preserve">. </w:t>
      </w:r>
      <w:r>
        <w:rPr>
          <w:rStyle w:val="FootnoteAnchor"/>
          <w:rtl w:val="true"/>
        </w:rPr>
        <w:footnoteReference w:id="543"/>
      </w:r>
      <w:r>
        <w:rPr>
          <w:rFonts w:ascii="Amiri" w:hAnsi="Amiri" w:eastAsia="Amiri" w:cs="Amiri"/>
          <w:color w:val="111111"/>
          <w:sz w:val="28"/>
          <w:sz w:val="28"/>
          <w:szCs w:val="28"/>
          <w:rtl w:val="true"/>
          <w:lang w:bidi="ar-SA"/>
        </w:rPr>
        <w:t>در روايتي از امام هادي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الله في اسماعيل بعد ما دلّ عليه أبو عبد الله عليه السلام و نصبه</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در معناي صحيح بداء بايد گفت كه در اين واژه، دو معنا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ظهور و آشكار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آيه و بدا لهم من الله ما لم يكونوا يحتسبون و بدا لهم سيئات ما كسبوا</w:t>
      </w:r>
      <w:r>
        <w:rPr>
          <w:rStyle w:val="FootnoteAnchor"/>
          <w:rtl w:val="true"/>
        </w:rPr>
        <w:footnoteReference w:id="545"/>
      </w:r>
      <w:r>
        <w:rPr>
          <w:rFonts w:ascii="IRNazanin" w:hAnsi="IRNazanin" w:eastAsia="IRNazanin"/>
          <w:color w:val="111111"/>
          <w:sz w:val="28"/>
          <w:sz w:val="28"/>
          <w:szCs w:val="28"/>
          <w:rtl w:val="true"/>
          <w:lang w:bidi="fa-IR"/>
        </w:rPr>
        <w:t>و دوم، تغيير اراده و عزم به دنبال تغيير و تجدّد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معناي دوم را نمي‌توان به خداي متعال نسبت داد و شيعه بدان معتقد نيست؛ ولي قصد شيعه از بداء، به معناي اوّل است كه در روايات ائمّه عليهم السلام آمده و علما بدان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شرح اعتقادات صدوق رحمه الله، و سيد مرتضي در نخستين كتاب اصولي شيعه، به اين امر اشاره كرده كه اصل در بداء، ظهور است؛ يعني كارهايي از خدا كه در حساب و تقدير بندگان نبود، برايشان آشكار شد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در ضمن، شيعه، معتقد است كه بداء در قضاي غير محتوم رخ مي‌دهد؛ ولي در قضاي محتوم بايد مشيت نيز با قضا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خويي، قضا را به سه دسته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قضايي كه مختصّ خداست و هيچ كس را بر آن آگاه نمي‌كند كه بداء در اين قسم راه ندارد؛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قضايي كه طي آن خداي متعال به پيامبر و ملائكه خبر داده كه اين امر، حتماً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 نيز بداء رخ نمي‌دهد؛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قضايي كه طي آن، خداي متعال به پيامبر و ملائكه خبر داده كه اين امر واقع مي‌شود؛ ولي موقوف بر آن است كه مشيت الهي بر خلاف آن قرار نگيرد، و اين، نوعي است كه بداء در آن رخ مي‌دهد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بنا بر اين، اختلاف ميان شيعه و اهل سنّت، در صحّتِ اطلاق لفظ بداء است و نه معناي آن؛ زيرا شيعه، لفظ بداء را مانند الفاظي چون غضب و رضا، به طور مجاز بر خداي متعال اطلاق مي‌كند</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2" w:name="pg2322_19841"/>
    </w:p>
    <w:p>
      <w:pPr>
        <w:pStyle w:val="Heading6"/>
        <w:numPr>
          <w:ilvl w:val="5"/>
          <w:numId w:val="1"/>
        </w:numPr>
        <w:rPr/>
      </w:pPr>
      <w:bookmarkStart w:id="263" w:name="__RefHeading___Toc2365680_3804643083"/>
      <w:bookmarkStart w:id="264" w:name="_Toc99"/>
      <w:bookmarkEnd w:id="262"/>
      <w:bookmarkEnd w:id="263"/>
      <w:r>
        <w:rPr/>
        <w:t>۲</w:t>
      </w:r>
      <w:r>
        <w:rPr>
          <w:rtl w:val="true"/>
        </w:rPr>
        <w:t xml:space="preserve">. </w:t>
      </w:r>
      <w:r>
        <w:rPr>
          <w:rtl w:val="true"/>
        </w:rPr>
        <w:t>منشأ صلاحيت علمي امام</w:t>
      </w:r>
      <w:bookmarkEnd w:id="264"/>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صلاحيت علمي امامدر باره امامت امام جواد عليه السلام مشكلي جديد پديد آمد؛ زيرا آن حضرت در كودكي به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عدّه‌اي معتقدند كه معناي امامت ايشان آن است كه امامت، حقّ ايشان است و هنگامي كه به بلوغ رسيد و شرايط علمي لازم را به دست آورد، آن‌گاه امام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مسئله حيازت در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اصلي در اين بود كه منشأ اين صلاحيت علمي از كجاست؟ نظر غالب، آن بود كه وي با نگريستن به كتب پدران بزرگوار خود و ديگر كتاب‌هاي خاندان عصمت، مانند ديگر ائمّه، صلاحيت علمي را به دست خواهد آورد و با تطبيق قواعد كلّي بر فروعات، به مسائل مستحدثه هر عصر،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به دليل عصمت، در اجتهاد، خطا نخواهد داشت</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ائمّه عليهم السلام، خود همواره تأكيد داشتند كه سخنان آنان، روايت از امامان قبلي است كه آنان از امير مؤمنان علي عليه السلام و ايشان از پيامبر خدا صلي الله عليه و آله روايت كرده‌اند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دين خدا و پيامبر او و علي بن ابي طالب عليه السلام را داريد و علم ما جز رواياتي كه از پيامبر خدا صلي الله عليه و آله حفظ كرده‌ايم، نيست</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هم او در جاي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رأي خود فتوا مي‌داديم، از هلاك شدگان بوديم</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به ابي بكر بن عياش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 كه جعفر بن محمّد را درك كرده، از وي حديثي استماع نكرده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پرسيدم، آيا اين احاديث را خود شنيده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رواياتي است كه آنها را از پدرانمان، نقل كرده‌ايم</w:t>
      </w:r>
      <w:r>
        <w:rPr>
          <w:rFonts w:eastAsia="IRNazanin" w:cs="IRNazanin"/>
          <w:color w:val="111111"/>
          <w:sz w:val="28"/>
          <w:szCs w:val="28"/>
          <w:rtl w:val="true"/>
          <w:lang w:bidi="fa-IR"/>
        </w:rPr>
        <w:t xml:space="preserve">. </w:t>
      </w:r>
      <w:r>
        <w:rPr>
          <w:rStyle w:val="FootnoteAnchor"/>
          <w:rtl w:val="true"/>
        </w:rPr>
        <w:footnoteReference w:id="553"/>
      </w:r>
      <w:r>
        <w:rPr>
          <w:rFonts w:ascii="Amiri" w:hAnsi="Amiri" w:eastAsia="Amiri" w:cs="Amiri"/>
          <w:color w:val="111111"/>
          <w:sz w:val="28"/>
          <w:sz w:val="28"/>
          <w:szCs w:val="28"/>
          <w:rtl w:val="true"/>
          <w:lang w:bidi="ar-SA"/>
        </w:rPr>
        <w:t>امير مؤمنان عليه السلام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من علم الله علمنا و بحكم الله حكمنا و من قول صادق سمعنا؛ </w:t>
      </w:r>
      <w:r>
        <w:rPr>
          <w:rStyle w:val="FootnoteAnchor"/>
          <w:rtl w:val="true"/>
        </w:rPr>
        <w:footnoteReference w:id="554"/>
      </w:r>
      <w:r>
        <w:rPr>
          <w:rFonts w:ascii="IRNazanin" w:hAnsi="IRNazanin" w:eastAsia="IRNazanin"/>
          <w:color w:val="111111"/>
          <w:sz w:val="28"/>
          <w:sz w:val="28"/>
          <w:szCs w:val="28"/>
          <w:rtl w:val="true"/>
          <w:lang w:bidi="fa-IR"/>
        </w:rPr>
        <w:t>ما خانداني هستيم كه علم ما علم الهي است و حُكم ما، حكم خدايي است و از زبان پيامبر راستگو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علم روايت از زمان امير مؤمنان عليه السلام به صورت كامل آن، در خاندان آن حضرت محفوظ بوده و فرزندان او احاديثي را كه وي از پيامبر خدا صلي الله عليه و آله روايت كرده و همچنين فتواها و فقه آن حضرت را به طور كامل يا تقريباً كامل، نقل كرده‌اند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نظر دوم، آن بود كه خداوند مي‌تواند علم شريعت را به طور كامل به هر كس كه مي‌خواهد، بدهد و او را امام سازد، حتّي اگر كودكي خردسال باشد؛ چنان كه براي عيسي و يحيي عليهما السلام چنين كرد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البته لازمه اين سخن، امامت موروثي از پدر به پسر نيست تا خداوند نتواند امامت را از كودكي به خاندان ديگر و شخص بالغ و دانشمند ديگري از خاندان پيامبر منتقل كند؛ بلكه امام به نصّ امام پيشين تعيين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آغاز پيدايش چنين بحث‌هايي را در شيعه، از زمان شهادت امام حسين عليه السلام و امامت امام سجّاد عليه السلام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شاخص در اين گروه، طبق گزارش همين عدّه، ابوخالد كابلي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درستي اِسناد اين ماجرا به امامت امام سجّاد عليه السلام ترديد وجود دارد؛ ولي در اصل قديم بودن اين مباحث در شيعه، چندان نادرست نيست؟ </w:t>
      </w:r>
      <w:r>
        <w:rPr>
          <w:rStyle w:val="FootnoteAnchor"/>
          <w:rtl w:val="true"/>
        </w:rPr>
        <w:footnoteReference w:id="557"/>
      </w:r>
      <w:r>
        <w:rPr>
          <w:rFonts w:ascii="IRNazanin" w:hAnsi="IRNazanin" w:eastAsia="IRNazanin"/>
          <w:color w:val="111111"/>
          <w:sz w:val="28"/>
          <w:sz w:val="28"/>
          <w:szCs w:val="28"/>
          <w:rtl w:val="true"/>
          <w:lang w:bidi="fa-IR"/>
        </w:rPr>
        <w:t>علّامه طباطبايي رحمه الله ذيل روايتي از علي عليه السلام، منشأ ديگري براي علم ائمّه عليهم السلام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آمده است كه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وحي مي‌رسد؟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خدايي كه دانه را شكافت و بندگان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فهمي از قرآن كه خدا به بنده‌اي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معتقد است كه اين روايت، از غرر احاديث است و كمترين دلالت آن، اين است كه همه معارفِ حيرت‌آور و مدهوش كننده‌اي كه از ايشان نقل شده، برگرفته از قرآن كريم است</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5" w:name="pg2322_19843"/>
    </w:p>
    <w:p>
      <w:pPr>
        <w:pStyle w:val="Heading5"/>
        <w:numPr>
          <w:ilvl w:val="4"/>
          <w:numId w:val="1"/>
        </w:numPr>
        <w:rPr/>
      </w:pPr>
      <w:bookmarkStart w:id="266" w:name="__RefHeading___Toc2365682_3804643083"/>
      <w:bookmarkStart w:id="267" w:name="_Toc100"/>
      <w:bookmarkEnd w:id="265"/>
      <w:bookmarkEnd w:id="266"/>
      <w:r>
        <w:rPr>
          <w:rtl w:val="true"/>
        </w:rPr>
        <w:t>ز ـ اختلافات فرقه‌اي در كوفه و انتقال مكتب حديثي شيعه به ديگر شهرها</w:t>
      </w:r>
      <w:bookmarkEnd w:id="267"/>
    </w:p>
    <w:p>
      <w:pPr>
        <w:pStyle w:val="BookText"/>
        <w:rPr/>
      </w:pPr>
      <w:r>
        <w:rPr>
          <w:rFonts w:ascii="IRNazanin" w:hAnsi="IRNazanin" w:eastAsia="IRNazanin"/>
          <w:color w:val="111111"/>
          <w:sz w:val="28"/>
          <w:sz w:val="28"/>
          <w:szCs w:val="28"/>
          <w:rtl w:val="true"/>
          <w:lang w:bidi="fa-IR"/>
        </w:rPr>
        <w:t>ز ـ اختلافات فرقه‌اي در كوفه و انتقال مكتب حديثي شيعه به ديگر شهرهابا تلاش‌هاي فراوان امام باقر و امام صادق عليهما السلام تعداد شيعيان از جهت كمّي و كيفي، رو به فزوني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جغرافيايي شيعي نيز از كوفه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طبرستان، خراسان،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مركز حكومت و تازه تأسيس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يمن و ديگر شهرها گسترش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امام صادق عليه السلام، گستردگي جغرافيايي مناطق شيعه‌نشين و افزون شدن تعداد شيعيان، موجب شكل‌گيري سازمان و گروهي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گرديد كه تشكيلاتي منسجم و منضبط داشت و امور مالي منصب امامت را سامان مي داد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كوفه، پس از شهادت امام صادق عليه السلام، درگير اختلافات فرقه‌اي فراوان شد؛ ولي اين شهر در اين دوران نيز، همچنان از مهم‌ترين مراكز شيعه در فقه و كلام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بَزَنطي، ابن فضّال و صَفْوان بن يحيي در اين دوران مي‌زيستند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اين زمان با ظهور مورّخان بزرگي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كلبي، نصر بن مُزاحم و ابراهيم ثَقَفي همراه بود و بسياري از روايات تاريخي و حتّي بسياري از روايات مشهور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طريق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دوران،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كاظم عليه السلام، اين اختلافْ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فرقه‌ها در كوفه پديد مي‌آمدند و ائمّه عليهم السلام را در حلّ اختلافات، دچار مشكلات فراوان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گزارش‌هايي از مخالفت و سرزنش‌هاي امام جواد عليه السلام درباره غاليان اين دوره، از جمله جعفر بن واقد و هاشم بن ابي هاشم وجود دارد</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حتّي در روايتي، آن حضرت به اسحاق انباري دستور كشتن دو تن از غُلات به نام‌هاي ابو السمهري و ابن ابي زرقاء را صادر فرمود</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در زمان امام هادي و امام عسكري عليهما السلام نيز غاليانْ فعّاليت داشتند و آن دو امام بزرگوار در ادامه فعّاليت‌هاي ائمّه پيشين، با غاليانْ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مراكز فعّاليت غُلاتِ اين زمان، اطّلاعات چنداني در دست نيست؛ ولي از بررسي القاب اين افراد مي‌توان دريافت كه هم‌زمان با گسترش تشيع در ايران و بويژه شهر قم و پديد آمدن محدّثان بزرگ شيعي در اين شهر، غالياني نيز در آن جا ظهور كردند و همواره ميان محدّثان بزرگي همچون احمد بن محمّد بن عيسي اشعري و غُلات اين شهر، درگيري وجود داشت و اين راوي بزرگ و شيعه معتدل ـ كه با هرگونه غلو در دين مخالف بود ـ ، اين افراد را از شهر بيرون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غالياني كه كشّي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الغلات في وقت أبي محمّد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مسعود حسكه قمي، قاسم بن يقطين قمي، </w:t>
      </w:r>
      <w:r>
        <w:rPr>
          <w:rStyle w:val="FootnoteAnchor"/>
          <w:rtl w:val="true"/>
        </w:rPr>
        <w:footnoteReference w:id="563"/>
      </w:r>
      <w:r>
        <w:rPr>
          <w:rFonts w:ascii="Amiri" w:hAnsi="Amiri" w:eastAsia="Amiri" w:cs="Amiri"/>
          <w:color w:val="111111"/>
          <w:sz w:val="28"/>
          <w:sz w:val="28"/>
          <w:szCs w:val="28"/>
          <w:rtl w:val="true"/>
          <w:lang w:bidi="ar-SA"/>
        </w:rPr>
        <w:t>حسن بن محمّد بن بابا قمي، محمّد بن نصير نُمَيري و فارِس بن حاتم قزويني</w:t>
      </w:r>
      <w:r>
        <w:rPr>
          <w:rFonts w:eastAsia="Amiri" w:cs="Amiri" w:ascii="Amiri" w:hAnsi="Amiri"/>
          <w:color w:val="111111"/>
          <w:sz w:val="28"/>
          <w:szCs w:val="28"/>
          <w:rtl w:val="true"/>
          <w:lang w:bidi="ar-SA"/>
        </w:rPr>
        <w:t xml:space="preserve">. </w:t>
      </w:r>
      <w:r>
        <w:rPr>
          <w:rStyle w:val="FootnoteAnchor"/>
          <w:rtl w:val="true"/>
        </w:rPr>
        <w:footnoteReference w:id="564"/>
      </w:r>
      <w:r>
        <w:rPr>
          <w:rFonts w:ascii="IRNazanin" w:hAnsi="IRNazanin" w:eastAsia="IRNazanin"/>
          <w:color w:val="111111"/>
          <w:sz w:val="28"/>
          <w:sz w:val="28"/>
          <w:szCs w:val="28"/>
          <w:rtl w:val="true"/>
          <w:lang w:bidi="fa-IR"/>
        </w:rPr>
        <w:t>كشّي در ذيل عنوان اين عدّه، حكايت‌هاي مخالفت و مبارزه‌هاي ائمّه عليهم السلام را با آنان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اين دوران و پس از وفات امام حسن عسكري عليه السلام، كوفه، مركز گردهمايي گرايش‌هاي مختلف از همه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شيعيان در كوفه و ديگر مناطق عراق، سردرگم شده بودند و نمي‌دانستند چه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اشعري، پس از ذكر پانزده دسته در شيعه، پس از وفات امام حسن عسكري عليه السلام، درباره فرقه پانزدهم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نمي‌دانيم در اين باره چه بگوييم و امر بر ما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نمي‌دانيم حسن بن علي عليه السلام فرزندي دارد يا خير؟ يا امامت از آنِ جعفر است يا محمّد؟ </w:t>
      </w:r>
      <w:r>
        <w:rPr>
          <w:rStyle w:val="FootnoteAnchor"/>
          <w:rtl w:val="true"/>
        </w:rPr>
        <w:footnoteReference w:id="565"/>
      </w:r>
      <w:r>
        <w:rPr>
          <w:rFonts w:ascii="IRNazanin" w:hAnsi="IRNazanin" w:eastAsia="IRNazanin"/>
          <w:color w:val="111111"/>
          <w:sz w:val="28"/>
          <w:sz w:val="28"/>
          <w:szCs w:val="28"/>
          <w:rtl w:val="true"/>
          <w:lang w:bidi="fa-IR"/>
        </w:rPr>
        <w:t>بسياري از اين افراد به ساير فِرَق شيعي و غير شيعي پيوستند و گروه بزرگي از آنان جعفر كذّاب را به امامت برگزيدند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به گفته نوبختي، يكي از متكلّمان كوفه به نام علي الطّاحن، از فرقه طرفدار جعفر بن علي حمايت كرد و خواهر فارِس بن حاتم قزويني نيز او را در اين امر ياري داد</w:t>
      </w:r>
      <w:r>
        <w:rPr>
          <w:rFonts w:eastAsia="IRNazanin" w:cs="IRNazanin"/>
          <w:color w:val="111111"/>
          <w:sz w:val="28"/>
          <w:szCs w:val="28"/>
          <w:rtl w:val="true"/>
          <w:lang w:bidi="fa-IR"/>
        </w:rPr>
        <w:t xml:space="preserve">. </w:t>
      </w:r>
      <w:r>
        <w:rPr>
          <w:rStyle w:val="FootnoteAnchor"/>
          <w:rtl w:val="true"/>
        </w:rPr>
        <w:footnoteReference w:id="567"/>
      </w:r>
      <w:r>
        <w:rPr>
          <w:rFonts w:ascii="Amiri" w:hAnsi="Amiri" w:eastAsia="Amiri" w:cs="Amiri"/>
          <w:color w:val="111111"/>
          <w:sz w:val="28"/>
          <w:sz w:val="28"/>
          <w:szCs w:val="28"/>
          <w:rtl w:val="true"/>
          <w:lang w:bidi="ar-SA"/>
        </w:rPr>
        <w:t>جعفريه، سرسخت‌ترين مخالفان اماميه بودند و در ميان شيعيان نيز هواداراني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آنها علي الطّاحن و نيز علي بن حسن بن فضّال است كه از فَطَحي‌مذهبان بود و در ادامه به امامت جعفر معتقد شد</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در اين هنگام، مكتب حديثي كوفه، رو به زوال نهاده و بسياري از محدّثان مشهور آن به قم و بغداد منتقل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به تدريج، مكتب‌هاي حديثي قم و بغداد نيز پا به عرصه وجود گذاردند و شيعيان اين مناطق، در كنار شيعيان كوفه، به نقل حديث و تفقّه در روايات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قم در وفاداري به امامت دوازده امام، استوار بودند و هيچ گونه انشقاق فطحي، يا واقفي در ميان تعداد بي‌شمار محدّثان امامي اين شهر،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وجود آن كه بيشتر ياران امام صادق عليه السلام كوفي بودند، ولي تشيع امامي در قم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از شهر‌هاي پيش از اسلام ايران بود كه در حوالي سال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 به دست اعراب و با فرماندهي ابوموسي اشعري فتح شد</w:t>
      </w:r>
      <w:r>
        <w:rPr>
          <w:rFonts w:eastAsia="IRNazanin" w:cs="IRNazanin"/>
          <w:color w:val="111111"/>
          <w:sz w:val="28"/>
          <w:szCs w:val="28"/>
          <w:rtl w:val="true"/>
          <w:lang w:bidi="fa-IR"/>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آغاز شهر شدن اين منطقه، شصت سال بعد، يعني در سال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ق بوده است</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حَمَوي در معجم البلدان، داستاني درباره تشيع قوي مردم قم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شهر، به دليل بُغض بر صحابه، فرزندان خود را ابو بكر و عُمَر نمي‌ناميدند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والي شهر، آنان را تهديد كرد كه بايد فردي با نام ابوبكر يا عمر را نزد من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روز مهلت خواستند و پس از تلاش فراوان، مردي با نام ابو بكر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مردي فقير، پابرهنه، يك چشم و زشت‌چهره بود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حتّي اگر اين داستان را افسانه بدانيم، باز نشان مي‌دهد كه تشيع مردم قم تا چه اندازه قوي بوده است كه چنين داستان‌هايي براي آنان مي‌ساخته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تشيع حتّي در قرن چهارم همچنان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ماند </w:t>
      </w:r>
      <w:r>
        <w:rPr>
          <w:rStyle w:val="FootnoteAnchor"/>
          <w:rtl w:val="true"/>
        </w:rPr>
        <w:footnoteReference w:id="572"/>
      </w:r>
      <w:r>
        <w:rPr>
          <w:rFonts w:ascii="IRNazanin" w:hAnsi="IRNazanin" w:eastAsia="IRNazanin"/>
          <w:color w:val="111111"/>
          <w:sz w:val="28"/>
          <w:sz w:val="28"/>
          <w:szCs w:val="28"/>
          <w:rtl w:val="true"/>
          <w:lang w:bidi="fa-IR"/>
        </w:rPr>
        <w:t>و بجز شهرهايي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Style w:val="FootnoteAnchor"/>
          <w:rtl w:val="true"/>
        </w:rPr>
        <w:footnoteReference w:id="573"/>
      </w:r>
      <w:r>
        <w:rPr>
          <w:rFonts w:ascii="IRNazanin" w:hAnsi="IRNazanin" w:eastAsia="IRNazanin"/>
          <w:color w:val="111111"/>
          <w:sz w:val="28"/>
          <w:sz w:val="28"/>
          <w:szCs w:val="28"/>
          <w:rtl w:val="true"/>
          <w:lang w:bidi="fa-IR"/>
        </w:rPr>
        <w:t xml:space="preserve">سبزوار، </w:t>
      </w:r>
      <w:r>
        <w:rPr>
          <w:rStyle w:val="FootnoteAnchor"/>
          <w:rtl w:val="true"/>
        </w:rPr>
        <w:footnoteReference w:id="574"/>
      </w:r>
      <w:r>
        <w:rPr>
          <w:rFonts w:ascii="Amiri" w:hAnsi="Amiri" w:eastAsia="Amiri" w:cs="Amiri"/>
          <w:color w:val="111111"/>
          <w:sz w:val="28"/>
          <w:sz w:val="28"/>
          <w:szCs w:val="28"/>
          <w:rtl w:val="true"/>
          <w:lang w:bidi="ar-SA"/>
        </w:rPr>
        <w:t xml:space="preserve">و كاشان، </w:t>
      </w:r>
      <w:r>
        <w:rPr>
          <w:rStyle w:val="FootnoteAnchor"/>
          <w:rtl w:val="true"/>
        </w:rPr>
        <w:footnoteReference w:id="575"/>
      </w:r>
      <w:r>
        <w:rPr>
          <w:rFonts w:ascii="IRNazanin" w:hAnsi="IRNazanin" w:eastAsia="IRNazanin"/>
          <w:color w:val="111111"/>
          <w:sz w:val="28"/>
          <w:sz w:val="28"/>
          <w:szCs w:val="28"/>
          <w:rtl w:val="true"/>
          <w:lang w:bidi="fa-IR"/>
        </w:rPr>
        <w:t>مردم ايران در بيشتر شهرها از پيروان اهل سنّت بودند و به طور كلّي، ايران، يكي از مركزهاي اصلي اهل سنّت به شمار مي‌رفت</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ابو الحسن اشعري، متكلّم قرن سه و چهار، تشيع را در قم، طنجه و ولايت‌هاي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سرزميني در غرب و محلّ سكونت ادريس بن ادريس</w:t>
      </w:r>
      <w:r>
        <w:rPr>
          <w:rFonts w:eastAsia="IRNazanin" w:cs="IRNazanin"/>
          <w:color w:val="111111"/>
          <w:sz w:val="28"/>
          <w:szCs w:val="28"/>
          <w:rtl w:val="true"/>
          <w:lang w:bidi="fa-IR"/>
        </w:rPr>
        <w:t xml:space="preserve">) </w:t>
      </w:r>
      <w:r>
        <w:rPr>
          <w:rStyle w:val="FootnoteAnchor"/>
          <w:rtl w:val="true"/>
        </w:rPr>
        <w:footnoteReference w:id="577"/>
      </w:r>
      <w:r>
        <w:rPr>
          <w:rFonts w:ascii="Amiri" w:hAnsi="Amiri" w:eastAsia="Amiri" w:cs="Amiri"/>
          <w:color w:val="111111"/>
          <w:sz w:val="28"/>
          <w:sz w:val="28"/>
          <w:szCs w:val="28"/>
          <w:rtl w:val="true"/>
          <w:lang w:bidi="ar-SA"/>
        </w:rPr>
        <w:t>و در كوفه، مذهب غالب دانسته است</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8" w:name="pg2322_19848"/>
    </w:p>
    <w:p>
      <w:pPr>
        <w:pStyle w:val="Heading2"/>
        <w:numPr>
          <w:ilvl w:val="1"/>
          <w:numId w:val="1"/>
        </w:numPr>
        <w:rPr/>
      </w:pPr>
      <w:bookmarkStart w:id="269" w:name="__RefHeading___Toc2365684_3804643083"/>
      <w:bookmarkStart w:id="270" w:name="_Toc101"/>
      <w:bookmarkEnd w:id="268"/>
      <w:bookmarkEnd w:id="269"/>
      <w:r>
        <w:rPr>
          <w:rtl w:val="true"/>
        </w:rPr>
        <w:t>بخش چهارم</w:t>
      </w:r>
      <w:r>
        <w:rPr>
          <w:rtl w:val="true"/>
        </w:rPr>
        <w:t xml:space="preserve">: </w:t>
      </w:r>
      <w:r>
        <w:rPr>
          <w:rtl w:val="true"/>
        </w:rPr>
        <w:t>دسته‌بندي‌هاي راويان مكتب حديثي شيعه در كوفه</w:t>
      </w:r>
      <w:bookmarkEnd w:id="270"/>
    </w:p>
    <w:p>
      <w:pPr>
        <w:pStyle w:val="Heading3"/>
        <w:numPr>
          <w:ilvl w:val="2"/>
          <w:numId w:val="1"/>
        </w:numPr>
        <w:rPr/>
      </w:pPr>
      <w:bookmarkStart w:id="271" w:name="__RefHeading___Toc2365686_3804643083"/>
      <w:bookmarkStart w:id="272" w:name="_Toc102"/>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دسته‌بندي‌هاي راويان مكتب حديثي شيعه در كوفه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چنان كه ديديم، بسياري از صحابه و تابعيان و اتباع آنها در كوفه سكونت داشتند و روايت‌هاي پيامبر خدا صلي الله عليه و آله در اين محيطِ مملو از راويان فرقه‌هاي گوناگون نقل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شيعي نيز در اين ميان، مشغول فعاليت‌هاي علمي خويش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مكتب حديثي شيعه در كوفه، متمايز از مكتب اهل سنّت است؛ گرچه نقاط مشترك بسياري نيز ميان اين دو وجود دارد و بعضي راويان بر مرزهاي اشتراك دو فرقه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راويان، اغلب با يكديگر ارتباطات علمي و فرهنگي فراوان داشته‌اند و بيشترين تأثيرهاي دو سويه از طريق اين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منظور از راويان شيعي، كساني هستند كه رجال شيعه، در كتاب‌هاي خود، نام آنها را در شمار راويان شيعه آورده‌اند، و روايات آنها در كتاب‌هاي حديثي شيعه،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نيز، اغلب راويان شيعه، كوفي بوده‌اند و همگان بر اين امر،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در رجال خود، </w:t>
      </w:r>
      <w:r>
        <w:rPr>
          <w:rFonts w:ascii="IRNazanin" w:hAnsi="IRNazanin" w:eastAsia="IRNazanin"/>
          <w:color w:val="111111"/>
          <w:sz w:val="28"/>
          <w:sz w:val="28"/>
          <w:szCs w:val="28"/>
          <w:lang w:bidi="fa-IR"/>
        </w:rPr>
        <w:t>۶۴۲۹</w:t>
      </w:r>
      <w:r>
        <w:rPr>
          <w:rFonts w:ascii="IRNazanin" w:hAnsi="IRNazanin" w:eastAsia="IRNazanin"/>
          <w:color w:val="111111"/>
          <w:sz w:val="28"/>
          <w:sz w:val="28"/>
          <w:szCs w:val="28"/>
          <w:rtl w:val="true"/>
          <w:lang w:bidi="fa-IR"/>
        </w:rPr>
        <w:t xml:space="preserve"> راوي ذكر كرده كه البته بخشي از اين اسامي تكراري‌اند و برخي راويان در ذيل اصحاب دو يا چند امام نام 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ذيل، حاصل بررسي‌هاي تقريبي انجام شده در رجال الطوسي است كه بر اساس نام شهرهاي آن دوران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كل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۶۴۲۹</w:t>
      </w:r>
      <w:r>
        <w:rPr>
          <w:rFonts w:ascii="IRNazanin" w:hAnsi="IRNazanin" w:eastAsia="IRNazanin"/>
          <w:color w:val="111111"/>
          <w:sz w:val="28"/>
          <w:sz w:val="28"/>
          <w:szCs w:val="28"/>
          <w:rtl w:val="true"/>
          <w:lang w:bidi="fa-IR"/>
        </w:rPr>
        <w:t xml:space="preserve"> نفر؛ تعداد راويان ملقّب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۳۳۶۷</w:t>
      </w:r>
      <w:r>
        <w:rPr>
          <w:rFonts w:ascii="IRNazanin" w:hAnsi="IRNazanin" w:eastAsia="IRNazanin"/>
          <w:color w:val="111111"/>
          <w:sz w:val="28"/>
          <w:sz w:val="28"/>
          <w:szCs w:val="28"/>
          <w:rtl w:val="true"/>
          <w:lang w:bidi="fa-IR"/>
        </w:rPr>
        <w:t xml:space="preserve"> نفر؛ راويان ملقّب به كوفي، الكوفي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۲۳۶۴</w:t>
      </w:r>
      <w:r>
        <w:rPr>
          <w:rFonts w:ascii="IRNazanin" w:hAnsi="IRNazanin" w:eastAsia="IRNazanin"/>
          <w:color w:val="111111"/>
          <w:sz w:val="28"/>
          <w:sz w:val="28"/>
          <w:szCs w:val="28"/>
          <w:rtl w:val="true"/>
          <w:lang w:bidi="fa-IR"/>
        </w:rPr>
        <w:t xml:space="preserve"> نفر؛ راويان ملقّب به مدني، قمي و ديگر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۱۰۰۳</w:t>
      </w:r>
      <w:r>
        <w:rPr>
          <w:rFonts w:ascii="IRNazanin" w:hAnsi="IRNazanin" w:eastAsia="IRNazanin"/>
          <w:color w:val="111111"/>
          <w:sz w:val="28"/>
          <w:sz w:val="28"/>
          <w:szCs w:val="28"/>
          <w:rtl w:val="true"/>
          <w:lang w:bidi="fa-IR"/>
        </w:rPr>
        <w:t xml:space="preserve">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 نشان مي‌دهد كه بيش از دو سوم راويان شيعي، كوفي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از پسوند‌هاي كوفي، مربوط به پدر يا اجداد راوي است، يا نشان‌دهنده تعلّق فكري راوي به اين مكتب است؛ زيرا كوفي بودن، ملازم شيعي بودن است و بسياري از شيعيان، به اين كه حتّي لقب آنها لقبي شيعي باشد، افتخار مي‌كردند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اين در حالي است كه القاب پُركاربرد ديگر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مَدَني، بَصْري و قُمي، بين صد تا دويست راوي را شامل مي‌شوند و شهرهاي ديگر، همه يك يا دو رقمي‌اند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راويان كوفي، در ميان ياران امام صادق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دوران، اوج مكتب حديثي شيعه در كوفه است و در دوران‌هاي پيش و حتّي بعد از آن، اين آمار، كاهش پيدا مي‌كند؛ زيرا از زمان صحابه پيامبر صلي الله عليه و آله تا زمان امام سجّاد عليه السلام بيشتر پسوندهاي شهري، مربوط به شهرهاي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 مكّي، وادي القري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زمان امام باقر عليه السلام و امام صادق عليه السلام، پسوند كوفي به ناگاه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دوران اين دو امام عليهما السلام، پسوند كوفي به تدريج كمتر مي‌شود و پسوند‌هاي ديگر شهرهاي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بغدادي، انباري، موصلي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پسوند‌هاي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 رازي، مروزي، كشّي،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اساس آماري كه از بررسي راويان كوفي در كتاب گران‌سنگ رجال النجاشي به دست آمد، از مجموع راوياني كه نجاشي براي آنها الفاظ جرح و تعديل را به كار برده،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راوي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الفاظ بالاتر، مانند تكرار لفظ ثقه، توثيق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راوي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جرح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براي ده راوي، به وثاقت در نقل حديث يا درستي حديث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راوي را به نقل از ضعفا متّهم ساخته كه احمد بن محمّد بن خالد برقي، نصر بن مُزاحم مِنْقري و جابر بن يزيد جُعفي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نُه نفر، الفاظ تعديل كمتر از وثاقت،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سه 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ذكر تمامي راويان كوفي، كاري بي‌فايده است و كافي است كه رجال الطوسي يا رجال النجاشي و ديگر كتاب‌هاي رجالي مطالعه شوند، تا با انبوهي از راويان كوفي رو به رو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بهتر است با توجّه به دسته‌بندي شيعيان و راويان كوفه و افكار و اعتقادات هر دسته، از آنها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دسته‌بندي براي شناخت فضاي صدور و زمينه‌هاي پيدايش روايت‌هاي شيعه و عيب‌هاي تضعيف برخي راويان بزرگ، همچون زُراره، و مهم‌تر از همه، در تشخيص روايت‌هاي صحيح از سقيم نيز، اهميتي فراوان دارد</w:t>
      </w:r>
      <w:r>
        <w:rPr>
          <w:rFonts w:eastAsia="IRNazanin" w:cs="IRNazanin"/>
          <w:color w:val="111111"/>
          <w:sz w:val="28"/>
          <w:szCs w:val="28"/>
          <w:rtl w:val="true"/>
          <w:lang w:bidi="fa-IR"/>
        </w:rPr>
        <w:t xml:space="preserve">. </w:t>
      </w:r>
      <w:r>
        <w:rPr>
          <w:rStyle w:val="FootnoteAnchor"/>
          <w:rtl w:val="true"/>
        </w:rPr>
        <w:footnoteReference w:id="580"/>
      </w:r>
      <w:r>
        <w:rPr>
          <w:rFonts w:ascii="Amiri" w:hAnsi="Amiri" w:eastAsia="Amiri" w:cs="Amiri"/>
          <w:color w:val="111111"/>
          <w:sz w:val="28"/>
          <w:sz w:val="28"/>
          <w:szCs w:val="28"/>
          <w:rtl w:val="true"/>
          <w:lang w:bidi="ar-SA"/>
        </w:rPr>
        <w:t>بر اين اساس، به نظر مي‌رسد كه در اين زمان، حداقل شش شاخه فكري ميان شيعيان كوفه وجود داشت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3" w:name="pg2322_19852"/>
    </w:p>
    <w:p>
      <w:pPr>
        <w:pStyle w:val="Heading3"/>
        <w:numPr>
          <w:ilvl w:val="2"/>
          <w:numId w:val="1"/>
        </w:numPr>
        <w:rPr/>
      </w:pPr>
      <w:bookmarkStart w:id="274" w:name="__RefHeading___Toc2365688_3804643083"/>
      <w:bookmarkStart w:id="275" w:name="_Toc103"/>
      <w:bookmarkEnd w:id="273"/>
      <w:bookmarkEnd w:id="274"/>
      <w:r>
        <w:rPr>
          <w:rtl w:val="true"/>
        </w:rPr>
        <w:t>الف ـ شيعه سياسي و مردمي</w:t>
      </w:r>
      <w:bookmarkEnd w:id="275"/>
    </w:p>
    <w:p>
      <w:pPr>
        <w:pStyle w:val="Heading4"/>
        <w:numPr>
          <w:ilvl w:val="3"/>
          <w:numId w:val="1"/>
        </w:numPr>
        <w:rPr/>
      </w:pPr>
      <w:bookmarkStart w:id="276" w:name="__RefHeading___Toc2365690_3804643083"/>
      <w:bookmarkStart w:id="277" w:name="_Toc10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الف ـ شيعه سياسي و مردميتشيع، در قالب حركتي ضدّ عثمان آغاز شد؛ ولي دامنه اعتراض‌ها به تدريج، به دو خليفه نخست نيز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شيعيان كوفه به اين باور رسيدند كه تاريخ، بلافاصله پس از رحلت پيامبر صلي الله عليه و آله دچار نوعي انحراف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خلافت عثمان و پس از آن حكومت بني‌اميه، چيزي جز نتيجه منطقي همان انحراف نخستين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خبري از ابو حنيفه نقل شده است كه وي به امام صادق عليه السلام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ده هزار نفر از مردم كوفه، اصحاب پيامبر صلي الله عليه و آله را لعن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آنان را از اين كار بازداريد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حرف مرا نمي‌پذيرند</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اين نقل، نشان مي‌دهد كه در آن دوره، هنوز بسياري از شيعيان مردمي كوفه، به لزوم اطاعت از امامْ آشنا نبودند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موضع امام باقر عليه السلام در برابر مسئله دو خليفه اوّل، به درستي مشخص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به نقل از جابر روايت مي‌كند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سبّ دو خليفه نخست را شيوه اهل بيت عليهم السلام نمي‌دانست و دوستي و استغفار براي آنان را توصيه مي‌فرمود</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مِزّي و ذَهَبي نيز رواياتي با مضمون‌هاي مشابه نقل كرده‌اند</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برخي از كوفيان، معتقد بودند كه امام باقر عليه السلام رأي حقيقي خود را در اين باره پنهان مي‌كرد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از سوي ديگر، رواياتي از آن حضرت در برابر روايات اهل سنّت نقل شده و علّامه مجلسي نيز بيشتر اين روايات را نقل كرده است</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برخي شيعيان، تقيه را در اين موارد براي ائمّه عليهم السلام جايز نمي‌شمارند و اين گونه روايات را كذب و جعل مي‌دانند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كتاب سليم بن قيس، كهن‌ترين كتاب شيعي است كه از اين روزگار،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كتاب، سخن بسيار است و در آن بسيار دست رفته است؛ ولي هسته اصلي كتاب، به مقدار زيادي در نوشته كنوني آن، باقي مانده كه به يقين، از دوره هشام بن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سال‌هاي پاياني حكومت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جابر 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سرشناس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اموي را نيز مي‌توان گزارشي از عقايد و گفتمان اين مكتب شيعيان كوفه در آن 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كساني است كه به عقيده رجعتْ متّهم شده، و علي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مي‌دانسته است</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بخشي از عقيده به رجعت است كه وي و بسياري ديگر بدين سبب به رجعت متّهم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معتقد بود پنجاه هزار حديث مي‌داند كه براي هيچ كس نقل نكرده است و به اين دليل و نيز اعتقاد به رجعت، وثاقت وي مورد اختلاف رجاليان اهل سنّت قرار گرفته است</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عقيده به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اين انديشه كه امام علي عليه السلام و اولاد مظلومشان روزي باز خواهند گشت و از دشمنانشان انتقام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سوابق مشابهي در انديشه‌هاي پيش از اسلام و در باورهاي فرقه كيسانيه نيز داشته، در اين زمان، در تفكّرات شيعي نيز رسوخ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زمان، اين عقيده، به رُشَيد هَجَري نسبت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صَهبان نقل مي‌كند كه رُشَيد هَجَري، به علي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مي‌دهم كه تو دابة الأرض هستي و علي عليه السلام او را به سختي نكوهش كرد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تبرّي جُستن از خلفاي پيش از امام علي عليه السلام، از ويژگي‌هاي عمده اين شاخه از تشيع كوفي است كه در روايات جابر جُعفي نيز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شَتم اصحاب پيامبر صلي الله عليه و آله متّهم شده است</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گرچه رواياتي هم از وي نقل شده كه خلاف آن را ثابت مي‌كند، امّا اين روايات، بيشتر عليه شيعه و براي تضعيف مواضع و احتجاج‌هاي آنان جعل شده است، نه آن كه جابر را تبرئه كند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نقل‌هاي بسياري نيز از جابر درباره انديشه مهدويت وجود دارد كه بازتاب آمال و آرزوهاي جامعه شيعه در اواخر دوره اُموي، براي بازگشت اوضاع به نفع خاندان پيامبر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روايات، از فردي به نام قائم كه انتقام گيرنده شيعيان از خاندان اُموي است، نام برده شده و حتّي گاهي اين منتقم، امام باقر عليه السلام خوانده شده است</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به طور كلّي، عقايد شاخه مردمي تشيع كوفي در اواخر دوره اُموي به شكل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دوستي علي عليه السلام و فرزندان ايشان با جهتگيري به سمت شاخه حسيني؛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 جُستن از خلفاي پيش از امام علي عليه السلام و طبعاًَ از عثمانيه؛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بازگشت و تغيير اوضاع به نفع خاندان پيامبر صلي الله عليه و آله كه در عقايد رجعت و مهدويت ظهور مي‌كرد؛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تفكّر ساده و بدون پيچيدگي‌هاي كلامي در مباحث؛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امامان ستمگر هنوز از دوازده نفر ـ كه اعتقاد كوفيان بود ـ تجاوز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دوازده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خليفه اوّل، عثمان، معاويه، فرزندش يزيد و هفت نفر از نسل حكم بن ابي العاص كه نخستين ايشان مروان بود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عقيده‌اي كه امامان را پس از انبيا عليهم السلام برتر مي‌داند، شكل نگرفته بود و گفته مي‌شد كه سروران بهشت از اولاد عبد المطّلب،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علي عليه السلام، برادرش جعفر، عمويش حمزه، حسن و حسين عليهما السلام،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مهدي عليه السلام</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در اين جا براي تكميل بحث، از دو راوي مهم در اين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سُلَيم و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سخن مي‌گوييم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8" w:name="pg2322_19855"/>
    </w:p>
    <w:p>
      <w:pPr>
        <w:pStyle w:val="Heading4"/>
        <w:numPr>
          <w:ilvl w:val="3"/>
          <w:numId w:val="1"/>
        </w:numPr>
        <w:rPr/>
      </w:pPr>
      <w:bookmarkStart w:id="279" w:name="__RefHeading___Toc2365692_3804643083"/>
      <w:bookmarkStart w:id="280" w:name="_Toc105"/>
      <w:bookmarkEnd w:id="278"/>
      <w:bookmarkEnd w:id="279"/>
      <w:r>
        <w:rPr/>
        <w:t>۱</w:t>
      </w:r>
      <w:r>
        <w:rPr>
          <w:rtl w:val="true"/>
        </w:rPr>
        <w:t xml:space="preserve">. </w:t>
      </w:r>
      <w:r>
        <w:rPr>
          <w:rtl w:val="true"/>
        </w:rPr>
        <w:t xml:space="preserve">سُلَيم بن قيس هِلالي </w:t>
      </w:r>
      <w:r>
        <w:rPr>
          <w:rtl w:val="true"/>
        </w:rPr>
        <w:t>(</w:t>
      </w:r>
      <w:r>
        <w:rPr>
          <w:rtl w:val="true"/>
        </w:rPr>
        <w:t xml:space="preserve">م </w:t>
      </w:r>
      <w:r>
        <w:rPr/>
        <w:t>۹۵</w:t>
      </w:r>
      <w:r>
        <w:rPr>
          <w:rtl w:val="true"/>
        </w:rPr>
        <w:t xml:space="preserve"> ق</w:t>
      </w:r>
      <w:r>
        <w:rPr>
          <w:rtl w:val="true"/>
        </w:rPr>
        <w:t>)</w:t>
      </w:r>
      <w:bookmarkEnd w:id="280"/>
    </w:p>
    <w:p>
      <w:pPr>
        <w:pStyle w:val="Heading5"/>
        <w:numPr>
          <w:ilvl w:val="4"/>
          <w:numId w:val="1"/>
        </w:numPr>
        <w:rPr/>
      </w:pPr>
      <w:bookmarkStart w:id="281" w:name="__RefHeading___Toc2365694_3804643083"/>
      <w:bookmarkStart w:id="282" w:name="_Toc106"/>
      <w:bookmarkEnd w:id="281"/>
      <w:r>
        <w:rPr>
          <w:rtl w:val="true"/>
        </w:rPr>
        <w:t>اشاره</w:t>
      </w:r>
      <w:bookmarkEnd w:id="28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امير مؤمنان عليه السلام در كوفه بود كه از ترس حجّاج به ايران گريخت و در شهر نوبندگان فارس، پنهان شد </w:t>
      </w:r>
      <w:r>
        <w:rPr>
          <w:rStyle w:val="FootnoteAnchor"/>
          <w:rtl w:val="true"/>
        </w:rPr>
        <w:footnoteReference w:id="595"/>
      </w:r>
      <w:r>
        <w:rPr>
          <w:rFonts w:ascii="IRNazanin" w:hAnsi="IRNazanin" w:eastAsia="IRNazanin"/>
          <w:color w:val="111111"/>
          <w:sz w:val="28"/>
          <w:sz w:val="28"/>
          <w:szCs w:val="28"/>
          <w:rtl w:val="true"/>
          <w:lang w:bidi="fa-IR"/>
        </w:rPr>
        <w:t>و در همان روزگارِ حجّاج،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بر اين باورند كه چنين شخصي، هيچ گاه وجود خارجي نداشته و نام سُلَيم بن قيس، تنها، نام مستعاري بود كه شيعيان كوفه از روي تقيه، براي كتاب شديد اللّحني به كار بردند كه در سال‌هاي ناآرام پاياني حكومت اُموي، عليه آن نظام و پايه‌هاي اعتقادي آن نشر كردند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ابن غضائري از دانشمندان شيعه عصر خود،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ناشناخته بود و از وي در هيچ روايتي ياد نشده است؛ ولي من ذكر وي را در مواردي غير از اين كتاب و به سندي غير از روايت ابان بن ابي‌عياش از او ديده‌ام</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دو قرن و نيم پس از ابن غضائري، يكي از علماي شيعه معاصر ابن ابي الحديد، به وي گفته بود كه اين نام، معادل خارجي ندارد و شخصي با اين مشخّصات، هرگز وجود نداشته است</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رجاليان و محدّثان اهل سنّت نيز نامي از سُلَيم به ميان نياورده‌اند</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با جستجوي انجام شده در كتاب‌هاي تاريخي، نام سُلَيم، تنها در دو موضع، يكي كتاب أخبار الدولة العبّاسية </w:t>
      </w:r>
      <w:r>
        <w:rPr>
          <w:rStyle w:val="FootnoteAnchor"/>
          <w:rtl w:val="true"/>
        </w:rPr>
        <w:footnoteReference w:id="600"/>
      </w:r>
      <w:r>
        <w:rPr>
          <w:rFonts w:ascii="IRNazanin" w:hAnsi="IRNazanin" w:eastAsia="IRNazanin"/>
          <w:color w:val="111111"/>
          <w:sz w:val="28"/>
          <w:sz w:val="28"/>
          <w:szCs w:val="28"/>
          <w:rtl w:val="true"/>
          <w:lang w:bidi="fa-IR"/>
        </w:rPr>
        <w:t>ـكه مؤلّف آن مجهول است ـ و ديگري كتاب التنبيه و الأشراف مسعودي ديده شد</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2322_19856"/>
    </w:p>
    <w:p>
      <w:pPr>
        <w:pStyle w:val="Heading5"/>
        <w:numPr>
          <w:ilvl w:val="4"/>
          <w:numId w:val="1"/>
        </w:numPr>
        <w:rPr/>
      </w:pPr>
      <w:bookmarkStart w:id="284" w:name="__RefHeading___Toc2365696_3804643083"/>
      <w:bookmarkStart w:id="285" w:name="_Toc107"/>
      <w:bookmarkEnd w:id="283"/>
      <w:bookmarkEnd w:id="284"/>
      <w:r>
        <w:rPr>
          <w:rtl w:val="true"/>
        </w:rPr>
        <w:t>روايات و آثار</w:t>
      </w:r>
      <w:bookmarkEnd w:id="285"/>
    </w:p>
    <w:p>
      <w:pPr>
        <w:pStyle w:val="Heading4"/>
        <w:numPr>
          <w:ilvl w:val="3"/>
          <w:numId w:val="1"/>
        </w:numPr>
        <w:rPr/>
      </w:pPr>
      <w:bookmarkStart w:id="286" w:name="__RefHeading___Toc2365698_3804643083"/>
      <w:bookmarkStart w:id="287" w:name="_Toc108"/>
      <w:bookmarkEnd w:id="286"/>
      <w:r>
        <w:rPr/>
        <w:t>۲</w:t>
      </w:r>
      <w:r>
        <w:rPr>
          <w:rtl w:val="true"/>
        </w:rPr>
        <w:t xml:space="preserve">. </w:t>
      </w:r>
      <w:r>
        <w:rPr>
          <w:rtl w:val="true"/>
        </w:rPr>
        <w:t xml:space="preserve">جابر بن يزيد بن حارث جُعفي كوفي </w:t>
      </w:r>
      <w:r>
        <w:rPr>
          <w:rtl w:val="true"/>
        </w:rPr>
        <w:t>(</w:t>
      </w:r>
      <w:r>
        <w:rPr>
          <w:rtl w:val="true"/>
        </w:rPr>
        <w:t xml:space="preserve">م </w:t>
      </w:r>
      <w:r>
        <w:rPr/>
        <w:t>۱۲۸</w:t>
      </w:r>
      <w:r>
        <w:rPr>
          <w:rtl w:val="true"/>
        </w:rPr>
        <w:t xml:space="preserve"> ق</w:t>
      </w:r>
      <w:r>
        <w:rPr>
          <w:rtl w:val="true"/>
        </w:rPr>
        <w:t>)</w:t>
      </w:r>
      <w:bookmarkEnd w:id="287"/>
    </w:p>
    <w:p>
      <w:pPr>
        <w:pStyle w:val="Heading5"/>
        <w:numPr>
          <w:ilvl w:val="4"/>
          <w:numId w:val="1"/>
        </w:numPr>
        <w:rPr/>
      </w:pPr>
      <w:bookmarkStart w:id="288" w:name="__RefHeading___Toc2365700_3804643083"/>
      <w:bookmarkStart w:id="289" w:name="_Toc109"/>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روايات و آثاركتاب سليم بن قيس، همواره از متون اختلافي و بحث‌انگيز ميان عالمان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ابن غضائري، ابن داوود حلّي، مرحوم شوشتري و علّامه شعراني، اين كتاب را جعلي مي‌دانند كه ابان بن ابي‌عياش، آن را وضع كرده و به سُلَيم نسبت داده است</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گروهي نيز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شيخ طوسي و علّامه مجلسي اوّل و دوم، اين كتاب را پذيرفته‌اند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بن حارث جُعفي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از طايفه ريشه دار و قديمي 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شاخه‌اي از قبيله بزرگ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دانشمندان بزرگ شيعه و محدّثان سرشناس كوفه در اواخر دوره اُموي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مرجع عمده ديني در زمان خودش به شمار مي‌رفت و بسياري از دانشمندان معروف اوايل دوره عبّاسي، همچون سفيان ثوري و شُعْبَه، نزد وي شاگردي مي‌كردند و از او با عنوان راوي قابل اعتماد و دانشمند حديث روايت مي‌كردند، حتّي اگر با عقايد شيعي او موافقت نداشتند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او از جواني، دلبسته دانش علوي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از كوفه به مدينه آمد تا از محضر امام باقر عليه السلام بهره بگيرد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جابر، ميان شيعيان، جايگاهي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وي را در شمار اصحاب امام باقر عليه السلام و امام صادق عليه السلام آورده و شيخ مفيد، او را از فقها و بزرگان فتوا و اصول و داراي تأليفاتي مي‌داند كه حلال و حرام از آنها نقل مي‌شد و حَرَجي بر آنان نيست</w:t>
      </w:r>
      <w:r>
        <w:rPr>
          <w:rFonts w:eastAsia="IRNazanin" w:cs="IRNazanin"/>
          <w:color w:val="111111"/>
          <w:sz w:val="28"/>
          <w:szCs w:val="28"/>
          <w:rtl w:val="true"/>
          <w:lang w:bidi="fa-IR"/>
        </w:rPr>
        <w:t xml:space="preserve">. </w:t>
      </w:r>
      <w:r>
        <w:rPr>
          <w:rStyle w:val="FootnoteAnchor"/>
          <w:rtl w:val="true"/>
        </w:rPr>
        <w:footnoteReference w:id="606"/>
      </w:r>
      <w:r>
        <w:rPr>
          <w:rFonts w:ascii="Amiri" w:hAnsi="Amiri" w:eastAsia="Amiri" w:cs="Amiri"/>
          <w:color w:val="111111"/>
          <w:sz w:val="28"/>
          <w:sz w:val="28"/>
          <w:szCs w:val="28"/>
          <w:rtl w:val="true"/>
          <w:lang w:bidi="ar-SA"/>
        </w:rPr>
        <w:t>كرامت‌ها و معجزه‌هايي نيز به وي نسبت داده‌اند</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ولي راوياني كه از او روايت مي‌كردند و منقولاتي كه از جابر روايت مي‌شد، برخي رجاليان شيعه زمان‌هاي بعد را واداشت تا نه تنها در روايات وي، كه در عقيده شخصي او هم ترديد كنند؛ </w:t>
      </w:r>
      <w:r>
        <w:rPr>
          <w:rStyle w:val="FootnoteAnchor"/>
          <w:rtl w:val="true"/>
        </w:rPr>
        <w:footnoteReference w:id="608"/>
      </w:r>
      <w:r>
        <w:rPr>
          <w:rFonts w:ascii="IRNazanin" w:hAnsi="IRNazanin" w:eastAsia="IRNazanin"/>
          <w:color w:val="111111"/>
          <w:sz w:val="28"/>
          <w:sz w:val="28"/>
          <w:szCs w:val="28"/>
          <w:rtl w:val="true"/>
          <w:lang w:bidi="fa-IR"/>
        </w:rPr>
        <w:t>امّا خود جابر، چنان‌كه ابن غضائري گفته، ثقه است</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كشّي از عبد الحميد بن ابو العلاء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وليد كشته شد،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جمع آنان پيوستم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جابر جُعفي را ديدم كه عمامه‌اي سرخ و گران‌بها به سر داشت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 اوصيا و وارثِ علم انبيا، محمّد بن علي به من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كه در اين هنگام،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ديوانه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ديوانه شده است</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از اين رو، جرير، به اين دليل كه جابر، به رجعتْ عقيده داشته، نقل روايت از او را جايز نمي‌شمارد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 الاحوص گفته شده كه هرگاه از كنار جابر مي‌گذشته، از خداوند، عافيت مي‌خواسته است</w:t>
      </w:r>
      <w:r>
        <w:rPr>
          <w:rFonts w:eastAsia="IRNazanin" w:cs="IRNazanin"/>
          <w:color w:val="111111"/>
          <w:sz w:val="28"/>
          <w:szCs w:val="28"/>
          <w:rtl w:val="true"/>
          <w:lang w:bidi="fa-IR"/>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از روايات مشهوري كه وي نقل كرده،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حديثنا صعب مستصعب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 كه در بسياري از كتاب‌هاي شيعه، نقل شده است</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2322_19857"/>
    </w:p>
    <w:p>
      <w:pPr>
        <w:pStyle w:val="Heading5"/>
        <w:numPr>
          <w:ilvl w:val="4"/>
          <w:numId w:val="1"/>
        </w:numPr>
        <w:rPr/>
      </w:pPr>
      <w:bookmarkStart w:id="291" w:name="__RefHeading___Toc2365702_3804643083"/>
      <w:bookmarkStart w:id="292" w:name="_Toc110"/>
      <w:bookmarkEnd w:id="290"/>
      <w:bookmarkEnd w:id="291"/>
      <w:r>
        <w:rPr>
          <w:rtl w:val="true"/>
        </w:rPr>
        <w:t>روايات و آثار</w:t>
      </w:r>
      <w:bookmarkEnd w:id="292"/>
    </w:p>
    <w:p>
      <w:pPr>
        <w:pStyle w:val="BookText"/>
        <w:rPr/>
      </w:pPr>
      <w:r>
        <w:rPr>
          <w:rFonts w:ascii="Amiri" w:hAnsi="Amiri" w:eastAsia="Amiri" w:cs="Amiri"/>
          <w:color w:val="111111"/>
          <w:sz w:val="28"/>
          <w:sz w:val="28"/>
          <w:szCs w:val="28"/>
          <w:rtl w:val="true"/>
          <w:lang w:bidi="ar-SA"/>
        </w:rPr>
        <w:t xml:space="preserve">روايات و آثارجابر، از مشايخ بسياري حديث شنيده بود؛ ولي بيشتر دانش خود را از امام باقر عليه السلام دريافت كرده بود؛ نزديك به هفتاد هزار حديث </w:t>
      </w:r>
      <w:r>
        <w:rPr>
          <w:rStyle w:val="FootnoteAnchor"/>
          <w:rtl w:val="true"/>
        </w:rPr>
        <w:footnoteReference w:id="613"/>
      </w:r>
      <w:r>
        <w:rPr>
          <w:rFonts w:ascii="IRNazanin" w:hAnsi="IRNazanin" w:eastAsia="IRNazanin"/>
          <w:color w:val="111111"/>
          <w:sz w:val="28"/>
          <w:sz w:val="28"/>
          <w:szCs w:val="28"/>
          <w:rtl w:val="true"/>
          <w:lang w:bidi="fa-IR"/>
        </w:rPr>
        <w:t>كه خود مي‌گفته بسياري از آنها را براي هيچ كس بازگو نكرده است؛ زيرا امام باقر عليه السلام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سينه‌ات از بار سخنان من فوران كرد، سر در چاه بگذار و احاديث را در چاه، بازگو كن</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گفته شده كه وي مدّت هجده سال نزد امام باقر عليه السلام شاگردي كرده است</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جابر، شاگردان فراواني داشته كه يكي از آنان، به نام شريك بن عبد الله 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از جابر، ده هزار حديث شنيده است</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نجاشي، كساني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مفضّل بن صالح، مُنَخَّل بن جميل و يوسف بن يعقوب را ـ كه تضعيف شده‌اند ـ از راويان جابر مي‌داند</w:t>
      </w:r>
      <w:r>
        <w:rPr>
          <w:rFonts w:eastAsia="IRNazanin" w:cs="IRNazanin"/>
          <w:color w:val="111111"/>
          <w:sz w:val="28"/>
          <w:szCs w:val="28"/>
          <w:rtl w:val="true"/>
          <w:lang w:bidi="fa-IR"/>
        </w:rPr>
        <w:t xml:space="preserve">. </w:t>
      </w:r>
      <w:r>
        <w:rPr>
          <w:rStyle w:val="FootnoteAnchor"/>
          <w:rtl w:val="true"/>
        </w:rPr>
        <w:footnoteReference w:id="617"/>
      </w:r>
      <w:r>
        <w:rPr>
          <w:rFonts w:ascii="Amiri" w:hAnsi="Amiri" w:eastAsia="Amiri" w:cs="Amiri"/>
          <w:color w:val="111111"/>
          <w:sz w:val="28"/>
          <w:sz w:val="28"/>
          <w:szCs w:val="28"/>
          <w:rtl w:val="true"/>
          <w:lang w:bidi="ar-SA"/>
        </w:rPr>
        <w:t>از معروف‌ترين نوشته‌هاي جابر، كتاب التّفسير اوست كه نجاشي و شيخ طوسي، آن را با سندهاي متفاوتْ دريافت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به دانش تفسير قرآن و علاقه به آن، معروف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 در صحيح مسلم </w:t>
      </w:r>
      <w:r>
        <w:rPr>
          <w:rStyle w:val="FootnoteAnchor"/>
          <w:rtl w:val="true"/>
        </w:rPr>
        <w:footnoteReference w:id="618"/>
      </w:r>
      <w:r>
        <w:rPr>
          <w:rFonts w:ascii="IRNazanin" w:hAnsi="IRNazanin" w:eastAsia="IRNazanin"/>
          <w:color w:val="111111"/>
          <w:sz w:val="28"/>
          <w:sz w:val="28"/>
          <w:szCs w:val="28"/>
          <w:rtl w:val="true"/>
          <w:lang w:bidi="fa-IR"/>
        </w:rPr>
        <w:t>نشان مي‌دهد كه مردم از جابر درباره معناي آيات قرآن مي‌پرسيدند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اين كتاب از مدخل مربوط به جابر در الاختصاص </w:t>
      </w:r>
      <w:r>
        <w:rPr>
          <w:rStyle w:val="FootnoteAnchor"/>
          <w:rtl w:val="true"/>
        </w:rPr>
        <w:footnoteReference w:id="619"/>
      </w:r>
      <w:r>
        <w:rPr>
          <w:rFonts w:ascii="Amiri" w:hAnsi="Amiri" w:eastAsia="Amiri" w:cs="Amiri"/>
          <w:color w:val="111111"/>
          <w:sz w:val="28"/>
          <w:sz w:val="28"/>
          <w:szCs w:val="28"/>
          <w:rtl w:val="true"/>
          <w:lang w:bidi="ar-SA"/>
        </w:rPr>
        <w:t>معلوم مي‌شود كه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الجُعفي، صاحب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نقل‌هاي بسياري نيز در تفسير قرآن از جابر در آثار شيعه و اهل سنّت موجود است كه بيشتر آنها به احتمال زياد از همين كتاب است</w:t>
      </w:r>
      <w:r>
        <w:rPr>
          <w:rFonts w:eastAsia="Amiri" w:cs="Amiri" w:ascii="Amiri" w:hAnsi="Amiri"/>
          <w:color w:val="111111"/>
          <w:sz w:val="28"/>
          <w:szCs w:val="28"/>
          <w:rtl w:val="true"/>
          <w:lang w:bidi="ar-SA"/>
        </w:rPr>
        <w:t xml:space="preserve">. </w:t>
      </w:r>
      <w:r>
        <w:rPr>
          <w:rStyle w:val="FootnoteAnchor"/>
          <w:rtl w:val="true"/>
        </w:rPr>
        <w:footnoteReference w:id="620"/>
      </w:r>
      <w:r>
        <w:rPr>
          <w:rFonts w:ascii="IRNazanin" w:hAnsi="IRNazanin" w:eastAsia="IRNazanin"/>
          <w:color w:val="111111"/>
          <w:sz w:val="28"/>
          <w:sz w:val="28"/>
          <w:szCs w:val="28"/>
          <w:rtl w:val="true"/>
          <w:lang w:bidi="fa-IR"/>
        </w:rPr>
        <w:t>كشّي، از مفضّل بن عمر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تفسير جابر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فرومايه درباره آن سخن مگوي، كه آن را ناروا پخش مي‌كنند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جابر در نقل حديث، صادق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 معتقد است كه در هر چيزي مي‌توان شك كرد؛ ولي در اين كه جابر، ثقه است، نبايد شك روا داشت</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و همچنين اگر جابِر جُعفي نبود، كوفه از حديث خالي مي‌شد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از سوي ديگر، برخي او را بدون بيان هيچ علّتي، متّهم به كذب دانسته‌اند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نجاشي، معتقد است كه جابر در فقه، روايات زيادي ندارد و از هشت اثر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 الفضائل، النوادر، الجمل، صفّين، النهروان، مقتل الحسين عليه السلام و مقتل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وي، كتب و روايات ديگري كه به جابر منسوب است، بر وي بسته‌اند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نجاشي همچنين معتقد است به اين دليل كه عمرو بن شمر، موادّي به كتاب‌هاي جابر افزوده، برخي كتاب‌هاي جابر، به عمرو منسوب شده است</w:t>
      </w:r>
      <w:r>
        <w:rPr>
          <w:rFonts w:eastAsia="IRNazanin" w:cs="IRNazanin"/>
          <w:color w:val="111111"/>
          <w:sz w:val="28"/>
          <w:szCs w:val="28"/>
          <w:rtl w:val="true"/>
          <w:lang w:bidi="fa-IR"/>
        </w:rPr>
        <w:t xml:space="preserve">. </w:t>
      </w:r>
      <w:r>
        <w:rPr>
          <w:rStyle w:val="FootnoteAnchor"/>
          <w:rtl w:val="true"/>
        </w:rPr>
        <w:footnoteReference w:id="626"/>
      </w:r>
      <w:r>
        <w:rPr>
          <w:rFonts w:ascii="Amiri" w:hAnsi="Amiri" w:eastAsia="Amiri" w:cs="Amiri"/>
          <w:color w:val="111111"/>
          <w:sz w:val="28"/>
          <w:sz w:val="28"/>
          <w:szCs w:val="28"/>
          <w:rtl w:val="true"/>
          <w:lang w:bidi="ar-SA"/>
        </w:rPr>
        <w:t>از معروف‌ترين نوشته‌هاي جابر، كتاب التفسير اوست كه نجاشي و شيخ طوسي، آن را با سندهاي متفاوت دريافت كرده‌اند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3" w:name="pg2322_19859"/>
    </w:p>
    <w:p>
      <w:pPr>
        <w:pStyle w:val="Heading4"/>
        <w:numPr>
          <w:ilvl w:val="3"/>
          <w:numId w:val="1"/>
        </w:numPr>
        <w:rPr/>
      </w:pPr>
      <w:bookmarkStart w:id="294" w:name="__RefHeading___Toc2365704_3804643083"/>
      <w:bookmarkStart w:id="295" w:name="_Toc111"/>
      <w:bookmarkEnd w:id="293"/>
      <w:bookmarkEnd w:id="294"/>
      <w:r>
        <w:rPr>
          <w:rtl w:val="true"/>
        </w:rPr>
        <w:t>ب ـ شاخه معتدل فقيهان كوفه</w:t>
      </w:r>
      <w:bookmarkEnd w:id="295"/>
    </w:p>
    <w:p>
      <w:pPr>
        <w:pStyle w:val="Heading5"/>
        <w:numPr>
          <w:ilvl w:val="4"/>
          <w:numId w:val="1"/>
        </w:numPr>
        <w:rPr/>
      </w:pPr>
      <w:bookmarkStart w:id="296" w:name="__RefHeading___Toc2365706_3804643083"/>
      <w:bookmarkStart w:id="297" w:name="_Toc112"/>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ب ـ شاخه معتدل فقيهان كوفهشاخه ديگر راويان كوفه در اين زمان، گروهي از برجسته‌ترين دانشمندان فقيه شيعه بودند كه ديدگاهي معتدل و محتاط با قضايا داشتند و در متن داد و ستد فرهنگي و علمي آن روزگار، حضور پيدا مي‌كردند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اينان، در ميان شيعه يا اهل سنّت، به دروغ يا غلوّ در عقايدشان متّهم نشده‌اند و فقط به تشيع آنها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حضور امامان، در جامعه شيعي، گرايش‌هايى وجود داشت كه با طرز تفكّر و اعتقاد سنّتى شيعه در مورد امامان خويش مخالفت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شيعيان براى امامان عليهم السلام، فقط مرجعيتي علمى قائل بودند و با نسبت دادن صفات فوق بشري به ائمّه عليهم السلام مخالف بودند</w:t>
      </w:r>
      <w:r>
        <w:rPr>
          <w:rFonts w:eastAsia="IRNazanin" w:cs="IRNazanin"/>
          <w:color w:val="111111"/>
          <w:sz w:val="28"/>
          <w:szCs w:val="28"/>
          <w:rtl w:val="true"/>
          <w:lang w:bidi="fa-IR"/>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مرحوم بحر العلوم در رجال خود از شهيد ثاني نقل مي‌كند كه بسياري از اصحاب ائمّه عليهم السلام و شيعيان متقدّم، ائمّه عليهم السلام را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علماي 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مي‌دانستند و حتّي به عصمت آنان هم قائل نبودند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حال، ائمّه عليهم السلام آنان را مؤمن و عادل مي‌دانستند؛ </w:t>
      </w:r>
      <w:r>
        <w:rPr>
          <w:rStyle w:val="FootnoteAnchor"/>
          <w:rtl w:val="true"/>
        </w:rPr>
        <w:footnoteReference w:id="629"/>
      </w:r>
      <w:r>
        <w:rPr>
          <w:rFonts w:ascii="Amiri" w:hAnsi="Amiri" w:eastAsia="Amiri" w:cs="Amiri"/>
          <w:color w:val="111111"/>
          <w:sz w:val="28"/>
          <w:sz w:val="28"/>
          <w:szCs w:val="28"/>
          <w:rtl w:val="true"/>
          <w:lang w:bidi="ar-SA"/>
        </w:rPr>
        <w:t xml:space="preserve">نظرى كه برخى متكلّمان شيعى دوره‌هاى بعد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ابوجعفر محمّد بن قِبّه رازى</w:t>
      </w:r>
      <w:r>
        <w:rPr>
          <w:rFonts w:eastAsia="Amiri" w:cs="Amiri" w:ascii="Amiri" w:hAnsi="Amiri"/>
          <w:color w:val="111111"/>
          <w:sz w:val="28"/>
          <w:szCs w:val="28"/>
          <w:rtl w:val="true"/>
          <w:lang w:bidi="ar-SA"/>
        </w:rPr>
        <w:t xml:space="preserve">) </w:t>
      </w:r>
      <w:r>
        <w:rPr>
          <w:rStyle w:val="FootnoteAnchor"/>
          <w:rtl w:val="true"/>
        </w:rPr>
        <w:footnoteReference w:id="630"/>
      </w:r>
      <w:r>
        <w:rPr>
          <w:rFonts w:ascii="IRNazanin" w:hAnsi="IRNazanin" w:eastAsia="IRNazanin"/>
          <w:color w:val="111111"/>
          <w:sz w:val="28"/>
          <w:sz w:val="28"/>
          <w:szCs w:val="28"/>
          <w:rtl w:val="true"/>
          <w:lang w:bidi="fa-IR"/>
        </w:rPr>
        <w:t>از آن پشتيبانى كرده‌اند</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وي امامان را فقط دانشمندان و بندگانى صالح و عالم به قرآن و سنّت مى‌دانست و منكرِ دانايى آنان به غيب بود</w:t>
      </w:r>
      <w:r>
        <w:rPr>
          <w:rFonts w:eastAsia="IRNazanin" w:cs="IRNazanin"/>
          <w:color w:val="111111"/>
          <w:sz w:val="28"/>
          <w:szCs w:val="28"/>
          <w:rtl w:val="true"/>
          <w:lang w:bidi="fa-IR"/>
        </w:rPr>
        <w:t xml:space="preserve">. </w:t>
      </w:r>
      <w:r>
        <w:rPr>
          <w:rStyle w:val="FootnoteAnchor"/>
          <w:rtl w:val="true"/>
        </w:rPr>
        <w:footnoteReference w:id="632"/>
      </w:r>
      <w:r>
        <w:rPr>
          <w:rFonts w:ascii="Amiri" w:hAnsi="Amiri" w:eastAsia="Amiri" w:cs="Amiri"/>
          <w:color w:val="111111"/>
          <w:sz w:val="28"/>
          <w:sz w:val="28"/>
          <w:szCs w:val="28"/>
          <w:rtl w:val="true"/>
          <w:lang w:bidi="ar-SA"/>
        </w:rPr>
        <w:t>با وجود اين، مشى عقيدتى او مورد تحسين جامعه علمى شيعه در آن ادوار قرار داشت</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گويا نوبختيان نيز در برخي امور مربوط به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به همه زبان‌ها، علم غيب، علم به ضماير مردم و معجزه‌هاي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نظرهاي موافقي با شيعيان عصر خويش نداشته‌اند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حتّي گروهى از اصحاب امامان، معتقد بودند كه آنان در مسائل فقهى، مانند ساير فقهاي آن اعصار، به اجتهاد آزاد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قياس، عمل مى‌كنند و اين نظر نيز مورد پشتيبانى و قبول گروهى از محدّثان قم بود</w:t>
      </w:r>
      <w:r>
        <w:rPr>
          <w:rFonts w:eastAsia="IRNazanin" w:cs="IRNazanin"/>
          <w:color w:val="111111"/>
          <w:sz w:val="28"/>
          <w:szCs w:val="28"/>
          <w:rtl w:val="true"/>
          <w:lang w:bidi="fa-IR"/>
        </w:rPr>
        <w:t xml:space="preserve">. </w:t>
      </w:r>
      <w:r>
        <w:rPr>
          <w:rStyle w:val="FootnoteAnchor"/>
          <w:rtl w:val="true"/>
        </w:rPr>
        <w:footnoteReference w:id="635"/>
      </w:r>
      <w:r>
        <w:rPr>
          <w:rFonts w:ascii="Amiri" w:hAnsi="Amiri" w:eastAsia="Amiri" w:cs="Amiri"/>
          <w:color w:val="111111"/>
          <w:sz w:val="28"/>
          <w:sz w:val="28"/>
          <w:szCs w:val="28"/>
          <w:rtl w:val="true"/>
          <w:lang w:bidi="ar-SA"/>
        </w:rPr>
        <w:t>امّا در زمان شيخ مفيد، تنها اقلّيتي از علماي شيعه، عصمت ائمّه عليهم السلام را انكار مي‌كردند</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بحر العلوم، تنزيه مخالفان عصمت را تنها مخصوص به آن زمان مي‌داند و در دوران بعد جايز نمي‌شمارد</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در اين دوران، حتّي اخباري درباره اختلافات ميان غُلات و شيعيان مورد علاقه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زُراره، ابو بصير </w:t>
      </w:r>
      <w:r>
        <w:rPr>
          <w:rStyle w:val="FootnoteAnchor"/>
          <w:rtl w:val="true"/>
        </w:rPr>
        <w:footnoteReference w:id="638"/>
      </w:r>
      <w:r>
        <w:rPr>
          <w:rFonts w:ascii="IRNazanin" w:hAnsi="IRNazanin" w:eastAsia="IRNazanin"/>
          <w:color w:val="111111"/>
          <w:sz w:val="28"/>
          <w:sz w:val="28"/>
          <w:szCs w:val="28"/>
          <w:rtl w:val="true"/>
          <w:lang w:bidi="fa-IR"/>
        </w:rPr>
        <w:t>،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آن حضرت، اين چهار نفر را با تعبيرهايي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زنده‌كنندگان ياد اهل بيت، حافظان دين، امينان پدرم و سابقين، ياد مي‌كرد </w:t>
      </w:r>
      <w:r>
        <w:rPr>
          <w:rStyle w:val="FootnoteAnchor"/>
          <w:rtl w:val="true"/>
        </w:rPr>
        <w:footnoteReference w:id="639"/>
      </w:r>
      <w:r>
        <w:rPr>
          <w:rFonts w:ascii="IRNazanin" w:hAnsi="IRNazanin" w:eastAsia="IRNazanin"/>
          <w:color w:val="111111"/>
          <w:sz w:val="28"/>
          <w:sz w:val="28"/>
          <w:szCs w:val="28"/>
          <w:rtl w:val="true"/>
          <w:lang w:bidi="fa-IR"/>
        </w:rPr>
        <w:t>و شيعيان غالي آن دوره ـ كه متمثّل در ابو الخطّاب و پيروانش بودند ـ، از اين چهار نفر، نفرت داشتند، تا آن جا كه جميل بن درّاج، اصحاب ابوالخطّاب را از بغض آنها درباره اين چهار نفر مي‌شناخته است</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چنان كه در اسناد روايت ذمِّ زراره، محمّد بن مسلم و ابو بصير تأمّل كنيم، در مي‌يابيم كه بسياري از اسناد اين روايات، از طريق جبرئيل بن احمد، از محمّد بن عيسي بن عُبَيد يقطيني نقل كرده </w:t>
      </w:r>
      <w:r>
        <w:rPr>
          <w:rStyle w:val="FootnoteAnchor"/>
          <w:rtl w:val="true"/>
        </w:rPr>
        <w:footnoteReference w:id="641"/>
      </w:r>
      <w:r>
        <w:rPr>
          <w:rFonts w:ascii="Amiri" w:hAnsi="Amiri" w:eastAsia="Amiri" w:cs="Amiri"/>
          <w:color w:val="111111"/>
          <w:sz w:val="28"/>
          <w:sz w:val="28"/>
          <w:szCs w:val="28"/>
          <w:rtl w:val="true"/>
          <w:lang w:bidi="ar-SA"/>
        </w:rPr>
        <w:t>، كه اوّلي مجهول بوده و شيخ، محمّد بن عيسي را تضعيف كرده و در زمره كساني كه از غُلات خوانده شده‌اند، قرار داده است</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مرحوم خويي نيز در اين موارد، مجهول بودن جبرئيل و ضعف اسناد اين روايات را خاطر نشان كرده است</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همچنين، نام محمّد بن بَحْر رُهْني نَرماشيري در اين اسناد آمده كه خود كشّي، به غالي بودن وي، تصريح كرده است</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از سيره ائمّه عليهم السلام به دست مي‌آيد كه آنها در مسائل فقهى، به صراحت، وظيفه خود را بيان اصول و قواعد كلّى دانسته و تفريع و استنتاج احكام جزئى را به عهده پيروان خويش گذارده‌اند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اين افراد، كساني بودند كه قدرت تميز ميان اخبار درست و نادرست را داشتند و مرجع راويان شيعه و برطرف كننده شبهات و اختلاف‌هاي آنان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فيض بن مختار دستور مى‌دهد كه هرگاه جوياى احاديث اهل بيت مي‌شود، به زُرارة بن اَعْين رجوع كند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با توجّه به اين گونه ارجاع‌ها عمر بن اُذَينه، كتاب ارث خود را به تمامى، بر زُراره عرضه كرد و در نقل رواياتش از او اجازه گرفت</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ابن ابى عُمَير، از شعيب عَقَرْقوفى، اين گونه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تحقيق، درباره مسئله‌اى محتاج مى‌شويم و به شما دسترسى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مواقع، به چه كسي مراجعه كنيم؟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ابو بصير اسدى</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همچنين، روايت شده است كه محدّث جليل القدر، عبد الله بن ابى يعْفور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امكان ندارد هميشه به خدمت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بعضى از شيعيان نزد من مى‌آيند و از من سؤال‌هايى مى‌كنند كه جواب آنها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چه كنم؟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مراجعه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پدرم حديث شنيده و نزد او منزلت داشته است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بنا بر اين، مي‌توان گفت كه فقه شيعه در زمان امام باقر عليه السلام تأسيس شد و در زمان امام صادق عليه السلام به شكوفايي رسيد؛ زيرا مهم‌ترين فقيهان شيعه، كساني بودندكه امام باقر عليه السلام را درك كردند و در محضر ايشان دانش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دوران امام صادق عليه السلام نيز رسيدند و استعداد خود را در اين زمان شكوفا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با همه فقيهان بزرگ و دانشمندي كه پديد آمدند، هرگز فقيهاني همچون ايشان ظهور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ابو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را در جريان بعضى مطالب قرار مى دهم و آنها را از جدل و ريا در دين خدا، و از قياس نهى مى كنم؛ ولى همين كه ايشان از نزد من خارج مى شوند، به تأويل و توجيهِ ناروا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دستور مى دهم كه سخن بگويند و برخى را از گفتگو و مباحثه نهى مى كنم؛ امّا هر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تأويل مى نمايد و با اين كار، خدا و رسولش را عصيان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پدرم به اصحابش سپرد، مى شنيدند و اطاعت مى كردند، من نيز به آنان مى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اصحاب پدرم بُرَيد عِجْلي، زُراره، ابو بصير و محمّد بن مسلم در حال حيات و مرگ، مايه افتخارند</w:t>
      </w:r>
      <w:r>
        <w:rPr>
          <w:rFonts w:eastAsia="IRNazanin" w:cs="IRNazanin"/>
          <w:color w:val="111111"/>
          <w:sz w:val="28"/>
          <w:szCs w:val="28"/>
          <w:rtl w:val="true"/>
          <w:lang w:bidi="fa-IR"/>
        </w:rPr>
        <w:t xml:space="preserve">. </w:t>
      </w:r>
      <w:r>
        <w:rPr>
          <w:rStyle w:val="FootnoteAnchor"/>
          <w:rtl w:val="true"/>
        </w:rPr>
        <w:footnoteReference w:id="650"/>
      </w:r>
      <w:r>
        <w:rPr>
          <w:rFonts w:ascii="Amiri" w:hAnsi="Amiri" w:eastAsia="Amiri" w:cs="Amiri"/>
          <w:color w:val="111111"/>
          <w:sz w:val="28"/>
          <w:sz w:val="28"/>
          <w:szCs w:val="28"/>
          <w:rtl w:val="true"/>
          <w:lang w:bidi="ar-SA"/>
        </w:rPr>
        <w:t>برخي از مهم‌ترين راويان متعلّق به اين شاخه از شيعه، عبارت‌اند از</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8" w:name="pg2322_19862"/>
    </w:p>
    <w:p>
      <w:pPr>
        <w:pStyle w:val="Heading5"/>
        <w:numPr>
          <w:ilvl w:val="4"/>
          <w:numId w:val="1"/>
        </w:numPr>
        <w:rPr/>
      </w:pPr>
      <w:bookmarkStart w:id="299" w:name="__RefHeading___Toc2365708_3804643083"/>
      <w:bookmarkStart w:id="300" w:name="_Toc113"/>
      <w:bookmarkEnd w:id="298"/>
      <w:bookmarkEnd w:id="299"/>
      <w:r>
        <w:rPr/>
        <w:t>۱</w:t>
      </w:r>
      <w:r>
        <w:rPr>
          <w:rtl w:val="true"/>
        </w:rPr>
        <w:t xml:space="preserve">. </w:t>
      </w:r>
      <w:r>
        <w:rPr>
          <w:rtl w:val="true"/>
        </w:rPr>
        <w:t xml:space="preserve">ابو محمّد عبد الله بن ابي يعْفور عبدي واقِدي كوفي </w:t>
      </w:r>
      <w:r>
        <w:rPr>
          <w:rtl w:val="true"/>
        </w:rPr>
        <w:t>(</w:t>
      </w:r>
      <w:r>
        <w:rPr>
          <w:rtl w:val="true"/>
        </w:rPr>
        <w:t xml:space="preserve">م </w:t>
      </w:r>
      <w:r>
        <w:rPr/>
        <w:t>۱۳۱</w:t>
      </w:r>
      <w:r>
        <w:rPr>
          <w:rtl w:val="true"/>
        </w:rPr>
        <w:t xml:space="preserve"> ق</w:t>
      </w:r>
      <w:r>
        <w:rPr>
          <w:rtl w:val="true"/>
        </w:rPr>
        <w:t>)</w:t>
      </w:r>
      <w:bookmarkEnd w:id="300"/>
    </w:p>
    <w:p>
      <w:pPr>
        <w:pStyle w:val="Heading6"/>
        <w:numPr>
          <w:ilvl w:val="5"/>
          <w:numId w:val="1"/>
        </w:numPr>
        <w:rPr/>
      </w:pPr>
      <w:bookmarkStart w:id="301" w:name="__RefHeading___Toc2365710_3804643083"/>
      <w:bookmarkStart w:id="302" w:name="_Toc114"/>
      <w:bookmarkEnd w:id="301"/>
      <w:r>
        <w:rPr>
          <w:rtl w:val="true"/>
        </w:rPr>
        <w:t>اشاره</w:t>
      </w:r>
      <w:bookmarkEnd w:id="30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ابي يعْفور عبدي واقِدي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قاريان و مدرّسان قرآن در مسجد كوفه و از اصحاب نزديك امام صادق عليه السلام بود كه به زهد و تقوا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يعفور، از مهم‌ترين اين افراد و از نزديك‌ترين ياران امام صادق عليه السلام بود كه در زبان آن حضرت، با توصيفات نادري ستايش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از آن حضرت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نيافتم كه حرف مرا بپذيرد و امر مرا اطاعت كند و در مسير اجدادم گام بردارد، مگر اين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ابي يعْفور و حمران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رحمت كند كه شيعيان مؤمن و خالص ما هستند و نام آنها نزد ما، در كتاب اصحاب يمين كه خدا به پيامبرش داد، آمده است</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2322_19863"/>
    </w:p>
    <w:p>
      <w:pPr>
        <w:pStyle w:val="Heading6"/>
        <w:numPr>
          <w:ilvl w:val="5"/>
          <w:numId w:val="1"/>
        </w:numPr>
        <w:rPr/>
      </w:pPr>
      <w:bookmarkStart w:id="304" w:name="__RefHeading___Toc2365712_3804643083"/>
      <w:bookmarkStart w:id="305" w:name="_Toc115"/>
      <w:bookmarkEnd w:id="303"/>
      <w:bookmarkEnd w:id="304"/>
      <w:r>
        <w:rPr>
          <w:rtl w:val="true"/>
        </w:rPr>
        <w:t>استادان و راويان</w:t>
      </w:r>
      <w:bookmarkEnd w:id="305"/>
    </w:p>
    <w:p>
      <w:pPr>
        <w:pStyle w:val="Heading6"/>
        <w:numPr>
          <w:ilvl w:val="5"/>
          <w:numId w:val="1"/>
        </w:numPr>
        <w:rPr/>
      </w:pPr>
      <w:bookmarkStart w:id="306" w:name="__RefHeading___Toc2365714_3804643083"/>
      <w:bookmarkStart w:id="307" w:name="_Toc116"/>
      <w:bookmarkEnd w:id="306"/>
      <w:r>
        <w:rPr>
          <w:rtl w:val="true"/>
        </w:rPr>
        <w:t>روايات و آثار</w:t>
      </w:r>
      <w:bookmarkEnd w:id="307"/>
    </w:p>
    <w:p>
      <w:pPr>
        <w:pStyle w:val="Heading5"/>
        <w:numPr>
          <w:ilvl w:val="4"/>
          <w:numId w:val="1"/>
        </w:numPr>
        <w:rPr/>
      </w:pPr>
      <w:bookmarkStart w:id="308" w:name="__RefHeading___Toc2365716_3804643083"/>
      <w:bookmarkStart w:id="309" w:name="_Toc117"/>
      <w:bookmarkEnd w:id="308"/>
      <w:r>
        <w:rPr/>
        <w:t>۲</w:t>
      </w:r>
      <w:r>
        <w:rPr>
          <w:rtl w:val="true"/>
        </w:rPr>
        <w:t xml:space="preserve">. </w:t>
      </w:r>
      <w:r>
        <w:rPr>
          <w:rtl w:val="true"/>
        </w:rPr>
        <w:t xml:space="preserve">اَبان بن تَغْلِب بن رَباح رَبَعي بَكري جُرَيري كوفي </w:t>
      </w:r>
      <w:r>
        <w:rPr>
          <w:rtl w:val="true"/>
        </w:rPr>
        <w:t>(</w:t>
      </w:r>
      <w:r>
        <w:rPr>
          <w:rtl w:val="true"/>
        </w:rPr>
        <w:t>م</w:t>
      </w:r>
      <w:r>
        <w:rPr/>
        <w:t>۱۴۱</w:t>
      </w:r>
      <w:r>
        <w:rPr>
          <w:rtl w:val="true"/>
        </w:rPr>
        <w:t>ق</w:t>
      </w:r>
      <w:r>
        <w:rPr>
          <w:rtl w:val="true"/>
        </w:rPr>
        <w:t>)</w:t>
      </w:r>
      <w:bookmarkEnd w:id="309"/>
    </w:p>
    <w:p>
      <w:pPr>
        <w:pStyle w:val="Heading6"/>
        <w:numPr>
          <w:ilvl w:val="5"/>
          <w:numId w:val="1"/>
        </w:numPr>
        <w:rPr/>
      </w:pPr>
      <w:bookmarkStart w:id="310" w:name="__RefHeading___Toc2365718_3804643083"/>
      <w:bookmarkStart w:id="311" w:name="_Toc118"/>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استادان و راويانوي افزون بر امام صادق عليه السلام، از برادرش عبد الكريم و ابو الصّامت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بسياري از راويان، همچون ابن مُسْكان، اَبان بن عثمان، حَماد بن عثمان، حَماد بن عيسي، علاء بن رَزين، علي بن رِئاب، فضالة بن ايوب و هشام بن سالم از او روايت كرده‌اند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روايات و آثارنام اين راوي در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مورد از اسناد روايات،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فهرستي بيش از يكصد مورد از روايت‌هاي او در كتب اربعه حديثي شيعه ـ كه در اصل مي‌تواند از اين كتاب باشد ـ در معجم الرّجال، و حدود دويست مورد ديگر در ساير منابع حديثي، در فهارس بحار الأنوار ذكر شده است</w:t>
      </w:r>
      <w:r>
        <w:rPr>
          <w:rFonts w:eastAsia="IRNazanin" w:cs="IRNazanin"/>
          <w:color w:val="111111"/>
          <w:sz w:val="28"/>
          <w:szCs w:val="28"/>
          <w:rtl w:val="true"/>
          <w:lang w:bidi="fa-IR"/>
        </w:rPr>
        <w:t xml:space="preserve">. </w:t>
      </w:r>
      <w:r>
        <w:rPr>
          <w:rStyle w:val="FootnoteAnchor"/>
          <w:rtl w:val="true"/>
        </w:rPr>
        <w:footnoteReference w:id="653"/>
      </w:r>
      <w:r>
        <w:rPr>
          <w:rFonts w:ascii="Amiri" w:hAnsi="Amiri" w:eastAsia="Amiri" w:cs="Amiri"/>
          <w:color w:val="111111"/>
          <w:sz w:val="28"/>
          <w:sz w:val="28"/>
          <w:szCs w:val="28"/>
          <w:rtl w:val="true"/>
          <w:lang w:bidi="ar-SA"/>
        </w:rPr>
        <w:t>ابن ابي يعفور، كتابي داشته كه ثابت بن شُرَيح، از وي روايت كرده است</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بن رَباح رَبَعي بَكري جُرَيري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از شخصيت‌هاي برجسته تايخ اسلام و اعضاي مشهور و سرشناس جامعه شيعه در روزگار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چنان شأن و منزلتي در ميان شيعه و اهل سنّت داشت كه وقتي وارد مدينه مي‌شد، حلقه‌هاي درسي به دور او گرد مي آمدند و ستوني كه پيامبر صلي الله عليه و آله بر آن تكيه مي‌زد، براي نشستن او خالي مي‌شد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اين امر، نشان دهنده تعامل گسترده ابان، با راويان و محدّثان اهل سنّت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2322_19864"/>
    </w:p>
    <w:p>
      <w:pPr>
        <w:pStyle w:val="Heading6"/>
        <w:numPr>
          <w:ilvl w:val="5"/>
          <w:numId w:val="1"/>
        </w:numPr>
        <w:rPr/>
      </w:pPr>
      <w:bookmarkStart w:id="313" w:name="__RefHeading___Toc2365720_3804643083"/>
      <w:bookmarkStart w:id="314" w:name="_Toc119"/>
      <w:bookmarkEnd w:id="312"/>
      <w:bookmarkEnd w:id="313"/>
      <w:r>
        <w:rPr>
          <w:rtl w:val="true"/>
        </w:rPr>
        <w:t>ويژگي‌هاي علمي و وثاقت</w:t>
      </w:r>
      <w:bookmarkEnd w:id="314"/>
    </w:p>
    <w:p>
      <w:pPr>
        <w:pStyle w:val="BookText"/>
        <w:rPr/>
      </w:pPr>
      <w:r>
        <w:rPr>
          <w:rFonts w:ascii="IRNazanin" w:hAnsi="IRNazanin" w:eastAsia="IRNazanin"/>
          <w:color w:val="111111"/>
          <w:sz w:val="28"/>
          <w:sz w:val="28"/>
          <w:szCs w:val="28"/>
          <w:rtl w:val="true"/>
          <w:lang w:bidi="fa-IR"/>
        </w:rPr>
        <w:t>ويژگي‌هاي علمي و وثاقتابان را شيعه و اهل سنّت،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رجاليان اهل سنّت، وي را موثّق و راستگو دانسته‌اند، گرچه تشيعِ وي را ـ كه در راويان كوفي معروف است ـ ياد‌آور شده‌اند</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ابان، دانشمندي است كه در همه رشته‌هاي علوم اسلامي،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فقه، لغت، نحو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استادي داشت و نماينده شيعيان آن زمان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نيز روايات ابان را پذيرفته‌اند و اذعان دارند كه وي اهل غلو نبود و در دين، بدعتي ايجاد نكرد؛ زيرا متعرّض شيخين نمي‌شد؛ بلكه تنها علي عليه السلام را برتر از آن دو مي‌دانست</w:t>
      </w:r>
      <w:r>
        <w:rPr>
          <w:rFonts w:eastAsia="IRNazanin" w:cs="IRNazanin"/>
          <w:color w:val="111111"/>
          <w:sz w:val="28"/>
          <w:szCs w:val="28"/>
          <w:rtl w:val="true"/>
          <w:lang w:bidi="fa-IR"/>
        </w:rPr>
        <w:t xml:space="preserve">. </w:t>
      </w:r>
      <w:r>
        <w:rPr>
          <w:rStyle w:val="FootnoteAnchor"/>
          <w:rtl w:val="true"/>
        </w:rPr>
        <w:footnoteReference w:id="657"/>
      </w:r>
      <w:r>
        <w:rPr>
          <w:rFonts w:ascii="Amiri" w:hAnsi="Amiri" w:eastAsia="Amiri" w:cs="Amiri"/>
          <w:color w:val="111111"/>
          <w:sz w:val="28"/>
          <w:sz w:val="28"/>
          <w:szCs w:val="28"/>
          <w:rtl w:val="true"/>
          <w:lang w:bidi="ar-SA"/>
        </w:rPr>
        <w:t>شماري از نقل‌ها بر آن است كه ابان، در مسجد جامع كوفه مي‌نشست و مردم ـ كه بسياري از آنها غير شيعي بودند ـ ، در مسائل ديني به او مراجعه مي‌كردند</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وي از سوي امام صادق عليه السلام بسيار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نزد امام صادق عليه السلام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عليه السلام پدرم را ديد، مصافحه و معانقه كرد 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بي‌درنگ دستور داد فرشي انداختند و از پدرم چيزهايي پرسيد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كشّي از جميل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خبر وفات ابان به امام صادق عليه السلام رسيد،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مرگ اَبان، قلبم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يكي از سفرهاي حج و نيز در سفر به كوفه، </w:t>
      </w:r>
      <w:r>
        <w:rPr>
          <w:rStyle w:val="FootnoteAnchor"/>
          <w:rtl w:val="true"/>
        </w:rPr>
        <w:footnoteReference w:id="660"/>
      </w:r>
      <w:r>
        <w:rPr>
          <w:rFonts w:ascii="IRNazanin" w:hAnsi="IRNazanin" w:eastAsia="IRNazanin"/>
          <w:color w:val="111111"/>
          <w:sz w:val="28"/>
          <w:sz w:val="28"/>
          <w:szCs w:val="28"/>
          <w:rtl w:val="true"/>
          <w:lang w:bidi="fa-IR"/>
        </w:rPr>
        <w:t>همراه امام صادق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استادان قرائت بود و اغلب مترجمان، او را قاري يا مقري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ابان، طبق گفته نجاشي و شيخ، قرائتي خاص بود كه بخش‌هايي از آن در منابع، باقي مانده است؛ از جمله ابن جني در المحتسب و نُحاس در اعراب القرآن، پاره‌اي از اين اختلاف‌ها را يادآور شده‌اند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ابو‌نعيم از وي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من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مي‌كند و سفيان بن 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ـ‌كه شاگرد او بود ـ وي را به فصاحت و بلاغت مي‌ستود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وي قرآن را نزد چهار استاد از جمله عمويش و عاصم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فَسَوي در المعرفة و التاريخ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اُمراي بلندپايه دولت، بر گروهي گذشت كه اَبان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برخاستند؛ ولي ابان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دليلش را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نخواستم قرآن را ذليل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مجلس آنان مجلس قرائت قرآن بوده است</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وي همچنين در ادبيات عرب، تخصّص داشت و از دانشمندان اين علم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استادي وي در زبان عرب، از اخباري به دست مي‌آيد كه در منابع ادبي آمده و حكايت از شنيده‌هاي وي از اعراب بدوي دارد كه معيار زبان عربي فصيح بودند؛ حكاياتي كه اغلب، اَصْمَعي از ابان نقل مي‌كند</w:t>
      </w:r>
      <w:r>
        <w:rPr>
          <w:rFonts w:eastAsia="IRNazanin" w:cs="IRNazanin"/>
          <w:color w:val="111111"/>
          <w:sz w:val="28"/>
          <w:szCs w:val="28"/>
          <w:rtl w:val="true"/>
          <w:lang w:bidi="fa-IR"/>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استادي وي در نحو را بسياري از شرح‌حال‌نويسان از جمله ابن عدي </w:t>
      </w:r>
      <w:r>
        <w:rPr>
          <w:rStyle w:val="FootnoteAnchor"/>
          <w:rtl w:val="true"/>
        </w:rPr>
        <w:footnoteReference w:id="665"/>
      </w:r>
      <w:r>
        <w:rPr>
          <w:rFonts w:ascii="IRNazanin" w:hAnsi="IRNazanin" w:eastAsia="IRNazanin"/>
          <w:color w:val="111111"/>
          <w:sz w:val="28"/>
          <w:sz w:val="28"/>
          <w:szCs w:val="28"/>
          <w:rtl w:val="true"/>
          <w:lang w:bidi="fa-IR"/>
        </w:rPr>
        <w:t>يادآور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نقل، ابان، سفيان بن عُيينه را به تلفّظ صحيح يك واژه راهنمايي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 داستاني آورده كه امام صادق عليه السلام وي را به مناظره با مردي از شام در بحثي درباره عربي فرمان داد و ابان، در اين رقابتْ پيروز به در آمد</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2322_19865"/>
    </w:p>
    <w:p>
      <w:pPr>
        <w:pStyle w:val="Heading6"/>
        <w:numPr>
          <w:ilvl w:val="5"/>
          <w:numId w:val="1"/>
        </w:numPr>
        <w:rPr/>
      </w:pPr>
      <w:bookmarkStart w:id="316" w:name="__RefHeading___Toc2365722_3804643083"/>
      <w:bookmarkStart w:id="317" w:name="_Toc120"/>
      <w:bookmarkEnd w:id="315"/>
      <w:bookmarkEnd w:id="316"/>
      <w:r>
        <w:rPr>
          <w:rtl w:val="true"/>
        </w:rPr>
        <w:t>استادان و راويان</w:t>
      </w:r>
      <w:bookmarkEnd w:id="317"/>
    </w:p>
    <w:p>
      <w:pPr>
        <w:pStyle w:val="Heading6"/>
        <w:numPr>
          <w:ilvl w:val="5"/>
          <w:numId w:val="1"/>
        </w:numPr>
        <w:rPr/>
      </w:pPr>
      <w:bookmarkStart w:id="318" w:name="__RefHeading___Toc2365724_3804643083"/>
      <w:bookmarkStart w:id="319" w:name="_Toc121"/>
      <w:bookmarkEnd w:id="318"/>
      <w:r>
        <w:rPr>
          <w:rtl w:val="true"/>
        </w:rPr>
        <w:t>روايات و آثار</w:t>
      </w:r>
      <w:bookmarkEnd w:id="319"/>
    </w:p>
    <w:p>
      <w:pPr>
        <w:pStyle w:val="BookText"/>
        <w:rPr/>
      </w:pPr>
      <w:r>
        <w:rPr>
          <w:rFonts w:ascii="IRNazanin" w:hAnsi="IRNazanin" w:eastAsia="IRNazanin"/>
          <w:color w:val="111111"/>
          <w:sz w:val="28"/>
          <w:sz w:val="28"/>
          <w:szCs w:val="28"/>
          <w:rtl w:val="true"/>
          <w:lang w:bidi="fa-IR"/>
        </w:rPr>
        <w:t>استادان و راويانوي علاوه بر امام سجّاد، امام باقر و امام صادق عليهم السلام، از اَعمش، فُضيل بن عمر، ابو اسحاق هَمْداني، سعيد بن مسيب، زُراره، انس بن مالك و حكم بن عُتَيبه روايت كرده است و كساني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ادريس بن يزيد اَوْدي، سفيان بن عُيينه، ابو الفرج، ابو ايوب، ابو جميله، ابن ابي عُمَير و جميل بن دُرّاج از او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و آثارابان، نزد بسياري از دانشمندان معروف زمان خود و بويژه امام صادق عليه السلام ـ كه گفته مي‌شود از ايشان نزديك به سي هزار حديث شنيده ـ ، </w:t>
      </w:r>
      <w:r>
        <w:rPr>
          <w:rStyle w:val="FootnoteAnchor"/>
          <w:rtl w:val="true"/>
        </w:rPr>
        <w:footnoteReference w:id="667"/>
      </w:r>
      <w:r>
        <w:rPr>
          <w:rFonts w:ascii="IRNazanin" w:hAnsi="IRNazanin" w:eastAsia="IRNazanin"/>
          <w:color w:val="111111"/>
          <w:sz w:val="28"/>
          <w:sz w:val="28"/>
          <w:szCs w:val="28"/>
          <w:rtl w:val="true"/>
          <w:lang w:bidi="fa-IR"/>
        </w:rPr>
        <w:t>شاگردي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كتاب‌هاي ابان، مي‌توان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الفضائل، كتاب صفّين، كتاب القرائة و يك اصل اشاره كرد كه در كتاب‌هاي فهرست‌نگاري از آنها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حدود صد روايت در كتب اهل سنّت نقل شده است، با اين حال، بخاري از ابان، روايتي نقل نكرده است</w:t>
      </w:r>
      <w:r>
        <w:rPr>
          <w:rFonts w:eastAsia="IRNazanin" w:cs="IRNazanin"/>
          <w:color w:val="111111"/>
          <w:sz w:val="28"/>
          <w:szCs w:val="28"/>
          <w:rtl w:val="true"/>
          <w:lang w:bidi="fa-IR"/>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ابن نديم، </w:t>
      </w:r>
      <w:r>
        <w:rPr>
          <w:rStyle w:val="FootnoteAnchor"/>
          <w:rtl w:val="true"/>
        </w:rPr>
        <w:footnoteReference w:id="669"/>
      </w:r>
      <w:r>
        <w:rPr>
          <w:rFonts w:ascii="Amiri" w:hAnsi="Amiri" w:eastAsia="Amiri" w:cs="Amiri"/>
          <w:color w:val="111111"/>
          <w:sz w:val="28"/>
          <w:sz w:val="28"/>
          <w:szCs w:val="28"/>
          <w:rtl w:val="true"/>
          <w:lang w:bidi="ar-SA"/>
        </w:rPr>
        <w:t xml:space="preserve">نجاشي، </w:t>
      </w:r>
      <w:r>
        <w:rPr>
          <w:rStyle w:val="FootnoteAnchor"/>
          <w:rtl w:val="true"/>
        </w:rPr>
        <w:footnoteReference w:id="670"/>
      </w:r>
      <w:r>
        <w:rPr>
          <w:rFonts w:ascii="Amiri" w:hAnsi="Amiri" w:eastAsia="Amiri" w:cs="Amiri"/>
          <w:color w:val="111111"/>
          <w:sz w:val="28"/>
          <w:sz w:val="28"/>
          <w:szCs w:val="28"/>
          <w:rtl w:val="true"/>
          <w:lang w:bidi="ar-SA"/>
        </w:rPr>
        <w:t xml:space="preserve">و شيخ طوسي، </w:t>
      </w:r>
      <w:r>
        <w:rPr>
          <w:rStyle w:val="FootnoteAnchor"/>
          <w:rtl w:val="true"/>
        </w:rPr>
        <w:footnoteReference w:id="671"/>
      </w:r>
      <w:r>
        <w:rPr>
          <w:rFonts w:ascii="Amiri" w:hAnsi="Amiri" w:eastAsia="Amiri" w:cs="Amiri"/>
          <w:color w:val="111111"/>
          <w:sz w:val="28"/>
          <w:sz w:val="28"/>
          <w:szCs w:val="28"/>
          <w:rtl w:val="true"/>
          <w:lang w:bidi="ar-SA"/>
        </w:rPr>
        <w:t>از شماري از آثار ابان ياد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ابن‌عدي نيز در الكامل، از اخبار و آثار او ذكري به ميان آورده و معتقد است كه درباره روايت وي ضعفي نرسيده و او صالح الرّوايه است</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از مشهورترين كتاب‌هاي ابان، كتاب القرائة است كه نجاشي و شيخ از آن ياد كرده‌اند و احتمالاً همان كتاب القرائات ذكر شده ابن‌نديم است</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شيعيان، معتقدند كه اين كتاب، نخستين تأليف در علم قرائت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وي را ـ كه از اهل كوفه و شيعيان امام زين العابدين عليه السلام است ـ ، بايد اوّلين مدوّن در علم قرائت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همچنين، كتابي در غريب القرآن داشته است</w:t>
      </w:r>
      <w:r>
        <w:rPr>
          <w:rFonts w:eastAsia="IRNazanin" w:cs="IRNazanin"/>
          <w:color w:val="111111"/>
          <w:sz w:val="28"/>
          <w:szCs w:val="28"/>
          <w:rtl w:val="true"/>
          <w:lang w:bidi="fa-IR"/>
        </w:rPr>
        <w:t xml:space="preserve">. </w:t>
      </w:r>
      <w:r>
        <w:rPr>
          <w:rStyle w:val="FootnoteAnchor"/>
          <w:rtl w:val="true"/>
        </w:rPr>
        <w:footnoteReference w:id="674"/>
      </w:r>
      <w:r>
        <w:rPr>
          <w:rFonts w:ascii="Amiri" w:hAnsi="Amiri" w:eastAsia="Amiri" w:cs="Amiri"/>
          <w:color w:val="111111"/>
          <w:sz w:val="28"/>
          <w:sz w:val="28"/>
          <w:szCs w:val="28"/>
          <w:rtl w:val="true"/>
          <w:lang w:bidi="ar-SA"/>
        </w:rPr>
        <w:t>از كتاب وي درباره تفسير نيز بر مي‌آيد كه وي در دانش تفسير هم استاد بوده است</w:t>
      </w:r>
      <w:r>
        <w:rPr>
          <w:rFonts w:eastAsia="Amiri" w:cs="Amiri" w:ascii="Amiri" w:hAnsi="Amiri"/>
          <w:color w:val="111111"/>
          <w:sz w:val="28"/>
          <w:szCs w:val="28"/>
          <w:rtl w:val="true"/>
          <w:lang w:bidi="ar-SA"/>
        </w:rPr>
        <w:t xml:space="preserve">. </w:t>
      </w:r>
      <w:r>
        <w:rPr>
          <w:rStyle w:val="FootnoteAnchor"/>
          <w:rtl w:val="true"/>
        </w:rPr>
        <w:footnoteReference w:id="675"/>
      </w:r>
      <w:r>
        <w:rPr>
          <w:rFonts w:ascii="IRNazanin" w:hAnsi="IRNazanin" w:eastAsia="IRNazanin"/>
          <w:color w:val="111111"/>
          <w:sz w:val="28"/>
          <w:sz w:val="28"/>
          <w:szCs w:val="28"/>
          <w:rtl w:val="true"/>
          <w:lang w:bidi="fa-IR"/>
        </w:rPr>
        <w:t>اين كتاب، تفسير غريب القرآن نام دارد كه احتمالاً همان كتاب معاني القرآن ياد شده ابن‌نديم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كتاب تفسير غريب القرآن را با شواهدي از شعر عربي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نقل‌هايي از ابان درباره كلمات گوناگون قرآن در دست است كه مي‌تواند از همان كتاب باشد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نجاشي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الرّحمان، كتاب تفسير ابان و كتاب ابو رواق عطية بن حرث و محمّد بن سائب را جمع كرد و از مجموع آنها كتابي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چهار تن ديگر از اصحاب مسانيد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ابن‌ماجه، ابوداوود، ترمذي و نسايي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عِكْرِمه، حكم بن عُتَيبه، شُعْبه و ابن مبارك از او نقل مي‌كنند</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سنّ ابان هنگام وفات، درست مشخص نيست؛ ولي با توجّه به اين كه وي از امام زين العابدين عليه السلام نيز حديث شنيده است </w:t>
      </w:r>
      <w:r>
        <w:rPr>
          <w:rStyle w:val="FootnoteAnchor"/>
          <w:rtl w:val="true"/>
        </w:rPr>
        <w:footnoteReference w:id="678"/>
      </w:r>
      <w:r>
        <w:rPr>
          <w:rFonts w:ascii="Amiri" w:hAnsi="Amiri" w:eastAsia="Amiri" w:cs="Amiri"/>
          <w:color w:val="111111"/>
          <w:sz w:val="28"/>
          <w:sz w:val="28"/>
          <w:szCs w:val="28"/>
          <w:rtl w:val="true"/>
          <w:lang w:bidi="ar-SA"/>
        </w:rPr>
        <w:t xml:space="preserve">و رجاليان شيعه، وي را در اصحاب آن حضرت ذكر كرده‌اند، </w:t>
      </w:r>
      <w:r>
        <w:rPr>
          <w:rStyle w:val="FootnoteAnchor"/>
          <w:rtl w:val="true"/>
        </w:rPr>
        <w:footnoteReference w:id="679"/>
      </w:r>
      <w:r>
        <w:rPr>
          <w:rFonts w:ascii="IRNazanin" w:hAnsi="IRNazanin" w:eastAsia="IRNazanin"/>
          <w:color w:val="111111"/>
          <w:sz w:val="28"/>
          <w:sz w:val="28"/>
          <w:szCs w:val="28"/>
          <w:rtl w:val="true"/>
          <w:lang w:bidi="fa-IR"/>
        </w:rPr>
        <w:t xml:space="preserve">بايد گفت كه وي در حدود سال هشتاد 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ولادت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نوجواني با قابليت سماع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سنّ وي هنگام وفات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سال بوده است</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ابان را مي‌توان سرآغاز شكل‌گيري دوران اوج مكتب حديثي شيعيان كوفه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تعريفي خاص از شيعه ارائه داد و امام را رهبر ديني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كسي است كه وقتي مردم در گفتار پيامبر صلي الله عليه و آله اختلاف پيدا كنند، سخن علي عليه السلام را بپذيرد و وقتي در گفتار علي عليه السلام اختلاف پيدا كنند، سخن جعفر بن محمّد عليه السلام را قبول كند</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0" w:name="pg2322_19867"/>
    </w:p>
    <w:p>
      <w:pPr>
        <w:pStyle w:val="Heading5"/>
        <w:numPr>
          <w:ilvl w:val="4"/>
          <w:numId w:val="1"/>
        </w:numPr>
        <w:rPr/>
      </w:pPr>
      <w:bookmarkStart w:id="321" w:name="__RefHeading___Toc2365726_3804643083"/>
      <w:bookmarkStart w:id="322" w:name="_Toc122"/>
      <w:bookmarkEnd w:id="320"/>
      <w:bookmarkEnd w:id="321"/>
      <w:r>
        <w:rPr/>
        <w:t>۳</w:t>
      </w:r>
      <w:r>
        <w:rPr>
          <w:rtl w:val="true"/>
        </w:rPr>
        <w:t xml:space="preserve">. </w:t>
      </w:r>
      <w:r>
        <w:rPr>
          <w:rtl w:val="true"/>
        </w:rPr>
        <w:t xml:space="preserve">زرارة بن اَعْين كوفي </w:t>
      </w:r>
      <w:r>
        <w:rPr>
          <w:rtl w:val="true"/>
        </w:rPr>
        <w:t>(</w:t>
      </w:r>
      <w:r>
        <w:rPr>
          <w:rtl w:val="true"/>
        </w:rPr>
        <w:t xml:space="preserve">م </w:t>
      </w:r>
      <w:r>
        <w:rPr/>
        <w:t>۱۴۸</w:t>
      </w:r>
      <w:r>
        <w:rPr>
          <w:rtl w:val="true"/>
        </w:rPr>
        <w:t xml:space="preserve"> يا </w:t>
      </w:r>
      <w:r>
        <w:rPr/>
        <w:t>۱۵۰</w:t>
      </w:r>
      <w:r>
        <w:rPr>
          <w:rtl w:val="true"/>
        </w:rPr>
        <w:t xml:space="preserve"> ق</w:t>
      </w:r>
      <w:r>
        <w:rPr>
          <w:rtl w:val="true"/>
        </w:rPr>
        <w:t>)</w:t>
      </w:r>
      <w:bookmarkEnd w:id="322"/>
    </w:p>
    <w:p>
      <w:pPr>
        <w:pStyle w:val="Heading6"/>
        <w:numPr>
          <w:ilvl w:val="5"/>
          <w:numId w:val="1"/>
        </w:numPr>
        <w:rPr/>
      </w:pPr>
      <w:bookmarkStart w:id="323" w:name="__RefHeading___Toc2365728_3804643083"/>
      <w:bookmarkStart w:id="324" w:name="_Toc123"/>
      <w:bookmarkEnd w:id="323"/>
      <w:r>
        <w:rPr>
          <w:rtl w:val="true"/>
        </w:rPr>
        <w:t>اشاره</w:t>
      </w:r>
      <w:bookmarkEnd w:id="324"/>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اَعْين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سرشناس‌ترين عضو خاندان اَعْين و برجسته‌ترين راوي شيعي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او عبد رّبه و كنيه او ابو الحسن و ابو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فرزند اعين بن سُنْسُن شيبانى و از خاندان مشهور به شيعه آل اعين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اعيان فقها، ادبا، متكلّمان اماميه و از بزرگان روايى عصر خود و از مشايخ برجسته و مورد اعتماد حساب مى‌شود كه در ديانت، فقاهت، وثاقت و زهد، گوى سبقتْ از همگان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ظاهرى او نيز به محاسنش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تنومند و سفيدچهره بود كه اثر سجود بر پيشانى مباركش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غالب زُرارى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 زمان غيبت صغرا مى زيست و خود، از خاندان زُراره بود ـ ، درباره ويژگي‌هاى زُراره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فردى خوش‌سيما، تنومند و سفيدپوست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جمعه خارج مى شد، در حالى كه كلاهى سياه بر سر و عصايى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سجده در پيشاني‌اش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دو طرف راه مى ايستادند و به خاطر جلال و هيبتش، وى را مى نگريستند</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2322_19868"/>
    </w:p>
    <w:p>
      <w:pPr>
        <w:pStyle w:val="Heading6"/>
        <w:numPr>
          <w:ilvl w:val="5"/>
          <w:numId w:val="1"/>
        </w:numPr>
        <w:rPr/>
      </w:pPr>
      <w:bookmarkStart w:id="326" w:name="__RefHeading___Toc2365730_3804643083"/>
      <w:bookmarkStart w:id="327" w:name="_Toc124"/>
      <w:bookmarkEnd w:id="325"/>
      <w:bookmarkEnd w:id="326"/>
      <w:r>
        <w:rPr>
          <w:rtl w:val="true"/>
        </w:rPr>
        <w:t>ويژگي‌هاي علمي و وثاقت</w:t>
      </w:r>
      <w:bookmarkEnd w:id="327"/>
    </w:p>
    <w:p>
      <w:pPr>
        <w:pStyle w:val="BookText"/>
        <w:rPr/>
      </w:pPr>
      <w:r>
        <w:rPr>
          <w:rFonts w:ascii="IRNazanin" w:hAnsi="IRNazanin" w:eastAsia="IRNazanin"/>
          <w:color w:val="111111"/>
          <w:sz w:val="28"/>
          <w:sz w:val="28"/>
          <w:szCs w:val="28"/>
          <w:rtl w:val="true"/>
          <w:lang w:bidi="fa-IR"/>
        </w:rPr>
        <w:t>ويژگي‌هاي علمي و وثاقتزُرارة بن اَعْين را فقيه‌ترين فردِ گروه اوّل اصحاب اجماع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درباره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خويش، استادِ حديث شيعيان و سرآمد اصحاب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قاري قرآن، فقيه، متكلّم، شاعر و اديب بود و مجموعه‌اي از صفات و فضايل را در خود داشت</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او سال‌ها شاگرد امام باقر و امام صادق عليهما السلام بوده و چنان‌كه خودش گفته، چهل سال از عمرش را فقط در محضر امام صادق عليه السلام سپري كرده است</w:t>
      </w:r>
      <w:r>
        <w:rPr>
          <w:rFonts w:eastAsia="IRNazanin" w:cs="IRNazanin"/>
          <w:color w:val="111111"/>
          <w:sz w:val="28"/>
          <w:szCs w:val="28"/>
          <w:rtl w:val="true"/>
          <w:lang w:bidi="fa-IR"/>
        </w:rPr>
        <w:t xml:space="preserve">. </w:t>
      </w:r>
      <w:r>
        <w:rPr>
          <w:rStyle w:val="FootnoteAnchor"/>
          <w:rtl w:val="true"/>
        </w:rPr>
        <w:footnoteReference w:id="684"/>
      </w:r>
      <w:r>
        <w:rPr>
          <w:rFonts w:ascii="Amiri" w:hAnsi="Amiri" w:eastAsia="Amiri" w:cs="Amiri"/>
          <w:color w:val="111111"/>
          <w:sz w:val="28"/>
          <w:sz w:val="28"/>
          <w:szCs w:val="28"/>
          <w:rtl w:val="true"/>
          <w:lang w:bidi="ar-SA"/>
        </w:rPr>
        <w:t>وي از معدود اشخاصي است كه كتاب امام علي عليه السلام را مشاهده كرده و آن را خوانده است</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از ويژگي‌هاي زُراره، پرسش‌هاي دقيق و فقيهانه او و همچنين پرسش از دليل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وي حكم مسح در وضو را مي‌دانسته و خود، آن را از امام باقر عليه السلام روايت كرده است</w:t>
      </w:r>
      <w:r>
        <w:rPr>
          <w:rFonts w:eastAsia="IRNazanin" w:cs="IRNazanin"/>
          <w:color w:val="111111"/>
          <w:sz w:val="28"/>
          <w:szCs w:val="28"/>
          <w:rtl w:val="true"/>
          <w:lang w:bidi="fa-IR"/>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با اين حال، دليل اين حكم را از امام صادق عليه السلام جويا مي‌شود و امام عليه السلام با استدلال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وَ امْسَحُوا بِرُؤُسِكُم وَ أرْجُلَكُمْ، </w:t>
      </w:r>
      <w:r>
        <w:rPr>
          <w:rStyle w:val="FootnoteAnchor"/>
          <w:rtl w:val="true"/>
        </w:rPr>
        <w:footnoteReference w:id="687"/>
      </w:r>
      <w:r>
        <w:rPr>
          <w:rFonts w:ascii="Amiri" w:hAnsi="Amiri" w:eastAsia="Amiri" w:cs="Amiri"/>
          <w:color w:val="111111"/>
          <w:sz w:val="28"/>
          <w:sz w:val="28"/>
          <w:szCs w:val="28"/>
          <w:rtl w:val="true"/>
          <w:lang w:bidi="ar-SA"/>
        </w:rPr>
        <w:t>آن را براي زُراره بيان مي‌كند</w:t>
      </w:r>
      <w:r>
        <w:rPr>
          <w:rFonts w:eastAsia="Amiri" w:cs="Amiri" w:ascii="Amiri" w:hAnsi="Amiri"/>
          <w:color w:val="111111"/>
          <w:sz w:val="28"/>
          <w:szCs w:val="28"/>
          <w:rtl w:val="true"/>
          <w:lang w:bidi="ar-SA"/>
        </w:rPr>
        <w:t xml:space="preserve">. </w:t>
      </w:r>
      <w:r>
        <w:rPr>
          <w:rStyle w:val="FootnoteAnchor"/>
          <w:rtl w:val="true"/>
        </w:rPr>
        <w:footnoteReference w:id="688"/>
      </w:r>
      <w:r>
        <w:rPr>
          <w:rFonts w:ascii="IRNazanin" w:hAnsi="IRNazanin" w:eastAsia="IRNazanin"/>
          <w:color w:val="111111"/>
          <w:sz w:val="28"/>
          <w:sz w:val="28"/>
          <w:szCs w:val="28"/>
          <w:rtl w:val="true"/>
          <w:lang w:bidi="fa-IR"/>
        </w:rPr>
        <w:t>توانايي زُراره در پاسخگويي به سؤالات نيز بسيار ستودني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قدرت نداشت كه او را در مناظره مغلوب سازد، فقط كثرت عبادت، او را از كلام بازداشته بود</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هشام بن سالم در اين باره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جماعتى از اصحاب، نزد امام صادق عليه السلام بوديم كه مردى از اهل شام آمد و اجازه ورود خواست و درخواست مناظره با ايشان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با او به مناظره برخيز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با مرد شامى، به مناظره برخاست و او را رها نكرد تا آن هنگام كه مرد شامى از جواب 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مناظره او پايان يافت، لبخند رضايت بر چهره امام نمايان شد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زُراره با همه دانش خود، به شدّت از تفرقه ميان اصحاب پرهيز مى كرد و حاضر نبود در امور اختلافى بين اصحاب با ديگران به بحث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 اين كار، باعث كينه و عداوت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زمانى وارد ميدان بحث مى شد كه طرف مقابل، به اين كار، تمايل نشان مى داد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اصحاب و ياران ائمّه عليهم السلام نيز به جايگاه علمى و موقعيت برتر او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درس تو چه باشكوه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سوگند كه ما نزد زرارة بن اَعْين، به منزله كودكان مكتبى هستيم كه اطراف معلّمشان باشند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از سوي ديگر، در كتاب‌هاي رجالي، گزارش‌هاي نسبتاً فراواني در مذمّت زُراره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اين متون، بيشتر در رجال الكشّي نقل شده </w:t>
      </w:r>
      <w:r>
        <w:rPr>
          <w:rStyle w:val="FootnoteAnchor"/>
          <w:rtl w:val="true"/>
        </w:rPr>
        <w:footnoteReference w:id="693"/>
      </w:r>
      <w:r>
        <w:rPr>
          <w:rFonts w:ascii="IRNazanin" w:hAnsi="IRNazanin" w:eastAsia="IRNazanin"/>
          <w:color w:val="111111"/>
          <w:sz w:val="28"/>
          <w:sz w:val="28"/>
          <w:szCs w:val="28"/>
          <w:rtl w:val="true"/>
          <w:lang w:bidi="fa-IR"/>
        </w:rPr>
        <w:t>و از اين طريق، به كتب رجالي راه پيدا كرده‌اند، نيازمند دقّت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خويي، پس از نقل تمامي اين روايات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صدور اكثر اين روايات از معصوم عليه السلام ثابت نيست؛ دوم اين‌كه، دسته‌اي از رواياتي را كه صدور آنها يقيني است، بايد بر تقيه حمل كنيم؛ چرا كه امام، زُراره را بخصوص و از روي دلسوزي، مذمّت مي‌كرد تا حكومت او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بيان‌ها، احاديث مستفيض بسياري در مدح زُراره آمده است كه به صدور آنها از جانب معصوم عليه السلام اطمينان داريم</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براي نمونه در صحيحه عبدالله بن زراره آمده است كه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پدرت برسان و به او بگو، من به خاطر دفاع از تو، تو را مذمّت مي‌كنم؛ چرا كه مردم و دشمنان، كسي را كه به ما نزديك مي‌شود، دشمن مي‌دارند و بر ستيزه با او مي‌شتابند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ناگفته نماند كه در اين باره، نقش غاليان و حتّي كينه‌توزي‌هايي را كه در مورد برخي خاندان‌هاي مهمّ 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آل 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داشت، نمي‌توان ناديده گرفت</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در كتب رجال اهل سنّت، زُراره، راوي شيعي رافضي است كه به تقيه پايبند بوده و شگفت از سفيان ثوري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امام باقر عليه السلام را درك نكرده و فقط احاديث ايشان را دنبال نموده است</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حتّي چنين گفته اند كه زُراره پس از شهادت امام صادق عليه السلام در امامت موسي بن جعفر عليه السلام ترديد داشت و از تشيع خود برگشت</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نقل شده است كه زُراره هنگام وفات درباره امامِ پس از امام صادق عليه السلام ترديد داشت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أثبت هذا المصحف إمامته فهو إمامي</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آنچه باعث اين اتّهام‌ها مي‌شد، مناظره‌هاي كلامي زُراره و اعتقاد وي به حدوث عالَم بود كه حتّي برخي را واداشت كه او را از غُلات بخوانند و فرقه‌اي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نسبت دهند</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مرحوم خويي، پس از ذكر روايت‌هاي نقل شده در اين باره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هيچ شبهه‌اي بر زُراره وارد نمي‌كنند؛ زيرا بر هر مكلّف، واجب است كه امام زمانش را بشناسد؛ ولي شناخت امام بعد از خود، واجب نيست، و هر گاه امام زمانش از دنيا رفت، بر او واجب است كه از امام بعدي پرس و جو كند و اگر در همين حال از دنيا رفت، در كار خود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زُراره انجام داد و مؤيد آن در روايت‌ها نيز آمده است</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8" w:name="pg2322_19871"/>
    </w:p>
    <w:p>
      <w:pPr>
        <w:pStyle w:val="Heading6"/>
        <w:numPr>
          <w:ilvl w:val="5"/>
          <w:numId w:val="1"/>
        </w:numPr>
        <w:rPr/>
      </w:pPr>
      <w:bookmarkStart w:id="329" w:name="__RefHeading___Toc2365732_3804643083"/>
      <w:bookmarkStart w:id="330" w:name="_Toc125"/>
      <w:bookmarkEnd w:id="328"/>
      <w:bookmarkEnd w:id="329"/>
      <w:r>
        <w:rPr>
          <w:rtl w:val="true"/>
        </w:rPr>
        <w:t>شاگردان</w:t>
      </w:r>
      <w:bookmarkEnd w:id="330"/>
    </w:p>
    <w:p>
      <w:pPr>
        <w:pStyle w:val="Heading6"/>
        <w:numPr>
          <w:ilvl w:val="5"/>
          <w:numId w:val="1"/>
        </w:numPr>
        <w:rPr/>
      </w:pPr>
      <w:bookmarkStart w:id="331" w:name="__RefHeading___Toc2365734_3804643083"/>
      <w:bookmarkStart w:id="332" w:name="_Toc126"/>
      <w:bookmarkEnd w:id="331"/>
      <w:r>
        <w:rPr>
          <w:rtl w:val="true"/>
        </w:rPr>
        <w:t>روايات و آثار</w:t>
      </w:r>
      <w:bookmarkEnd w:id="332"/>
    </w:p>
    <w:p>
      <w:pPr>
        <w:pStyle w:val="BookText"/>
        <w:rPr/>
      </w:pPr>
      <w:r>
        <w:rPr>
          <w:rFonts w:ascii="IRNazanin" w:hAnsi="IRNazanin" w:eastAsia="IRNazanin"/>
          <w:color w:val="111111"/>
          <w:sz w:val="28"/>
          <w:sz w:val="28"/>
          <w:szCs w:val="28"/>
          <w:rtl w:val="true"/>
          <w:lang w:bidi="fa-IR"/>
        </w:rPr>
        <w:t>شاگرداندر ميان شاگردان امام باقر و امام صادق عليهما السلام، چيزى كه زُراره را از ديگران ممتاز مى كرد و حلقه درسى وى را در كوفه شكوه مى بخشيد، آگاهى وى به بيش از هزاران حديثى بود كه از امام باقر عليه السلام فرا گرفته بود، و اين، خود، بالاترين امتياز براى وى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زُراره يكى از پيش‌آهنگان تأسيس حوزه علوم امام باقر و امام صادق عليهما السلام در كوفه بوده است؛ زيرا وى پيش از سفر امام صادق عليه السلام به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سال‌هاى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درسى داشته است، حال آن كه بيشتر خاندان‌هاى علمى و افرادى كه در كوفه حوزه درسى داشته اند، جزو راويان احاديث امام صادق عليه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فهرستي از اسامي برخي از مهم‌ترين شاگردان و راويان زُراره به ترتيب تعداد حديثى كه از وى نقل كرده اند،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بن عبد الله، عبد الله بن بُكَير، عمر بن اُذَينه، موسى بن بكر، جميل بن دُرّاج، على بن رِئاب، اَبان بن تَغْلِب، اَبان بن عثمان، ثعلبة بن ميمون، عبد الله بن مُسْكان، حماد بن عثمان، هشام بن سالم، ربعى بن عبد الله، داوود بن سِرْحان، خالد بن نُجَيح، حماد بن عيسى، صفوّان بن يحيي، هشام بن حكم، محمّد بن سماعه، بُكَير بن اَعْين، جميل بن صالح، حمران بن اعين، رومى بن زُراره، عبد الله بن ابى يعفور، عبد الرحمان بن حجّاج، عبيد بن زُراره، فضالة بن ايوب و محمّد بن مسلم</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روايات و آثارزُراره از راوياني بود كه با وجود علم، فهم و حافظه بسيار، مقيد به كتابت بود و تصنيفاتي داشت</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با وجود اين، در آثار رجالى، كتاب‌هاى بسياري از او ياد نكرده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بيشتر كتاب‌هاي رجالى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 مصنّفات منها كتاب الاستطاعة و الجبر</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و بيش از همين كتابِ استطاعت و جبر، كتاب ديگرى براى ايشان ياد نكرده‌اند؛ ولى اين نمى رساند كه او جز كتاب ياد شده، كتاب ديگرى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برخي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عمر بن اُذَينه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شنيده‌هاي حديثي خويش را بر او عرضه مي‌كردند و از او مي‌خواستند كه متون صحيح را تأييد و گزارش‌هاي نادرست را 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 احاديث روايت شده از زُراره، آراى گوناگوني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خويي عليه السلام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زُراره در اسناد بسياري از روايات نوشته شده كه به </w:t>
      </w:r>
      <w:r>
        <w:rPr>
          <w:rFonts w:ascii="IRNazanin" w:hAnsi="IRNazanin" w:eastAsia="IRNazanin"/>
          <w:color w:val="111111"/>
          <w:sz w:val="28"/>
          <w:sz w:val="28"/>
          <w:szCs w:val="28"/>
          <w:lang w:bidi="fa-IR"/>
        </w:rPr>
        <w:t>۲۰۹۴</w:t>
      </w:r>
      <w:r>
        <w:rPr>
          <w:rFonts w:ascii="IRNazanin" w:hAnsi="IRNazanin" w:eastAsia="IRNazanin"/>
          <w:color w:val="111111"/>
          <w:sz w:val="28"/>
          <w:sz w:val="28"/>
          <w:szCs w:val="28"/>
          <w:rtl w:val="true"/>
          <w:lang w:bidi="fa-IR"/>
        </w:rPr>
        <w:t xml:space="preserve"> مورد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ابو جعفر عليه السلام، </w:t>
      </w:r>
      <w:r>
        <w:rPr>
          <w:rFonts w:ascii="IRNazanin" w:hAnsi="IRNazanin" w:eastAsia="IRNazanin"/>
          <w:color w:val="111111"/>
          <w:sz w:val="28"/>
          <w:sz w:val="28"/>
          <w:szCs w:val="28"/>
          <w:lang w:bidi="fa-IR"/>
        </w:rPr>
        <w:t>۱۲۳۶</w:t>
      </w:r>
      <w:r>
        <w:rPr>
          <w:rFonts w:ascii="IRNazanin" w:hAnsi="IRNazanin" w:eastAsia="IRNazanin"/>
          <w:color w:val="111111"/>
          <w:sz w:val="28"/>
          <w:sz w:val="28"/>
          <w:szCs w:val="28"/>
          <w:rtl w:val="true"/>
          <w:lang w:bidi="fa-IR"/>
        </w:rPr>
        <w:t xml:space="preserve"> و از ابى‌عبد الله عليه السلام،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تعدادى روايت از ابي جعفر و ابى عبد الله عليهما السلام نقل كرده است كه به بيش از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مورد مي‌رسد و رواياتى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آن بزرگواران نقل كرده، كه بيش از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مورد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زُراره، تعدادى از روايت را بدون اين‌كه مشخّص كند از كدام امام نقل مى كند، با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سمعت عليه السلام، قلت له عليه السلام بيان كرده كه به بيش از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حديث مى رسد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اخيراً دو كتاب از روايات زُراره انتشار يافته و در آن، سعي شده همه روايات وي به صورت موضوعي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مسند زَرارة بن أعين از بشير محمّدي مازندراني است؛ و ديگري، اثر شيخ كاظم جعفر مصباح به نام ما رواه الحواريون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مسند زرارة بن أعين،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 xml:space="preserve"> روايت از زُراره نقل شده است كه بيشتر آنها بي واسطه از امام باقر و امام صادق عليهما السلام نقل شده اند و در ضمن،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عنوان فقهى، تاريخى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از مجموع احاديثى كه زُراره روايت كرده است، فقط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حديث با واسطه از ائمّه عليهم السلام نقل شده و جداى از نوزده حديث ديگر، همگى بي واسطه بوده‌اند، به اين معنا كه فقط آن سخنان را از امام عليه السلام شنيده و سپس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ما رواه الحواريون، تعداد روايات زُراره، به </w:t>
      </w:r>
      <w:r>
        <w:rPr>
          <w:rFonts w:ascii="IRNazanin" w:hAnsi="IRNazanin" w:eastAsia="IRNazanin"/>
          <w:color w:val="111111"/>
          <w:sz w:val="28"/>
          <w:sz w:val="28"/>
          <w:szCs w:val="28"/>
          <w:lang w:bidi="fa-IR"/>
        </w:rPr>
        <w:t>۲۳۲۳</w:t>
      </w:r>
      <w:r>
        <w:rPr>
          <w:rFonts w:ascii="IRNazanin" w:hAnsi="IRNazanin" w:eastAsia="IRNazanin"/>
          <w:color w:val="111111"/>
          <w:sz w:val="28"/>
          <w:sz w:val="28"/>
          <w:szCs w:val="28"/>
          <w:rtl w:val="true"/>
          <w:lang w:bidi="fa-IR"/>
        </w:rPr>
        <w:t xml:space="preserve"> مورد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شخصيت نامور حديثي شيعه، مدّتي كوتاه پس از شهادت امام صادق عليه السلام در نودسالگي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سال وفات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سال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ق را درست دانسته‌اند و برخي معتقدند كه تصريح بعضي از متون به اين كه او دو ماه بعد از امام صادق عليه السلام زنده و در بستر بوده، احتمال سال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ق را قوّت مي بخشد</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3" w:name="pg2322_19873"/>
    </w:p>
    <w:p>
      <w:pPr>
        <w:pStyle w:val="Heading5"/>
        <w:numPr>
          <w:ilvl w:val="4"/>
          <w:numId w:val="1"/>
        </w:numPr>
        <w:rPr/>
      </w:pPr>
      <w:bookmarkStart w:id="334" w:name="__RefHeading___Toc2365736_3804643083"/>
      <w:bookmarkStart w:id="335" w:name="_Toc127"/>
      <w:bookmarkEnd w:id="333"/>
      <w:bookmarkEnd w:id="334"/>
      <w:r>
        <w:rPr/>
        <w:t>۴</w:t>
      </w:r>
      <w:r>
        <w:rPr>
          <w:rtl w:val="true"/>
        </w:rPr>
        <w:t xml:space="preserve">. </w:t>
      </w:r>
      <w:r>
        <w:rPr>
          <w:rtl w:val="true"/>
        </w:rPr>
        <w:t xml:space="preserve">محمّد بن مسلم بن رَباح كوفي </w:t>
      </w:r>
      <w:r>
        <w:rPr>
          <w:rtl w:val="true"/>
        </w:rPr>
        <w:t>(</w:t>
      </w:r>
      <w:r>
        <w:rPr>
          <w:rtl w:val="true"/>
        </w:rPr>
        <w:t xml:space="preserve">م </w:t>
      </w:r>
      <w:r>
        <w:rPr/>
        <w:t>۱۵۰</w:t>
      </w:r>
      <w:r>
        <w:rPr>
          <w:rtl w:val="true"/>
        </w:rPr>
        <w:t xml:space="preserve"> ق</w:t>
      </w:r>
      <w:r>
        <w:rPr>
          <w:rtl w:val="true"/>
        </w:rPr>
        <w:t>)</w:t>
      </w:r>
      <w:bookmarkEnd w:id="335"/>
    </w:p>
    <w:p>
      <w:pPr>
        <w:pStyle w:val="Heading6"/>
        <w:numPr>
          <w:ilvl w:val="5"/>
          <w:numId w:val="1"/>
        </w:numPr>
        <w:rPr/>
      </w:pPr>
      <w:bookmarkStart w:id="336" w:name="__RefHeading___Toc2365738_3804643083"/>
      <w:bookmarkStart w:id="337" w:name="_Toc128"/>
      <w:bookmarkEnd w:id="336"/>
      <w:r>
        <w:rPr>
          <w:rtl w:val="true"/>
        </w:rPr>
        <w:t>ويژگي‌هاي علمي و وثاقت</w:t>
      </w:r>
      <w:bookmarkEnd w:id="337"/>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بن رَباح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راويان برجسته حديث شيعه، فقيه سرشناس و عربي اصيل بود و فردي ثروتمند و از بزرگان و اشراف كوفه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آسيابان بود و از شيعيان و شيفتگان علم و حديث به شمار مي‌رفت</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محمّد بن مسلم، به شوق يادگيري علوم اسلامي، از كوفه به مدينه رفت و چندين سال در محضر امام محمّد باقر و امام صادق عليهما السلام </w:t>
      </w:r>
      <w:r>
        <w:rPr>
          <w:rStyle w:val="FootnoteAnchor"/>
          <w:rtl w:val="true"/>
        </w:rPr>
        <w:footnoteReference w:id="708"/>
      </w:r>
      <w:r>
        <w:rPr>
          <w:rFonts w:ascii="IRNazanin" w:hAnsi="IRNazanin" w:eastAsia="IRNazanin"/>
          <w:color w:val="111111"/>
          <w:sz w:val="28"/>
          <w:sz w:val="28"/>
          <w:szCs w:val="28"/>
          <w:rtl w:val="true"/>
          <w:lang w:bidi="fa-IR"/>
        </w:rPr>
        <w:t>علوم ديني را فرا گرفت و سپس به وطن خويش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او را بسيار ستايش مي‌كرد و با الفاظ بزرگي توصيف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مقامِ شامخِ علمي محمّد بن مسلم، او را از عابدترين، راستگوترين و متواضع‌ترين افراد معرفي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ويژگي‌هاي بارز او، اطاعت و فرمانبرداري از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خالد، معتقد است كه او فردي گشاده دست و مرفّه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بنا بر سفارش امام باقر عليه السلام كه به او فرموده بود، تواضع پيشه كند، وقتي به كوفه بازگشت، سبدي خرما تهيه كرد و همراه با ترازويي در آستانه درِ مسجد جامع كوفه ـ كه محلّي پر رفت و آمد بود ـ ايستاد و مانند دوره‌گردها خرما مي‌فروخت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او خواستند تا دست از اين كار بردارد و موجبات شرمندگي آنان را فراهم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به من دستوري داده است و من هرگز سرپيچي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گرفته‌اي كه حتماً داد و ستد كني، آسيابان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پذيرفت و به آسياباني مشغول شد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ويژگي‌هاي علمي و وثاقتوي در ميان رجال‌نويسان، با توصيفات بسيار ارزنده‌اي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أصحابنا بالكوفة، فقيه، ورع، و من أوثق النّاس، </w:t>
      </w:r>
      <w:r>
        <w:rPr>
          <w:rStyle w:val="FootnoteAnchor"/>
          <w:rtl w:val="true"/>
        </w:rPr>
        <w:footnoteReference w:id="710"/>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هيچ كس ميان شيعه، فقيه‌تر از محمّد بن مسلم نبوده است</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شيخ مفيد نيز محمّد بن مسلم را در شمار فقيهان اصحاب اماميه برشمرده و معتقد است كه هيچ گونه نكوهشي به او روا نيست</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او در كوفه بسيار سرشناس و مورد مراجعه شيعيان و حتّي غير شيعيان بود، تا بدان جا كه گاه اختلافات علمي عالمان شيعه را نيز حل مي‌كرده است</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شريك ، قاضي كوفه و ابن ابي ليلي براي آگاهي از ديدگاه‌هاي امام باقر عليه السلام به او مراجعه مي كردند</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سؤال علمي و فقهي برايم پيش نيامد، مگر آن كه آن را از اين دو امام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از امام باقر عليه السلام سي هزار حديث و از امام صادق عليه السلام شانزده هزار حديث شنيدم</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وقتي عبد الله بن ابي يعفور به امام صادق عليه السلام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به من مراجعه مي‌كنند و سؤالاتشان را از من مي‌پرسند و من پاسخ همه آنها را ندارم و از سويي مرا توان آن نيست كه هر وقت مي‌خواهم خدمت شما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عليه السلام او را به محمّد بن مسلم ارجاع مي‌دهد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چيزي تو را از مراجعه به محمّد بن مسلم ثقفي باز‌مي‌دارد؟ او از پدرم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و نزد وي چهره اي سرشناس بوده است</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2322_19874"/>
    </w:p>
    <w:p>
      <w:pPr>
        <w:pStyle w:val="Heading6"/>
        <w:numPr>
          <w:ilvl w:val="5"/>
          <w:numId w:val="1"/>
        </w:numPr>
        <w:rPr/>
      </w:pPr>
      <w:bookmarkStart w:id="339" w:name="__RefHeading___Toc2365740_3804643083"/>
      <w:bookmarkStart w:id="340" w:name="_Toc129"/>
      <w:bookmarkEnd w:id="338"/>
      <w:bookmarkEnd w:id="339"/>
      <w:r>
        <w:rPr>
          <w:rtl w:val="true"/>
        </w:rPr>
        <w:t>روايات و آثار</w:t>
      </w:r>
      <w:bookmarkEnd w:id="340"/>
    </w:p>
    <w:p>
      <w:pPr>
        <w:pStyle w:val="BookText"/>
        <w:rPr/>
      </w:pPr>
      <w:r>
        <w:rPr>
          <w:rFonts w:ascii="Amiri" w:hAnsi="Amiri" w:eastAsia="Amiri" w:cs="Amiri"/>
          <w:color w:val="111111"/>
          <w:sz w:val="28"/>
          <w:sz w:val="28"/>
          <w:szCs w:val="28"/>
          <w:rtl w:val="true"/>
          <w:lang w:bidi="ar-SA"/>
        </w:rPr>
        <w:t>روايات و آثارمحمّد بن مسلم، از معدود راوياني است كه كتاب علي عليه السلام را نزد امام باقر عليه السلام ديده و از آن روايت كرده است</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او كه يكي از راويان پر‌كار در عصر امام باقر و امام صادق عليهما السلام به شمار مي‌رود، روايات بسياري را از ايشان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مسند محمّد بن مسلم الثقفي،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حديث، از محمّد بن مسلم نقل شده است</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همچنين، شيخ كاظم جعفر مصباح در كتاب ما رواه الحواريون، </w:t>
      </w:r>
      <w:r>
        <w:rPr>
          <w:rFonts w:ascii="IRNazanin" w:hAnsi="IRNazanin" w:eastAsia="IRNazanin"/>
          <w:color w:val="111111"/>
          <w:sz w:val="28"/>
          <w:sz w:val="28"/>
          <w:szCs w:val="28"/>
          <w:lang w:bidi="fa-IR"/>
        </w:rPr>
        <w:t>۲۵۸۲</w:t>
      </w:r>
      <w:r>
        <w:rPr>
          <w:rFonts w:ascii="IRNazanin" w:hAnsi="IRNazanin" w:eastAsia="IRNazanin"/>
          <w:color w:val="111111"/>
          <w:sz w:val="28"/>
          <w:sz w:val="28"/>
          <w:szCs w:val="28"/>
          <w:rtl w:val="true"/>
          <w:lang w:bidi="fa-IR"/>
        </w:rPr>
        <w:t xml:space="preserve"> روايت، از محمّد بن مسلم آورده است؛ ولي به گفته مؤلّف، برخي از روايات تكراري‌اند</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مرحوم خويي، مجموع روايات او را </w:t>
      </w:r>
      <w:r>
        <w:rPr>
          <w:rFonts w:ascii="IRNazanin" w:hAnsi="IRNazanin" w:eastAsia="IRNazanin"/>
          <w:color w:val="111111"/>
          <w:sz w:val="28"/>
          <w:sz w:val="28"/>
          <w:szCs w:val="28"/>
          <w:lang w:bidi="fa-IR"/>
        </w:rPr>
        <w:t>۲۲۷۶</w:t>
      </w:r>
      <w:r>
        <w:rPr>
          <w:rFonts w:ascii="IRNazanin" w:hAnsi="IRNazanin" w:eastAsia="IRNazanin"/>
          <w:color w:val="111111"/>
          <w:sz w:val="28"/>
          <w:sz w:val="28"/>
          <w:szCs w:val="28"/>
          <w:rtl w:val="true"/>
          <w:lang w:bidi="fa-IR"/>
        </w:rPr>
        <w:t xml:space="preserve"> حديث برشمرده است؛ ولي برخي از اين روايت‌ها تكراري هستند و رقم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صحيح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چند حديث انگشت‌شمار، همگي اين احاديث، بي‌واسطه از معصوم عليه السلام نقل شده اند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گذشته از احاديث بي‌شماري كه محمّد بن مسلم روايت كرده است، تأليف كتاب الأربعمئة مسألة في أبواب الحلال و الحرام </w:t>
      </w:r>
      <w:r>
        <w:rPr>
          <w:rStyle w:val="FootnoteAnchor"/>
          <w:rtl w:val="true"/>
        </w:rPr>
        <w:footnoteReference w:id="721"/>
      </w:r>
      <w:r>
        <w:rPr>
          <w:rFonts w:ascii="IRNazanin" w:hAnsi="IRNazanin" w:eastAsia="IRNazanin"/>
          <w:color w:val="111111"/>
          <w:sz w:val="28"/>
          <w:sz w:val="28"/>
          <w:szCs w:val="28"/>
          <w:rtl w:val="true"/>
          <w:lang w:bidi="fa-IR"/>
        </w:rPr>
        <w:t>نيز در فهرست فعّاليت‌هاي حديثي وي قرار دارد و به همين علّت، شيخ مفيد، او را از نويسندگان مصنّفات و اصولِ مورد اعتماد معرّفي كرده است</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وي پس از عمري تلاش در راه احياي ياد اهل بيت عليهم السلام، در سال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ق، در هفتادسالگي وفات كرد</w:t>
      </w:r>
      <w:r>
        <w:rPr>
          <w:rFonts w:eastAsia="IRNazanin" w:cs="IRNazanin"/>
          <w:color w:val="111111"/>
          <w:sz w:val="28"/>
          <w:szCs w:val="28"/>
          <w:rtl w:val="true"/>
          <w:lang w:bidi="fa-IR"/>
        </w:rPr>
        <w:t xml:space="preserve">. </w:t>
      </w:r>
      <w:r>
        <w:rPr>
          <w:rStyle w:val="FootnoteAnchor"/>
          <w:rtl w:val="true"/>
        </w:rPr>
        <w:footnoteReference w:id="72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2322_19875"/>
    </w:p>
    <w:p>
      <w:pPr>
        <w:pStyle w:val="Heading5"/>
        <w:numPr>
          <w:ilvl w:val="4"/>
          <w:numId w:val="1"/>
        </w:numPr>
        <w:rPr/>
      </w:pPr>
      <w:bookmarkStart w:id="342" w:name="__RefHeading___Toc2365742_3804643083"/>
      <w:bookmarkStart w:id="343" w:name="_Toc130"/>
      <w:bookmarkEnd w:id="341"/>
      <w:bookmarkEnd w:id="342"/>
      <w:r>
        <w:rPr/>
        <w:t>۵</w:t>
      </w:r>
      <w:r>
        <w:rPr>
          <w:rtl w:val="true"/>
        </w:rPr>
        <w:t xml:space="preserve">. </w:t>
      </w:r>
      <w:r>
        <w:rPr>
          <w:rtl w:val="true"/>
        </w:rPr>
        <w:t xml:space="preserve">بُرَيد بن معاويه عِجْلي كوفي </w:t>
      </w:r>
      <w:r>
        <w:rPr>
          <w:rtl w:val="true"/>
        </w:rPr>
        <w:t>(</w:t>
      </w:r>
      <w:r>
        <w:rPr>
          <w:rtl w:val="true"/>
        </w:rPr>
        <w:t xml:space="preserve">م </w:t>
      </w:r>
      <w:r>
        <w:rPr/>
        <w:t>۱۵۰</w:t>
      </w:r>
      <w:r>
        <w:rPr>
          <w:rtl w:val="true"/>
        </w:rPr>
        <w:t xml:space="preserve"> ق</w:t>
      </w:r>
      <w:r>
        <w:rPr>
          <w:rtl w:val="true"/>
        </w:rPr>
        <w:t>)</w:t>
      </w:r>
      <w:bookmarkEnd w:id="343"/>
    </w:p>
    <w:p>
      <w:pPr>
        <w:pStyle w:val="Heading6"/>
        <w:numPr>
          <w:ilvl w:val="5"/>
          <w:numId w:val="1"/>
        </w:numPr>
        <w:rPr/>
      </w:pPr>
      <w:bookmarkStart w:id="344" w:name="__RefHeading___Toc2365744_3804643083"/>
      <w:bookmarkStart w:id="345" w:name="_Toc131"/>
      <w:bookmarkEnd w:id="344"/>
      <w:r>
        <w:rPr>
          <w:rtl w:val="true"/>
        </w:rPr>
        <w:t>اشاره</w:t>
      </w:r>
      <w:bookmarkEnd w:id="345"/>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معاويه عِجْلي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بن معاويه عِجْلي، فقيه و راوى ثقه و جليل القدري است كه نزد ائمّه عليهم السلام مكانتى عظيم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 زمين و اعلام دين،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معاويه، محمّد بن مسلم، ابو بصير و زُرارة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حديثى در حقّ ايشان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تن، اُمناى الهى در حلال و حرام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نبودند، آثار نبوّت، منقطع و مندرس مى‌شد</w:t>
      </w:r>
      <w:r>
        <w:rPr>
          <w:rFonts w:eastAsia="IRNazanin" w:cs="IRNazanin"/>
          <w:color w:val="111111"/>
          <w:sz w:val="28"/>
          <w:szCs w:val="28"/>
          <w:rtl w:val="true"/>
          <w:lang w:bidi="fa-IR"/>
        </w:rPr>
        <w:t xml:space="preserve">. </w:t>
      </w:r>
      <w:r>
        <w:rPr>
          <w:rStyle w:val="FootnoteAnchor"/>
          <w:rtl w:val="true"/>
        </w:rPr>
        <w:footnoteReference w:id="724"/>
      </w:r>
      <w:r>
        <w:rPr>
          <w:rFonts w:ascii="Amiri" w:hAnsi="Amiri" w:eastAsia="Amiri" w:cs="Amiri"/>
          <w:color w:val="111111"/>
          <w:sz w:val="28"/>
          <w:sz w:val="28"/>
          <w:szCs w:val="28"/>
          <w:rtl w:val="true"/>
          <w:lang w:bidi="ar-SA"/>
        </w:rPr>
        <w:t>بريد، نزد دانشمندان اهل سنّت نيز شناخته شده و محترم بوده است</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2322_19876"/>
    </w:p>
    <w:p>
      <w:pPr>
        <w:pStyle w:val="Heading6"/>
        <w:numPr>
          <w:ilvl w:val="5"/>
          <w:numId w:val="1"/>
        </w:numPr>
        <w:rPr/>
      </w:pPr>
      <w:bookmarkStart w:id="347" w:name="__RefHeading___Toc2365746_3804643083"/>
      <w:bookmarkStart w:id="348" w:name="_Toc132"/>
      <w:bookmarkEnd w:id="346"/>
      <w:bookmarkEnd w:id="347"/>
      <w:r>
        <w:rPr>
          <w:rtl w:val="true"/>
        </w:rPr>
        <w:t>ويژگي‌هاي علمي و وثاقت</w:t>
      </w:r>
      <w:bookmarkEnd w:id="348"/>
    </w:p>
    <w:p>
      <w:pPr>
        <w:pStyle w:val="Heading6"/>
        <w:numPr>
          <w:ilvl w:val="5"/>
          <w:numId w:val="1"/>
        </w:numPr>
        <w:rPr/>
      </w:pPr>
      <w:bookmarkStart w:id="349" w:name="__RefHeading___Toc2365748_3804643083"/>
      <w:bookmarkStart w:id="350" w:name="_Toc133"/>
      <w:bookmarkEnd w:id="349"/>
      <w:r>
        <w:rPr>
          <w:rtl w:val="true"/>
        </w:rPr>
        <w:t>استادان و راويان</w:t>
      </w:r>
      <w:bookmarkEnd w:id="350"/>
    </w:p>
    <w:p>
      <w:pPr>
        <w:pStyle w:val="Heading6"/>
        <w:numPr>
          <w:ilvl w:val="5"/>
          <w:numId w:val="1"/>
        </w:numPr>
        <w:rPr/>
      </w:pPr>
      <w:bookmarkStart w:id="351" w:name="__RefHeading___Toc2365750_3804643083"/>
      <w:bookmarkStart w:id="352" w:name="_Toc134"/>
      <w:bookmarkEnd w:id="351"/>
      <w:r>
        <w:rPr>
          <w:rtl w:val="true"/>
        </w:rPr>
        <w:t>روايات و آثار</w:t>
      </w:r>
      <w:bookmarkEnd w:id="352"/>
    </w:p>
    <w:p>
      <w:pPr>
        <w:pStyle w:val="BookText"/>
        <w:rPr/>
      </w:pPr>
      <w:r>
        <w:rPr>
          <w:rFonts w:ascii="IRNazanin" w:hAnsi="IRNazanin" w:eastAsia="IRNazanin"/>
          <w:color w:val="111111"/>
          <w:sz w:val="28"/>
          <w:sz w:val="28"/>
          <w:szCs w:val="28"/>
          <w:rtl w:val="true"/>
          <w:lang w:bidi="fa-IR"/>
        </w:rPr>
        <w:t>ويژگي‌هاي علمي و وثاقتبُرَيد، فقيه، و راوى ثقه و جليل القدر و از خواصّ اصحاب امام باقر و امام صادق عليهما السلام است كه ميان ياران اين دو امام، موقعيتى برتر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 در سخنان خود، اين راوى بزرگ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رجالى نيز در آثارشان او را بسيار تكريم كرده‌اند و به صدق، امانت، ورع و ديانت ستوده‌اند</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مرحوم كشّى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علماى شيعه، او را به عدالت و صحّت گفتار تصديق كرده‌اند و به فقاهت وى معترف‌اند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استادان و راويانبُرَيد، افزون بر امام باقر و امام صادق عليهما السلام از محمّد بن مسلم، اسماعيل بن رجاء و ديگران روايت كرده، و كساني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خَزّاز، ابن اُذَينه، ابن بُكَير، ابن رِئاب، ابان بن عثمان، جميل بن صالح، حماد بن عثمان، داوود بن ابي زيد، يحيي حلبي، صَفوان، ابن ابي عُمَير و يونس از وي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و آثارروايات بُرَيد در كتب اربعه شيعه و درّ المؤتلف و المختلف دارقطني و الخصائص نسايي آمده است</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بُرَيد، كتابى داشت كه على بن عُقْبَه از او روايت مى‌كند</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فرزندش قاسم نيز از راويان و اصحاب امام صادق عليه السلام، كتابى داشته است</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فرزند ديگرش، موسى نيز در زمره راويان حديث بوده است</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دارقطني معتقد است كه بُرَيد، از راويان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با اندكي تفاوت در مجامع روايي شيعه و اهل سنّت آمده است؛ ولي بُرَيد، تنها در سند روايات شيعي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حديث را از ابوسعيد خُدْري چنين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حالي كه بند كفشش پاره بود، در جمع اصحاب حاضر شد و كفش‌ها را به علي عليه السلام داد، تا آنها را تعمير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ميان شما كسي هست كه بر اساس تأويل قرآن بجنگد، همان گونه كه من بر اساس تنزيل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آن كس هستيم؟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همان خاصف النّعل است</w:t>
      </w:r>
      <w:r>
        <w:rPr>
          <w:rFonts w:eastAsia="IRNazanin" w:cs="IRNazanin"/>
          <w:color w:val="111111"/>
          <w:sz w:val="28"/>
          <w:szCs w:val="28"/>
          <w:rtl w:val="true"/>
          <w:lang w:bidi="fa-IR"/>
        </w:rPr>
        <w:t xml:space="preserve">». </w:t>
      </w:r>
      <w:r>
        <w:rPr>
          <w:rStyle w:val="FootnoteAnchor"/>
          <w:rtl w:val="true"/>
        </w:rPr>
        <w:footnoteReference w:id="732"/>
      </w:r>
      <w:r>
        <w:rPr>
          <w:rFonts w:ascii="Amiri" w:hAnsi="Amiri" w:eastAsia="Amiri" w:cs="Amiri"/>
          <w:color w:val="111111"/>
          <w:sz w:val="28"/>
          <w:sz w:val="28"/>
          <w:szCs w:val="28"/>
          <w:rtl w:val="true"/>
          <w:lang w:bidi="ar-SA"/>
        </w:rPr>
        <w:t>بُرَيد درباره مسئله استطاعت، با زُرارة بن اعين هم‌عقيده بوده است</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2322_19877"/>
    </w:p>
    <w:p>
      <w:pPr>
        <w:pStyle w:val="Heading5"/>
        <w:numPr>
          <w:ilvl w:val="4"/>
          <w:numId w:val="1"/>
        </w:numPr>
        <w:rPr/>
      </w:pPr>
      <w:bookmarkStart w:id="354" w:name="__RefHeading___Toc2365752_3804643083"/>
      <w:bookmarkStart w:id="355" w:name="_Toc135"/>
      <w:bookmarkEnd w:id="353"/>
      <w:bookmarkEnd w:id="354"/>
      <w:r>
        <w:rPr/>
        <w:t>۶</w:t>
      </w:r>
      <w:r>
        <w:rPr>
          <w:rtl w:val="true"/>
        </w:rPr>
        <w:t xml:space="preserve">. </w:t>
      </w:r>
      <w:r>
        <w:rPr>
          <w:rtl w:val="true"/>
        </w:rPr>
        <w:t xml:space="preserve">ابوبصير يحيي بن قاسم كوفي </w:t>
      </w:r>
      <w:r>
        <w:rPr>
          <w:rtl w:val="true"/>
        </w:rPr>
        <w:t>(</w:t>
      </w:r>
      <w:r>
        <w:rPr>
          <w:rtl w:val="true"/>
        </w:rPr>
        <w:t xml:space="preserve">م </w:t>
      </w:r>
      <w:r>
        <w:rPr/>
        <w:t>۱۵۰</w:t>
      </w:r>
      <w:r>
        <w:rPr>
          <w:rtl w:val="true"/>
        </w:rPr>
        <w:t xml:space="preserve"> ق</w:t>
      </w:r>
      <w:r>
        <w:rPr>
          <w:rtl w:val="true"/>
        </w:rPr>
        <w:t>)</w:t>
      </w:r>
      <w:bookmarkEnd w:id="355"/>
    </w:p>
    <w:p>
      <w:pPr>
        <w:pStyle w:val="Heading6"/>
        <w:numPr>
          <w:ilvl w:val="5"/>
          <w:numId w:val="1"/>
        </w:numPr>
        <w:rPr/>
      </w:pPr>
      <w:bookmarkStart w:id="356" w:name="__RefHeading___Toc2365754_3804643083"/>
      <w:bookmarkStart w:id="357" w:name="_Toc136"/>
      <w:bookmarkEnd w:id="356"/>
      <w:r>
        <w:rPr>
          <w:rtl w:val="true"/>
        </w:rPr>
        <w:t>استادان و راويان</w:t>
      </w:r>
      <w:bookmarkEnd w:id="357"/>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ابوبصير يحيي بن قاسم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 از موالي بني اسد و از اصحاب فقيه امام باقر و امام صادق عليهما السلام است </w:t>
      </w:r>
      <w:r>
        <w:rPr>
          <w:rStyle w:val="FootnoteAnchor"/>
          <w:rtl w:val="true"/>
        </w:rPr>
        <w:footnoteReference w:id="734"/>
      </w:r>
      <w:r>
        <w:rPr>
          <w:rFonts w:ascii="Amiri" w:hAnsi="Amiri" w:eastAsia="Amiri" w:cs="Amiri"/>
          <w:color w:val="111111"/>
          <w:sz w:val="28"/>
          <w:sz w:val="28"/>
          <w:szCs w:val="28"/>
          <w:rtl w:val="true"/>
          <w:lang w:bidi="ar-SA"/>
        </w:rPr>
        <w:t>و به همراه زُراره و محمّد بن مسلم، سومين راوي موثّقي بود كه ائمّه عليهم السلام كتاب علي عليه السلام را به او نشان داده‌اند</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پنج تن بوده كه برخى از آنان مسلّماً ثقه‌اند، بزرگان ما كتاب‌هاى مستقلى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خويى با بيان قرينه،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ابو بصير به طور مطلق آورده شود، مراد، يحيى بن قاسم ثقه است</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به هر حال، همين عبارت كشّي، ابو بصير مرادي ليث بن بَختري را نيز تمجيد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نجاشي </w:t>
      </w:r>
      <w:r>
        <w:rPr>
          <w:rStyle w:val="FootnoteAnchor"/>
          <w:rtl w:val="true"/>
        </w:rPr>
        <w:footnoteReference w:id="737"/>
      </w:r>
      <w:r>
        <w:rPr>
          <w:rFonts w:ascii="Amiri" w:hAnsi="Amiri" w:eastAsia="Amiri" w:cs="Amiri"/>
          <w:color w:val="111111"/>
          <w:sz w:val="28"/>
          <w:sz w:val="28"/>
          <w:szCs w:val="28"/>
          <w:rtl w:val="true"/>
          <w:lang w:bidi="ar-SA"/>
        </w:rPr>
        <w:t xml:space="preserve">و شيخ </w:t>
      </w:r>
      <w:r>
        <w:rPr>
          <w:rStyle w:val="FootnoteAnchor"/>
          <w:rtl w:val="true"/>
        </w:rPr>
        <w:footnoteReference w:id="738"/>
      </w:r>
      <w:r>
        <w:rPr>
          <w:rFonts w:ascii="Amiri" w:hAnsi="Amiri" w:eastAsia="Amiri" w:cs="Amiri"/>
          <w:color w:val="111111"/>
          <w:sz w:val="28"/>
          <w:sz w:val="28"/>
          <w:szCs w:val="28"/>
          <w:rtl w:val="true"/>
          <w:lang w:bidi="ar-SA"/>
        </w:rPr>
        <w:t>، براي وي مدح و ذمّي ياد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استادان و راويانابو بصير، از مشاهير ياران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راوى روايات آن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علاوه بر اين، از ابو حمزه ثُمالى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ميثم نيز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از ابو بصير، در كوفه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مي‌توان اَبان بن عثمان احمر، عاصم بن حميد حَنّاط، حسين بن ابى العلاء و عبد الله بن حَمّاد انصارى را نام برد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2322_19878"/>
    </w:p>
    <w:p>
      <w:pPr>
        <w:pStyle w:val="Heading6"/>
        <w:numPr>
          <w:ilvl w:val="5"/>
          <w:numId w:val="1"/>
        </w:numPr>
        <w:rPr/>
      </w:pPr>
      <w:bookmarkStart w:id="359" w:name="__RefHeading___Toc2365756_3804643083"/>
      <w:bookmarkStart w:id="360" w:name="_Toc137"/>
      <w:bookmarkEnd w:id="358"/>
      <w:bookmarkEnd w:id="359"/>
      <w:r>
        <w:rPr>
          <w:rtl w:val="true"/>
        </w:rPr>
        <w:t>روايات و آثار</w:t>
      </w:r>
      <w:bookmarkEnd w:id="360"/>
    </w:p>
    <w:p>
      <w:pPr>
        <w:pStyle w:val="Heading5"/>
        <w:numPr>
          <w:ilvl w:val="4"/>
          <w:numId w:val="1"/>
        </w:numPr>
        <w:rPr/>
      </w:pPr>
      <w:bookmarkStart w:id="361" w:name="__RefHeading___Toc2365758_3804643083"/>
      <w:bookmarkStart w:id="362" w:name="_Toc138"/>
      <w:bookmarkEnd w:id="361"/>
      <w:r>
        <w:rPr/>
        <w:t>۷</w:t>
      </w:r>
      <w:r>
        <w:rPr>
          <w:rtl w:val="true"/>
        </w:rPr>
        <w:t xml:space="preserve">. </w:t>
      </w:r>
      <w:r>
        <w:rPr>
          <w:rtl w:val="true"/>
        </w:rPr>
        <w:t xml:space="preserve">حَمّاد بن عثمان الناب </w:t>
      </w:r>
      <w:r>
        <w:rPr>
          <w:rtl w:val="true"/>
        </w:rPr>
        <w:t>(</w:t>
      </w:r>
      <w:r>
        <w:rPr>
          <w:rtl w:val="true"/>
        </w:rPr>
        <w:t xml:space="preserve">م </w:t>
      </w:r>
      <w:r>
        <w:rPr/>
        <w:t>۱۹۰</w:t>
      </w:r>
      <w:r>
        <w:rPr>
          <w:rtl w:val="true"/>
        </w:rPr>
        <w:t xml:space="preserve"> ق</w:t>
      </w:r>
      <w:r>
        <w:rPr>
          <w:rtl w:val="true"/>
        </w:rPr>
        <w:t>)</w:t>
      </w:r>
      <w:bookmarkEnd w:id="362"/>
    </w:p>
    <w:p>
      <w:pPr>
        <w:pStyle w:val="Heading6"/>
        <w:numPr>
          <w:ilvl w:val="5"/>
          <w:numId w:val="1"/>
        </w:numPr>
        <w:rPr/>
      </w:pPr>
      <w:bookmarkStart w:id="363" w:name="__RefHeading___Toc2365760_3804643083"/>
      <w:bookmarkStart w:id="364" w:name="_Toc139"/>
      <w:bookmarkEnd w:id="363"/>
      <w:r>
        <w:rPr>
          <w:rtl w:val="true"/>
        </w:rPr>
        <w:t>استادان و راويان</w:t>
      </w:r>
      <w:bookmarkEnd w:id="364"/>
    </w:p>
    <w:p>
      <w:pPr>
        <w:pStyle w:val="BookText"/>
        <w:rPr/>
      </w:pPr>
      <w:r>
        <w:rPr>
          <w:rFonts w:ascii="Amiri" w:hAnsi="Amiri" w:eastAsia="Amiri" w:cs="Amiri"/>
          <w:color w:val="111111"/>
          <w:sz w:val="28"/>
          <w:sz w:val="28"/>
          <w:szCs w:val="28"/>
          <w:rtl w:val="true"/>
          <w:lang w:bidi="ar-SA"/>
        </w:rPr>
        <w:t>روايات و آثارابو بصير را مي‌توان كثير‌الروايه‌ترين راوي حديث شيعه در قرن دوم هجري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معجم رجال الحديث معتقد است كه در سلسله اسناد روايات، بيش از </w:t>
      </w:r>
      <w:r>
        <w:rPr>
          <w:rFonts w:ascii="Amiri" w:hAnsi="Amiri" w:eastAsia="Amiri" w:cs="Amiri"/>
          <w:color w:val="111111"/>
          <w:sz w:val="28"/>
          <w:sz w:val="28"/>
          <w:szCs w:val="28"/>
          <w:lang w:bidi="ar-SA"/>
        </w:rPr>
        <w:t>۲۲۷۵</w:t>
      </w:r>
      <w:r>
        <w:rPr>
          <w:rFonts w:ascii="Amiri" w:hAnsi="Amiri" w:eastAsia="Amiri" w:cs="Amiri"/>
          <w:color w:val="111111"/>
          <w:sz w:val="28"/>
          <w:sz w:val="28"/>
          <w:szCs w:val="28"/>
          <w:rtl w:val="true"/>
          <w:lang w:bidi="ar-SA"/>
        </w:rPr>
        <w:t xml:space="preserve"> مورد، با عنوان ابو بصير آمده است</w:t>
      </w:r>
      <w:r>
        <w:rPr>
          <w:rFonts w:eastAsia="Amiri" w:cs="Amiri" w:ascii="Amiri" w:hAnsi="Amiri"/>
          <w:color w:val="111111"/>
          <w:sz w:val="28"/>
          <w:szCs w:val="28"/>
          <w:rtl w:val="true"/>
          <w:lang w:bidi="ar-SA"/>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همچنين، نجاشي براي وي كتاب يوم و ليلة </w:t>
      </w:r>
      <w:r>
        <w:rPr>
          <w:rStyle w:val="FootnoteAnchor"/>
          <w:rtl w:val="true"/>
        </w:rPr>
        <w:footnoteReference w:id="740"/>
      </w:r>
      <w:r>
        <w:rPr>
          <w:rFonts w:ascii="Amiri" w:hAnsi="Amiri" w:eastAsia="Amiri" w:cs="Amiri"/>
          <w:color w:val="111111"/>
          <w:sz w:val="28"/>
          <w:sz w:val="28"/>
          <w:szCs w:val="28"/>
          <w:rtl w:val="true"/>
          <w:lang w:bidi="ar-SA"/>
        </w:rPr>
        <w:t>و شيخ، كتاب مناسك الحج را برشمرده است</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الناب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موالي كوفه و از راويان پُركار و مورد وثوقى است كه بزرگان علم رجال، به فقيه بودن و درستي حديث او اقرار دارند و جلالت قدر و قداست نفسش را ستوده‌اند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صاحب التحرير الطاووسى درباره حمّاد و برادرش حسين، اين ويژگي‌ها را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فاضلان، خيران، ثقتان</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استادان و راويانحمّاد بن عثمان از امام صادق، امام كاظم و امام رضا عليهم السلام روايت كرده و بيش از پنجاه راوى،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وليد خزّاز، حسن بن على فضّال و عبد الرّحمان اصم، از او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باره كه حمّاد بن عثمان ناب بن زياد رواسى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حمّاد بن عثمان بن عمرو بن خالد فَزارى عَرْزَمى، اتّحاد دارد يا تغاير، ميان رجاليان شيعه اختلاف است</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2322_19879"/>
    </w:p>
    <w:p>
      <w:pPr>
        <w:pStyle w:val="Heading6"/>
        <w:numPr>
          <w:ilvl w:val="5"/>
          <w:numId w:val="1"/>
        </w:numPr>
        <w:rPr/>
      </w:pPr>
      <w:bookmarkStart w:id="366" w:name="__RefHeading___Toc2365762_3804643083"/>
      <w:bookmarkStart w:id="367" w:name="_Toc140"/>
      <w:bookmarkEnd w:id="365"/>
      <w:bookmarkEnd w:id="366"/>
      <w:r>
        <w:rPr>
          <w:rtl w:val="true"/>
        </w:rPr>
        <w:t>روايات و آثار</w:t>
      </w:r>
      <w:bookmarkEnd w:id="367"/>
    </w:p>
    <w:p>
      <w:pPr>
        <w:pStyle w:val="Heading5"/>
        <w:numPr>
          <w:ilvl w:val="4"/>
          <w:numId w:val="1"/>
        </w:numPr>
        <w:rPr/>
      </w:pPr>
      <w:bookmarkStart w:id="368" w:name="__RefHeading___Toc2365764_3804643083"/>
      <w:bookmarkStart w:id="369" w:name="_Toc141"/>
      <w:bookmarkEnd w:id="368"/>
      <w:r>
        <w:rPr/>
        <w:t>۸</w:t>
      </w:r>
      <w:r>
        <w:rPr>
          <w:rtl w:val="true"/>
        </w:rPr>
        <w:t xml:space="preserve">. </w:t>
      </w:r>
      <w:r>
        <w:rPr>
          <w:rtl w:val="true"/>
        </w:rPr>
        <w:t xml:space="preserve">اَبان بن عثمان احمر بَجَلي </w:t>
      </w:r>
      <w:r>
        <w:rPr>
          <w:rtl w:val="true"/>
        </w:rPr>
        <w:t>(</w:t>
      </w:r>
      <w:r>
        <w:rPr>
          <w:rtl w:val="true"/>
        </w:rPr>
        <w:t xml:space="preserve">م حدود </w:t>
      </w:r>
      <w:r>
        <w:rPr/>
        <w:t>۲۰۰</w:t>
      </w:r>
      <w:r>
        <w:rPr>
          <w:rtl w:val="true"/>
        </w:rPr>
        <w:t xml:space="preserve"> ق</w:t>
      </w:r>
      <w:r>
        <w:rPr>
          <w:rtl w:val="true"/>
        </w:rPr>
        <w:t>)</w:t>
      </w:r>
      <w:bookmarkEnd w:id="369"/>
    </w:p>
    <w:p>
      <w:pPr>
        <w:pStyle w:val="Heading6"/>
        <w:numPr>
          <w:ilvl w:val="5"/>
          <w:numId w:val="1"/>
        </w:numPr>
        <w:rPr/>
      </w:pPr>
      <w:bookmarkStart w:id="370" w:name="__RefHeading___Toc2365766_3804643083"/>
      <w:bookmarkStart w:id="371" w:name="_Toc142"/>
      <w:bookmarkEnd w:id="370"/>
      <w:r>
        <w:rPr>
          <w:rtl w:val="true"/>
        </w:rPr>
        <w:t>مذهب و وثاقت</w:t>
      </w:r>
      <w:bookmarkEnd w:id="371"/>
    </w:p>
    <w:p>
      <w:pPr>
        <w:pStyle w:val="BookText"/>
        <w:rPr/>
      </w:pPr>
      <w:r>
        <w:rPr>
          <w:rFonts w:ascii="Amiri" w:hAnsi="Amiri" w:eastAsia="Amiri" w:cs="Amiri"/>
          <w:color w:val="111111"/>
          <w:sz w:val="28"/>
          <w:sz w:val="28"/>
          <w:szCs w:val="28"/>
          <w:rtl w:val="true"/>
          <w:lang w:bidi="ar-SA"/>
        </w:rPr>
        <w:t xml:space="preserve">روايات و آثاراُمّ حَمّاد بن عثمان، </w:t>
      </w:r>
      <w:r>
        <w:rPr>
          <w:rFonts w:ascii="Amiri" w:hAnsi="Amiri" w:eastAsia="Amiri" w:cs="Amiri"/>
          <w:color w:val="111111"/>
          <w:sz w:val="28"/>
          <w:sz w:val="28"/>
          <w:szCs w:val="28"/>
          <w:lang w:bidi="ar-SA"/>
        </w:rPr>
        <w:t>۷۳۴</w:t>
      </w:r>
      <w:r>
        <w:rPr>
          <w:rFonts w:ascii="Amiri" w:hAnsi="Amiri" w:eastAsia="Amiri" w:cs="Amiri"/>
          <w:color w:val="111111"/>
          <w:sz w:val="28"/>
          <w:sz w:val="28"/>
          <w:szCs w:val="28"/>
          <w:rtl w:val="true"/>
          <w:lang w:bidi="ar-SA"/>
        </w:rPr>
        <w:t xml:space="preserve"> بار در اسناد روايات آمده است</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حمّاد، كتابى نيز داشته كه راوى نامور، حسن بن على بن فضّال، از وى روايت مى‌كند</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احمر بَجَلي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 احمر بَجَلي از موالي بَجيله و عالِم برجسته در ادبيات عرب و تاريخ بود كه در بصره و كوفه زندگي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فقيه، اديب، نسّابه و مورّخى آشنا به اخبار شعرا و ايام عرب و از اصحاب و شاگردان امام صادق و امام كاظم عليهما السلام بود و از آن دو امام همام، روايت نقل كرده است</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محمّد بن ابى عمير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حافظ‌ترين راويان حديث بوده است، به طوري كه براى حفظ هر كتابى، يك بار مطالعه آن برايش كافى بوده و پس از آن، كلّ كتاب را بدون يك حرف پس و پيش، تكرار مي‌كرده است</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مذهب و وثاقتبرخى همچون ابن فضّال، ابان را از ناووسيه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اوّلين بار در اختيار معرفة الرجال </w:t>
      </w:r>
      <w:r>
        <w:rPr>
          <w:rStyle w:val="FootnoteAnchor"/>
          <w:rtl w:val="true"/>
        </w:rPr>
        <w:footnoteReference w:id="749"/>
      </w:r>
      <w:r>
        <w:rPr>
          <w:rFonts w:ascii="IRNazanin" w:hAnsi="IRNazanin" w:eastAsia="IRNazanin"/>
          <w:color w:val="111111"/>
          <w:sz w:val="28"/>
          <w:sz w:val="28"/>
          <w:szCs w:val="28"/>
          <w:rtl w:val="true"/>
          <w:lang w:bidi="fa-IR"/>
        </w:rPr>
        <w:t xml:space="preserve">مطرح شده و به برخي كتاب‌هاي ديگر نيز راه يافته است؛ </w:t>
      </w:r>
      <w:r>
        <w:rPr>
          <w:rStyle w:val="FootnoteAnchor"/>
          <w:rtl w:val="true"/>
        </w:rPr>
        <w:footnoteReference w:id="750"/>
      </w:r>
      <w:r>
        <w:rPr>
          <w:rFonts w:ascii="IRNazanin" w:hAnsi="IRNazanin" w:eastAsia="IRNazanin"/>
          <w:color w:val="111111"/>
          <w:sz w:val="28"/>
          <w:sz w:val="28"/>
          <w:szCs w:val="28"/>
          <w:rtl w:val="true"/>
          <w:lang w:bidi="fa-IR"/>
        </w:rPr>
        <w:t>ولي برخي از رجاليان متأخّر شيعه، اين سخن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اين عدّه، آن است كه ابان، از امام كاظم عليه السلام روايت نقل كرده و نيز رواياتى نقل مى‌كند كه امامان معصوم را دوازده تن معرّفى كرده است و اين، با ناووسى بودن او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همان گونه كه در پاره‌اى از نقل‌ها آمده و مقرون به صحّت هم هست، به جاى ناووسيه،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همين تبديل، سبب چنين نسبت ناصوابى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نيز در كتاب خود، سخناني گفته كه با هم ناسازگارند؛ زيرا گاهى او را فَطَحى، گاهى واقفى و گاهى ناووسى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سخن، هيچ گونه دليل و برهانى ندارد و نجاشى و شيخ، به اين اتّهام اشاره نكرده‌اند</w:t>
      </w:r>
      <w:r>
        <w:rPr>
          <w:rFonts w:eastAsia="IRNazanin" w:cs="IRNazanin"/>
          <w:color w:val="111111"/>
          <w:sz w:val="28"/>
          <w:szCs w:val="28"/>
          <w:rtl w:val="true"/>
          <w:lang w:bidi="fa-IR"/>
        </w:rPr>
        <w:t xml:space="preserve">. </w:t>
      </w:r>
      <w:r>
        <w:rPr>
          <w:rStyle w:val="FootnoteAnchor"/>
          <w:rtl w:val="true"/>
        </w:rPr>
        <w:footnoteReference w:id="751"/>
      </w:r>
      <w:r>
        <w:rPr>
          <w:rFonts w:ascii="Amiri" w:hAnsi="Amiri" w:eastAsia="Amiri" w:cs="Amiri"/>
          <w:color w:val="111111"/>
          <w:sz w:val="28"/>
          <w:sz w:val="28"/>
          <w:szCs w:val="28"/>
          <w:rtl w:val="true"/>
          <w:lang w:bidi="ar-SA"/>
        </w:rPr>
        <w:t>در ميان رجاليان اهل سنّت، عقيلي، نام ابان را در الضعفاء الكبير ذكر كرده است</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برعكس ابن حبان كه وي را در كتاب الثّقات آورده و با اين حال، معتقد است كه او داراي خطا و اشتباه است</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ذهبي، اعتبار ابان را مورد ترديد قرار داده، ولي او را متروك نمي‌داند</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2322_19880"/>
    </w:p>
    <w:p>
      <w:pPr>
        <w:pStyle w:val="Heading6"/>
        <w:numPr>
          <w:ilvl w:val="5"/>
          <w:numId w:val="1"/>
        </w:numPr>
        <w:rPr/>
      </w:pPr>
      <w:bookmarkStart w:id="373" w:name="__RefHeading___Toc2365768_3804643083"/>
      <w:bookmarkStart w:id="374" w:name="_Toc143"/>
      <w:bookmarkEnd w:id="372"/>
      <w:bookmarkEnd w:id="373"/>
      <w:r>
        <w:rPr>
          <w:rtl w:val="true"/>
        </w:rPr>
        <w:t>استادان و راويان</w:t>
      </w:r>
      <w:bookmarkEnd w:id="374"/>
    </w:p>
    <w:p>
      <w:pPr>
        <w:pStyle w:val="Heading6"/>
        <w:numPr>
          <w:ilvl w:val="5"/>
          <w:numId w:val="1"/>
        </w:numPr>
        <w:rPr/>
      </w:pPr>
      <w:bookmarkStart w:id="375" w:name="__RefHeading___Toc2365770_3804643083"/>
      <w:bookmarkStart w:id="376" w:name="_Toc144"/>
      <w:bookmarkEnd w:id="375"/>
      <w:r>
        <w:rPr>
          <w:rtl w:val="true"/>
        </w:rPr>
        <w:t>روايات و آثار</w:t>
      </w:r>
      <w:bookmarkEnd w:id="376"/>
    </w:p>
    <w:p>
      <w:pPr>
        <w:pStyle w:val="BookText"/>
        <w:rPr/>
      </w:pPr>
      <w:r>
        <w:rPr>
          <w:rFonts w:ascii="IRNazanin" w:hAnsi="IRNazanin" w:eastAsia="IRNazanin"/>
          <w:color w:val="111111"/>
          <w:sz w:val="28"/>
          <w:sz w:val="28"/>
          <w:szCs w:val="28"/>
          <w:rtl w:val="true"/>
          <w:lang w:bidi="fa-IR"/>
        </w:rPr>
        <w:t>استادان و راويانشمارى از مشايخِ ابان بن عثمان،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اسحاق بن عمّار، ابان بن تَغْلِب، معاوية بن عمّار، ابو بصير، فضيل بن يسار، بشير نبّال، زيد شحّام، صفوان بن مهران جمّال، حمزة بن صياد، عبد السّلام بن نعيم، عطاء بن سائب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كوفيان، 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علي بن حكم، حسن بن علي بن وشّاء، حسن بن محمّد بن سماعه و بزنطى، و از بصريان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عبيدة معمّر بن مثنّى، ابو عبد الله بن مثنّى و ابو عبد الله محمّد بن سلام عجمى نيز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كسانى چون ابو بصير، ابان بن تَغْلِب، زُراره، محمّد بن مسلم، فضيل بن يسار و ديگران روايت مى‌كند و راويان او نيز بسيارند،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عمير، حسن بن محبوب، صالح بن عَقَبه، ابو مالك حَضْرَمى، صفوان بن يحيى، حمّاد بن عثمان و </w:t>
      </w:r>
      <w:r>
        <w:rPr>
          <w:rFonts w:eastAsia="IRNazanin" w:cs="IRNazanin"/>
          <w:color w:val="111111"/>
          <w:sz w:val="28"/>
          <w:szCs w:val="28"/>
          <w:rtl w:val="true"/>
          <w:lang w:bidi="fa-IR"/>
        </w:rPr>
        <w:t xml:space="preserve">... .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روايات و آثارابان بن عثمان، افزون بر روايات بسيار و پراكنده در كتاب‌هاي حديث اماميه،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تهذيب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حكام و كتاب من لا يحضره الفقيه ـ كه تعداد آن حداقل به هفتصد مورد مي رسد ـ ، </w:t>
      </w:r>
      <w:r>
        <w:rPr>
          <w:rStyle w:val="FootnoteAnchor"/>
          <w:rtl w:val="true"/>
        </w:rPr>
        <w:footnoteReference w:id="756"/>
      </w:r>
      <w:r>
        <w:rPr>
          <w:rFonts w:ascii="IRNazanin" w:hAnsi="IRNazanin" w:eastAsia="IRNazanin"/>
          <w:color w:val="111111"/>
          <w:sz w:val="28"/>
          <w:sz w:val="28"/>
          <w:szCs w:val="28"/>
          <w:rtl w:val="true"/>
          <w:lang w:bidi="fa-IR"/>
        </w:rPr>
        <w:t>كتابي داشته كه به گفته نجاشى، المبتدأ، المغازى، الوفاة و الردّة را يك‌جا گرد آورده است</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شيخ طوسي دو مورد المبعث و السقيفة را نيز بر اين چهار عنوان افزوده است</w:t>
      </w:r>
      <w:r>
        <w:rPr>
          <w:rFonts w:eastAsia="IRNazanin" w:cs="IRNazanin"/>
          <w:color w:val="111111"/>
          <w:sz w:val="28"/>
          <w:szCs w:val="28"/>
          <w:rtl w:val="true"/>
          <w:lang w:bidi="fa-IR"/>
        </w:rPr>
        <w:t xml:space="preserve">. </w:t>
      </w:r>
      <w:r>
        <w:rPr>
          <w:rStyle w:val="FootnoteAnchor"/>
          <w:rtl w:val="true"/>
        </w:rPr>
        <w:footnoteReference w:id="758"/>
      </w:r>
      <w:r>
        <w:rPr>
          <w:rFonts w:ascii="Amiri" w:hAnsi="Amiri" w:eastAsia="Amiri" w:cs="Amiri"/>
          <w:color w:val="111111"/>
          <w:sz w:val="28"/>
          <w:sz w:val="28"/>
          <w:szCs w:val="28"/>
          <w:rtl w:val="true"/>
          <w:lang w:bidi="ar-SA"/>
        </w:rPr>
        <w:t>در تاريخ وفات ابان بن عثمان،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شيعي، تاريخ مشخّصي ذكر نكرده‌اند؛ ولي ابن‌حجر و زِرِكْلي، سال دويست هجري را ذكر كرده‌اند</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2322_19881"/>
    </w:p>
    <w:p>
      <w:pPr>
        <w:pStyle w:val="Heading5"/>
        <w:numPr>
          <w:ilvl w:val="4"/>
          <w:numId w:val="1"/>
        </w:numPr>
        <w:rPr/>
      </w:pPr>
      <w:bookmarkStart w:id="378" w:name="__RefHeading___Toc2365772_3804643083"/>
      <w:bookmarkStart w:id="379" w:name="_Toc145"/>
      <w:bookmarkEnd w:id="377"/>
      <w:bookmarkEnd w:id="378"/>
      <w:r>
        <w:rPr/>
        <w:t>۹</w:t>
      </w:r>
      <w:r>
        <w:rPr>
          <w:rtl w:val="true"/>
        </w:rPr>
        <w:t xml:space="preserve">. </w:t>
      </w:r>
      <w:r>
        <w:rPr>
          <w:rtl w:val="true"/>
        </w:rPr>
        <w:t xml:space="preserve">عبد الله بن مُسْكان كوفي </w:t>
      </w:r>
      <w:r>
        <w:rPr>
          <w:rtl w:val="true"/>
        </w:rPr>
        <w:t>(</w:t>
      </w:r>
      <w:r>
        <w:rPr>
          <w:rtl w:val="true"/>
        </w:rPr>
        <w:t xml:space="preserve">زنده قبل از </w:t>
      </w:r>
      <w:r>
        <w:rPr/>
        <w:t>۲۰۳</w:t>
      </w:r>
      <w:r>
        <w:rPr>
          <w:rtl w:val="true"/>
        </w:rPr>
        <w:t xml:space="preserve"> ق</w:t>
      </w:r>
      <w:r>
        <w:rPr>
          <w:rtl w:val="true"/>
        </w:rPr>
        <w:t>)</w:t>
      </w:r>
      <w:bookmarkEnd w:id="379"/>
    </w:p>
    <w:p>
      <w:pPr>
        <w:pStyle w:val="Heading6"/>
        <w:numPr>
          <w:ilvl w:val="5"/>
          <w:numId w:val="1"/>
        </w:numPr>
        <w:rPr/>
      </w:pPr>
      <w:bookmarkStart w:id="380" w:name="__RefHeading___Toc2365774_3804643083"/>
      <w:bookmarkStart w:id="381" w:name="_Toc146"/>
      <w:bookmarkEnd w:id="380"/>
      <w:r>
        <w:rPr>
          <w:rtl w:val="true"/>
        </w:rPr>
        <w:t>روايات و آثار</w:t>
      </w:r>
      <w:bookmarkEnd w:id="381"/>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قبل از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مُسْكان كوفي، فقيه برجسته و راوي كثير الرّوايه‌اي است كه از ياران امام صادق و امام كاظم عليهما السلام و از جمله اصحاب اجماع به شمار مي‌رود</w:t>
      </w:r>
      <w:r>
        <w:rPr>
          <w:rFonts w:eastAsia="Amiri" w:cs="Amiri" w:ascii="Amiri" w:hAnsi="Amiri"/>
          <w:color w:val="111111"/>
          <w:sz w:val="28"/>
          <w:szCs w:val="28"/>
          <w:rtl w:val="true"/>
          <w:lang w:bidi="ar-SA"/>
        </w:rPr>
        <w:t xml:space="preserve">. </w:t>
      </w:r>
      <w:r>
        <w:rPr>
          <w:rStyle w:val="FootnoteAnchor"/>
          <w:rtl w:val="true"/>
        </w:rPr>
        <w:footnoteReference w:id="760"/>
      </w:r>
      <w:r>
        <w:rPr>
          <w:rFonts w:ascii="IRNazanin" w:hAnsi="IRNazanin" w:eastAsia="IRNazanin"/>
          <w:color w:val="111111"/>
          <w:sz w:val="28"/>
          <w:sz w:val="28"/>
          <w:szCs w:val="28"/>
          <w:rtl w:val="true"/>
          <w:lang w:bidi="fa-IR"/>
        </w:rPr>
        <w:t>وى با اين‌كه از راويان پركار امام صادق عليه السلام قلمداد مي‌شود، ولي از ايشان عليه السلام به طور مستقيم، تنها يك روايت نقل كرده است و بيشتر احاديث را از طريق ياران امام صادق عليه السلام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اين امر نوشته‌اند كه او از ترس آن كه نتواند حقّ احترام امام صادق عليه السلام را به جا آورد، خودش خدمت ايشان نمى‌رسيد؛ بلكه پرسش‌هاي مردم را به كمك دوستانش به خدمت امام صادق عليه السلام مى‌فرستاد تا پاسخ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بازگشت ياران خود، احاديث آنان را يادداشت مى‌كرد</w:t>
      </w:r>
      <w:r>
        <w:rPr>
          <w:rFonts w:eastAsia="IRNazanin" w:cs="IRNazanin"/>
          <w:color w:val="111111"/>
          <w:sz w:val="28"/>
          <w:szCs w:val="28"/>
          <w:rtl w:val="true"/>
          <w:lang w:bidi="fa-IR"/>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نجاشى،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كرده و </w:t>
      </w:r>
      <w:r>
        <w:rPr>
          <w:rStyle w:val="FootnoteAnchor"/>
          <w:rtl w:val="true"/>
        </w:rPr>
        <w:footnoteReference w:id="762"/>
      </w:r>
      <w:r>
        <w:rPr>
          <w:rFonts w:ascii="Amiri" w:hAnsi="Amiri" w:eastAsia="Amiri" w:cs="Amiri"/>
          <w:color w:val="111111"/>
          <w:sz w:val="28"/>
          <w:sz w:val="28"/>
          <w:szCs w:val="28"/>
          <w:rtl w:val="true"/>
          <w:lang w:bidi="ar-SA"/>
        </w:rPr>
        <w:t>علّامه حلّى نيز وي را به همين نحو ستوده است</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شيخ مفيد ايشان را از فقهاى اصحاب امام باقر و امام صادق عليهما السلام و رؤساى شيعه معرّفي كرده كه صاحب فتوا در احكام الهى هستند، و افزوده كه موردى براى ذمّ او وجود ندارد</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روايات و آثارنام ابن مُسْكان، در </w:t>
      </w:r>
      <w:r>
        <w:rPr>
          <w:rFonts w:ascii="Amiri" w:hAnsi="Amiri" w:eastAsia="Amiri" w:cs="Amiri"/>
          <w:color w:val="111111"/>
          <w:sz w:val="28"/>
          <w:sz w:val="28"/>
          <w:szCs w:val="28"/>
          <w:lang w:bidi="ar-SA"/>
        </w:rPr>
        <w:t>۱۲۵۲</w:t>
      </w:r>
      <w:r>
        <w:rPr>
          <w:rFonts w:ascii="Amiri" w:hAnsi="Amiri" w:eastAsia="Amiri" w:cs="Amiri"/>
          <w:color w:val="111111"/>
          <w:sz w:val="28"/>
          <w:sz w:val="28"/>
          <w:szCs w:val="28"/>
          <w:rtl w:val="true"/>
          <w:lang w:bidi="ar-SA"/>
        </w:rPr>
        <w:t xml:space="preserve"> مورد از اسناد روايت‌ها آمده است و راويان بسيارى،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عُمَير، صفوان بن يحيى و محمّد بن سنان، از او حديث نقل كرده‌اند</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ابن مُسْكان، نگاشته‌هايى از جمله كتابى در امامت و كتابى در حلال و حرام داشته است</w:t>
      </w:r>
      <w:r>
        <w:rPr>
          <w:rFonts w:eastAsia="IRNazanin" w:cs="IRNazanin"/>
          <w:color w:val="111111"/>
          <w:sz w:val="28"/>
          <w:szCs w:val="28"/>
          <w:rtl w:val="true"/>
          <w:lang w:bidi="fa-IR"/>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وى تا قبل از سال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ق، در قيد حيات بوده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2322_19882"/>
    </w:p>
    <w:p>
      <w:pPr>
        <w:pStyle w:val="Heading5"/>
        <w:numPr>
          <w:ilvl w:val="4"/>
          <w:numId w:val="1"/>
        </w:numPr>
        <w:rPr/>
      </w:pPr>
      <w:bookmarkStart w:id="383" w:name="__RefHeading___Toc2365776_3804643083"/>
      <w:bookmarkStart w:id="384" w:name="_Toc147"/>
      <w:bookmarkEnd w:id="382"/>
      <w:bookmarkEnd w:id="383"/>
      <w:r>
        <w:rPr/>
        <w:t>۱۰</w:t>
      </w:r>
      <w:r>
        <w:rPr>
          <w:rtl w:val="true"/>
        </w:rPr>
        <w:t xml:space="preserve">. </w:t>
      </w:r>
      <w:r>
        <w:rPr>
          <w:rtl w:val="true"/>
        </w:rPr>
        <w:t xml:space="preserve">جميل بن دُرّاج بن عبد الله كوفي </w:t>
      </w:r>
      <w:r>
        <w:rPr>
          <w:rtl w:val="true"/>
        </w:rPr>
        <w:t>(</w:t>
      </w:r>
      <w:r>
        <w:rPr>
          <w:rtl w:val="true"/>
        </w:rPr>
        <w:t xml:space="preserve">زنده قبل از </w:t>
      </w:r>
      <w:r>
        <w:rPr/>
        <w:t>۲۰۳</w:t>
      </w:r>
      <w:r>
        <w:rPr>
          <w:rtl w:val="true"/>
        </w:rPr>
        <w:t xml:space="preserve"> ق</w:t>
      </w:r>
      <w:r>
        <w:rPr>
          <w:rtl w:val="true"/>
        </w:rPr>
        <w:t>)</w:t>
      </w:r>
      <w:bookmarkEnd w:id="384"/>
    </w:p>
    <w:p>
      <w:pPr>
        <w:pStyle w:val="Heading6"/>
        <w:numPr>
          <w:ilvl w:val="5"/>
          <w:numId w:val="1"/>
        </w:numPr>
        <w:rPr/>
      </w:pPr>
      <w:bookmarkStart w:id="385" w:name="__RefHeading___Toc2365778_3804643083"/>
      <w:bookmarkStart w:id="386" w:name="_Toc148"/>
      <w:bookmarkEnd w:id="385"/>
      <w:r>
        <w:rPr>
          <w:rtl w:val="true"/>
        </w:rPr>
        <w:t>اشاره</w:t>
      </w:r>
      <w:bookmarkEnd w:id="386"/>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بن عبد الله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قبل از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 بن عبد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از موالي نَخَع و فقيه سرشناس اواخر قرن دوم بود كه در ميدان عبادت و تقوا، مقامى والا داشت و سجده‌هاى طولانى او زبانزد خاصّ و عام بود</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او در علوم زمان خود، تبحّر و نزد محدّثان، منزلتى رفيع داشت و با اين كه از نظر مالى، وضعش چندان خوب نبود، از همكارى با حاكمان جور، سخت پرهيز مى‌كرد و دانشمند فروتنى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از گفتگوى ابن ابى عُمَير با او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درس تو چه باشكوه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زُرارة بن اَعْين، به منزله كودكان مكتبى بوديم كه اطراف معلّمشان باشند</w:t>
      </w:r>
      <w:r>
        <w:rPr>
          <w:rFonts w:eastAsia="IRNazanin" w:cs="IRNazanin"/>
          <w:color w:val="111111"/>
          <w:sz w:val="28"/>
          <w:szCs w:val="28"/>
          <w:rtl w:val="true"/>
          <w:lang w:bidi="fa-IR"/>
        </w:rPr>
        <w:t xml:space="preserve">. </w:t>
      </w:r>
      <w:r>
        <w:rPr>
          <w:rStyle w:val="FootnoteAnchor"/>
          <w:rtl w:val="true"/>
        </w:rPr>
        <w:footnoteReference w:id="768"/>
      </w:r>
      <w:r>
        <w:rPr>
          <w:rFonts w:ascii="Amiri" w:hAnsi="Amiri" w:eastAsia="Amiri" w:cs="Amiri"/>
          <w:color w:val="111111"/>
          <w:sz w:val="28"/>
          <w:sz w:val="28"/>
          <w:szCs w:val="28"/>
          <w:rtl w:val="true"/>
          <w:lang w:bidi="ar-SA"/>
        </w:rPr>
        <w:t>جميل از ياران امام موسى كاظم عليه السلام نيز بوده است</w:t>
      </w:r>
      <w:r>
        <w:rPr>
          <w:rFonts w:eastAsia="Amiri" w:cs="Amiri" w:ascii="Amiri" w:hAnsi="Amiri"/>
          <w:color w:val="111111"/>
          <w:sz w:val="28"/>
          <w:szCs w:val="28"/>
          <w:rtl w:val="true"/>
          <w:lang w:bidi="ar-SA"/>
        </w:rPr>
        <w:t xml:space="preserve">. </w:t>
      </w:r>
      <w:r>
        <w:rPr>
          <w:rStyle w:val="FootnoteAnchor"/>
          <w:rtl w:val="true"/>
        </w:rPr>
        <w:footnoteReference w:id="769"/>
      </w:r>
      <w:r>
        <w:rPr>
          <w:rFonts w:ascii="IRNazanin" w:hAnsi="IRNazanin" w:eastAsia="IRNazanin"/>
          <w:color w:val="111111"/>
          <w:sz w:val="28"/>
          <w:sz w:val="28"/>
          <w:szCs w:val="28"/>
          <w:rtl w:val="true"/>
          <w:lang w:bidi="fa-IR"/>
        </w:rPr>
        <w:t>نجاشى، او را اين گونه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و وجه الطّائفة، ثقة، روى عن أبى عبد اللّه و أبى الحسن</w:t>
      </w:r>
      <w:r>
        <w:rPr>
          <w:rFonts w:eastAsia="IRNazanin" w:cs="IRNazanin"/>
          <w:color w:val="111111"/>
          <w:sz w:val="28"/>
          <w:szCs w:val="28"/>
          <w:rtl w:val="true"/>
          <w:lang w:bidi="fa-IR"/>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شيخ طوسى، او را ثقه مي‌داند و براي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قائل است</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كشّى، او را از اصحاب اجماع دانسته و روايت‌هايي در مدح و منزلت والا و وثاقتش نقل كرده است</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وي، در پايان عمر بابركت خود، نابينا شد و در زمان امام رضا عليه السلام رحلت كرد</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2322_19883"/>
    </w:p>
    <w:p>
      <w:pPr>
        <w:pStyle w:val="Heading6"/>
        <w:numPr>
          <w:ilvl w:val="5"/>
          <w:numId w:val="1"/>
        </w:numPr>
        <w:rPr/>
      </w:pPr>
      <w:bookmarkStart w:id="388" w:name="__RefHeading___Toc2365780_3804643083"/>
      <w:bookmarkStart w:id="389" w:name="_Toc149"/>
      <w:bookmarkEnd w:id="387"/>
      <w:bookmarkEnd w:id="388"/>
      <w:r>
        <w:rPr>
          <w:rtl w:val="true"/>
        </w:rPr>
        <w:t>روايات و آثار</w:t>
      </w:r>
      <w:bookmarkEnd w:id="389"/>
    </w:p>
    <w:p>
      <w:pPr>
        <w:pStyle w:val="Heading5"/>
        <w:numPr>
          <w:ilvl w:val="4"/>
          <w:numId w:val="1"/>
        </w:numPr>
        <w:rPr/>
      </w:pPr>
      <w:bookmarkStart w:id="390" w:name="__RefHeading___Toc2365782_3804643083"/>
      <w:bookmarkStart w:id="391" w:name="_Toc150"/>
      <w:bookmarkEnd w:id="390"/>
      <w:r>
        <w:rPr/>
        <w:t>۱۱</w:t>
      </w:r>
      <w:r>
        <w:rPr>
          <w:rtl w:val="true"/>
        </w:rPr>
        <w:t xml:space="preserve">. </w:t>
      </w:r>
      <w:r>
        <w:rPr>
          <w:rtl w:val="true"/>
        </w:rPr>
        <w:t>عبد الله بن بُكَير بن اَعْين</w:t>
      </w:r>
      <w:bookmarkEnd w:id="391"/>
    </w:p>
    <w:p>
      <w:pPr>
        <w:pStyle w:val="Heading6"/>
        <w:numPr>
          <w:ilvl w:val="5"/>
          <w:numId w:val="1"/>
        </w:numPr>
        <w:rPr/>
      </w:pPr>
      <w:bookmarkStart w:id="392" w:name="__RefHeading___Toc2365784_3804643083"/>
      <w:bookmarkStart w:id="393" w:name="_Toc151"/>
      <w:bookmarkEnd w:id="392"/>
      <w:r>
        <w:rPr>
          <w:rtl w:val="true"/>
        </w:rPr>
        <w:t>اشاره</w:t>
      </w:r>
      <w:bookmarkEnd w:id="393"/>
    </w:p>
    <w:p>
      <w:pPr>
        <w:pStyle w:val="BookText"/>
        <w:rPr/>
      </w:pPr>
      <w:r>
        <w:rPr>
          <w:rFonts w:ascii="Amiri" w:hAnsi="Amiri" w:eastAsia="Amiri" w:cs="Amiri"/>
          <w:color w:val="111111"/>
          <w:sz w:val="28"/>
          <w:sz w:val="28"/>
          <w:szCs w:val="28"/>
          <w:rtl w:val="true"/>
          <w:lang w:bidi="ar-SA"/>
        </w:rPr>
        <w:t xml:space="preserve">روايات و آثارآقاي خويي، رواياتى را كه جميل در اسناد آن واقع شده، </w:t>
      </w:r>
      <w:r>
        <w:rPr>
          <w:rFonts w:ascii="Amiri" w:hAnsi="Amiri" w:eastAsia="Amiri" w:cs="Amiri"/>
          <w:color w:val="111111"/>
          <w:sz w:val="28"/>
          <w:sz w:val="28"/>
          <w:szCs w:val="28"/>
          <w:lang w:bidi="ar-SA"/>
        </w:rPr>
        <w:t>۵۷۰</w:t>
      </w:r>
      <w:r>
        <w:rPr>
          <w:rFonts w:ascii="Amiri" w:hAnsi="Amiri" w:eastAsia="Amiri" w:cs="Amiri"/>
          <w:color w:val="111111"/>
          <w:sz w:val="28"/>
          <w:sz w:val="28"/>
          <w:szCs w:val="28"/>
          <w:rtl w:val="true"/>
          <w:lang w:bidi="ar-SA"/>
        </w:rPr>
        <w:t xml:space="preserve"> مورد مى‌داند و رواياتى را كه خود از امام باقر، امام صادق، امام كاظم و امام رضا عليهم السلام نقل كرده، به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مورد مي‌رسانَد</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ابن‌دُرّاج،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داشته كه گروه بسيارى آن را روايت كرده‌اند </w:t>
      </w:r>
      <w:r>
        <w:rPr>
          <w:rStyle w:val="FootnoteAnchor"/>
          <w:rtl w:val="true"/>
        </w:rPr>
        <w:footnoteReference w:id="775"/>
      </w:r>
      <w:r>
        <w:rPr>
          <w:rFonts w:ascii="IRNazanin" w:hAnsi="IRNazanin" w:eastAsia="IRNazanin"/>
          <w:color w:val="111111"/>
          <w:sz w:val="28"/>
          <w:sz w:val="28"/>
          <w:szCs w:val="28"/>
          <w:rtl w:val="true"/>
          <w:lang w:bidi="fa-IR"/>
        </w:rPr>
        <w:t>و نيز كتابى را با همكارى محمّد بن حُمْران تأليف نموده كه حسن بن علىّ بن بنت الياس، آن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ديگرى را هم با مشاركت مُرازِم بن حكيم تدوين نموده كه حسين بن عبيد الله، آن را روايت كرده است</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بُكَير بن اَعْينعبد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بُكَير بن اَعْين، فقيه و متكلّم برجسته شيعه است كه به فطحيه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يكى از ستارگان درخشان خاندان عريق و اصيل آل اَعْين است كه به فقه و وثاقتش اعتراف شده و او را از اصحاب اجماع مى‌دانند</w:t>
      </w:r>
      <w:r>
        <w:rPr>
          <w:rFonts w:eastAsia="IRNazanin" w:cs="IRNazanin"/>
          <w:color w:val="111111"/>
          <w:sz w:val="28"/>
          <w:szCs w:val="28"/>
          <w:rtl w:val="true"/>
          <w:lang w:bidi="fa-IR"/>
        </w:rPr>
        <w:t xml:space="preserve">. </w:t>
      </w:r>
      <w:r>
        <w:rPr>
          <w:rStyle w:val="FootnoteAnchor"/>
          <w:rtl w:val="true"/>
        </w:rPr>
        <w:footnoteReference w:id="777"/>
      </w:r>
      <w:r>
        <w:rPr>
          <w:rFonts w:ascii="Amiri" w:hAnsi="Amiri" w:eastAsia="Amiri" w:cs="Amiri"/>
          <w:color w:val="111111"/>
          <w:sz w:val="28"/>
          <w:sz w:val="28"/>
          <w:szCs w:val="28"/>
          <w:rtl w:val="true"/>
          <w:lang w:bidi="ar-SA"/>
        </w:rPr>
        <w:t>ابن بُكَير، فَطَحى مذهب بود؛ ولي در وثاقت او ترديدى نكرده‌اند</w:t>
      </w:r>
      <w:r>
        <w:rPr>
          <w:rFonts w:eastAsia="Amiri" w:cs="Amiri" w:ascii="Amiri" w:hAnsi="Amiri"/>
          <w:color w:val="111111"/>
          <w:sz w:val="28"/>
          <w:szCs w:val="28"/>
          <w:rtl w:val="true"/>
          <w:lang w:bidi="ar-SA"/>
        </w:rPr>
        <w:t xml:space="preserve">. </w:t>
      </w:r>
      <w:r>
        <w:rPr>
          <w:rStyle w:val="FootnoteAnchor"/>
          <w:rtl w:val="true"/>
        </w:rPr>
        <w:footnoteReference w:id="778"/>
      </w:r>
      <w:r>
        <w:rPr>
          <w:rFonts w:ascii="IRNazanin" w:hAnsi="IRNazanin" w:eastAsia="IRNazanin"/>
          <w:color w:val="111111"/>
          <w:sz w:val="28"/>
          <w:sz w:val="28"/>
          <w:szCs w:val="28"/>
          <w:rtl w:val="true"/>
          <w:lang w:bidi="fa-IR"/>
        </w:rPr>
        <w:t>علّامه حلّى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روايت‌هاى او اعتماد مي‌كنم، اگرچه فاسد المذهب است</w:t>
      </w:r>
      <w:r>
        <w:rPr>
          <w:rFonts w:eastAsia="IRNazanin" w:cs="IRNazanin"/>
          <w:color w:val="111111"/>
          <w:sz w:val="28"/>
          <w:szCs w:val="28"/>
          <w:rtl w:val="true"/>
          <w:lang w:bidi="fa-IR"/>
        </w:rPr>
        <w:t xml:space="preserve">. </w:t>
      </w:r>
      <w:r>
        <w:rPr>
          <w:rStyle w:val="FootnoteAnchor"/>
          <w:rtl w:val="true"/>
        </w:rPr>
        <w:footnoteReference w:id="779"/>
      </w:r>
      <w:r>
        <w:rPr>
          <w:rFonts w:ascii="Amiri" w:hAnsi="Amiri" w:eastAsia="Amiri" w:cs="Amiri"/>
          <w:color w:val="111111"/>
          <w:sz w:val="28"/>
          <w:sz w:val="28"/>
          <w:szCs w:val="28"/>
          <w:rtl w:val="true"/>
          <w:lang w:bidi="ar-SA"/>
        </w:rPr>
        <w:t>شيخ الطّائفه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به اخبار فَطَحى‌ها، مثل عبداللّه بن بُكَير و… عمل كرده‌اند</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البته گفتنى است كه برخى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محقّق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روايت‌هاى او را به دليل فَطَحى بودن وى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او را از فقهاى بزرگى مى‌داند كه حلال و حرام الهى، فتاوا و احكام از ايشان اخذ مي‌شود و موردى براى طعن و ذمّشان نيست</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2322_19884"/>
    </w:p>
    <w:p>
      <w:pPr>
        <w:pStyle w:val="Heading6"/>
        <w:numPr>
          <w:ilvl w:val="5"/>
          <w:numId w:val="1"/>
        </w:numPr>
        <w:rPr/>
      </w:pPr>
      <w:bookmarkStart w:id="395" w:name="__RefHeading___Toc2365786_3804643083"/>
      <w:bookmarkStart w:id="396" w:name="_Toc152"/>
      <w:bookmarkEnd w:id="394"/>
      <w:bookmarkEnd w:id="395"/>
      <w:r>
        <w:rPr>
          <w:rtl w:val="true"/>
        </w:rPr>
        <w:t>استادان و راويان</w:t>
      </w:r>
      <w:bookmarkEnd w:id="396"/>
    </w:p>
    <w:p>
      <w:pPr>
        <w:pStyle w:val="Heading6"/>
        <w:numPr>
          <w:ilvl w:val="5"/>
          <w:numId w:val="1"/>
        </w:numPr>
        <w:rPr/>
      </w:pPr>
      <w:bookmarkStart w:id="397" w:name="__RefHeading___Toc2365788_3804643083"/>
      <w:bookmarkStart w:id="398" w:name="_Toc153"/>
      <w:bookmarkEnd w:id="397"/>
      <w:r>
        <w:rPr>
          <w:rtl w:val="true"/>
        </w:rPr>
        <w:t>روايات و آثار</w:t>
      </w:r>
      <w:bookmarkEnd w:id="398"/>
    </w:p>
    <w:p>
      <w:pPr>
        <w:pStyle w:val="Heading5"/>
        <w:numPr>
          <w:ilvl w:val="4"/>
          <w:numId w:val="1"/>
        </w:numPr>
        <w:rPr/>
      </w:pPr>
      <w:bookmarkStart w:id="399" w:name="__RefHeading___Toc2365790_3804643083"/>
      <w:bookmarkStart w:id="400" w:name="_Toc154"/>
      <w:bookmarkEnd w:id="399"/>
      <w:r>
        <w:rPr/>
        <w:t>۱۲</w:t>
      </w:r>
      <w:r>
        <w:rPr>
          <w:rtl w:val="true"/>
        </w:rPr>
        <w:t xml:space="preserve">. </w:t>
      </w:r>
      <w:r>
        <w:rPr>
          <w:rtl w:val="true"/>
        </w:rPr>
        <w:t xml:space="preserve">احمد بن محمّد بن ابي نصر بَزَنطي </w:t>
      </w:r>
      <w:r>
        <w:rPr>
          <w:rtl w:val="true"/>
        </w:rPr>
        <w:t>(</w:t>
      </w:r>
      <w:r>
        <w:rPr>
          <w:rtl w:val="true"/>
        </w:rPr>
        <w:t xml:space="preserve">م </w:t>
      </w:r>
      <w:r>
        <w:rPr/>
        <w:t>۲۲۱</w:t>
      </w:r>
      <w:r>
        <w:rPr>
          <w:rtl w:val="true"/>
        </w:rPr>
        <w:t xml:space="preserve"> يا </w:t>
      </w:r>
      <w:r>
        <w:rPr/>
        <w:t>۲۲۲</w:t>
      </w:r>
      <w:r>
        <w:rPr>
          <w:rtl w:val="true"/>
        </w:rPr>
        <w:t xml:space="preserve"> ق</w:t>
      </w:r>
      <w:r>
        <w:rPr>
          <w:rtl w:val="true"/>
        </w:rPr>
        <w:t>)</w:t>
      </w:r>
      <w:bookmarkEnd w:id="400"/>
    </w:p>
    <w:p>
      <w:pPr>
        <w:pStyle w:val="Heading6"/>
        <w:numPr>
          <w:ilvl w:val="5"/>
          <w:numId w:val="1"/>
        </w:numPr>
        <w:rPr/>
      </w:pPr>
      <w:bookmarkStart w:id="401" w:name="__RefHeading___Toc2365792_3804643083"/>
      <w:bookmarkStart w:id="402" w:name="_Toc155"/>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استادان و راويانمشايخ وى، 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 بن 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حمزة بن حُمْران، حُمْران بن اَعْين، عبيد بن زُرارة، حفص بن ابى عيسى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بسياري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صفوان بن يحيى، حسن بن محبوب، على بن اَسباط، حسن بن فضّال، فضالة بن ايوب، عبد الله بن مُغَيرة، جعفر بن بشير، عبّاس بن عامر، على بن رِئاب، علاء بن رَزين، عبد الرّحمان بن ابى نَجْران، عبد الله بن جبلة، عبد الله بن حمّاد انصارى، مروان بن مسلم، موسى بن قاسم، نصر بن سُوَيد صيرفى، زياد بن مروان قندى و… از وي روايت مي‌كنند</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روايات و آثارعبد الله بن بُكَير، كثير الحديث و كثير الرّوايه بود</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نام وي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بار در اسناد روايات آمده است</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شيخ طوسى و نجاشى براى او كتابى ذكر كرده‌اند</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ابن بُكَير، مُسندي نيز داشته كه ابن عُقْدَه آن را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ابي نصر 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بَزَنطي، از جمله اصحاب اجماع دسته سوم </w:t>
      </w:r>
      <w:r>
        <w:rPr>
          <w:rStyle w:val="FootnoteAnchor"/>
          <w:rtl w:val="true"/>
        </w:rPr>
        <w:footnoteReference w:id="787"/>
      </w:r>
      <w:r>
        <w:rPr>
          <w:rFonts w:ascii="Amiri" w:hAnsi="Amiri" w:eastAsia="Amiri" w:cs="Amiri"/>
          <w:color w:val="111111"/>
          <w:sz w:val="28"/>
          <w:sz w:val="28"/>
          <w:szCs w:val="28"/>
          <w:rtl w:val="true"/>
          <w:lang w:bidi="ar-SA"/>
        </w:rPr>
        <w:t>و از ياران امام كاظم، امام رضا و امام جواد عليهم السلام است</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شيخ طوسى، اصل وى را از آل مهران مي‌داند</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وي فقيه و راوى ثقه‌اى است كه نخست، واقفي‌مذهب بوده، امّا با ديدن معجزه‌هايي از امام رضا عليه السلام مستبصر شده است</w:t>
      </w:r>
      <w:r>
        <w:rPr>
          <w:rFonts w:eastAsia="Amiri" w:cs="Amiri" w:ascii="Amiri" w:hAnsi="Amiri"/>
          <w:color w:val="111111"/>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ابن ابي نصر بَزَنطي، نزد امام رضا عليه السلام مرتبه و منزلتى والا يافت، به حدّى كه شبى كه همراه صفوان بن يحيى، محمّد بن سنان و عبد الله بن مُغَيره ـ يا عبد الله بن جُنْدَب ـ به حضور بابركت امام رضا عليه السلامرسيده بودند، موقع بازگشت، امام، از او خواست كه بماند، و او آن شب در خانه حضرت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و گفتگوى علمى، امام رضا عليه السلام بستر پهن كرد و او در بستر امام استراحت كرد</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شيخ طوسى درباره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لقى الرّضا عليه السلام وكان عظيم المنزلة عنده</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نجاشى نيز از منزلت والاى او نزد امام رضا عليه السلام و امام جواد عليه السلام، ياد كرده است</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2322_19885"/>
    </w:p>
    <w:p>
      <w:pPr>
        <w:pStyle w:val="Heading6"/>
        <w:numPr>
          <w:ilvl w:val="5"/>
          <w:numId w:val="1"/>
        </w:numPr>
        <w:rPr/>
      </w:pPr>
      <w:bookmarkStart w:id="404" w:name="__RefHeading___Toc2365794_3804643083"/>
      <w:bookmarkStart w:id="405" w:name="_Toc156"/>
      <w:bookmarkEnd w:id="403"/>
      <w:bookmarkEnd w:id="404"/>
      <w:r>
        <w:rPr>
          <w:rtl w:val="true"/>
        </w:rPr>
        <w:t>روايات و آثار</w:t>
      </w:r>
      <w:bookmarkEnd w:id="405"/>
    </w:p>
    <w:p>
      <w:pPr>
        <w:pStyle w:val="Heading5"/>
        <w:numPr>
          <w:ilvl w:val="4"/>
          <w:numId w:val="1"/>
        </w:numPr>
        <w:rPr/>
      </w:pPr>
      <w:bookmarkStart w:id="406" w:name="__RefHeading___Toc2365796_3804643083"/>
      <w:bookmarkStart w:id="407" w:name="_Toc157"/>
      <w:bookmarkEnd w:id="406"/>
      <w:r>
        <w:rPr/>
        <w:t>۱۳</w:t>
      </w:r>
      <w:r>
        <w:rPr>
          <w:rtl w:val="true"/>
        </w:rPr>
        <w:t xml:space="preserve">. </w:t>
      </w:r>
      <w:r>
        <w:rPr>
          <w:rtl w:val="true"/>
        </w:rPr>
        <w:t xml:space="preserve">حسن بن علي بن فضّال </w:t>
      </w:r>
      <w:r>
        <w:rPr>
          <w:rtl w:val="true"/>
        </w:rPr>
        <w:t>(</w:t>
      </w:r>
      <w:r>
        <w:rPr>
          <w:rtl w:val="true"/>
        </w:rPr>
        <w:t xml:space="preserve">م </w:t>
      </w:r>
      <w:r>
        <w:rPr/>
        <w:t>۲۲۴</w:t>
      </w:r>
      <w:r>
        <w:rPr>
          <w:rtl w:val="true"/>
        </w:rPr>
        <w:t xml:space="preserve"> ق</w:t>
      </w:r>
      <w:r>
        <w:rPr>
          <w:rtl w:val="true"/>
        </w:rPr>
        <w:t>)</w:t>
      </w:r>
      <w:bookmarkEnd w:id="407"/>
    </w:p>
    <w:p>
      <w:pPr>
        <w:pStyle w:val="Heading6"/>
        <w:numPr>
          <w:ilvl w:val="5"/>
          <w:numId w:val="1"/>
        </w:numPr>
        <w:rPr/>
      </w:pPr>
      <w:bookmarkStart w:id="408" w:name="__RefHeading___Toc2365798_3804643083"/>
      <w:bookmarkStart w:id="409" w:name="_Toc158"/>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 xml:space="preserve">روايات و آثاراين راوي جليل القدر، روايت‌هاي فراوانى در همه ابواب اصول و فروع نقل كرده و نام وي در حدود </w:t>
      </w:r>
      <w:r>
        <w:rPr>
          <w:rFonts w:ascii="IRNazanin" w:hAnsi="IRNazanin" w:eastAsia="IRNazanin"/>
          <w:color w:val="111111"/>
          <w:sz w:val="28"/>
          <w:sz w:val="28"/>
          <w:szCs w:val="28"/>
          <w:lang w:bidi="fa-IR"/>
        </w:rPr>
        <w:t>۷۸۸</w:t>
      </w:r>
      <w:r>
        <w:rPr>
          <w:rFonts w:ascii="IRNazanin" w:hAnsi="IRNazanin" w:eastAsia="IRNazanin"/>
          <w:color w:val="111111"/>
          <w:sz w:val="28"/>
          <w:sz w:val="28"/>
          <w:szCs w:val="28"/>
          <w:rtl w:val="true"/>
          <w:lang w:bidi="fa-IR"/>
        </w:rPr>
        <w:t xml:space="preserve"> مورد از سلسله اسناد آمده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وى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جامع 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كتاب النوادر را مي‌توان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رجالى، اسامى راويان از بَزَنطي به تفصيل ذكر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حسين بن ابى الخطّاب، احمد بن هلال، يحيى بن سعيد اهوازى، احمد بن محمّد برقى و محسن بن موسى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بَزَنطى در سال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ق، چشم از جهان فروبست و به سراى باقى شتافت</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علي بن فضّال، از محدّثان مشهور و راويان امام رضا عليه السلام و از خاصّان ايشان به شمار مي‌رفته كه به عبادت، زهد و دانش،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ربيع، بر يكي از قاريان به نام اسماعيل بن عباد قرائت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در گوشه مسجد سخن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نام ابن فَضّال ـ عابدترين فردي كه ديده يا شنيده‌ايم ـ در كوهستان است،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صحرا مي‌رود و آن قدر سجده‌اش را طولاني مي‌كند كه پرندگان مي‌آيند بر بدنش مي‌نشينند و مي‌پندارند كه لباس يا پارچه‌اي است؛ حيوانات وحشي با او انس دارند و در اطرافش زندگي مي‌كنند و راهزنان از ترس او غارت را رها مي‌نمايند و مي‌گريزند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كه اين مرد، از رجال دوران‌هاي گذشته است تا اين كه روزي در ميان محلّه ربيع با پدرم رحمه الله نشسته بوديم كه مردي خوش‌رو و متناسب قامت، با لباس و ردايي نَرْسي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بلند شد و به او خوش‌آمد گفت و او را گرامي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 بن علي بن فضال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عابد فاضل؟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هماني است كه در كوه بود،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كم‌خرد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 شنيده‌هايم را براي او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Style w:val="FootnoteAnchor"/>
          <w:rtl w:val="true"/>
        </w:rPr>
        <w:footnoteReference w:id="79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2322_19886"/>
    </w:p>
    <w:p>
      <w:pPr>
        <w:pStyle w:val="Heading6"/>
        <w:numPr>
          <w:ilvl w:val="5"/>
          <w:numId w:val="1"/>
        </w:numPr>
        <w:rPr/>
      </w:pPr>
      <w:bookmarkStart w:id="411" w:name="__RefHeading___Toc2365800_3804643083"/>
      <w:bookmarkStart w:id="412" w:name="_Toc159"/>
      <w:bookmarkEnd w:id="410"/>
      <w:bookmarkEnd w:id="411"/>
      <w:r>
        <w:rPr>
          <w:rtl w:val="true"/>
        </w:rPr>
        <w:t>ويژگي‌هاي علمي و مذهب</w:t>
      </w:r>
      <w:bookmarkEnd w:id="412"/>
    </w:p>
    <w:p>
      <w:pPr>
        <w:pStyle w:val="BookText"/>
        <w:rPr/>
      </w:pPr>
      <w:r>
        <w:rPr>
          <w:rFonts w:ascii="IRNazanin" w:hAnsi="IRNazanin" w:eastAsia="IRNazanin"/>
          <w:color w:val="111111"/>
          <w:sz w:val="28"/>
          <w:sz w:val="28"/>
          <w:szCs w:val="28"/>
          <w:rtl w:val="true"/>
          <w:lang w:bidi="fa-IR"/>
        </w:rPr>
        <w:t>ويژگي‌هاي علمي و مذهباين راوى، مكانت والايى نزد دانشمندان حديث و رجال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درباره 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فَطَحى‌مذهب بود؛ ولي در زمان فوتش، به امامت امام كاظم عليه السلام رجوع كرد و از امام رضا عليه السلام نقل مي‌كرد و از نزديكان حضرت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مردى جليل القدر، عظيم المنزله و در حديث و رواياتش، ثقه بود</w:t>
      </w:r>
      <w:r>
        <w:rPr>
          <w:rFonts w:eastAsia="IRNazanin" w:cs="IRNazanin"/>
          <w:color w:val="111111"/>
          <w:sz w:val="28"/>
          <w:szCs w:val="28"/>
          <w:rtl w:val="true"/>
          <w:lang w:bidi="fa-IR"/>
        </w:rPr>
        <w:t xml:space="preserve">. </w:t>
      </w:r>
      <w:r>
        <w:rPr>
          <w:rStyle w:val="FootnoteAnchor"/>
          <w:rtl w:val="true"/>
        </w:rPr>
        <w:footnoteReference w:id="796"/>
      </w:r>
      <w:r>
        <w:rPr>
          <w:rFonts w:ascii="Amiri" w:hAnsi="Amiri" w:eastAsia="Amiri" w:cs="Amiri"/>
          <w:color w:val="111111"/>
          <w:sz w:val="28"/>
          <w:sz w:val="28"/>
          <w:szCs w:val="28"/>
          <w:rtl w:val="true"/>
          <w:lang w:bidi="ar-SA"/>
        </w:rPr>
        <w:t>نجاشي نيز نظير همين سخنان را درباره او دارد</w:t>
      </w:r>
      <w:r>
        <w:rPr>
          <w:rFonts w:eastAsia="Amiri" w:cs="Amiri" w:ascii="Amiri" w:hAnsi="Amiri"/>
          <w:color w:val="111111"/>
          <w:sz w:val="28"/>
          <w:szCs w:val="28"/>
          <w:rtl w:val="true"/>
          <w:lang w:bidi="ar-SA"/>
        </w:rPr>
        <w:t xml:space="preserve">. </w:t>
      </w:r>
      <w:r>
        <w:rPr>
          <w:rStyle w:val="FootnoteAnchor"/>
          <w:rtl w:val="true"/>
        </w:rPr>
        <w:footnoteReference w:id="797"/>
      </w:r>
      <w:r>
        <w:rPr>
          <w:rFonts w:ascii="IRNazanin" w:hAnsi="IRNazanin" w:eastAsia="IRNazanin"/>
          <w:color w:val="111111"/>
          <w:sz w:val="28"/>
          <w:sz w:val="28"/>
          <w:szCs w:val="28"/>
          <w:rtl w:val="true"/>
          <w:lang w:bidi="fa-IR"/>
        </w:rPr>
        <w:t>بنى فضّال، از خاندان‌هاى علمى شيعه است كه محدّثان فراوانى را به جامعه ارزانى داشته است؛ امّا اينان پس از امام صادق عليه السلام به امامت عبد الله افطح، فرزند آن حضرت، اعتقاد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افرادى ثقه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جمعى به امام حسن عسكري عليه السلام گفتند كه انبوهى از كتاب‌هاى رجالي‌اي كه خاندان بني فضّال نوشته‌اند، در منازل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در مورد آنها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رووا و ذروا ما رأوا؛ </w:t>
      </w:r>
      <w:r>
        <w:rPr>
          <w:rStyle w:val="FootnoteAnchor"/>
          <w:rtl w:val="true"/>
        </w:rPr>
        <w:footnoteReference w:id="798"/>
      </w:r>
      <w:r>
        <w:rPr>
          <w:rFonts w:ascii="IRNazanin" w:hAnsi="IRNazanin" w:eastAsia="IRNazanin"/>
          <w:color w:val="111111"/>
          <w:sz w:val="28"/>
          <w:sz w:val="28"/>
          <w:szCs w:val="28"/>
          <w:rtl w:val="true"/>
          <w:lang w:bidi="fa-IR"/>
        </w:rPr>
        <w:t>به روايات آنان عمل كنيد؛ ولى اعتقادات آنها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از بعضى نقل مى‌كند كه به جاى حسن بن محبوب، حسن بن على بن فضّال را از اصحاب اجماع برشمرده‌اند</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2322_19887"/>
    </w:p>
    <w:p>
      <w:pPr>
        <w:pStyle w:val="Heading6"/>
        <w:numPr>
          <w:ilvl w:val="5"/>
          <w:numId w:val="1"/>
        </w:numPr>
        <w:rPr/>
      </w:pPr>
      <w:bookmarkStart w:id="414" w:name="__RefHeading___Toc2365802_3804643083"/>
      <w:bookmarkStart w:id="415" w:name="_Toc160"/>
      <w:bookmarkEnd w:id="413"/>
      <w:bookmarkEnd w:id="414"/>
      <w:r>
        <w:rPr>
          <w:rtl w:val="true"/>
        </w:rPr>
        <w:t>روايات و آثار</w:t>
      </w:r>
      <w:bookmarkEnd w:id="415"/>
    </w:p>
    <w:p>
      <w:pPr>
        <w:pStyle w:val="Heading5"/>
        <w:numPr>
          <w:ilvl w:val="4"/>
          <w:numId w:val="1"/>
        </w:numPr>
        <w:rPr/>
      </w:pPr>
      <w:bookmarkStart w:id="416" w:name="__RefHeading___Toc2365804_3804643083"/>
      <w:bookmarkStart w:id="417" w:name="_Toc161"/>
      <w:bookmarkEnd w:id="416"/>
      <w:r>
        <w:rPr/>
        <w:t>۱۴</w:t>
      </w:r>
      <w:r>
        <w:rPr>
          <w:rtl w:val="true"/>
        </w:rPr>
        <w:t xml:space="preserve">. </w:t>
      </w:r>
      <w:r>
        <w:rPr>
          <w:rtl w:val="true"/>
        </w:rPr>
        <w:t xml:space="preserve">ابو محمّد حمّاد بن عيسى بن عبيده جُهَني </w:t>
      </w:r>
      <w:r>
        <w:rPr>
          <w:rtl w:val="true"/>
        </w:rPr>
        <w:t>(</w:t>
      </w:r>
      <w:r>
        <w:rPr>
          <w:rtl w:val="true"/>
        </w:rPr>
        <w:t xml:space="preserve">م </w:t>
      </w:r>
      <w:r>
        <w:rPr/>
        <w:t>۲۰۷</w:t>
      </w:r>
      <w:r>
        <w:rPr>
          <w:rtl w:val="true"/>
        </w:rPr>
        <w:t xml:space="preserve"> يا </w:t>
      </w:r>
      <w:r>
        <w:rPr/>
        <w:t>۲۰۸</w:t>
      </w:r>
      <w:r>
        <w:rPr>
          <w:rtl w:val="true"/>
        </w:rPr>
        <w:t xml:space="preserve"> ق</w:t>
      </w:r>
      <w:r>
        <w:rPr>
          <w:rtl w:val="true"/>
        </w:rPr>
        <w:t>)</w:t>
      </w:r>
      <w:bookmarkEnd w:id="417"/>
    </w:p>
    <w:p>
      <w:pPr>
        <w:pStyle w:val="Heading6"/>
        <w:numPr>
          <w:ilvl w:val="5"/>
          <w:numId w:val="1"/>
        </w:numPr>
        <w:rPr/>
      </w:pPr>
      <w:bookmarkStart w:id="418" w:name="__RefHeading___Toc2365806_3804643083"/>
      <w:bookmarkStart w:id="419" w:name="_Toc162"/>
      <w:bookmarkEnd w:id="418"/>
      <w:r>
        <w:rPr>
          <w:rtl w:val="true"/>
        </w:rPr>
        <w:t>اشاره</w:t>
      </w:r>
      <w:bookmarkEnd w:id="419"/>
    </w:p>
    <w:p>
      <w:pPr>
        <w:pStyle w:val="BookText"/>
        <w:rPr/>
      </w:pPr>
      <w:r>
        <w:rPr>
          <w:rFonts w:ascii="Amiri" w:hAnsi="Amiri" w:eastAsia="Amiri" w:cs="Amiri"/>
          <w:color w:val="111111"/>
          <w:sz w:val="28"/>
          <w:sz w:val="28"/>
          <w:szCs w:val="28"/>
          <w:rtl w:val="true"/>
          <w:lang w:bidi="ar-SA"/>
        </w:rPr>
        <w:t xml:space="preserve">روايات و آثارنام ابن فَضّال، حدّاقل در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مورد از اسناد روايات قرار دارد</w:t>
      </w:r>
      <w:r>
        <w:rPr>
          <w:rFonts w:eastAsia="Amiri" w:cs="Amiri" w:ascii="Amiri" w:hAnsi="Amiri"/>
          <w:color w:val="111111"/>
          <w:sz w:val="28"/>
          <w:szCs w:val="28"/>
          <w:rtl w:val="true"/>
          <w:lang w:bidi="ar-SA"/>
        </w:rPr>
        <w:t xml:space="preserve">. </w:t>
      </w:r>
      <w:r>
        <w:rPr>
          <w:rStyle w:val="FootnoteAnchor"/>
          <w:rtl w:val="true"/>
        </w:rPr>
        <w:footnoteReference w:id="800"/>
      </w:r>
      <w:r>
        <w:rPr>
          <w:rFonts w:ascii="IRNazanin" w:hAnsi="IRNazanin" w:eastAsia="IRNazanin"/>
          <w:color w:val="111111"/>
          <w:sz w:val="28"/>
          <w:sz w:val="28"/>
          <w:szCs w:val="28"/>
          <w:rtl w:val="true"/>
          <w:lang w:bidi="fa-IR"/>
        </w:rPr>
        <w:t>تأليفات ابن فضّال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الابتداء و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توحيد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البشارات، اصفياء أمير المؤمنين عليه السلام، الطب، الصلاة،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در عصر نجاشى، معروف و شايد در اختيار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الزهد، الملاحم، الديات، الردّ على الغالية، النوادر، شواهد من كتاب الله، الزيارات، الناسخ و المنسوخ و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 كه قمي‌ها از فرزندش، از امام رضا عليه السلام روايت مي‌كنند و در آن جاي تأمّل است</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حمّاد بن عيسى بن عبيده جُهَني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عيسي، از اصحاب امامان صادق، كاظم، رضا و جواد عليهم السلام است؛ ولي به تصديق علماى رجال، او از اين بزرگواران، جز در مواردى محدود، نقل روايت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نجاشى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روايتى از امام رضا و امام جواد عليهما السلام به ثبت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صادق عليه السلام نيز با آن كه حمّاد، معاصر آن حضرت بوده، ولى بيشتر روايت‌هاي خود را با واسطه عبد الله بن مُغَيره و عبد الله بن سَنان از آن بزرگوار نقل كرده است</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خود حمّاد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عبّاد بن صهيب بصرى، دويست حديث از ابو عبد الله صادق عليه السلام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همه را به خاطر سپرد و براى ديگران بازگو مى‌كرد؛ امّا من، تنها هفتاد حديث را به خاطر سپردم؛ لكن بعدها به پنجاه حديث آن ترديد كردم و هم اينك، به نقل بيست حديث كه به درستي آن از امام صادق عليه السلام اطمينان دارم، بسنده مي‌كنم</w:t>
      </w:r>
      <w:r>
        <w:rPr>
          <w:rFonts w:eastAsia="IRNazanin" w:cs="IRNazanin"/>
          <w:color w:val="111111"/>
          <w:sz w:val="28"/>
          <w:szCs w:val="28"/>
          <w:rtl w:val="true"/>
          <w:lang w:bidi="fa-IR"/>
        </w:rPr>
        <w:t xml:space="preserve">. </w:t>
      </w:r>
      <w:r>
        <w:rPr>
          <w:rStyle w:val="FootnoteAnchor"/>
          <w:rtl w:val="true"/>
        </w:rPr>
        <w:footnoteReference w:id="803"/>
      </w:r>
      <w:r>
        <w:rPr>
          <w:rFonts w:ascii="Amiri" w:hAnsi="Amiri" w:eastAsia="Amiri" w:cs="Amiri"/>
          <w:color w:val="111111"/>
          <w:sz w:val="28"/>
          <w:sz w:val="28"/>
          <w:szCs w:val="28"/>
          <w:rtl w:val="true"/>
          <w:lang w:bidi="ar-SA"/>
        </w:rPr>
        <w:t>نجاشى درباره او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فى حديثه صدوقاً</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شيخ طوسى نيز حمّاد را ثقه مي‌داند</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2322_19888"/>
    </w:p>
    <w:p>
      <w:pPr>
        <w:pStyle w:val="Heading6"/>
        <w:numPr>
          <w:ilvl w:val="5"/>
          <w:numId w:val="1"/>
        </w:numPr>
        <w:rPr/>
      </w:pPr>
      <w:bookmarkStart w:id="421" w:name="__RefHeading___Toc2365808_3804643083"/>
      <w:bookmarkStart w:id="422" w:name="_Toc163"/>
      <w:bookmarkEnd w:id="420"/>
      <w:bookmarkEnd w:id="421"/>
      <w:r>
        <w:rPr>
          <w:rtl w:val="true"/>
        </w:rPr>
        <w:t>روايات و آثار</w:t>
      </w:r>
      <w:bookmarkEnd w:id="422"/>
    </w:p>
    <w:p>
      <w:pPr>
        <w:pStyle w:val="Heading5"/>
        <w:numPr>
          <w:ilvl w:val="4"/>
          <w:numId w:val="1"/>
        </w:numPr>
        <w:rPr/>
      </w:pPr>
      <w:bookmarkStart w:id="423" w:name="__RefHeading___Toc2365810_3804643083"/>
      <w:bookmarkStart w:id="424" w:name="_Toc164"/>
      <w:bookmarkEnd w:id="423"/>
      <w:r>
        <w:rPr/>
        <w:t>۱۵</w:t>
      </w:r>
      <w:r>
        <w:rPr>
          <w:rtl w:val="true"/>
        </w:rPr>
        <w:t xml:space="preserve">. </w:t>
      </w:r>
      <w:r>
        <w:rPr>
          <w:rtl w:val="true"/>
        </w:rPr>
        <w:t xml:space="preserve">صَفوان بن يحيي بَجَلي كوفي </w:t>
      </w:r>
      <w:r>
        <w:rPr>
          <w:rtl w:val="true"/>
        </w:rPr>
        <w:t>(</w:t>
      </w:r>
      <w:r>
        <w:rPr>
          <w:rtl w:val="true"/>
        </w:rPr>
        <w:t xml:space="preserve">م </w:t>
      </w:r>
      <w:r>
        <w:rPr/>
        <w:t>۲۱۰</w:t>
      </w:r>
      <w:r>
        <w:rPr>
          <w:rtl w:val="true"/>
        </w:rPr>
        <w:t xml:space="preserve"> ق</w:t>
      </w:r>
      <w:r>
        <w:rPr>
          <w:rtl w:val="true"/>
        </w:rPr>
        <w:t>)</w:t>
      </w:r>
      <w:bookmarkEnd w:id="424"/>
    </w:p>
    <w:p>
      <w:pPr>
        <w:pStyle w:val="Heading6"/>
        <w:numPr>
          <w:ilvl w:val="5"/>
          <w:numId w:val="1"/>
        </w:numPr>
        <w:rPr/>
      </w:pPr>
      <w:bookmarkStart w:id="425" w:name="__RefHeading___Toc2365812_3804643083"/>
      <w:bookmarkStart w:id="426" w:name="_Toc165"/>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 xml:space="preserve">روايات و آثارنام حمّاد بن عيسي در اسناد </w:t>
      </w:r>
      <w:r>
        <w:rPr>
          <w:rFonts w:ascii="Amiri" w:hAnsi="Amiri" w:eastAsia="Amiri" w:cs="Amiri"/>
          <w:color w:val="111111"/>
          <w:sz w:val="28"/>
          <w:sz w:val="28"/>
          <w:szCs w:val="28"/>
          <w:lang w:bidi="ar-SA"/>
        </w:rPr>
        <w:t>۱۰۳۶</w:t>
      </w:r>
      <w:r>
        <w:rPr>
          <w:rFonts w:ascii="Amiri" w:hAnsi="Amiri" w:eastAsia="Amiri" w:cs="Amiri"/>
          <w:color w:val="111111"/>
          <w:sz w:val="28"/>
          <w:sz w:val="28"/>
          <w:szCs w:val="28"/>
          <w:rtl w:val="true"/>
          <w:lang w:bidi="ar-SA"/>
        </w:rPr>
        <w:t xml:space="preserve"> روايت نقل شده است</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حمّاد، كتاب‌هايي داشته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الزكاة، النوادر و منافع الأعضاء، كه دانشمندان شيعه، آنها را به اسناد متّصل از او نقل مى‌كنند</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راويان بسيارى از حمّاد بن عيسي نقل حديث مى‌كنند،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 اسماعيل بن سهل، سلمان بن سيف حرّاء و محمّد بن خالد 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در سال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ق، </w:t>
      </w:r>
      <w:r>
        <w:rPr>
          <w:rStyle w:val="FootnoteAnchor"/>
          <w:rtl w:val="true"/>
        </w:rPr>
        <w:footnoteReference w:id="808"/>
      </w:r>
      <w:r>
        <w:rPr>
          <w:rFonts w:ascii="IRNazanin" w:hAnsi="IRNazanin" w:eastAsia="IRNazanin"/>
          <w:color w:val="111111"/>
          <w:sz w:val="28"/>
          <w:sz w:val="28"/>
          <w:szCs w:val="28"/>
          <w:rtl w:val="true"/>
          <w:lang w:bidi="fa-IR"/>
        </w:rPr>
        <w:t>در حالى كه براى انجام غسل احرام به ميان رودخانه رفته بود، غرق شد و به لقاء الله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غلامانش با زحمت زياد، كالبد بى‌جانش را از آب گرفتند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سياله</w:t>
      </w:r>
      <w:r>
        <w:rPr>
          <w:rFonts w:eastAsia="IRNazanin" w:cs="IRNazanin"/>
          <w:color w:val="111111"/>
          <w:sz w:val="28"/>
          <w:szCs w:val="28"/>
          <w:rtl w:val="true"/>
          <w:lang w:bidi="fa-IR"/>
        </w:rPr>
        <w:t xml:space="preserve">» </w:t>
      </w:r>
      <w:r>
        <w:rPr>
          <w:rStyle w:val="FootnoteAnchor"/>
          <w:rtl w:val="true"/>
        </w:rPr>
        <w:footnoteReference w:id="809"/>
      </w:r>
      <w:r>
        <w:rPr>
          <w:rFonts w:ascii="Amiri" w:hAnsi="Amiri" w:eastAsia="Amiri" w:cs="Amiri"/>
          <w:color w:val="111111"/>
          <w:sz w:val="28"/>
          <w:sz w:val="28"/>
          <w:szCs w:val="28"/>
          <w:rtl w:val="true"/>
          <w:lang w:bidi="ar-SA"/>
        </w:rPr>
        <w:t>دفن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يحيي بَجَلي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كنيه اين راوىِ ثقه و جليل القدر، ابو محمّد بياع السّابرى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پارچه شاپوري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اصحاب و ياران امامان كاظم، رضا و جواد عليهم السلام شمرده شده است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وكيل امام رضا عليه السلامو امام جواد عليه السلام در كوفه بود </w:t>
      </w:r>
      <w:r>
        <w:rPr>
          <w:rStyle w:val="FootnoteAnchor"/>
          <w:rtl w:val="true"/>
        </w:rPr>
        <w:footnoteReference w:id="811"/>
      </w:r>
      <w:r>
        <w:rPr>
          <w:rFonts w:ascii="IRNazanin" w:hAnsi="IRNazanin" w:eastAsia="IRNazanin"/>
          <w:color w:val="111111"/>
          <w:sz w:val="28"/>
          <w:sz w:val="28"/>
          <w:szCs w:val="28"/>
          <w:rtl w:val="true"/>
          <w:lang w:bidi="fa-IR"/>
        </w:rPr>
        <w:t>و مسئوليت هدايت شيعيان را در كوفه به عهده داشت و از امامان رضا و جواد عليهما السلام و حدود چهل تن از اصحاب امام صادق عليه السلام روايت كرده است</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صفوان، موثّق‌ترين و عابدترين فرد زمان خود نزد اصحاب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شبانه‌روز، پنجاه ركعت نماز مى‌خواند و در هر سال، سه ماه روزه مى‌گرفت و سه نوبت، زكات مالش را خارج مى‌كرد</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در زهد و وارستگى صفوان همين بس كه گروهى از واقفيان، از راه تطميع تصميم گرفتند كه پول هنگفتى را به او پيشنهاد دهند، تا او را به واقفيه بكشانند؛ ولى او دست رد به سينه آنان زد</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امام رضا عليه السلام در اين‌باره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هيچ گاه جاه‌طلب نبود و رياست را دوست نداشت</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از صفات ديگر وى، شدّت ورع او بود كه زندگى خود را بر آن بنيان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فردى در هنگام سفر، دو دينار به او داد و از او خواست كه آن را در كوفه به خانواده‌اش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كرايه‌اى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صاحبش اجازه مي‌گيرم</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طبق نقلى، امام جواد عليه السلام از او به نيكى ياد كرده و از او اظهار رضايت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هيچ گاه با من در امرى مخالفت نكرد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كشّى در رجال خود آورده است كه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صفوان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خطّاب و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حزب پدرم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حزب ما بپيوندد، خداوند، او را داخل بهشت خواهد كرد</w:t>
      </w:r>
      <w:r>
        <w:rPr>
          <w:rFonts w:eastAsia="IRNazanin" w:cs="IRNazanin"/>
          <w:color w:val="111111"/>
          <w:sz w:val="28"/>
          <w:szCs w:val="28"/>
          <w:rtl w:val="true"/>
          <w:lang w:bidi="fa-IR"/>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صفوان بن يحيى در سال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ق، در شهر مدينه از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جواد عليه السلام حنوط و كفن خود را براى وى فرستاد و به اسماعيل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داد كه بر او نماز بخواند</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2322_19889"/>
    </w:p>
    <w:p>
      <w:pPr>
        <w:pStyle w:val="Heading6"/>
        <w:numPr>
          <w:ilvl w:val="5"/>
          <w:numId w:val="1"/>
        </w:numPr>
        <w:rPr/>
      </w:pPr>
      <w:bookmarkStart w:id="428" w:name="__RefHeading___Toc2365814_3804643083"/>
      <w:bookmarkStart w:id="429" w:name="_Toc166"/>
      <w:bookmarkEnd w:id="427"/>
      <w:bookmarkEnd w:id="428"/>
      <w:r>
        <w:rPr>
          <w:rtl w:val="true"/>
        </w:rPr>
        <w:t>ويژگي‌هاي علمي و وثاقت</w:t>
      </w:r>
      <w:bookmarkEnd w:id="429"/>
    </w:p>
    <w:p>
      <w:pPr>
        <w:pStyle w:val="BookText"/>
        <w:rPr/>
      </w:pPr>
      <w:r>
        <w:rPr>
          <w:rFonts w:ascii="IRNazanin" w:hAnsi="IRNazanin" w:eastAsia="IRNazanin"/>
          <w:color w:val="111111"/>
          <w:sz w:val="28"/>
          <w:sz w:val="28"/>
          <w:szCs w:val="28"/>
          <w:rtl w:val="true"/>
          <w:lang w:bidi="fa-IR"/>
        </w:rPr>
        <w:t>ويژگي‌هاي علمي و وثاقتدر وثاقت و عدالت اين راوى، احدى شك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كساني كه از او نام برده‌اند، وى را به جلالت قدر، عظمت، شرافت، زهد و عبادت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او را ثقة و عين مي‌داند</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علماى شيعه، احاديث مرسله وى را در حكم مسانيد دانسته‌اند و به رواياتى كه از راويان ضعيفى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بطائنى، يونس بن ظبيان و ابى‌جميله نقل كرده نيز، به ديده اعتبار مي‌نگرند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در روزگار خود مرجعي براي مشكلات فقهي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شاذانى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عاصمى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خود شاهد بودم كه محمّد بن سنان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طالب حلّ مُعضَلات است، به من مراجعه كند، و هر كس در حلال و حرام سؤالى دارد، به اين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نمايد</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2322_19890"/>
    </w:p>
    <w:p>
      <w:pPr>
        <w:pStyle w:val="Heading6"/>
        <w:numPr>
          <w:ilvl w:val="5"/>
          <w:numId w:val="1"/>
        </w:numPr>
        <w:rPr/>
      </w:pPr>
      <w:bookmarkStart w:id="431" w:name="__RefHeading___Toc2365816_3804643083"/>
      <w:bookmarkStart w:id="432" w:name="_Toc167"/>
      <w:bookmarkEnd w:id="430"/>
      <w:bookmarkEnd w:id="431"/>
      <w:r>
        <w:rPr>
          <w:rtl w:val="true"/>
        </w:rPr>
        <w:t>راويان</w:t>
      </w:r>
      <w:bookmarkEnd w:id="432"/>
    </w:p>
    <w:p>
      <w:pPr>
        <w:pStyle w:val="Heading6"/>
        <w:numPr>
          <w:ilvl w:val="5"/>
          <w:numId w:val="1"/>
        </w:numPr>
        <w:rPr/>
      </w:pPr>
      <w:bookmarkStart w:id="433" w:name="__RefHeading___Toc2365818_3804643083"/>
      <w:bookmarkStart w:id="434" w:name="_Toc168"/>
      <w:bookmarkEnd w:id="433"/>
      <w:r>
        <w:rPr>
          <w:rtl w:val="true"/>
        </w:rPr>
        <w:t>روايات و آثار</w:t>
      </w:r>
      <w:bookmarkEnd w:id="434"/>
    </w:p>
    <w:p>
      <w:pPr>
        <w:pStyle w:val="Heading5"/>
        <w:numPr>
          <w:ilvl w:val="4"/>
          <w:numId w:val="1"/>
        </w:numPr>
        <w:rPr/>
      </w:pPr>
      <w:bookmarkStart w:id="435" w:name="__RefHeading___Toc2365820_3804643083"/>
      <w:bookmarkStart w:id="436" w:name="_Toc169"/>
      <w:bookmarkEnd w:id="435"/>
      <w:r>
        <w:rPr/>
        <w:t>۱۶</w:t>
      </w:r>
      <w:r>
        <w:rPr>
          <w:rtl w:val="true"/>
        </w:rPr>
        <w:t xml:space="preserve">. </w:t>
      </w:r>
      <w:r>
        <w:rPr>
          <w:rtl w:val="true"/>
        </w:rPr>
        <w:t xml:space="preserve">عثمان بن عيسي كلابي رواسي كوفي </w:t>
      </w:r>
      <w:r>
        <w:rPr>
          <w:rtl w:val="true"/>
        </w:rPr>
        <w:t>(</w:t>
      </w:r>
      <w:r>
        <w:rPr>
          <w:rtl w:val="true"/>
        </w:rPr>
        <w:t xml:space="preserve">زنده تا قبل از </w:t>
      </w:r>
      <w:r>
        <w:rPr/>
        <w:t>۲۰۳</w:t>
      </w:r>
      <w:r>
        <w:rPr>
          <w:rtl w:val="true"/>
        </w:rPr>
        <w:t xml:space="preserve"> ق</w:t>
      </w:r>
      <w:r>
        <w:rPr>
          <w:rtl w:val="true"/>
        </w:rPr>
        <w:t>)</w:t>
      </w:r>
      <w:bookmarkEnd w:id="436"/>
    </w:p>
    <w:p>
      <w:pPr>
        <w:pStyle w:val="Heading6"/>
        <w:numPr>
          <w:ilvl w:val="5"/>
          <w:numId w:val="1"/>
        </w:numPr>
        <w:rPr/>
      </w:pPr>
      <w:bookmarkStart w:id="437" w:name="__RefHeading___Toc2365822_3804643083"/>
      <w:bookmarkStart w:id="438" w:name="_Toc170"/>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راويانراويانى كه از صفوان روايت كرده‌اند، بيش از شصت نفرند؛ از آنها مي‌توان افرادى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مهران، فضل بن شادان، حسن بن على وَشّاء، ايوب بن نوح بن دُرّاج، ايوب بن عطية، سعد بن سعد، محمّد بن خالد برقى، جعفر بن عبد الله، حسين بن سعيد بن حمّاد بن مهران اهوازى، يعقوب بن يزيد را برشمرد</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روايات و آثارنام صفوان، </w:t>
      </w:r>
      <w:r>
        <w:rPr>
          <w:rFonts w:ascii="Amiri" w:hAnsi="Amiri" w:eastAsia="Amiri" w:cs="Amiri"/>
          <w:color w:val="111111"/>
          <w:sz w:val="28"/>
          <w:sz w:val="28"/>
          <w:szCs w:val="28"/>
          <w:lang w:bidi="ar-SA"/>
        </w:rPr>
        <w:t>۱۱۸۱</w:t>
      </w:r>
      <w:r>
        <w:rPr>
          <w:rFonts w:ascii="Amiri" w:hAnsi="Amiri" w:eastAsia="Amiri" w:cs="Amiri"/>
          <w:color w:val="111111"/>
          <w:sz w:val="28"/>
          <w:sz w:val="28"/>
          <w:szCs w:val="28"/>
          <w:rtl w:val="true"/>
          <w:lang w:bidi="ar-SA"/>
        </w:rPr>
        <w:t xml:space="preserve"> بار در اسناد روايات آمده است</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تعداد تأليفات صفوان را سى كتاب و رساله نوشته‌اند كه شمارى از آن كتاب‌ها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التجارات، الفرائض، الصلاة، الصوم، الحج، الزكاة، النكاح، الطلاق، الشراء و البيع، العتق و التدبير، البشارات، مسائل عن ابى الحسن موسى عليه السلام، الوضوء، الوصايا، المحبّة و الوظائف، النوادر</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شيخ طوسى به نقل از ابن نديم، تجارات و شراء را دو كتاب مي‌داند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كلابي رواسي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تا قبل از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 وى را در شمار اصحاب امام كاظم و امام رضا عليهما السلام نام برده است</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2322_19891"/>
    </w:p>
    <w:p>
      <w:pPr>
        <w:pStyle w:val="Heading6"/>
        <w:numPr>
          <w:ilvl w:val="5"/>
          <w:numId w:val="1"/>
        </w:numPr>
        <w:rPr/>
      </w:pPr>
      <w:bookmarkStart w:id="440" w:name="__RefHeading___Toc2365824_3804643083"/>
      <w:bookmarkStart w:id="441" w:name="_Toc171"/>
      <w:bookmarkEnd w:id="439"/>
      <w:bookmarkEnd w:id="440"/>
      <w:r>
        <w:rPr>
          <w:rtl w:val="true"/>
        </w:rPr>
        <w:t>وثاقت و مذهب</w:t>
      </w:r>
      <w:bookmarkEnd w:id="441"/>
    </w:p>
    <w:p>
      <w:pPr>
        <w:pStyle w:val="BookText"/>
        <w:rPr/>
      </w:pPr>
      <w:r>
        <w:rPr>
          <w:rFonts w:ascii="IRNazanin" w:hAnsi="IRNazanin" w:eastAsia="IRNazanin"/>
          <w:color w:val="111111"/>
          <w:sz w:val="28"/>
          <w:sz w:val="28"/>
          <w:szCs w:val="28"/>
          <w:rtl w:val="true"/>
          <w:lang w:bidi="fa-IR"/>
        </w:rPr>
        <w:t>وثاقت و مذهبوى از سران واقفيه بود و از ناحيه امام كاظم عليه السلام در مصر وكالت داشت و وجوه مختلف مالى را از شيعيان مي‌گرفت و به حضرت تحويل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نهاد وكالت، گسترش چشم‌گيرى يافته بود و از طرفى، امام عليه السلام در زندان به سر مى‌بُرد، امكان ارسال وجوه به ايشان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اموال زيادى از امام كاظم عليه السلام پس از شهادت آن حضرت، نزد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براى او نوشت تا اموال را نزد ايشان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بر او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پشيمان شد و توبه كرد و اموال را براى امام فرستاد؛ </w:t>
      </w:r>
      <w:r>
        <w:rPr>
          <w:rStyle w:val="FootnoteAnchor"/>
          <w:rtl w:val="true"/>
        </w:rPr>
        <w:footnoteReference w:id="826"/>
      </w:r>
      <w:r>
        <w:rPr>
          <w:rFonts w:ascii="IRNazanin" w:hAnsi="IRNazanin" w:eastAsia="IRNazanin"/>
          <w:color w:val="111111"/>
          <w:sz w:val="28"/>
          <w:sz w:val="28"/>
          <w:szCs w:val="28"/>
          <w:rtl w:val="true"/>
          <w:lang w:bidi="fa-IR"/>
        </w:rPr>
        <w:t>ولي كشّي معتقد است كه اتّهامي بر عثمان بن عيسي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كشّى در اصحاب اجماع دسته سوم، پس از نام بردن شش نفر آخر از اصحاب اجماع، از بعضى نقل مي‌كند كه به جاى ابن فضّال، از عثمان بن عيسى ياد كرده‌اند</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مرحوم خويي رحمه 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ابتدا منحرف بود و به امامت امام رضا عليه السلام اعتراف نداشت و اموال را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توبه‌اش نيز ثابت نيست؛ زيرا از نصر بن صبّاح نقل شده، ولي به شهادت شيخ و ابن شهر آشوب، وي ثقه است و بر وي ادّعاي اجماع نيز شده است</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شيخ طوسى نيز در عدّة الاُصول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شيعه، بر عمل به روايات گروهي از راويان غير شيعي، در صورتي كه در نقل روايت واثق باشند، اجماع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فطحيه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سماعة بن مهران، علي بن ابي حمزه و عثمان بن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 فضّال، بني سماعه، طاطريون، </w:t>
      </w:r>
      <w:r>
        <w:rPr>
          <w:rStyle w:val="FootnoteAnchor"/>
          <w:rtl w:val="true"/>
        </w:rPr>
        <w:footnoteReference w:id="829"/>
      </w:r>
      <w:r>
        <w:rPr>
          <w:rFonts w:ascii="IRNazanin" w:hAnsi="IRNazanin" w:eastAsia="IRNazanin"/>
          <w:color w:val="111111"/>
          <w:sz w:val="28"/>
          <w:sz w:val="28"/>
          <w:szCs w:val="28"/>
          <w:rtl w:val="true"/>
          <w:lang w:bidi="fa-IR"/>
        </w:rPr>
        <w:t>و برخي ديگر</w:t>
      </w:r>
      <w:r>
        <w:rPr>
          <w:rFonts w:eastAsia="IRNazanin" w:cs="IRNazanin"/>
          <w:color w:val="111111"/>
          <w:sz w:val="28"/>
          <w:szCs w:val="28"/>
          <w:rtl w:val="true"/>
          <w:lang w:bidi="fa-IR"/>
        </w:rPr>
        <w:t xml:space="preserve">. </w:t>
      </w:r>
      <w:r>
        <w:rPr>
          <w:rStyle w:val="FootnoteAnchor"/>
          <w:rtl w:val="true"/>
        </w:rPr>
        <w:footnoteReference w:id="83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2322_19892"/>
    </w:p>
    <w:p>
      <w:pPr>
        <w:pStyle w:val="Heading6"/>
        <w:numPr>
          <w:ilvl w:val="5"/>
          <w:numId w:val="1"/>
        </w:numPr>
        <w:rPr/>
      </w:pPr>
      <w:bookmarkStart w:id="443" w:name="__RefHeading___Toc2365826_3804643083"/>
      <w:bookmarkStart w:id="444" w:name="_Toc172"/>
      <w:bookmarkEnd w:id="442"/>
      <w:bookmarkEnd w:id="443"/>
      <w:r>
        <w:rPr>
          <w:rtl w:val="true"/>
        </w:rPr>
        <w:t>روايات و آثار</w:t>
      </w:r>
      <w:bookmarkEnd w:id="444"/>
    </w:p>
    <w:p>
      <w:pPr>
        <w:pStyle w:val="Heading5"/>
        <w:numPr>
          <w:ilvl w:val="4"/>
          <w:numId w:val="1"/>
        </w:numPr>
        <w:rPr/>
      </w:pPr>
      <w:bookmarkStart w:id="445" w:name="__RefHeading___Toc2365828_3804643083"/>
      <w:bookmarkStart w:id="446" w:name="_Toc173"/>
      <w:bookmarkEnd w:id="445"/>
      <w:r>
        <w:rPr/>
        <w:t>۱۷</w:t>
      </w:r>
      <w:r>
        <w:rPr>
          <w:rtl w:val="true"/>
        </w:rPr>
        <w:t xml:space="preserve">. </w:t>
      </w:r>
      <w:r>
        <w:rPr>
          <w:rtl w:val="true"/>
        </w:rPr>
        <w:t xml:space="preserve">عبد الله بن مغيرة خزّاز كوفي، مولي بني نوفل بن الحرث </w:t>
      </w:r>
      <w:r>
        <w:rPr>
          <w:rtl w:val="true"/>
        </w:rPr>
        <w:t>(</w:t>
      </w:r>
      <w:r>
        <w:rPr>
          <w:rtl w:val="true"/>
        </w:rPr>
        <w:t xml:space="preserve">زنده تا قبل از </w:t>
      </w:r>
      <w:r>
        <w:rPr/>
        <w:t>۲۰۳</w:t>
      </w:r>
      <w:r>
        <w:rPr>
          <w:rtl w:val="true"/>
        </w:rPr>
        <w:t>ق</w:t>
      </w:r>
      <w:r>
        <w:rPr>
          <w:rtl w:val="true"/>
        </w:rPr>
        <w:t>)</w:t>
      </w:r>
      <w:bookmarkEnd w:id="446"/>
    </w:p>
    <w:p>
      <w:pPr>
        <w:pStyle w:val="Heading6"/>
        <w:numPr>
          <w:ilvl w:val="5"/>
          <w:numId w:val="1"/>
        </w:numPr>
        <w:rPr/>
      </w:pPr>
      <w:bookmarkStart w:id="447" w:name="__RefHeading___Toc2365830_3804643083"/>
      <w:bookmarkStart w:id="448" w:name="_Toc174"/>
      <w:bookmarkEnd w:id="447"/>
      <w:r>
        <w:rPr>
          <w:rtl w:val="true"/>
        </w:rPr>
        <w:t>مذهب</w:t>
      </w:r>
      <w:bookmarkEnd w:id="448"/>
    </w:p>
    <w:p>
      <w:pPr>
        <w:pStyle w:val="Heading6"/>
        <w:numPr>
          <w:ilvl w:val="5"/>
          <w:numId w:val="1"/>
        </w:numPr>
        <w:rPr/>
      </w:pPr>
      <w:bookmarkStart w:id="449" w:name="__RefHeading___Toc2365832_3804643083"/>
      <w:bookmarkStart w:id="450" w:name="_Toc175"/>
      <w:bookmarkEnd w:id="449"/>
      <w:r>
        <w:rPr>
          <w:rtl w:val="true"/>
        </w:rPr>
        <w:t>روايات و آثار</w:t>
      </w:r>
      <w:bookmarkEnd w:id="450"/>
    </w:p>
    <w:p>
      <w:pPr>
        <w:pStyle w:val="BookText"/>
        <w:rPr/>
      </w:pPr>
      <w:r>
        <w:rPr>
          <w:rFonts w:ascii="Amiri" w:hAnsi="Amiri" w:eastAsia="Amiri" w:cs="Amiri"/>
          <w:color w:val="111111"/>
          <w:sz w:val="28"/>
          <w:sz w:val="28"/>
          <w:szCs w:val="28"/>
          <w:rtl w:val="true"/>
          <w:lang w:bidi="ar-SA"/>
        </w:rPr>
        <w:t xml:space="preserve">روايات و آثارنام عثمان بن عيسي، </w:t>
      </w:r>
      <w:r>
        <w:rPr>
          <w:rFonts w:ascii="Amiri" w:hAnsi="Amiri" w:eastAsia="Amiri" w:cs="Amiri"/>
          <w:color w:val="111111"/>
          <w:sz w:val="28"/>
          <w:sz w:val="28"/>
          <w:szCs w:val="28"/>
          <w:lang w:bidi="ar-SA"/>
        </w:rPr>
        <w:t>۷۴۳</w:t>
      </w:r>
      <w:r>
        <w:rPr>
          <w:rFonts w:ascii="Amiri" w:hAnsi="Amiri" w:eastAsia="Amiri" w:cs="Amiri"/>
          <w:color w:val="111111"/>
          <w:sz w:val="28"/>
          <w:sz w:val="28"/>
          <w:szCs w:val="28"/>
          <w:rtl w:val="true"/>
          <w:lang w:bidi="ar-SA"/>
        </w:rPr>
        <w:t xml:space="preserve"> بار در اسناد روايات آمده است</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عثمان بن عيسى، تأليفاتى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المياه، كتاب القضايا، كتاب الأحكام، كتاب الوصايا، و كتاب الصلاة دارد</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وي از جمعى از بزرگان،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على بن مهزيار، على بن سندى و سهل بن زياد آدمى،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مغيره خزّاز كوفي، مولي بني نوفل بن 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قبل از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راوي‌اي كوفى، مكنّى به ابو محمّد، و از اصحاب امام كاظم و امام رضا عليهما السلام بود كه از فقهاى بزرگ، پارسا، پرهيزگار و از راويان بسيار موثّق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مُغَيره، ميان معاصران خود، از نظر ديانت و پرواپيشگى، كم‌نظير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لايعدل به أحد من جلالته و دينه و ورعه</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مذهبوى نخست از واقفيه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مستبصر شد و امامت امام رضا عليه السلام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داستان هدايت يافتنش را چنين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از خداوند خواستم كه به بهترين دين، هدايتم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خاطرم گذشت كه نزد امام رضا عليه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ايشان رفتم و به خادم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مولايت بگو مردي از مردم عراق بر در خانه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موقع، صداي آن امام را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مُغَيرة، وارد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وقتي امام به من نظر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دعايت را اجابت كرد و به دين خود، هدايتت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مي‌دهم شما حجّة الله و امين بر مردم هستيد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روايات و آثارنام عبد الله بن مُغَيره، </w:t>
      </w: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xml:space="preserve"> بار در اسناد روايات نقل شده است</w:t>
      </w:r>
      <w:r>
        <w:rPr>
          <w:rFonts w:eastAsia="Amiri" w:cs="Amiri" w:ascii="Amiri" w:hAnsi="Amiri"/>
          <w:color w:val="111111"/>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گفته شده كه او سى جلد كتاب داشته كه اسامى برخى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الصلاة، الزكاة، الفرائض و أصناف الكلام است</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بيش از چهل تن از راويان،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اَسباط، محمّد بن ابى عُمَير و اسماعيل بن مهران، از عبد الله بن مُغَيره، اخذ روايت كرده‌اند</w:t>
      </w:r>
      <w:r>
        <w:rPr>
          <w:rFonts w:eastAsia="IRNazanin" w:cs="IRNazanin"/>
          <w:color w:val="111111"/>
          <w:sz w:val="28"/>
          <w:szCs w:val="28"/>
          <w:rtl w:val="true"/>
          <w:lang w:bidi="fa-IR"/>
        </w:rPr>
        <w:t xml:space="preserve">. </w:t>
      </w:r>
      <w:r>
        <w:rPr>
          <w:rStyle w:val="FootnoteAnchor"/>
          <w:rtl w:val="true"/>
        </w:rPr>
        <w:footnoteReference w:id="83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2322_19893"/>
    </w:p>
    <w:p>
      <w:pPr>
        <w:pStyle w:val="Heading5"/>
        <w:numPr>
          <w:ilvl w:val="4"/>
          <w:numId w:val="1"/>
        </w:numPr>
        <w:rPr/>
      </w:pPr>
      <w:bookmarkStart w:id="452" w:name="__RefHeading___Toc2365834_3804643083"/>
      <w:bookmarkStart w:id="453" w:name="_Toc176"/>
      <w:bookmarkEnd w:id="451"/>
      <w:bookmarkEnd w:id="452"/>
      <w:r>
        <w:rPr/>
        <w:t>۱۸</w:t>
      </w:r>
      <w:r>
        <w:rPr>
          <w:rtl w:val="true"/>
        </w:rPr>
        <w:t xml:space="preserve">. </w:t>
      </w:r>
      <w:r>
        <w:rPr>
          <w:rtl w:val="true"/>
        </w:rPr>
        <w:t xml:space="preserve">حسن بن محبوب سَرّاد كوفي، مولي بَجيلة </w:t>
      </w:r>
      <w:r>
        <w:rPr>
          <w:rtl w:val="true"/>
        </w:rPr>
        <w:t>(</w:t>
      </w:r>
      <w:r>
        <w:rPr/>
        <w:t>۱۴۹</w:t>
      </w:r>
      <w:r>
        <w:rPr>
          <w:rtl w:val="true"/>
        </w:rPr>
        <w:t xml:space="preserve">ـ </w:t>
      </w:r>
      <w:r>
        <w:rPr/>
        <w:t>۲۲۴</w:t>
      </w:r>
      <w:r>
        <w:rPr>
          <w:rtl w:val="true"/>
        </w:rPr>
        <w:t xml:space="preserve"> ق</w:t>
      </w:r>
      <w:r>
        <w:rPr>
          <w:rtl w:val="true"/>
        </w:rPr>
        <w:t>)</w:t>
      </w:r>
      <w:bookmarkEnd w:id="453"/>
    </w:p>
    <w:p>
      <w:pPr>
        <w:pStyle w:val="Heading6"/>
        <w:numPr>
          <w:ilvl w:val="5"/>
          <w:numId w:val="1"/>
        </w:numPr>
        <w:rPr/>
      </w:pPr>
      <w:bookmarkStart w:id="454" w:name="__RefHeading___Toc2365836_3804643083"/>
      <w:bookmarkStart w:id="455" w:name="_Toc177"/>
      <w:bookmarkEnd w:id="454"/>
      <w:r>
        <w:rPr>
          <w:rtl w:val="true"/>
        </w:rPr>
        <w:t>اشاره</w:t>
      </w:r>
      <w:bookmarkEnd w:id="455"/>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محبوب سَرّاد كوفي، مولي بَجيله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محبوب بن وهب بَجَلى، معروف به سَرّاد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زرّاد و مكنّى به ابو على، از راويان و محدّثان نامى و فقهاى امامى كوفه و از مشايخ عظيم الشّأن و جليل القدري بوده كه تمامي دانشمندان رجال، به وثاقت او شهادت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جدّش وهب، از مردم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شهرى بين هند و كرمان و سيستان</w:t>
      </w:r>
      <w:r>
        <w:rPr>
          <w:rFonts w:eastAsia="Amiri" w:cs="Amiri" w:ascii="Amiri" w:hAnsi="Amiri"/>
          <w:color w:val="111111"/>
          <w:sz w:val="28"/>
          <w:szCs w:val="28"/>
          <w:rtl w:val="true"/>
          <w:lang w:bidi="ar-SA"/>
        </w:rPr>
        <w:t xml:space="preserve">) </w:t>
      </w:r>
      <w:r>
        <w:rPr>
          <w:rStyle w:val="FootnoteAnchor"/>
          <w:rtl w:val="true"/>
        </w:rPr>
        <w:footnoteReference w:id="838"/>
      </w:r>
      <w:r>
        <w:rPr>
          <w:rFonts w:ascii="IRNazanin" w:hAnsi="IRNazanin" w:eastAsia="IRNazanin"/>
          <w:color w:val="111111"/>
          <w:sz w:val="28"/>
          <w:sz w:val="28"/>
          <w:szCs w:val="28"/>
          <w:rtl w:val="true"/>
          <w:lang w:bidi="fa-IR"/>
        </w:rPr>
        <w:t>و در صدر اسلام، غلام خانه جرير بن عبد الله بَجَلى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ابتدا از اصحاب امير مؤمنان عليه السلام به شمار مي‌رفت؛ ولي پس از جنگ جمل، از خرگاه معاويه سر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وهب، نزد امير مؤمنان عليه السلام شرفياب شد و از ايشان خواست كه او را از جرير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از فروش وهب، سر باز زد و ناگزير، وهب را آزاد كرد تا حقّ ولا بر او را از دست ندهد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وهب سِندى، پس از آزاد شدن، به خدمت افتخارى امام على عليه السلام نائل شد؛ ولي نام او و فرزندانش در افراد قبيله بجليه ـ كه جرير، بزرگ آن بود ـ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محبوب، چندان در تربيت فرزند خود اهتمام داشت كه با وى شرط كرده بود كه در مقابل هر حديثى كه از ثقه بزرگوار، على بن رئاب كوفى، گوش دهد و بنويسد، يك درهم پاداش خواهد گرفت</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ابن‌محبوب، مردى سبزه‌رو و متمايل به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دو طرف پيشانى‌اش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ريش‌هاي كم‌پشت و لحيه‌اى تُنُك داشت و از لگنِ راستش مى‌لنگيد</w:t>
      </w:r>
      <w:r>
        <w:rPr>
          <w:rFonts w:eastAsia="IRNazanin" w:cs="IRNazanin"/>
          <w:color w:val="111111"/>
          <w:sz w:val="28"/>
          <w:szCs w:val="28"/>
          <w:rtl w:val="true"/>
          <w:lang w:bidi="fa-IR"/>
        </w:rPr>
        <w:t xml:space="preserve">. </w:t>
      </w:r>
      <w:r>
        <w:rPr>
          <w:rStyle w:val="FootnoteAnchor"/>
          <w:rtl w:val="true"/>
        </w:rPr>
        <w:footnoteReference w:id="84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2322_19894"/>
    </w:p>
    <w:p>
      <w:pPr>
        <w:pStyle w:val="Heading6"/>
        <w:numPr>
          <w:ilvl w:val="5"/>
          <w:numId w:val="1"/>
        </w:numPr>
        <w:rPr/>
      </w:pPr>
      <w:bookmarkStart w:id="457" w:name="__RefHeading___Toc2365838_3804643083"/>
      <w:bookmarkStart w:id="458" w:name="_Toc178"/>
      <w:bookmarkEnd w:id="456"/>
      <w:bookmarkEnd w:id="457"/>
      <w:r>
        <w:rPr>
          <w:rtl w:val="true"/>
        </w:rPr>
        <w:t>ويژگي‌هاي علمي و وثاقت</w:t>
      </w:r>
      <w:bookmarkEnd w:id="458"/>
    </w:p>
    <w:p>
      <w:pPr>
        <w:pStyle w:val="Heading6"/>
        <w:numPr>
          <w:ilvl w:val="5"/>
          <w:numId w:val="1"/>
        </w:numPr>
        <w:rPr/>
      </w:pPr>
      <w:bookmarkStart w:id="459" w:name="__RefHeading___Toc2365840_3804643083"/>
      <w:bookmarkStart w:id="460" w:name="_Toc179"/>
      <w:bookmarkEnd w:id="459"/>
      <w:r>
        <w:rPr>
          <w:rtl w:val="true"/>
        </w:rPr>
        <w:t>روايات و آثار</w:t>
      </w:r>
      <w:bookmarkEnd w:id="460"/>
    </w:p>
    <w:p>
      <w:pPr>
        <w:pStyle w:val="BookText"/>
        <w:rPr/>
      </w:pPr>
      <w:r>
        <w:rPr>
          <w:rFonts w:ascii="IRNazanin" w:hAnsi="IRNazanin" w:eastAsia="IRNazanin"/>
          <w:color w:val="111111"/>
          <w:sz w:val="28"/>
          <w:sz w:val="28"/>
          <w:szCs w:val="28"/>
          <w:rtl w:val="true"/>
          <w:lang w:bidi="fa-IR"/>
        </w:rPr>
        <w:t>ويژگي‌هاي علمي و وثاقتشيخ طوسى، ابن محبوب را در زمره ياران امام كاظم و امام رضا عليهما السلامذكر كرده و به توثيق او پرداخته است</w:t>
      </w:r>
      <w:r>
        <w:rPr>
          <w:rFonts w:eastAsia="IRNazanin" w:cs="IRNazanin"/>
          <w:color w:val="111111"/>
          <w:sz w:val="28"/>
          <w:szCs w:val="28"/>
          <w:rtl w:val="true"/>
          <w:lang w:bidi="fa-IR"/>
        </w:rPr>
        <w:t xml:space="preserve">. </w:t>
      </w:r>
      <w:r>
        <w:rPr>
          <w:rStyle w:val="FootnoteAnchor"/>
          <w:rtl w:val="true"/>
        </w:rPr>
        <w:footnoteReference w:id="842"/>
      </w:r>
      <w:r>
        <w:rPr>
          <w:rFonts w:ascii="Amiri" w:hAnsi="Amiri" w:eastAsia="Amiri" w:cs="Amiri"/>
          <w:color w:val="111111"/>
          <w:sz w:val="28"/>
          <w:sz w:val="28"/>
          <w:szCs w:val="28"/>
          <w:rtl w:val="true"/>
          <w:lang w:bidi="ar-SA"/>
        </w:rPr>
        <w:t>علّامه حلّى درباره وى، تعبير ثقه و عين را به كار برده است</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ابن داوود حلّى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اطمينان و جليل القدر است و تمام فقها بر اين نكته اتّفاق نظر دارند كه هرچه او روايت مي‌كند، صحيح است</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با اين حال، به نظر عجيب مي‌آيد كه رجالي بزرگ شيعه، نجاشي رحمه الله، شرح حال وي را در كتاب خود نياورده است، با اين كه دو بار، يكي در شرح حال جعفر بن بشير، و بار ديگر، در شرح حال داوود بن كوره قمى، از كتاب مشيخه وي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اين مورد، از رجال النجاشي افتاده باشد يا نجاشي از آن غفلت كرده است</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روايات و آثارنام ابن محبوب، بيش از </w:t>
      </w:r>
      <w:r>
        <w:rPr>
          <w:rFonts w:ascii="Amiri" w:hAnsi="Amiri" w:eastAsia="Amiri" w:cs="Amiri"/>
          <w:color w:val="111111"/>
          <w:sz w:val="28"/>
          <w:sz w:val="28"/>
          <w:szCs w:val="28"/>
          <w:lang w:bidi="ar-SA"/>
        </w:rPr>
        <w:t>۱۵۸۰</w:t>
      </w:r>
      <w:r>
        <w:rPr>
          <w:rFonts w:ascii="Amiri" w:hAnsi="Amiri" w:eastAsia="Amiri" w:cs="Amiri"/>
          <w:color w:val="111111"/>
          <w:sz w:val="28"/>
          <w:sz w:val="28"/>
          <w:szCs w:val="28"/>
          <w:rtl w:val="true"/>
          <w:lang w:bidi="ar-SA"/>
        </w:rPr>
        <w:t xml:space="preserve"> بار در اسناد روايات نقل شده است</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اين راوى جليل القدر، آثار فراوانى داشته است، از جمله كتاب‌هاى وى،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المشيخة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اودي، اين كتاب را به ترتيب نام رجال، فصل‌بندى كرد و كار مراجعه را براى محدّثان و محقّقان، آسان‌تر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هم مشيخه ابن محبوب دسته‌بندى شد، منتها به گونه كتاب‌هاى فقهى، از كتاب طهارت آغاز گرديد و به كتاب نوادر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فصل‌بندى را ابو سليمان داوود بن كوره قمى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الفرائض، الحدود، الديات، النكاح، الطلاق،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حدود هزار ورق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ابن‌نديم، كتاب‌هاي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العتق </w:t>
      </w:r>
      <w:r>
        <w:rPr>
          <w:rStyle w:val="FootnoteAnchor"/>
          <w:rtl w:val="true"/>
        </w:rPr>
        <w:footnoteReference w:id="848"/>
      </w:r>
      <w:r>
        <w:rPr>
          <w:rFonts w:ascii="Amiri" w:hAnsi="Amiri" w:eastAsia="Amiri" w:cs="Amiri"/>
          <w:color w:val="111111"/>
          <w:sz w:val="28"/>
          <w:sz w:val="28"/>
          <w:szCs w:val="28"/>
          <w:rtl w:val="true"/>
          <w:lang w:bidi="ar-SA"/>
        </w:rPr>
        <w:t>و معرفة رواة الأخبار را به آنها افزوده است</w:t>
      </w:r>
      <w:r>
        <w:rPr>
          <w:rFonts w:eastAsia="Amiri" w:cs="Amiri" w:ascii="Amiri" w:hAnsi="Amiri"/>
          <w:color w:val="111111"/>
          <w:sz w:val="28"/>
          <w:szCs w:val="28"/>
          <w:rtl w:val="true"/>
          <w:lang w:bidi="ar-SA"/>
        </w:rPr>
        <w:t xml:space="preserve">. </w:t>
      </w:r>
      <w:r>
        <w:rPr>
          <w:rStyle w:val="FootnoteAnchor"/>
          <w:rtl w:val="true"/>
        </w:rPr>
        <w:footnoteReference w:id="84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2322_19895"/>
    </w:p>
    <w:p>
      <w:pPr>
        <w:pStyle w:val="Heading6"/>
        <w:numPr>
          <w:ilvl w:val="5"/>
          <w:numId w:val="1"/>
        </w:numPr>
        <w:rPr/>
      </w:pPr>
      <w:bookmarkStart w:id="462" w:name="__RefHeading___Toc2365842_3804643083"/>
      <w:bookmarkStart w:id="463" w:name="_Toc180"/>
      <w:bookmarkEnd w:id="461"/>
      <w:bookmarkEnd w:id="462"/>
      <w:r>
        <w:rPr>
          <w:rtl w:val="true"/>
        </w:rPr>
        <w:t>استادان و راويان</w:t>
      </w:r>
      <w:bookmarkEnd w:id="463"/>
    </w:p>
    <w:p>
      <w:pPr>
        <w:pStyle w:val="Heading5"/>
        <w:numPr>
          <w:ilvl w:val="4"/>
          <w:numId w:val="1"/>
        </w:numPr>
        <w:rPr/>
      </w:pPr>
      <w:bookmarkStart w:id="464" w:name="__RefHeading___Toc2365844_3804643083"/>
      <w:bookmarkStart w:id="465" w:name="_Toc181"/>
      <w:bookmarkEnd w:id="464"/>
      <w:r>
        <w:rPr>
          <w:rtl w:val="true"/>
        </w:rPr>
        <w:t>ج ـ شاخه متكلّمان شيعه</w:t>
      </w:r>
      <w:bookmarkEnd w:id="465"/>
    </w:p>
    <w:p>
      <w:pPr>
        <w:pStyle w:val="Heading6"/>
        <w:numPr>
          <w:ilvl w:val="5"/>
          <w:numId w:val="1"/>
        </w:numPr>
        <w:rPr/>
      </w:pPr>
      <w:bookmarkStart w:id="466" w:name="__RefHeading___Toc2365846_3804643083"/>
      <w:bookmarkStart w:id="467" w:name="_Toc182"/>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استادان و راويانابن محبوب، از امام رضا عليه السلام و شصت نفر از اصحاب امام صادق عليه السلام روايتْ نقل مى‌كند و از اركان اربعه عصر خود بوده است</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ابن‌محبوب، علاوه بر اين شصت نفر، مشايخ ديگرى هم داشته كه نام برخى از 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ابان بن عثمان، ابن ابى عُمَير، احمد بن ابى نصر بَزَنظى، اسحاق بن حَريز، اسحاق بن عمّار، اسحاق بن غالب، ثابت بن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جميل بن دُرّاج، جميل بن صالح، حارث بن نعمان، حديد بن حكيم، حديد مدائنى، حمّاد بن عيسى، حمّاد بن زياد، حمّاد بن عثمان، زيد شحّام، سدير صِيرفى، صفوان جمال، عبد الله بن ابى يعفور، عبد الله بن بُكَير، عبد الله بن غالب، عبد الله بن مُسْكان، علاء بن رزين، على بن ابى حمزة، على بن رِئاب قمى، مؤمن الطّاق، محمّد بن سنان، معاوية بن عمّار، مفضّل بن صالح، مقاتل بن سليمان، هشام بن سالم، يونس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كنندگان از ايشان، بيش از يك‌صد نفرند؛ بزرگانى چون ابراهيم بن هاشم قمى، ابراهيم بن حسن، ابراهيم بن سليمان، احمد بن محمّد، احمد بن حسين، حسين بن سعيد اهوازى، احمد بن ابى عبد الله برقى، فضل بن شادان، احمد بن محمّد بن عيسى اشعرى، عبد العظيم حسنى، حسن بن محمّد ابزارى، حسن بن حسين لؤلؤى، سهل بن زياد، عبد الله بن صَلْت، عبد الله بن مُغَيره، على بن فضّال، محمّد بن على بن محبوب، يونس بن عبد الرحمان</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ج ـ شاخه متكلّمان شيعهشاخه سوم در شيعيان كوفه آن زمان، گروه متكلّمان شيعه است؛ افرادي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الماصر، هشام بن حكم، مؤمن الطّاق، هشام بن سالم، زُرارة بن اَعْين، علي بن منصور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بن‌اسماعيل بن ميثم تمّار كه ديدگاه‌هاي دقيقى در مسائل كلامى از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از روايات مذهبى به دست مى‌آيد، به اين دليل كه امامان شيعه به تحريك و ايجاد زمينه تفكّر تعقّلى و استدلالى ميان شيعيان خود، علاقه فراوانى داشته‌اند و متكلّمان شيعى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هشام بن حكم و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بحث‌هاى كلامى و عقيدتى تشويق مي‌كردند </w:t>
      </w:r>
      <w:r>
        <w:rPr>
          <w:rStyle w:val="FootnoteAnchor"/>
          <w:rtl w:val="true"/>
        </w:rPr>
        <w:footnoteReference w:id="852"/>
      </w:r>
      <w:r>
        <w:rPr>
          <w:rFonts w:ascii="Amiri" w:hAnsi="Amiri" w:eastAsia="Amiri" w:cs="Amiri"/>
          <w:color w:val="111111"/>
          <w:sz w:val="28"/>
          <w:sz w:val="28"/>
          <w:szCs w:val="28"/>
          <w:rtl w:val="true"/>
          <w:lang w:bidi="ar-SA"/>
        </w:rPr>
        <w:t xml:space="preserve">و حتّي روش مناظره را به آنها مي‌آموختند، </w:t>
      </w:r>
      <w:r>
        <w:rPr>
          <w:rStyle w:val="FootnoteAnchor"/>
          <w:rtl w:val="true"/>
        </w:rPr>
        <w:footnoteReference w:id="853"/>
      </w:r>
      <w:r>
        <w:rPr>
          <w:rFonts w:ascii="IRNazanin" w:hAnsi="IRNazanin" w:eastAsia="IRNazanin"/>
          <w:color w:val="111111"/>
          <w:sz w:val="28"/>
          <w:sz w:val="28"/>
          <w:szCs w:val="28"/>
          <w:rtl w:val="true"/>
          <w:lang w:bidi="fa-IR"/>
        </w:rPr>
        <w:t>متكلّمان نيز به تربيت شاگرداني براي مناظره‌هاي مذهبي در نسل‌هاي بعد همّت مي‌گماشتند؛ چنان‌كه فضل بن شاذان، خود را خَلَف محمّد بن ابي عُمَير و صفوان بن يحيى مي‌ناميد و يونس بن عبد الرحمان را خَلَف هشام بن حكم براي مناظره با مخالفان مي‌دانست</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برخي از اين افراد، حتّي پيش از پيدايش معتزله به بحث‌هاي كلامي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ماصر كوفي، از متكلّمان شيعه به شمار مي‌رود كه پيش از تكوين معتزله، به دست امام سجّاد عليه السلام تربيت شده است</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بحث‌هاى متكلّمان شيعه، اختصاصى به امامت نداشته و در همه مسائل، جارى بوده است؛ چنان كه سه اثر از آثار هشام بر ردّ ارسطو و ثَنَويان و اصحاب طبايع بوده است</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در اين زمان، ميان شيعيان، گرايش‌هاى گوناگون كلامى وجود داشت و باعث درگيري‌هاى جدّي‌اى مي‌شد كه شواهد آن در كتاب‌هاي رجال و حديث، بويژه رجال الكشّي، به وفور ديده مي‌شود، و از نام كتاب‌هاي راويان در كتاب‌هاي فهرست‌نگاري نيز قابل استفاده است، مانند كتاب‌هاي هشام بن حكم در ردّ هشام بن سالم و مؤمن الطّاق</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اختلاف ميان هشام بن حكم و هشام بن سالم، چندان جدّي بود كه رؤساي شيعه، مناظره‌اي ميان آن دو ترتيب دادند تا اختلافاتشان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هشام بن سالم، ستايشگر دانش هشام بن حكم بوده است</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يا اختلافي كه ميان ابن ابي عُمَير حضرمي، از شاگردان هشام، درباره مبحثي در امامت پيش آمد و وقتي براي داوري نزد هشام بن حكم آمدند، هشام، جانب ابو مالك را گرفت و همين امر، سبب جدا افتادن ابن ابي عمير از هشام شد</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جالب آن كه، گاهى افراد يك گروه در تمامى اصول فكرى، جز اصل پذيرفتن امامت ائمّه با رهبر و رئيس علمى خود، اختلاف نظر پيدا مي‌كردند، مانند ابو جعفر سكّاك بغدادي كه شاگرد هشام بن حكم بود؛ ولي غير از امامت، در ديگر عقايد با هشام مخالفت مي‌كرد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در هر حال، متكلّمان شيعي آن دوران در بناي پايه‌هاي اعتقادي شيعه، نقش به سزايي داشتند و با مناظرات مذهبي موفّق با مخالفان، راه را براي تثبيت عقايد شيعي در نسل‌هاي بعدي فراهم كردند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8" w:name="pg2322_19897"/>
    </w:p>
    <w:p>
      <w:pPr>
        <w:pStyle w:val="Heading6"/>
        <w:numPr>
          <w:ilvl w:val="5"/>
          <w:numId w:val="1"/>
        </w:numPr>
        <w:rPr/>
      </w:pPr>
      <w:bookmarkStart w:id="469" w:name="__RefHeading___Toc2365848_3804643083"/>
      <w:bookmarkStart w:id="470" w:name="_Toc183"/>
      <w:bookmarkEnd w:id="468"/>
      <w:bookmarkEnd w:id="469"/>
      <w:r>
        <w:rPr/>
        <w:t>۱</w:t>
      </w:r>
      <w:r>
        <w:rPr>
          <w:rtl w:val="true"/>
        </w:rPr>
        <w:t xml:space="preserve">. </w:t>
      </w:r>
      <w:r>
        <w:rPr>
          <w:rtl w:val="true"/>
        </w:rPr>
        <w:t xml:space="preserve">هشام بن حَكَم </w:t>
      </w:r>
      <w:r>
        <w:rPr>
          <w:rtl w:val="true"/>
        </w:rPr>
        <w:t>(</w:t>
      </w:r>
      <w:r>
        <w:rPr>
          <w:rtl w:val="true"/>
        </w:rPr>
        <w:t xml:space="preserve">م </w:t>
      </w:r>
      <w:r>
        <w:rPr/>
        <w:t>۱۷۹</w:t>
      </w:r>
      <w:r>
        <w:rPr>
          <w:rtl w:val="true"/>
        </w:rPr>
        <w:t xml:space="preserve"> ق</w:t>
      </w:r>
      <w:r>
        <w:rPr>
          <w:rtl w:val="true"/>
        </w:rPr>
        <w:t>)</w:t>
      </w:r>
      <w:bookmarkEnd w:id="470"/>
    </w:p>
    <w:p>
      <w:pPr>
        <w:pStyle w:val="Heading6"/>
        <w:numPr>
          <w:ilvl w:val="5"/>
          <w:numId w:val="1"/>
        </w:numPr>
        <w:rPr/>
      </w:pPr>
      <w:bookmarkStart w:id="471" w:name="__RefHeading___Toc2365850_3804643083"/>
      <w:bookmarkStart w:id="472" w:name="_Toc184"/>
      <w:bookmarkEnd w:id="471"/>
      <w:r>
        <w:rPr>
          <w:rtl w:val="true"/>
        </w:rPr>
        <w:t>ويژگي‌هاي علمي و وثاقت</w:t>
      </w:r>
      <w:bookmarkEnd w:id="47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 از موالي كوفي الاصلي بود كه در شهر واسط بزرگ شد و سپس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را مي‌توان بزرگ‌ترين متكلّم شيعه در عصر امامت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تجارت كرباس به بغداد مي‌رفت و مدّتي در آن جا سكني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آغاز از پيروان جَهم بن صفوان بود؛ ولي هنگامي كه با امام صادق عليه السلام آشنا شد و شاگردان فراوان، هيبت، حُسن بيان و شيريني كلمات آن حضرت را ديد، مذهب خود را رها كرد و به امام عليه السلام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كه هشام را از قبل مي‌شناخت، به شيوه خود سؤالي از وي پرسيد كه او نتوانست جوابي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راه حق را شناخت و از خواصّ و بزرگ‌ترين اصحاب آن حضرت شد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پس از آن، هشام از شاگردان خاصّ امام صادق و امام كاظم عليهما السلام بود كه بر اثر تربيت امام صادق عليه السلام، به برجسته‌ترين متكلّم شيعي عصر خود، بلكه سه قرن نخستين تاريخ شيعه، تبديل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نقل روايات ثقه، و در امر امامت، بهترين محقّق خوانده شده است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ويژگي‌هاي علمي و وثاقتهشام، جوان‌ترين و در عين حال برجسته‌ترين متكلّم دوران ائمّه عليهم السلام بود كه با آراي دقيق و مناظرات موفّقيت‌آميز خود، تأثير بسياري بر جامعه شيعي زمان خود و زمان‌هاي بعد بر جاي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هارون الرشيد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هشام از هزار شمشير در جان مردم، كارسازتر است</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هشام از متكلّمان حاذق و بويژه در مبحث امامت ـ كه مهم‌ترين تفاوت شيعه با مخالفان است ـ استادي تام بوده و امام صادق عليه السلام وي را در مناظرات مربوط به امامت، بر ديگران مقدّم مي‌كرده است</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ابن نديم، قدرت وي را در كلام اين چنين وصف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متكلّمي الشّيعة، مِمَّن فَتَّقَ الكَلامَ في الإمامَةِ، و هذَّب المذهب بالنَّظر</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از هشام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معاويه در جنگ بدر شركت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از آن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يعني در طرف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دانشمندي عميق در مباني ديني است و پيروزي‌هاي او بر معتزله،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بالاتر از تهمت‌هايي است كه دشمنان بر وي وارد مي‌كنند و پايين‌تر از تشبيهي است كه اظهار مي‌كند</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هشام بن حكم، در بحث عصمت ائمّه عليهم السلام نظرات اساسي داشته و از بنيان‌گذاران اين مبحث در شيعه است، به طوري‌كه محمّد بن ابي عُمَير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هم‌نشيني با هشام، از هيچ بحثي مانند مبحث عصمت ائمّه از وي بهره نبردم</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هشام در علم كلام و فنّ مناظره تا آن جا شهرت يافت كه يحيى بن خالد برمكى، وزير مقتدر هارون الرشيد، او را به رياست و مقام داورى در مجالس مناظره متكلّمان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بر اين باور بود كه زبان هشام، از هزار شمشير در قلب مردم بيشتر اثر دارد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برخي از مناظره‌هاي او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نياز مردم به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 علي عليه السلام نسبت به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 علي عليه السلام بر همه امّت پيامبر 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واجب بودن موالات علي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اطاعت از امام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روايي و تاريخي گرد آمده است</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هشام از سوي مخالفان، به عيب گذاشتن بر علي عليه السلام متّهم شد و حتّي ادّعا شد كه وي محبّ اهل بيت عليهم السلام نبود، بلكه قصد نابود كردن اركان اسلام و توحيد و نبوّت را داشت</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وي به همراه برخي ديگر از متكلّمان شيعه، به تشبيه و تجسيم متّهم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معتقد است كه هشام بن حكم در مناظره خود با ابو هُذَيل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طول دارد و آن هفت شبر است</w:t>
      </w:r>
      <w:r>
        <w:rPr>
          <w:rFonts w:eastAsia="IRNazanin" w:cs="IRNazanin"/>
          <w:color w:val="111111"/>
          <w:sz w:val="28"/>
          <w:szCs w:val="28"/>
          <w:rtl w:val="true"/>
          <w:lang w:bidi="fa-IR"/>
        </w:rPr>
        <w:t xml:space="preserve">. </w:t>
      </w:r>
      <w:r>
        <w:rPr>
          <w:rStyle w:val="FootnoteAnchor"/>
          <w:rtl w:val="true"/>
        </w:rPr>
        <w:footnoteReference w:id="872"/>
      </w:r>
      <w:r>
        <w:rPr>
          <w:rFonts w:ascii="Amiri" w:hAnsi="Amiri" w:eastAsia="Amiri" w:cs="Amiri"/>
          <w:color w:val="111111"/>
          <w:sz w:val="28"/>
          <w:sz w:val="28"/>
          <w:szCs w:val="28"/>
          <w:rtl w:val="true"/>
          <w:lang w:bidi="ar-SA"/>
        </w:rPr>
        <w:t>ابن حجر نيز هشام را از مجسمه خوانده است</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بغدادي، هشام را رهبر فرقه‌اي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مي‌داند كه خدا را به انسان تشبيه كردند و او را داراي جسم و طول و عرض دانستند</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اين اتّهامات از دوران امامت مطرح بوده و ائمّه عليهم السلام كه متوجّه سوء استفاده مخالفان از اين رأي بودند، با اين نظر مخالفت مي‌كردند، </w:t>
      </w:r>
      <w:r>
        <w:rPr>
          <w:rStyle w:val="FootnoteAnchor"/>
          <w:rtl w:val="true"/>
        </w:rPr>
        <w:footnoteReference w:id="875"/>
      </w:r>
      <w:r>
        <w:rPr>
          <w:rFonts w:ascii="IRNazanin" w:hAnsi="IRNazanin" w:eastAsia="IRNazanin"/>
          <w:color w:val="111111"/>
          <w:sz w:val="28"/>
          <w:sz w:val="28"/>
          <w:szCs w:val="28"/>
          <w:rtl w:val="true"/>
          <w:lang w:bidi="fa-IR"/>
        </w:rPr>
        <w:t>هرچند در فرصت‌هاي مناسب، او را از اعتقاد به تشبيه بركنار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آنچه به هشام نسبت داده شده، ساخته دست معتزله است؛ زيرا هشام ده‌ها كتاب نوشته است كه اسامى آنها در فهرست نجاشي و شيخ طوسى و ابن نديم، معالم العلماء ابن شهر آشوب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مطالبى كه به هشام نسبت مى دهند، هيچ يك به كتاب‌هاى او استناد ندارد كه مثلاً او در فلان كتاب، قائل به تجسيم و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هشام، آثاري مانند كتاب التوحيد و كتبي در ردّ بر زنادقه و ثنويون </w:t>
      </w:r>
      <w:r>
        <w:rPr>
          <w:rStyle w:val="FootnoteAnchor"/>
          <w:rtl w:val="true"/>
        </w:rPr>
        <w:footnoteReference w:id="876"/>
      </w:r>
      <w:r>
        <w:rPr>
          <w:rFonts w:ascii="IRNazanin" w:hAnsi="IRNazanin" w:eastAsia="IRNazanin"/>
          <w:color w:val="111111"/>
          <w:sz w:val="28"/>
          <w:sz w:val="28"/>
          <w:szCs w:val="28"/>
          <w:rtl w:val="true"/>
          <w:lang w:bidi="fa-IR"/>
        </w:rPr>
        <w:t>دارد كه نشان‌دهنده خلاف گفته اين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راوندى، علّت دشمنى جاحظ با هشام را در كتاب فضلية المعتزلة، مناظرات هشام با ابو هُذَيل علاف مي‌داند كه سبب شد جاحظ، مطالبى بر ضدّ هشام بنويسد تا به اين ترتيب، انتقام استادش را از هشام بگيرد</w:t>
      </w:r>
      <w:r>
        <w:rPr>
          <w:rFonts w:eastAsia="IRNazanin" w:cs="IRNazanin"/>
          <w:color w:val="111111"/>
          <w:sz w:val="28"/>
          <w:szCs w:val="28"/>
          <w:rtl w:val="true"/>
          <w:lang w:bidi="fa-IR"/>
        </w:rPr>
        <w:t xml:space="preserve">. </w:t>
      </w:r>
      <w:r>
        <w:rPr>
          <w:rStyle w:val="FootnoteAnchor"/>
          <w:rtl w:val="true"/>
        </w:rPr>
        <w:footnoteReference w:id="877"/>
      </w:r>
      <w:r>
        <w:rPr>
          <w:rFonts w:ascii="Amiri" w:hAnsi="Amiri" w:eastAsia="Amiri" w:cs="Amiri"/>
          <w:color w:val="111111"/>
          <w:sz w:val="28"/>
          <w:sz w:val="28"/>
          <w:szCs w:val="28"/>
          <w:rtl w:val="true"/>
          <w:lang w:bidi="ar-SA"/>
        </w:rPr>
        <w:t>احمد امين نيز به اين مطلب اشاره دارد كه جاحظ در انتقام از هشام، و در نقد او به خاطر تعصّب نسبت به معتزله، تندروي كرده است</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نظر مرحوم مفيد درباره هشام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را معتزله عليه هشام بن حكم حكايت كرده‌اند، صحيح نمي‌دانيم و معتقديم كه همه اين سخنان به خاطر دشمني آنان با هشام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كتاب يا مجلسي در اثبات اين امر نداريم و سخنان او در اصول امامت بر ضدّ آنچه دشمنان از وي نقل كرده‌اند، دلالت مي‌كند</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 xml:space="preserve">برخي از محقّقان چنين گفته‌اند كه ـ بر فرض صحّت چنين سخناني ـ هشام با به كار بردن لفظ جسم درباره خداوند، قصد بيان يك نظريه تشبيهي نداشته است؛ بلكه وي جسم را با شيء، هم‌معنا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مي‌دانسته و از آن، موجود را اراده مي‌كرده است</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3" w:name="pg2322_19900"/>
    </w:p>
    <w:p>
      <w:pPr>
        <w:pStyle w:val="Heading6"/>
        <w:numPr>
          <w:ilvl w:val="5"/>
          <w:numId w:val="1"/>
        </w:numPr>
        <w:rPr/>
      </w:pPr>
      <w:bookmarkStart w:id="474" w:name="__RefHeading___Toc2365852_3804643083"/>
      <w:bookmarkStart w:id="475" w:name="_Toc185"/>
      <w:bookmarkEnd w:id="473"/>
      <w:bookmarkEnd w:id="474"/>
      <w:r>
        <w:rPr>
          <w:rtl w:val="true"/>
        </w:rPr>
        <w:t>استادان و راويان</w:t>
      </w:r>
      <w:bookmarkEnd w:id="475"/>
    </w:p>
    <w:p>
      <w:pPr>
        <w:pStyle w:val="Heading6"/>
        <w:numPr>
          <w:ilvl w:val="5"/>
          <w:numId w:val="1"/>
        </w:numPr>
        <w:rPr/>
      </w:pPr>
      <w:bookmarkStart w:id="476" w:name="__RefHeading___Toc2365854_3804643083"/>
      <w:bookmarkStart w:id="477" w:name="_Toc186"/>
      <w:bookmarkEnd w:id="476"/>
      <w:r>
        <w:rPr>
          <w:rtl w:val="true"/>
        </w:rPr>
        <w:t>روايات و آثار</w:t>
      </w:r>
      <w:bookmarkEnd w:id="477"/>
    </w:p>
    <w:p>
      <w:pPr>
        <w:pStyle w:val="BookText"/>
        <w:rPr/>
      </w:pPr>
      <w:r>
        <w:rPr>
          <w:rFonts w:ascii="IRNazanin" w:hAnsi="IRNazanin" w:eastAsia="IRNazanin"/>
          <w:color w:val="111111"/>
          <w:sz w:val="28"/>
          <w:sz w:val="28"/>
          <w:szCs w:val="28"/>
          <w:rtl w:val="true"/>
          <w:lang w:bidi="fa-IR"/>
        </w:rPr>
        <w:t>استادان و راويانوي غير از امام صادق عليه السلام و امام كاظم عليه السلام از ابو عبيده حذّاء، ثابت بن هرمز، زُرارة، سَدير صيرفي، شهاب بن عبد ربه و عمر بن يزيد روايت مي‌كند و از او افرادي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عُمَير، داوود بن رَزين، عبّاس بن عمرو فُقَيمي، عبد الله بن مغيره، علي بن بلال، علي بن معبد، علي بن منصور، نضر بن سُوَيد، نوح بن شعيب و يونس بن عبد الرحمان روايت كرده‌اند</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ابن ابي‌عمير در آغاز، از شاگردان هشام بود؛ ولي بعدها به خاطر اختلاف نظرهاي عقيدتي، هشام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بيشتر روايات نقل شده از هشام در كتاب‌هاي شيعه، از ابن ابي عُمَير است</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روايات و آثارنام هشام حدّاقل در اسناد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روايت كتب اربعه شيعه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تصنيفات بسياري داشته است كه به نقل از نجاشي،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التّحريم، الفرائض، الامامة، الدلالة على حدث الاجسام، الردّ على الزنادقة، الردّ على أصحاب الاثنين، التّوحيد، الردّ على هشام الجواليقي، الردّ على أصحاب الطّبائع، الشيخ و الغلام في التوحيد، التدبير في الإمامة و هو جمع علي بن منصور من كلامه، الميزان، في إمامة المفضول، الوصية و الردّ على منكريها، الميدان، اختلاف النّاس في الإمامة، الجبر و القدر، الحكمين، الردّ على المعتزلة و طلحة و الزبير، القدر، الألفاظ، الاستطاعة، المعرفة، الثمانية أبواب، على شيطان الطاق، الاخبار، الردّ على المعتزلة، الردّ على ارسطاطايس في التوحيد، المجالس في التوحيد و المجالس في الإمامة</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 xml:space="preserve">در فهرست شيخ طوسي، نام برخي كتاب‌ها اندكي متفاوت از ليست نجاشي است، بويژه در مورد كتاب الألفاظ كه به صورت كتاب الألطاف </w:t>
      </w:r>
      <w:r>
        <w:rPr>
          <w:rStyle w:val="FootnoteAnchor"/>
          <w:rtl w:val="true"/>
        </w:rPr>
        <w:footnoteReference w:id="884"/>
      </w:r>
      <w:r>
        <w:rPr>
          <w:rFonts w:ascii="IRNazanin" w:hAnsi="IRNazanin" w:eastAsia="IRNazanin"/>
          <w:color w:val="111111"/>
          <w:sz w:val="28"/>
          <w:sz w:val="28"/>
          <w:szCs w:val="28"/>
          <w:rtl w:val="true"/>
          <w:lang w:bidi="fa-IR"/>
        </w:rPr>
        <w:t>آمده است و چنان‌كه در مباحث بعد مي‌بينيم، با اين تغيير، اشتباهي كه درباره اوّلين مؤلّف در علم اصول پديد آمده است، برطرف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پس از آن كه برمكي‌ها قدرت خود را از دست دادند، پنهان شد و در همين ايام، به سال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ق، در كوفه درگذشت</w:t>
      </w:r>
      <w:r>
        <w:rPr>
          <w:rFonts w:eastAsia="IRNazanin" w:cs="IRNazanin"/>
          <w:color w:val="111111"/>
          <w:sz w:val="28"/>
          <w:szCs w:val="28"/>
          <w:rtl w:val="true"/>
          <w:lang w:bidi="fa-IR"/>
        </w:rPr>
        <w:t xml:space="preserve">. </w:t>
      </w:r>
      <w:r>
        <w:rPr>
          <w:rStyle w:val="FootnoteAnchor"/>
          <w:rtl w:val="true"/>
        </w:rPr>
        <w:footnoteReference w:id="88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2322_19901"/>
    </w:p>
    <w:p>
      <w:pPr>
        <w:pStyle w:val="Heading6"/>
        <w:numPr>
          <w:ilvl w:val="5"/>
          <w:numId w:val="1"/>
        </w:numPr>
        <w:rPr/>
      </w:pPr>
      <w:bookmarkStart w:id="479" w:name="__RefHeading___Toc2365856_3804643083"/>
      <w:bookmarkStart w:id="480" w:name="_Toc187"/>
      <w:bookmarkEnd w:id="478"/>
      <w:bookmarkEnd w:id="479"/>
      <w:r>
        <w:rPr/>
        <w:t>۲</w:t>
      </w:r>
      <w:r>
        <w:rPr>
          <w:rtl w:val="true"/>
        </w:rPr>
        <w:t xml:space="preserve">. </w:t>
      </w:r>
      <w:r>
        <w:rPr>
          <w:rtl w:val="true"/>
        </w:rPr>
        <w:t xml:space="preserve">محمّد بن علي بن نعمان كوفي اَحْوَل </w:t>
      </w:r>
      <w:r>
        <w:rPr>
          <w:rtl w:val="true"/>
        </w:rPr>
        <w:t>(</w:t>
      </w:r>
      <w:r>
        <w:rPr>
          <w:rtl w:val="true"/>
        </w:rPr>
        <w:t>صاحب الطّاق</w:t>
      </w:r>
      <w:r>
        <w:rPr>
          <w:rtl w:val="true"/>
        </w:rPr>
        <w:t>)</w:t>
      </w:r>
      <w:bookmarkEnd w:id="480"/>
    </w:p>
    <w:p>
      <w:pPr>
        <w:pStyle w:val="Heading6"/>
        <w:numPr>
          <w:ilvl w:val="5"/>
          <w:numId w:val="1"/>
        </w:numPr>
        <w:rPr/>
      </w:pPr>
      <w:bookmarkStart w:id="481" w:name="__RefHeading___Toc2365858_3804643083"/>
      <w:bookmarkStart w:id="482" w:name="_Toc188"/>
      <w:bookmarkEnd w:id="481"/>
      <w:r>
        <w:rPr>
          <w:rtl w:val="true"/>
        </w:rPr>
        <w:t>ويژگي‌هاي علمي و وثاقت</w:t>
      </w:r>
      <w:bookmarkEnd w:id="482"/>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نعمان كوفي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نعمان، متكلّم سرشناس، فقيه و شاعر مشهور شيعي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روايات شيعه، اغلب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امام صادق عليه السلام است و گفته‌اند براي اوّلين بار، ابو حنيفه،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وي نهاد و وقتي اين خبر به هشام بن حكم رسيد،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ميان شيعيان، به اين نام مشهور شد</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ويژگي‌هاي علمي و وثاقتوي از نوابغ روزگار خود در شعر، و بسيار حاضر جواب در كلام بود و حكايات و مناظرات وي با مخالفان، در نوشته‌ها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علمي و حسن خاطر او مشهورتر از وصف ماست</w:t>
      </w:r>
      <w:r>
        <w:rPr>
          <w:rFonts w:eastAsia="IRNazanin" w:cs="IRNazanin"/>
          <w:color w:val="111111"/>
          <w:sz w:val="28"/>
          <w:szCs w:val="28"/>
          <w:rtl w:val="true"/>
          <w:lang w:bidi="fa-IR"/>
        </w:rPr>
        <w:t xml:space="preserve">. </w:t>
      </w:r>
      <w:r>
        <w:rPr>
          <w:rStyle w:val="FootnoteAnchor"/>
          <w:rtl w:val="true"/>
        </w:rPr>
        <w:footnoteReference w:id="887"/>
      </w:r>
      <w:r>
        <w:rPr>
          <w:rFonts w:ascii="Amiri" w:hAnsi="Amiri" w:eastAsia="Amiri" w:cs="Amiri"/>
          <w:color w:val="111111"/>
          <w:sz w:val="28"/>
          <w:sz w:val="28"/>
          <w:szCs w:val="28"/>
          <w:rtl w:val="true"/>
          <w:lang w:bidi="ar-SA"/>
        </w:rPr>
        <w:t>وي در مباحث امامت، خبره بوده و امام صادق عليه السلام وي را به مناظرات كلامي، دستور مي‌داده است</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ابو خالد كابلي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صاحب الطاق در حال مناظره با اهل مدينه بود و پي در پي از او سؤال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عليه السلام ما را از كلام نهي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تو را امر كرده كه به من چنين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به من امر كرد با هيچ كس مناظره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در آنچه به تو امر كرده، از او اطاعت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نزد ابو عبد الله عليه السلام آمدم و ماجرا را براي ايشان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الطاق مناظره مي‌كند و موفّق بيرون مي‌آيد؛ ولي تو چنين نتواني كرد</w:t>
      </w:r>
      <w:r>
        <w:rPr>
          <w:rFonts w:eastAsia="IRNazanin" w:cs="IRNazanin"/>
          <w:color w:val="111111"/>
          <w:sz w:val="28"/>
          <w:szCs w:val="28"/>
          <w:rtl w:val="true"/>
          <w:lang w:bidi="fa-IR"/>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مؤمن الطاق، با ابو حنيفه و نيز با مرجئه و خوارج، مناظراتي داشته است و مناظره او با ابو حنيفه درباره ردّ الشمس براي علي عليه السلام </w:t>
      </w:r>
      <w:r>
        <w:rPr>
          <w:rStyle w:val="FootnoteAnchor"/>
          <w:rtl w:val="true"/>
        </w:rPr>
        <w:footnoteReference w:id="890"/>
      </w:r>
      <w:r>
        <w:rPr>
          <w:rFonts w:ascii="Amiri" w:hAnsi="Amiri" w:eastAsia="Amiri" w:cs="Amiri"/>
          <w:color w:val="111111"/>
          <w:sz w:val="28"/>
          <w:sz w:val="28"/>
          <w:szCs w:val="28"/>
          <w:rtl w:val="true"/>
          <w:lang w:bidi="ar-SA"/>
        </w:rPr>
        <w:t>و نيز درباره رجعت، مشهور است</w:t>
      </w:r>
      <w:r>
        <w:rPr>
          <w:rFonts w:eastAsia="Amiri" w:cs="Amiri" w:ascii="Amiri" w:hAnsi="Amiri"/>
          <w:color w:val="111111"/>
          <w:sz w:val="28"/>
          <w:szCs w:val="28"/>
          <w:rtl w:val="true"/>
          <w:lang w:bidi="ar-SA"/>
        </w:rPr>
        <w:t xml:space="preserve">. </w:t>
      </w:r>
      <w:r>
        <w:rPr>
          <w:rStyle w:val="FootnoteAnchor"/>
          <w:rtl w:val="true"/>
        </w:rPr>
        <w:footnoteReference w:id="891"/>
      </w:r>
      <w:r>
        <w:rPr>
          <w:rFonts w:ascii="IRNazanin" w:hAnsi="IRNazanin" w:eastAsia="IRNazanin"/>
          <w:color w:val="111111"/>
          <w:sz w:val="28"/>
          <w:sz w:val="28"/>
          <w:szCs w:val="28"/>
          <w:rtl w:val="true"/>
          <w:lang w:bidi="fa-IR"/>
        </w:rPr>
        <w:t>از حاضرجوابي‌هاي وي، حكايات فراواني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پاسخ به اين سؤال ابو حنيفه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علي عليه السلام در خلافت بر حق بود، چرا خود اين حق را نطلبيد؟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مي‌ترسيد كه جنّيان، او را نيز مانند سعد بن عباده بكشند</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اين سخن، علاوه بر اين‌كه جوابي براي پرسش ابو حنيفه بود، كنايه به ماجراي كشته شدن سعد بن عباده دارد كه به صورتي مشكوك كشته شد </w:t>
      </w:r>
      <w:r>
        <w:rPr>
          <w:rStyle w:val="FootnoteAnchor"/>
          <w:rtl w:val="true"/>
        </w:rPr>
        <w:footnoteReference w:id="893"/>
      </w:r>
      <w:r>
        <w:rPr>
          <w:rFonts w:ascii="IRNazanin" w:hAnsi="IRNazanin" w:eastAsia="IRNazanin"/>
          <w:color w:val="111111"/>
          <w:sz w:val="28"/>
          <w:sz w:val="28"/>
          <w:szCs w:val="28"/>
          <w:rtl w:val="true"/>
          <w:lang w:bidi="fa-IR"/>
        </w:rPr>
        <w:t>و مرگ او را به گردن جنّيان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روزي مؤمن الطاق براي لباس خود به دنبال خريدار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با او برخورد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لباس را به من مي‌فروشي تا زماني كه علي بازمي‌گردد؟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با رجعت علي عليه السلام به دنيا، آن را به تو برمي‌گردانم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به سرعت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ضمانت مي‌دهي كه به شكل ميمون به دنيا بازنگردي، آن را به تو مي‌فروشم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از اين جواب سريع، حيرت‌زده شد</w:t>
      </w:r>
      <w:r>
        <w:rPr>
          <w:rFonts w:eastAsia="IRNazanin" w:cs="IRNazanin"/>
          <w:color w:val="111111"/>
          <w:sz w:val="28"/>
          <w:szCs w:val="28"/>
          <w:rtl w:val="true"/>
          <w:lang w:bidi="fa-IR"/>
        </w:rPr>
        <w:t xml:space="preserve">. </w:t>
      </w:r>
      <w:r>
        <w:rPr>
          <w:rStyle w:val="FootnoteAnchor"/>
          <w:rtl w:val="true"/>
        </w:rPr>
        <w:footnoteReference w:id="894"/>
      </w:r>
      <w:r>
        <w:rPr>
          <w:rFonts w:ascii="Amiri" w:hAnsi="Amiri" w:eastAsia="Amiri" w:cs="Amiri"/>
          <w:color w:val="111111"/>
          <w:sz w:val="28"/>
          <w:sz w:val="28"/>
          <w:szCs w:val="28"/>
          <w:rtl w:val="true"/>
          <w:lang w:bidi="ar-SA"/>
        </w:rPr>
        <w:t>استاد اسد حيدر، برخي از مناظرات وي را نقل كرده است</w:t>
      </w:r>
      <w:r>
        <w:rPr>
          <w:rFonts w:eastAsia="Amiri" w:cs="Amiri" w:ascii="Amiri" w:hAnsi="Amiri"/>
          <w:color w:val="111111"/>
          <w:sz w:val="28"/>
          <w:szCs w:val="28"/>
          <w:rtl w:val="true"/>
          <w:lang w:bidi="ar-SA"/>
        </w:rPr>
        <w:t xml:space="preserve">. </w:t>
      </w:r>
      <w:r>
        <w:rPr>
          <w:rStyle w:val="FootnoteAnchor"/>
          <w:rtl w:val="true"/>
        </w:rPr>
        <w:footnoteReference w:id="895"/>
      </w:r>
      <w:r>
        <w:rPr>
          <w:rFonts w:ascii="IRNazanin" w:hAnsi="IRNazanin" w:eastAsia="IRNazanin"/>
          <w:color w:val="111111"/>
          <w:sz w:val="28"/>
          <w:sz w:val="28"/>
          <w:szCs w:val="28"/>
          <w:rtl w:val="true"/>
          <w:lang w:bidi="fa-IR"/>
        </w:rPr>
        <w:t>مؤمن الطاق در شعر نيز تبحّر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وي بر شعر از برخي گزارش‌ها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مرزباني، نام وي را در اخبار شعراء الشيعة آورده و برخي از اخبار و مناظرات وي را يادآور شده است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وي را در مناظراتْ مقدّم مي‌داشت و تحسين مي‌كرد، بخصوص در شعر، او را بر ديگران ترجيح مي‌داد؛ ولي او به كلامْ مشغول شد و از ديگر دانش‌ها بازماند</w:t>
      </w:r>
      <w:r>
        <w:rPr>
          <w:rFonts w:eastAsia="IRNazanin" w:cs="IRNazanin"/>
          <w:color w:val="111111"/>
          <w:sz w:val="28"/>
          <w:szCs w:val="28"/>
          <w:rtl w:val="true"/>
          <w:lang w:bidi="fa-IR"/>
        </w:rPr>
        <w:t xml:space="preserve">. </w:t>
      </w:r>
      <w:r>
        <w:rPr>
          <w:rStyle w:val="FootnoteAnchor"/>
          <w:rtl w:val="true"/>
        </w:rPr>
        <w:footnoteReference w:id="897"/>
      </w:r>
      <w:r>
        <w:rPr>
          <w:rFonts w:ascii="Amiri" w:hAnsi="Amiri" w:eastAsia="Amiri" w:cs="Amiri"/>
          <w:color w:val="111111"/>
          <w:sz w:val="28"/>
          <w:sz w:val="28"/>
          <w:szCs w:val="28"/>
          <w:rtl w:val="true"/>
          <w:lang w:bidi="ar-SA"/>
        </w:rPr>
        <w:t>وي در ميان اهل سنّت، به سبّ صحابه، متّهم شده است و ابن الدِمياطي در شرحي كه بر تاريخ بغداد نوشته، خطيب بغدادي را به خاطر سبّ صحابه و ترجيح سخن مؤمن الطاق بر ابو حنيفه، سرزنش كرده است</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مؤمن الطاق، به تشبيه و تجسيم متّهم شده و فرقه‌اي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وي نسبت داده‌اند</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اين اتّهام، به دليل مخالفت‌هاي او با فضاي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عقايد وي درباره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مناظراتي بود كه اغلب به شكست مخالفان منجر مي‌شد</w:t>
      </w:r>
      <w:r>
        <w:rPr>
          <w:rFonts w:eastAsia="Amiri" w:cs="Amiri" w:ascii="Amiri" w:hAnsi="Amiri"/>
          <w:color w:val="111111"/>
          <w:sz w:val="28"/>
          <w:szCs w:val="28"/>
          <w:rtl w:val="true"/>
          <w:lang w:bidi="ar-SA"/>
        </w:rPr>
        <w:t xml:space="preserve">. </w:t>
      </w:r>
      <w:r>
        <w:rPr>
          <w:rStyle w:val="FootnoteAnchor"/>
          <w:rtl w:val="true"/>
        </w:rPr>
        <w:footnoteReference w:id="900"/>
      </w:r>
      <w:r>
        <w:rPr>
          <w:rFonts w:ascii="IRNazanin" w:hAnsi="IRNazanin" w:eastAsia="IRNazanin"/>
          <w:color w:val="111111"/>
          <w:sz w:val="28"/>
          <w:sz w:val="28"/>
          <w:szCs w:val="28"/>
          <w:rtl w:val="true"/>
          <w:lang w:bidi="fa-IR"/>
        </w:rPr>
        <w:t>حتّي برخي همچون مَقريزي وي را، به خاطر مناظرات كلامي‌اش، از معتزله مي‌دانند</w:t>
      </w:r>
      <w:r>
        <w:rPr>
          <w:rFonts w:eastAsia="IRNazanin" w:cs="IRNazanin"/>
          <w:color w:val="111111"/>
          <w:sz w:val="28"/>
          <w:szCs w:val="28"/>
          <w:rtl w:val="true"/>
          <w:lang w:bidi="fa-IR"/>
        </w:rPr>
        <w:t xml:space="preserve">. </w:t>
      </w:r>
      <w:r>
        <w:rPr>
          <w:rStyle w:val="FootnoteAnchor"/>
          <w:rtl w:val="true"/>
        </w:rPr>
        <w:footnoteReference w:id="90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3" w:name="pg2322_19903"/>
    </w:p>
    <w:p>
      <w:pPr>
        <w:pStyle w:val="Heading6"/>
        <w:numPr>
          <w:ilvl w:val="5"/>
          <w:numId w:val="1"/>
        </w:numPr>
        <w:rPr/>
      </w:pPr>
      <w:bookmarkStart w:id="484" w:name="__RefHeading___Toc2365860_3804643083"/>
      <w:bookmarkStart w:id="485" w:name="_Toc189"/>
      <w:bookmarkEnd w:id="483"/>
      <w:bookmarkEnd w:id="484"/>
      <w:r>
        <w:rPr>
          <w:rtl w:val="true"/>
        </w:rPr>
        <w:t>روايات و آثار</w:t>
      </w:r>
      <w:bookmarkEnd w:id="485"/>
    </w:p>
    <w:p>
      <w:pPr>
        <w:pStyle w:val="BookText"/>
        <w:rPr/>
      </w:pPr>
      <w:r>
        <w:rPr>
          <w:rFonts w:ascii="IRNazanin" w:hAnsi="IRNazanin" w:eastAsia="IRNazanin"/>
          <w:color w:val="111111"/>
          <w:sz w:val="28"/>
          <w:sz w:val="28"/>
          <w:szCs w:val="28"/>
          <w:rtl w:val="true"/>
          <w:lang w:bidi="fa-IR"/>
        </w:rPr>
        <w:t>روايات و آثارمؤمن الطاق، از امام سجّاد، امام باقر و امام صادق عليهم السلام نقل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تأليف اين كتاب‌ها را به وي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افعل لا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 نيكو و بزرگ كه برخي متأخّران، احاديثي فاسد بر آن افزوده‌اند كه نشان‌دهنده اختلاف أقوال صحابه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الاحتجاج في إمامة أمير المؤمنين عليه السلام، كتاب كلامه على الخوارج و كتاب مجالسة مع أبي حنيفة و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ابن‌نديم، اين كتاب‌ها را نيز اضافه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الإمامة، كتاب المعرفة، كتاب الردّ على المعتزلة في إمامة المفضول، كتاب في أمر طلحة و الزبير و عايشة</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سال وفات مؤمن الطاق، به درستي مشخص نيست و رجال‌نويسان شيعه، چيزي در اين مورد نياورده‌اند؛ امّا مترجمان اهل سنّت، حدس‌هايي از خود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زِرِكْلي، </w:t>
      </w:r>
      <w:r>
        <w:rPr>
          <w:rStyle w:val="FootnoteAnchor"/>
          <w:rtl w:val="true"/>
        </w:rPr>
        <w:footnoteReference w:id="903"/>
      </w:r>
      <w:r>
        <w:rPr>
          <w:rFonts w:ascii="IRNazanin" w:hAnsi="IRNazanin" w:eastAsia="IRNazanin"/>
          <w:color w:val="111111"/>
          <w:sz w:val="28"/>
          <w:sz w:val="28"/>
          <w:szCs w:val="28"/>
          <w:rtl w:val="true"/>
          <w:lang w:bidi="fa-IR"/>
        </w:rPr>
        <w:t xml:space="preserve">حدود سال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ق، و اسماعيل پاشا بغدادي، </w:t>
      </w:r>
      <w:r>
        <w:rPr>
          <w:rStyle w:val="FootnoteAnchor"/>
          <w:rtl w:val="true"/>
        </w:rPr>
        <w:footnoteReference w:id="904"/>
      </w:r>
      <w:r>
        <w:rPr>
          <w:rFonts w:ascii="IRNazanin" w:hAnsi="IRNazanin" w:eastAsia="IRNazanin"/>
          <w:color w:val="111111"/>
          <w:sz w:val="28"/>
          <w:sz w:val="28"/>
          <w:szCs w:val="28"/>
          <w:rtl w:val="true"/>
          <w:lang w:bidi="fa-IR"/>
        </w:rPr>
        <w:t xml:space="preserve">پس از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ق را سال وفات اين متكلّم بزرگ شيعه دانسته‌اند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2322_19904"/>
    </w:p>
    <w:p>
      <w:pPr>
        <w:pStyle w:val="Heading6"/>
        <w:numPr>
          <w:ilvl w:val="5"/>
          <w:numId w:val="1"/>
        </w:numPr>
        <w:rPr/>
      </w:pPr>
      <w:bookmarkStart w:id="487" w:name="__RefHeading___Toc2365862_3804643083"/>
      <w:bookmarkStart w:id="488" w:name="_Toc190"/>
      <w:bookmarkEnd w:id="486"/>
      <w:bookmarkEnd w:id="487"/>
      <w:r>
        <w:rPr/>
        <w:t>۳</w:t>
      </w:r>
      <w:r>
        <w:rPr>
          <w:rtl w:val="true"/>
        </w:rPr>
        <w:t xml:space="preserve">. </w:t>
      </w:r>
      <w:r>
        <w:rPr>
          <w:rtl w:val="true"/>
        </w:rPr>
        <w:t>هشام بن سالم جواليقي</w:t>
      </w:r>
      <w:bookmarkEnd w:id="488"/>
    </w:p>
    <w:p>
      <w:pPr>
        <w:pStyle w:val="Heading6"/>
        <w:numPr>
          <w:ilvl w:val="5"/>
          <w:numId w:val="1"/>
        </w:numPr>
        <w:rPr/>
      </w:pPr>
      <w:bookmarkStart w:id="489" w:name="__RefHeading___Toc2365864_3804643083"/>
      <w:bookmarkStart w:id="490" w:name="_Toc191"/>
      <w:bookmarkEnd w:id="489"/>
      <w:r>
        <w:rPr/>
        <w:t>۴</w:t>
      </w:r>
      <w:r>
        <w:rPr>
          <w:rtl w:val="true"/>
        </w:rPr>
        <w:t xml:space="preserve">. </w:t>
      </w:r>
      <w:r>
        <w:rPr>
          <w:rtl w:val="true"/>
        </w:rPr>
        <w:t>علي بن اسماعيل بن شعيب بن ميثم تمّار كوفي</w:t>
      </w:r>
      <w:bookmarkEnd w:id="490"/>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جواليقيهشام بن سالم جواليقي، از ديگر شاگردان و اصحاب امام صادق عليه السلام است كه به دليل تخصّص در علم توحيد، بيشتر در اين موضوع به بحث و مناظره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مولاى بشر بن مروان و از اسيران جوزجان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علاوه بر امام صادق و امام كاظم عليه السلام، از كساني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ابو حمزه ثُمالي، ابو خالد كابلي، ابن ابي يعفور، ابان بن تَغْلِب و ابان بن عثمان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عُمَير، ابن محبوب، ابن مسكان، بَزَنطي، حماد بن عثمان و صفوان بن يحيى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وي در اسناد بسياري از روايات، از جمله </w:t>
      </w:r>
      <w:r>
        <w:rPr>
          <w:rFonts w:ascii="IRNazanin" w:hAnsi="IRNazanin" w:eastAsia="IRNazanin"/>
          <w:color w:val="111111"/>
          <w:sz w:val="28"/>
          <w:sz w:val="28"/>
          <w:szCs w:val="28"/>
          <w:lang w:bidi="fa-IR"/>
        </w:rPr>
        <w:t>۶۶۳</w:t>
      </w:r>
      <w:r>
        <w:rPr>
          <w:rFonts w:ascii="IRNazanin" w:hAnsi="IRNazanin" w:eastAsia="IRNazanin"/>
          <w:color w:val="111111"/>
          <w:sz w:val="28"/>
          <w:sz w:val="28"/>
          <w:szCs w:val="28"/>
          <w:rtl w:val="true"/>
          <w:lang w:bidi="fa-IR"/>
        </w:rPr>
        <w:t xml:space="preserve"> روايت در كتب اربعه حديث شيعه آمده است </w:t>
      </w:r>
      <w:r>
        <w:rPr>
          <w:rStyle w:val="FootnoteAnchor"/>
          <w:rtl w:val="true"/>
        </w:rPr>
        <w:footnoteReference w:id="905"/>
      </w:r>
      <w:r>
        <w:rPr>
          <w:rFonts w:ascii="Amiri" w:hAnsi="Amiri" w:eastAsia="Amiri" w:cs="Amiri"/>
          <w:color w:val="111111"/>
          <w:sz w:val="28"/>
          <w:sz w:val="28"/>
          <w:szCs w:val="28"/>
          <w:rtl w:val="true"/>
          <w:lang w:bidi="ar-SA"/>
        </w:rPr>
        <w:t>و مشهورترين كتاب وي، بجز كتاب يا اصلي كه براي او ذكر كرده‌اند، كتابى درباره معراج است</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اسماعيل بن شعيب بن ميثم تمّار كوفيوي از موالي بني اسد و از نوادگان ميثم تمّار و ساكن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اسماعيل، از متكلّمان شيعه دوران امام رضا عليه السلام است كه با ابو هذيل و نظام نيز مناظره كرده است</w:t>
      </w:r>
      <w:r>
        <w:rPr>
          <w:rFonts w:eastAsia="IRNazanin" w:cs="IRNazanin"/>
          <w:color w:val="111111"/>
          <w:sz w:val="28"/>
          <w:szCs w:val="28"/>
          <w:rtl w:val="true"/>
          <w:lang w:bidi="fa-IR"/>
        </w:rPr>
        <w:t xml:space="preserve">. </w:t>
      </w:r>
      <w:r>
        <w:rPr>
          <w:rStyle w:val="FootnoteAnchor"/>
          <w:rtl w:val="true"/>
        </w:rPr>
        <w:footnoteReference w:id="907"/>
      </w:r>
      <w:r>
        <w:rPr>
          <w:rFonts w:ascii="Amiri" w:hAnsi="Amiri" w:eastAsia="Amiri" w:cs="Amiri"/>
          <w:color w:val="111111"/>
          <w:sz w:val="28"/>
          <w:sz w:val="28"/>
          <w:szCs w:val="28"/>
          <w:rtl w:val="true"/>
          <w:lang w:bidi="ar-SA"/>
        </w:rPr>
        <w:t>طوسي، وي را نخستين كسي مي‌داند كه بر اساس باورهاي شيعه مناظره مي‌كرد</w:t>
      </w:r>
      <w:r>
        <w:rPr>
          <w:rFonts w:eastAsia="Amiri" w:cs="Amiri" w:ascii="Amiri" w:hAnsi="Amiri"/>
          <w:color w:val="111111"/>
          <w:sz w:val="28"/>
          <w:szCs w:val="28"/>
          <w:rtl w:val="true"/>
          <w:lang w:bidi="ar-SA"/>
        </w:rPr>
        <w:t xml:space="preserve">. </w:t>
      </w:r>
      <w:r>
        <w:rPr>
          <w:rStyle w:val="FootnoteAnchor"/>
          <w:rtl w:val="true"/>
        </w:rPr>
        <w:footnoteReference w:id="908"/>
      </w:r>
      <w:r>
        <w:rPr>
          <w:rFonts w:ascii="IRNazanin" w:hAnsi="IRNazanin" w:eastAsia="IRNazanin"/>
          <w:color w:val="111111"/>
          <w:sz w:val="28"/>
          <w:sz w:val="28"/>
          <w:szCs w:val="28"/>
          <w:rtl w:val="true"/>
          <w:lang w:bidi="fa-IR"/>
        </w:rPr>
        <w:t>كتاب‌هاي وي در مباحث كلامي، كتاب الإمامة، كتاب الاستحقاق، و همچنين كتابي است كه از مجالس هشام بن حكم گرد آورده بود</w:t>
      </w:r>
      <w:r>
        <w:rPr>
          <w:rFonts w:eastAsia="IRNazanin" w:cs="IRNazanin"/>
          <w:color w:val="111111"/>
          <w:sz w:val="28"/>
          <w:szCs w:val="28"/>
          <w:rtl w:val="true"/>
          <w:lang w:bidi="fa-IR"/>
        </w:rPr>
        <w:t xml:space="preserve">. </w:t>
      </w:r>
      <w:r>
        <w:rPr>
          <w:rStyle w:val="FootnoteAnchor"/>
          <w:rtl w:val="true"/>
        </w:rPr>
        <w:footnoteReference w:id="90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2322_19905"/>
    </w:p>
    <w:p>
      <w:pPr>
        <w:pStyle w:val="Heading5"/>
        <w:numPr>
          <w:ilvl w:val="4"/>
          <w:numId w:val="1"/>
        </w:numPr>
        <w:rPr/>
      </w:pPr>
      <w:bookmarkStart w:id="492" w:name="__RefHeading___Toc2365866_3804643083"/>
      <w:bookmarkStart w:id="493" w:name="_Toc192"/>
      <w:bookmarkEnd w:id="491"/>
      <w:bookmarkEnd w:id="492"/>
      <w:r>
        <w:rPr>
          <w:rtl w:val="true"/>
        </w:rPr>
        <w:t>د ـ شاخه مورّخان كوفه</w:t>
      </w:r>
      <w:bookmarkEnd w:id="493"/>
    </w:p>
    <w:p>
      <w:pPr>
        <w:pStyle w:val="Heading6"/>
        <w:numPr>
          <w:ilvl w:val="5"/>
          <w:numId w:val="1"/>
        </w:numPr>
        <w:rPr/>
      </w:pPr>
      <w:bookmarkStart w:id="494" w:name="__RefHeading___Toc2365868_3804643083"/>
      <w:bookmarkStart w:id="495" w:name="_Toc193"/>
      <w:bookmarkEnd w:id="494"/>
      <w:r>
        <w:rPr/>
        <w:t>۱</w:t>
      </w:r>
      <w:r>
        <w:rPr>
          <w:rtl w:val="true"/>
        </w:rPr>
        <w:t xml:space="preserve">. </w:t>
      </w:r>
      <w:r>
        <w:rPr>
          <w:rtl w:val="true"/>
        </w:rPr>
        <w:t xml:space="preserve">محمّد بن سائب كلْبي </w:t>
      </w:r>
      <w:r>
        <w:rPr>
          <w:rtl w:val="true"/>
        </w:rPr>
        <w:t>(</w:t>
      </w:r>
      <w:r>
        <w:rPr>
          <w:rtl w:val="true"/>
        </w:rPr>
        <w:t xml:space="preserve">م </w:t>
      </w:r>
      <w:r>
        <w:rPr/>
        <w:t>۱۴۶</w:t>
      </w:r>
      <w:r>
        <w:rPr>
          <w:rtl w:val="true"/>
        </w:rPr>
        <w:t xml:space="preserve"> ق</w:t>
      </w:r>
      <w:r>
        <w:rPr>
          <w:rtl w:val="true"/>
        </w:rPr>
        <w:t>)</w:t>
      </w:r>
      <w:bookmarkEnd w:id="495"/>
    </w:p>
    <w:p>
      <w:pPr>
        <w:pStyle w:val="BookText"/>
        <w:rPr/>
      </w:pPr>
      <w:r>
        <w:rPr>
          <w:rFonts w:ascii="IRNazanin" w:hAnsi="IRNazanin" w:eastAsia="IRNazanin"/>
          <w:color w:val="111111"/>
          <w:sz w:val="28"/>
          <w:sz w:val="28"/>
          <w:szCs w:val="28"/>
          <w:rtl w:val="true"/>
          <w:lang w:bidi="fa-IR"/>
        </w:rPr>
        <w:t>د ـ شاخه مورّخان كوفهصبغه و ساختار مكتب تاريخ‌نگاري عراق، بخصوص در كوفه، شيعي است و به جرئت مي‌توان گفت كه در آثاري كه مورّخان غير شيعي نيز پديد آورده‌اند، همه عيال مورّخان و اخباريان شيعه‌اند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تاريخ‌نگاري كوفه، نگرش به حوادث و اخبار تاريخي، متفاوت با سيره‌نگاري در مكتب مدينه است؛ يعني استمرار ديدگاه قبيله‌اي پيش از اسلام يا ادامه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Style w:val="FootnoteAnchor"/>
          <w:rtl w:val="true"/>
        </w:rPr>
        <w:footnoteReference w:id="910"/>
      </w:r>
      <w:r>
        <w:rPr>
          <w:rFonts w:ascii="Amiri" w:hAnsi="Amiri" w:eastAsia="Amiri" w:cs="Amiri"/>
          <w:color w:val="111111"/>
          <w:sz w:val="28"/>
          <w:sz w:val="28"/>
          <w:szCs w:val="28"/>
          <w:rtl w:val="true"/>
          <w:lang w:bidi="ar-SA"/>
        </w:rPr>
        <w:t>عرب توسط راويان شعر و اخبار و شيوخ قبيله، كه به مبالغه و تفاخر ختم مي‌شد</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پس از آن، تحزّب بر بنياد سياست، سرزمين و شهر پيدا شد و باعث پيدايش روايات فرقه‌اي و منطقه‌اي گرديد تا آن جا كه يك واقعه به اعتبار راوي آن و نوع گرايش سياسي، مذهبي، قبيله‌اي و حتّي وابستگي جغرافيايي آن، مي‌توانست ويژگي خاصّي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مي‌توان به ابو مِخْنَف، عوانة بن حكم و سيف بن عمر اشاره كرد كه بر اساس علاقه علوي يا شامي و با نگرش قبيله‌اي، به تدوين تاريخ مي‌پرداختند</w:t>
      </w:r>
      <w:r>
        <w:rPr>
          <w:rFonts w:eastAsia="IRNazanin" w:cs="IRNazanin"/>
          <w:color w:val="111111"/>
          <w:sz w:val="28"/>
          <w:szCs w:val="28"/>
          <w:rtl w:val="true"/>
          <w:lang w:bidi="fa-IR"/>
        </w:rPr>
        <w:t xml:space="preserve">. </w:t>
      </w:r>
      <w:r>
        <w:rPr>
          <w:rStyle w:val="FootnoteAnchor"/>
          <w:rtl w:val="true"/>
        </w:rPr>
        <w:footnoteReference w:id="912"/>
      </w:r>
      <w:r>
        <w:rPr>
          <w:rFonts w:ascii="Amiri" w:hAnsi="Amiri" w:eastAsia="Amiri" w:cs="Amiri"/>
          <w:color w:val="111111"/>
          <w:sz w:val="28"/>
          <w:sz w:val="28"/>
          <w:szCs w:val="28"/>
          <w:rtl w:val="true"/>
          <w:lang w:bidi="ar-SA"/>
        </w:rPr>
        <w:t>از مورّخان كوفه مي‌توان اين افراد را برشمرد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سائب 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همان مفسّر و نَسَب‌شناس معروف است كه از طريق ابو صالح از ابن عبّاس،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بايد گفت كه اهتمام وي بيشتر به تحقيق در تاريخ قديم عرب و انساب است</w:t>
      </w:r>
      <w:r>
        <w:rPr>
          <w:rFonts w:eastAsia="IRNazanin" w:cs="IRNazanin"/>
          <w:color w:val="111111"/>
          <w:sz w:val="28"/>
          <w:szCs w:val="28"/>
          <w:rtl w:val="true"/>
          <w:lang w:bidi="fa-IR"/>
        </w:rPr>
        <w:t xml:space="preserve">. </w:t>
      </w:r>
      <w:r>
        <w:rPr>
          <w:rStyle w:val="FootnoteAnchor"/>
          <w:rtl w:val="true"/>
        </w:rPr>
        <w:footnoteReference w:id="913"/>
      </w:r>
      <w:r>
        <w:rPr>
          <w:rFonts w:ascii="Amiri" w:hAnsi="Amiri" w:eastAsia="Amiri" w:cs="Amiri"/>
          <w:color w:val="111111"/>
          <w:sz w:val="28"/>
          <w:sz w:val="28"/>
          <w:szCs w:val="28"/>
          <w:rtl w:val="true"/>
          <w:lang w:bidi="ar-SA"/>
        </w:rPr>
        <w:t>ذهبي، او را علّامه، مفسّر و استاد در علم انساب مي‌خواند، و در عين حال، حديث او را متروك مي‌داند</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تشيع وي ريشه‌دار بود و جرح او به همين دليل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ساجي، معتقد است كه حديث محمّد بن سائب، متروك است و به خاطر زياده‌روي در تشيع، به شدّت تضعيف مي‌شود</w:t>
      </w:r>
      <w:r>
        <w:rPr>
          <w:rFonts w:eastAsia="Amiri" w:cs="Amiri" w:ascii="Amiri" w:hAnsi="Amiri"/>
          <w:color w:val="111111"/>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يحيى بن يعلى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زائده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چهار نفر را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جابر جُعفي،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كلبي؛ امّا از كلبي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آل محمّد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عسلي به من نوشاندند كه از علم، آكنده شدم</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امّا نجاشي، اين داستان را اين گونه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بيماري سختي، دانشم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جعفر بن محمّد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جام علم را به من چشاند و علم مرا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او را به خود نزديك و با او مهرباني مي‌كرد</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مرحوم كليني نيز پس از بيان داستاني درباره حضور كلبي نزد امام صادق عليه 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دوستي و محبّت اهل بيت عليهم السلام مي‌زيست تا بدرود حيات گفت</w:t>
      </w:r>
      <w:r>
        <w:rPr>
          <w:rFonts w:eastAsia="IRNazanin" w:cs="IRNazanin"/>
          <w:color w:val="111111"/>
          <w:sz w:val="28"/>
          <w:szCs w:val="28"/>
          <w:rtl w:val="true"/>
          <w:lang w:bidi="fa-IR"/>
        </w:rPr>
        <w:t xml:space="preserve">. </w:t>
      </w:r>
      <w:r>
        <w:rPr>
          <w:rStyle w:val="FootnoteAnchor"/>
          <w:rtl w:val="true"/>
        </w:rPr>
        <w:footnoteReference w:id="91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2322_19906"/>
    </w:p>
    <w:p>
      <w:pPr>
        <w:pStyle w:val="Heading6"/>
        <w:numPr>
          <w:ilvl w:val="5"/>
          <w:numId w:val="1"/>
        </w:numPr>
        <w:rPr/>
      </w:pPr>
      <w:bookmarkStart w:id="497" w:name="__RefHeading___Toc2365870_3804643083"/>
      <w:bookmarkStart w:id="498" w:name="_Toc194"/>
      <w:bookmarkEnd w:id="496"/>
      <w:bookmarkEnd w:id="497"/>
      <w:r>
        <w:rPr/>
        <w:t>۲</w:t>
      </w:r>
      <w:r>
        <w:rPr>
          <w:rtl w:val="true"/>
        </w:rPr>
        <w:t xml:space="preserve">. </w:t>
      </w:r>
      <w:r>
        <w:rPr>
          <w:rtl w:val="true"/>
        </w:rPr>
        <w:t xml:space="preserve">ابو مِخْنَف لوط بن يحيى اَزْدي كوفي </w:t>
      </w:r>
      <w:r>
        <w:rPr>
          <w:rtl w:val="true"/>
        </w:rPr>
        <w:t>(</w:t>
      </w:r>
      <w:r>
        <w:rPr>
          <w:rtl w:val="true"/>
        </w:rPr>
        <w:t xml:space="preserve">م </w:t>
      </w:r>
      <w:r>
        <w:rPr/>
        <w:t>۱۵۷</w:t>
      </w:r>
      <w:r>
        <w:rPr>
          <w:rtl w:val="true"/>
        </w:rPr>
        <w:t xml:space="preserve"> ق</w:t>
      </w:r>
      <w:r>
        <w:rPr>
          <w:rtl w:val="true"/>
        </w:rPr>
        <w:t>)</w:t>
      </w:r>
      <w:bookmarkEnd w:id="498"/>
    </w:p>
    <w:p>
      <w:pPr>
        <w:pStyle w:val="Heading6"/>
        <w:numPr>
          <w:ilvl w:val="5"/>
          <w:numId w:val="1"/>
        </w:numPr>
        <w:rPr/>
      </w:pPr>
      <w:bookmarkStart w:id="499" w:name="__RefHeading___Toc2365872_3804643083"/>
      <w:bookmarkStart w:id="500" w:name="_Toc195"/>
      <w:bookmarkEnd w:id="499"/>
      <w:r>
        <w:rPr>
          <w:rtl w:val="true"/>
        </w:rPr>
        <w:t>اشاره</w:t>
      </w:r>
      <w:bookmarkEnd w:id="500"/>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مِخْنَف لوط بن يحيى اَزْدي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مخنف، مشهورترين مورّخ مكتب عراق است كه در علم انساب نيز شهرت دارد</w:t>
      </w:r>
      <w:r>
        <w:rPr>
          <w:rFonts w:eastAsia="Amiri" w:cs="Amiri" w:ascii="Amiri" w:hAnsi="Amiri"/>
          <w:color w:val="111111"/>
          <w:sz w:val="28"/>
          <w:szCs w:val="28"/>
          <w:rtl w:val="true"/>
          <w:lang w:bidi="ar-SA"/>
        </w:rPr>
        <w:t xml:space="preserve">. </w:t>
      </w:r>
      <w:r>
        <w:rPr>
          <w:rStyle w:val="FootnoteAnchor"/>
          <w:rtl w:val="true"/>
        </w:rPr>
        <w:footnoteReference w:id="919"/>
      </w:r>
      <w:r>
        <w:rPr>
          <w:rFonts w:ascii="IRNazanin" w:hAnsi="IRNazanin" w:eastAsia="IRNazanin"/>
          <w:color w:val="111111"/>
          <w:sz w:val="28"/>
          <w:sz w:val="28"/>
          <w:szCs w:val="28"/>
          <w:rtl w:val="true"/>
          <w:lang w:bidi="fa-IR"/>
        </w:rPr>
        <w:t>احمد بن حارث خزّاز، معتقد است كه واقدي، در موضوع حجاز و سيره، مدائني درباره خراسان و فارس و هند، و ابو مِخْنَف در فتوح عراق و اخبار مربوط به آن، سرآمد است، و جملگي در اطّلاع از فتوح شام برابرند</w:t>
      </w:r>
      <w:r>
        <w:rPr>
          <w:rFonts w:eastAsia="IRNazanin" w:cs="IRNazanin"/>
          <w:color w:val="111111"/>
          <w:sz w:val="28"/>
          <w:szCs w:val="28"/>
          <w:rtl w:val="true"/>
          <w:lang w:bidi="fa-IR"/>
        </w:rPr>
        <w:t xml:space="preserve">. </w:t>
      </w:r>
      <w:r>
        <w:rPr>
          <w:rStyle w:val="FootnoteAnchor"/>
          <w:rtl w:val="true"/>
        </w:rPr>
        <w:footnoteReference w:id="920"/>
      </w:r>
      <w:r>
        <w:rPr>
          <w:rFonts w:ascii="Amiri" w:hAnsi="Amiri" w:eastAsia="Amiri" w:cs="Amiri"/>
          <w:color w:val="111111"/>
          <w:sz w:val="28"/>
          <w:sz w:val="28"/>
          <w:szCs w:val="28"/>
          <w:rtl w:val="true"/>
          <w:lang w:bidi="ar-SA"/>
        </w:rPr>
        <w:t>نجاشي، وي را شيخ اصحاب اخبار در كوفه مي‌خواند و روايات او را قابل اطمينان مي‌داند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از امام صادق عليه السلام روايت كرده است؛ ولي نقل كردن او از امام باقر عليه السلام ثابت نيست</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ابو مِخْنَف نيز به دليل مشهور بودن به تشيع، تضعيف شده است</w:t>
      </w:r>
      <w:r>
        <w:rPr>
          <w:rFonts w:eastAsia="Amiri" w:cs="Amiri" w:ascii="Amiri" w:hAnsi="Amiri"/>
          <w:color w:val="111111"/>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روايات مورّخان بزرگي چون طبري و بلاذري درباره خلفاي راشدين و فتوح و حوادث اين منطقه، غالباً متّكي بر ابو مِخْنَف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خصوصيات آثار وي، نخست شيوه وي در تك نگاري درباره وقايع است و دوم آن كه، روايات او بيشتر قبيله‌اي، يعني منقول از راويان ازدي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قبايلي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طي، كِنْده و تَميم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فزوني روايات كوفي او در برابر روايات مدني مندرج در آثارش و بلاخره عنوان‌هاي اين آثار، حاكي از گرايش‌هاي عراقي و علوي او بر ضدّ شام و امويان است، </w:t>
      </w:r>
      <w:r>
        <w:rPr>
          <w:rStyle w:val="FootnoteAnchor"/>
          <w:rtl w:val="true"/>
        </w:rPr>
        <w:footnoteReference w:id="923"/>
      </w:r>
      <w:r>
        <w:rPr>
          <w:rFonts w:ascii="IRNazanin" w:hAnsi="IRNazanin" w:eastAsia="IRNazanin"/>
          <w:color w:val="111111"/>
          <w:sz w:val="28"/>
          <w:sz w:val="28"/>
          <w:szCs w:val="28"/>
          <w:rtl w:val="true"/>
          <w:lang w:bidi="fa-IR"/>
        </w:rPr>
        <w:t>گرچه در نقل تاريخ، خالي از تعصّب است</w:t>
      </w:r>
      <w:r>
        <w:rPr>
          <w:rFonts w:eastAsia="IRNazanin" w:cs="IRNazanin"/>
          <w:color w:val="111111"/>
          <w:sz w:val="28"/>
          <w:szCs w:val="28"/>
          <w:rtl w:val="true"/>
          <w:lang w:bidi="fa-IR"/>
        </w:rPr>
        <w:t xml:space="preserve">. </w:t>
      </w:r>
      <w:r>
        <w:rPr>
          <w:rStyle w:val="FootnoteAnchor"/>
          <w:rtl w:val="true"/>
        </w:rPr>
        <w:footnoteReference w:id="92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2322_19907"/>
    </w:p>
    <w:p>
      <w:pPr>
        <w:pStyle w:val="Heading6"/>
        <w:numPr>
          <w:ilvl w:val="5"/>
          <w:numId w:val="1"/>
        </w:numPr>
        <w:rPr/>
      </w:pPr>
      <w:bookmarkStart w:id="502" w:name="__RefHeading___Toc2365874_3804643083"/>
      <w:bookmarkStart w:id="503" w:name="_Toc196"/>
      <w:bookmarkEnd w:id="501"/>
      <w:bookmarkEnd w:id="502"/>
      <w:r>
        <w:rPr>
          <w:rtl w:val="true"/>
        </w:rPr>
        <w:t>روايات و آثار</w:t>
      </w:r>
      <w:bookmarkEnd w:id="503"/>
    </w:p>
    <w:p>
      <w:pPr>
        <w:pStyle w:val="BookText"/>
        <w:rPr/>
      </w:pPr>
      <w:r>
        <w:rPr>
          <w:rFonts w:ascii="Amiri" w:hAnsi="Amiri" w:eastAsia="Amiri" w:cs="Amiri"/>
          <w:color w:val="111111"/>
          <w:sz w:val="28"/>
          <w:sz w:val="28"/>
          <w:szCs w:val="28"/>
          <w:rtl w:val="true"/>
          <w:lang w:bidi="ar-SA"/>
        </w:rPr>
        <w:t xml:space="preserve">روايات و آثارآثار ابو مخنف را بين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كتاب بيان كرده‌اند كه به نقل از ابن نديم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الرّده، فتوح الشام، فتوح العراق، الجمل، صفّين، اهل النهروان و الخوارج، الغارات، الخريت بن راشد و بنى ناجيه، مقتل على عليه السلام، مقتل حُجر بن عدى، مقتل محمّد بن ابى بكر والأشتر و محمّد بن ابى حذيفه، الشورى و مقتل عثمان، المستورد بن علفه، مقتل الحسين عليه السلام، وفاة معاوية و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 وقعة الحرة و حصار ابن الزبير، المختار بن ابى عبيد، سليمان بن صرد و عين الوردة، مرج راهط و بيعة مروان و مقتل الضحّاك بن قيس، مصعب و ولايته العراق، مقتل عبد الله بن الزبير، مقتل سعيد بن العاص، حديث يا حميرا و مقتل ابن الاشعث، بلال الخارجي، نجدة ابى فديك، حديث الازارقة، حديث روشنقباد، شبيب الحروري و صالح بن مسرح، المطرف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الجماجم و خلع عبد الرحمان بن الأشعث، يزيد بن المهلب و مقتله بالعقر، خالد بن عبد الله القسرى و يوسف بن عمر و موت هشام و ولاية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زيد بن على عليه السلام، كتاب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الضحّاك الخارجي</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2322_19908"/>
    </w:p>
    <w:p>
      <w:pPr>
        <w:pStyle w:val="Heading6"/>
        <w:numPr>
          <w:ilvl w:val="5"/>
          <w:numId w:val="1"/>
        </w:numPr>
        <w:rPr/>
      </w:pPr>
      <w:bookmarkStart w:id="505" w:name="__RefHeading___Toc2365876_3804643083"/>
      <w:bookmarkStart w:id="506" w:name="_Toc197"/>
      <w:bookmarkEnd w:id="504"/>
      <w:bookmarkEnd w:id="505"/>
      <w:r>
        <w:rPr/>
        <w:t>۳</w:t>
      </w:r>
      <w:r>
        <w:rPr>
          <w:rtl w:val="true"/>
        </w:rPr>
        <w:t xml:space="preserve">. </w:t>
      </w:r>
      <w:r>
        <w:rPr>
          <w:rtl w:val="true"/>
        </w:rPr>
        <w:t xml:space="preserve">ابو مُنْذر هشام بن محمّد بن سائب كَلْبي كوفي </w:t>
      </w:r>
      <w:r>
        <w:rPr>
          <w:rtl w:val="true"/>
        </w:rPr>
        <w:t>(</w:t>
      </w:r>
      <w:r>
        <w:rPr>
          <w:rtl w:val="true"/>
        </w:rPr>
        <w:t xml:space="preserve">م </w:t>
      </w:r>
      <w:r>
        <w:rPr/>
        <w:t>۲۰۴</w:t>
      </w:r>
      <w:r>
        <w:rPr>
          <w:rtl w:val="true"/>
        </w:rPr>
        <w:t xml:space="preserve"> يا </w:t>
      </w:r>
      <w:r>
        <w:rPr/>
        <w:t>۲۰۶</w:t>
      </w:r>
      <w:r>
        <w:rPr>
          <w:rtl w:val="true"/>
        </w:rPr>
        <w:t xml:space="preserve"> ق</w:t>
      </w:r>
      <w:r>
        <w:rPr>
          <w:rtl w:val="true"/>
        </w:rPr>
        <w:t>)</w:t>
      </w:r>
      <w:bookmarkEnd w:id="506"/>
    </w:p>
    <w:p>
      <w:pPr>
        <w:pStyle w:val="Heading6"/>
        <w:numPr>
          <w:ilvl w:val="5"/>
          <w:numId w:val="1"/>
        </w:numPr>
        <w:rPr/>
      </w:pPr>
      <w:bookmarkStart w:id="507" w:name="__RefHeading___Toc2365878_3804643083"/>
      <w:bookmarkStart w:id="508" w:name="_Toc198"/>
      <w:bookmarkEnd w:id="507"/>
      <w:r>
        <w:rPr>
          <w:rtl w:val="true"/>
        </w:rPr>
        <w:t>روايات و آثار</w:t>
      </w:r>
      <w:bookmarkEnd w:id="508"/>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مُنْذر هشام بن محمّد بن سائب كَلْبي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مُنْذر كوفي، نَسَب‌شناس و عالم به ايام عرب، و مشهور به فضل و علم، و به گفته نجاشي، مختص مذهب شيعه است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حافظه عجيب او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خانه‌اي شد و سه روز در آن ماند، تا همه قرآن كريم را از بَر كرد و بيرون آمد</w:t>
      </w:r>
      <w:r>
        <w:rPr>
          <w:rFonts w:eastAsia="IRNazanin" w:cs="IRNazanin"/>
          <w:color w:val="111111"/>
          <w:sz w:val="28"/>
          <w:szCs w:val="28"/>
          <w:rtl w:val="true"/>
          <w:lang w:bidi="fa-IR"/>
        </w:rPr>
        <w:t xml:space="preserve">. </w:t>
      </w:r>
      <w:r>
        <w:rPr>
          <w:rStyle w:val="FootnoteAnchor"/>
          <w:rtl w:val="true"/>
        </w:rPr>
        <w:footnoteReference w:id="927"/>
      </w:r>
      <w:r>
        <w:rPr>
          <w:rFonts w:ascii="Amiri" w:hAnsi="Amiri" w:eastAsia="Amiri" w:cs="Amiri"/>
          <w:color w:val="111111"/>
          <w:sz w:val="28"/>
          <w:sz w:val="28"/>
          <w:szCs w:val="28"/>
          <w:rtl w:val="true"/>
          <w:lang w:bidi="ar-SA"/>
        </w:rPr>
        <w:t>هشام كلبي، در ميان اهل سنّت، به شدّتْ تضعيف شده است و او را رافضي و كذّاب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به حفظ و دانش او اعتراف كرده‌اند</w:t>
      </w:r>
      <w:r>
        <w:rPr>
          <w:rFonts w:eastAsia="Amiri" w:cs="Amiri" w:ascii="Amiri" w:hAnsi="Amiri"/>
          <w:color w:val="111111"/>
          <w:sz w:val="28"/>
          <w:szCs w:val="28"/>
          <w:rtl w:val="true"/>
          <w:lang w:bidi="ar-SA"/>
        </w:rPr>
        <w:t xml:space="preserve">. </w:t>
      </w:r>
      <w:r>
        <w:rPr>
          <w:rStyle w:val="FootnoteAnchor"/>
          <w:rtl w:val="true"/>
        </w:rPr>
        <w:footnoteReference w:id="928"/>
      </w:r>
      <w:r>
        <w:rPr>
          <w:rFonts w:ascii="IRNazanin" w:hAnsi="IRNazanin" w:eastAsia="IRNazanin"/>
          <w:color w:val="111111"/>
          <w:sz w:val="28"/>
          <w:sz w:val="28"/>
          <w:szCs w:val="28"/>
          <w:rtl w:val="true"/>
          <w:lang w:bidi="fa-IR"/>
        </w:rPr>
        <w:t>هشام، تاريخ قديم را از پدرش به ارث برد و در انساب نيز، از كتاب پدرش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همچون پدرش از كتيبه‌ها، نوشته‌ها‌ي كنيسه‌ها و ديرهاي حيره براي آگاهي از تاريخ لخميان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كلبي و پدرش از اعجوبه‌هاي روزگارند و بي‌شك، تاريخ اسلام و نسب، وامدار اين دو 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وي در تاريخ عرب جاهلي، مرجع و مأخذ مورّخان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زكي پاشا در مقدّمه مبسوط و محقّقانه خود بر كتاب الأصنام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 كلبي را در روزگاري كه تمدّن اسلامي به پايان آمد و آوازه بلند و نام جاويدانش را به دست آورده بود، از اركان جنبش خاور زمين، استوانه‌هاي استوار دانش و از سران فرهنگ و معرفت مي‌شماريم</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روايات و آثارهشام از پدرش محمّد بن سائب، مجالد، ابو مخنف و گروهي ديگر روايت كرده است، و از او فرزندش، عبّاس، محمّد بن سعد، خليفة بن خياط، ابن ابي السّري عسقلاني و احمد بن مقدام عجلي روايت كرده‌اند</w:t>
      </w:r>
      <w:r>
        <w:rPr>
          <w:rFonts w:eastAsia="IRNazanin" w:cs="IRNazanin"/>
          <w:color w:val="111111"/>
          <w:sz w:val="28"/>
          <w:szCs w:val="28"/>
          <w:rtl w:val="true"/>
          <w:lang w:bidi="fa-IR"/>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براي هشام، بيش از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كتاب ذكر كرده‌اند</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به نقل نجاشي، اين كتاب‌ها 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المذيل الكبير في النسب ، الجمهرة، حروب الأوس و الخزرج، المشاتمات بين الأشراف، القداح والميسر، أسواق العرب، أخبار ربيعة و البسوس و حروب تغلب و بكر، أنساب الاُمم، المعمرين، الأوائل، أخبار قريش، أخبار جرهم، أخبار لقمان بن عاد، أخبار بني تغلب و أيامهم و أنسابهم، أخبار بني عجل و أنسابهم، بني‌حنيفة، كلب، أخبار تنوخ و أنسابها، مثالب ثقيف، مثالب بني اُمية، الطاعون في العرب، الأصنام، فتوح العراق، فتوح الشّام، الرّدة، فتوح خراسان، فتوح فارس، مقتل عثمان، الجمل، صفّين، النهروان، الغارات، مقتل أمير المؤمنين عليه السلام، مقتل حجر بن عدي، مقتل رشيد و ميثم و جويرية بن مسهر، عين الوردة، الحكمين، مقتل الحسين عليه السلام، قيام الحسن عليه السلام، أخبار محمّد بن الحنفية، التباشير بالأولاد، الموؤودات، من نسب إلى اُمّه من قبائل العرب، الطّائف، رموز العرب، غرائب قريش و بني هاشم في سائر العرب، أجزاء الخيل، الرواد، الجيران، الخطب</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آثار وي را به ده قسم تقسيم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احلاف، مَآثر و بيوتات و منافرات، اخبار اوايل، كتب بين عصر جاهليت و اسلام، تاريخ اسلام، بُلدان و جغرافيا، اخبار و ايام عرب، اخبار شهرها، انساب، و خلفا</w:t>
      </w:r>
      <w:r>
        <w:rPr>
          <w:rFonts w:eastAsia="Amiri" w:cs="Amiri" w:ascii="Amiri" w:hAnsi="Amiri"/>
          <w:color w:val="111111"/>
          <w:sz w:val="28"/>
          <w:szCs w:val="28"/>
          <w:rtl w:val="true"/>
          <w:lang w:bidi="ar-SA"/>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از كتاب‌هاي وي، الجمهرة و الأصنام باقي مانده، و علاوه بر آن، آثار وي در كتاب‌هاي مشهوري همچون تاريخ طبري، معجم ياقوت، شرح ابن انباري بر مفضّليات، العقد الفريد، الأغاني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برجاي مانده است</w:t>
      </w:r>
      <w:r>
        <w:rPr>
          <w:rFonts w:eastAsia="IRNazanin" w:cs="IRNazanin"/>
          <w:color w:val="111111"/>
          <w:sz w:val="28"/>
          <w:szCs w:val="28"/>
          <w:rtl w:val="true"/>
          <w:lang w:bidi="fa-IR"/>
        </w:rPr>
        <w:t xml:space="preserve">. </w:t>
      </w:r>
      <w:r>
        <w:rPr>
          <w:rStyle w:val="FootnoteAnchor"/>
          <w:rtl w:val="true"/>
        </w:rPr>
        <w:footnoteReference w:id="93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2322_19909"/>
    </w:p>
    <w:p>
      <w:pPr>
        <w:pStyle w:val="Heading6"/>
        <w:numPr>
          <w:ilvl w:val="5"/>
          <w:numId w:val="1"/>
        </w:numPr>
        <w:rPr/>
      </w:pPr>
      <w:bookmarkStart w:id="510" w:name="__RefHeading___Toc2365880_3804643083"/>
      <w:bookmarkStart w:id="511" w:name="_Toc199"/>
      <w:bookmarkEnd w:id="509"/>
      <w:bookmarkEnd w:id="510"/>
      <w:r>
        <w:rPr/>
        <w:t>۴</w:t>
      </w:r>
      <w:r>
        <w:rPr>
          <w:rtl w:val="true"/>
        </w:rPr>
        <w:t xml:space="preserve">. </w:t>
      </w:r>
      <w:r>
        <w:rPr>
          <w:rtl w:val="true"/>
        </w:rPr>
        <w:t xml:space="preserve">نصر بن مزاحم بن سيار مِنقَري كوفي </w:t>
      </w:r>
      <w:r>
        <w:rPr>
          <w:rtl w:val="true"/>
        </w:rPr>
        <w:t>(</w:t>
      </w:r>
      <w:r>
        <w:rPr>
          <w:rtl w:val="true"/>
        </w:rPr>
        <w:t xml:space="preserve">م </w:t>
      </w:r>
      <w:r>
        <w:rPr/>
        <w:t>۲۱۲</w:t>
      </w:r>
      <w:r>
        <w:rPr>
          <w:rtl w:val="true"/>
        </w:rPr>
        <w:t xml:space="preserve"> ق</w:t>
      </w:r>
      <w:r>
        <w:rPr>
          <w:rtl w:val="true"/>
        </w:rPr>
        <w:t>)</w:t>
      </w:r>
      <w:bookmarkEnd w:id="511"/>
    </w:p>
    <w:p>
      <w:pPr>
        <w:pStyle w:val="Heading6"/>
        <w:numPr>
          <w:ilvl w:val="5"/>
          <w:numId w:val="1"/>
        </w:numPr>
        <w:rPr/>
      </w:pPr>
      <w:bookmarkStart w:id="512" w:name="__RefHeading___Toc2365882_3804643083"/>
      <w:bookmarkStart w:id="513" w:name="_Toc200"/>
      <w:bookmarkEnd w:id="512"/>
      <w:r>
        <w:rPr>
          <w:rtl w:val="true"/>
        </w:rPr>
        <w:t>اشاره</w:t>
      </w:r>
      <w:bookmarkEnd w:id="513"/>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بن سيار مِنقَري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مورّخان مشهور شيعي است كه بعضي نيز وي را از غُلات شمرده‌اند</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نجاشي، او را مستقيم الطريقة و صالح الأمر مي‌خواند و با وجود اين، يادآور مي‌شود كه از راويان ضعيفْ روايت مي‌كند</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شيخ طوسي، نام وي را در اصحاب امام باقر عليه السلام آورده است، </w:t>
      </w:r>
      <w:r>
        <w:rPr>
          <w:rStyle w:val="FootnoteAnchor"/>
          <w:rtl w:val="true"/>
        </w:rPr>
        <w:footnoteReference w:id="937"/>
      </w:r>
      <w:r>
        <w:rPr>
          <w:rFonts w:ascii="Amiri" w:hAnsi="Amiri" w:eastAsia="Amiri" w:cs="Amiri"/>
          <w:color w:val="111111"/>
          <w:sz w:val="28"/>
          <w:sz w:val="28"/>
          <w:szCs w:val="28"/>
          <w:rtl w:val="true"/>
          <w:lang w:bidi="ar-SA"/>
        </w:rPr>
        <w:t>كه به طور قطع، صحيح نيست و از سوي رجاليان متأخّر، ردّ شده است</w:t>
      </w:r>
      <w:r>
        <w:rPr>
          <w:rFonts w:eastAsia="Amiri" w:cs="Amiri" w:ascii="Amiri" w:hAnsi="Amiri"/>
          <w:color w:val="111111"/>
          <w:sz w:val="28"/>
          <w:szCs w:val="28"/>
          <w:rtl w:val="true"/>
          <w:lang w:bidi="ar-SA"/>
        </w:rPr>
        <w:t xml:space="preserve">. </w:t>
      </w:r>
      <w:r>
        <w:rPr>
          <w:rStyle w:val="FootnoteAnchor"/>
          <w:rtl w:val="true"/>
        </w:rPr>
        <w:footnoteReference w:id="93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2322_19910"/>
    </w:p>
    <w:p>
      <w:pPr>
        <w:pStyle w:val="Heading6"/>
        <w:numPr>
          <w:ilvl w:val="5"/>
          <w:numId w:val="1"/>
        </w:numPr>
        <w:rPr/>
      </w:pPr>
      <w:bookmarkStart w:id="515" w:name="__RefHeading___Toc2365884_3804643083"/>
      <w:bookmarkStart w:id="516" w:name="_Toc201"/>
      <w:bookmarkEnd w:id="514"/>
      <w:bookmarkEnd w:id="515"/>
      <w:r>
        <w:rPr>
          <w:rtl w:val="true"/>
        </w:rPr>
        <w:t>روايات و آثار</w:t>
      </w:r>
      <w:bookmarkEnd w:id="516"/>
    </w:p>
    <w:p>
      <w:pPr>
        <w:pStyle w:val="Heading6"/>
        <w:numPr>
          <w:ilvl w:val="5"/>
          <w:numId w:val="1"/>
        </w:numPr>
        <w:rPr/>
      </w:pPr>
      <w:bookmarkStart w:id="517" w:name="__RefHeading___Toc2365886_3804643083"/>
      <w:bookmarkStart w:id="518" w:name="_Toc202"/>
      <w:bookmarkEnd w:id="517"/>
      <w:r>
        <w:rPr/>
        <w:t>۵</w:t>
      </w:r>
      <w:r>
        <w:rPr>
          <w:rtl w:val="true"/>
        </w:rPr>
        <w:t xml:space="preserve">. </w:t>
      </w:r>
      <w:r>
        <w:rPr>
          <w:rtl w:val="true"/>
        </w:rPr>
        <w:t xml:space="preserve">ابو اسحاق ابراهيم بن محمّد بن سعيد ثقفي كوفي </w:t>
      </w:r>
      <w:r>
        <w:rPr>
          <w:rtl w:val="true"/>
        </w:rPr>
        <w:t>(</w:t>
      </w:r>
      <w:r>
        <w:rPr>
          <w:rtl w:val="true"/>
        </w:rPr>
        <w:t xml:space="preserve">م </w:t>
      </w:r>
      <w:r>
        <w:rPr/>
        <w:t>۲۸۳</w:t>
      </w:r>
      <w:r>
        <w:rPr>
          <w:rtl w:val="true"/>
        </w:rPr>
        <w:t xml:space="preserve"> ق</w:t>
      </w:r>
      <w:r>
        <w:rPr>
          <w:rtl w:val="true"/>
        </w:rPr>
        <w:t>)</w:t>
      </w:r>
      <w:bookmarkEnd w:id="518"/>
    </w:p>
    <w:p>
      <w:pPr>
        <w:pStyle w:val="Heading6"/>
        <w:numPr>
          <w:ilvl w:val="5"/>
          <w:numId w:val="1"/>
        </w:numPr>
        <w:rPr/>
      </w:pPr>
      <w:bookmarkStart w:id="519" w:name="__RefHeading___Toc2365888_3804643083"/>
      <w:bookmarkStart w:id="520" w:name="_Toc203"/>
      <w:bookmarkEnd w:id="519"/>
      <w:r>
        <w:rPr>
          <w:rtl w:val="true"/>
        </w:rPr>
        <w:t>آثار</w:t>
      </w:r>
      <w:bookmarkEnd w:id="520"/>
    </w:p>
    <w:p>
      <w:pPr>
        <w:pStyle w:val="BookText"/>
        <w:rPr/>
      </w:pPr>
      <w:r>
        <w:rPr>
          <w:rFonts w:ascii="IRNazanin" w:hAnsi="IRNazanin" w:eastAsia="IRNazanin"/>
          <w:color w:val="111111"/>
          <w:sz w:val="28"/>
          <w:sz w:val="28"/>
          <w:szCs w:val="28"/>
          <w:rtl w:val="true"/>
          <w:lang w:bidi="fa-IR"/>
        </w:rPr>
        <w:t>روايات و آثارنجاشي، كتاب‌هاي او را حَسَن مي‌داند و از اين آثار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صفّين، النهروان، الغارات، المناقب، مقتل الحسين عليه السلام، أخبار محمّد بن إبراهيم و أبي 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نجاشي اين كتاب‌ها را از دو طريق، يكي طريق كوفيان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ديگري طريق قمي‌ها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نيز عين الوردة و أخبار المختار را اضافه مي‌كند </w:t>
      </w:r>
      <w:r>
        <w:rPr>
          <w:rStyle w:val="FootnoteAnchor"/>
          <w:rtl w:val="true"/>
        </w:rPr>
        <w:footnoteReference w:id="939"/>
      </w:r>
      <w:r>
        <w:rPr>
          <w:rFonts w:ascii="IRNazanin" w:hAnsi="IRNazanin" w:eastAsia="IRNazanin"/>
          <w:color w:val="111111"/>
          <w:sz w:val="28"/>
          <w:sz w:val="28"/>
          <w:szCs w:val="28"/>
          <w:rtl w:val="true"/>
          <w:lang w:bidi="fa-IR"/>
        </w:rPr>
        <w:t>و ابن نديم از كتاب مقتل حجر بن عدي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كتاب وي، وقعة صفّين است كه مجموعه‌اي گردآوري شده از روايت‌هاي نصر در كتاب‌هاي متأخّرتر، از جمله شرح نهج البلاغه ابن ابي الحديد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ابراهيم بن محمّد بن سعيد ثقفي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از مورّخان و عالمان معروف عصر خود به شمار مي‌رفته و حدود پنجاه كتاب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وي به سعد بن مسعود ثقفي، عموي مختار بن ابي عبيد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اوايل عمر، زيدي‌مذهب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مذهب اماميه گرويد و حتّي او را غالي خواندند</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وي از كوفه به اصفهان رفت و در همين شهر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هجرت وي از كوفه به اصفهان آن بود كه او كتابي به نام المعرفة در مناقب اهل بيت عليهم السلام و مثالب دشمنان ايشان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دانشمندان كوفه، او را از نشر آن كتاب به سبب داشتن مثالب دشمنان اهل بيت پيامبر عليهم السلام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شهر از عقايد شيعيان دورتر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قسم خورد كه آن را در اصفهان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جا رفت و در آن جا رحل اقامت افكند</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گروهي از محدّثان بزرگ اصفهان، از جمله حسن زعفراني و احمد بن علويه اصفهاني از وي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آثارابراهيم، آثار فراواني داشت؛ ولي بيشتر آنها از ميان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كتاب‌ها به دست نجاشي رسيده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السيرة، معرفة فضل الافضل، أخبار المختار، المغازي، السّقيفة، الرّدة، مقتل عثمان، الشّورى، 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الجمل، صفّين، الحكمين، النهر، الغارات، مقتل أمير المؤمنين عليه السلام، رسائله و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التوّابين، فدك، الحجّة في فضل المكرمين، السّرائر، المودّة في ذوي القربى، المعرفة، الحوض و الشّفاعة، الجامع الكبير في الفقه، الجامع الصّغير، ما نزل من القرآن في أمير المؤمنين عليه السلام، فضل الكوفة ومن نزلها من الصحابة، في الإمامة كبير، في الإمامة صغير، المتعتين، الجنائز، الوصية، الدلائل</w:t>
      </w:r>
      <w:r>
        <w:rPr>
          <w:rFonts w:eastAsia="Amiri" w:cs="Amiri" w:ascii="Amiri" w:hAnsi="Amiri"/>
          <w:color w:val="111111"/>
          <w:sz w:val="28"/>
          <w:szCs w:val="28"/>
          <w:rtl w:val="true"/>
          <w:lang w:bidi="ar-SA"/>
        </w:rPr>
        <w:t xml:space="preserve">. </w:t>
      </w:r>
      <w:r>
        <w:rPr>
          <w:rStyle w:val="FootnoteAnchor"/>
          <w:rtl w:val="true"/>
        </w:rPr>
        <w:footnoteReference w:id="942"/>
      </w:r>
      <w:r>
        <w:rPr>
          <w:rFonts w:ascii="IRNazanin" w:hAnsi="IRNazanin" w:eastAsia="IRNazanin"/>
          <w:color w:val="111111"/>
          <w:sz w:val="28"/>
          <w:sz w:val="28"/>
          <w:szCs w:val="28"/>
          <w:rtl w:val="true"/>
          <w:lang w:bidi="fa-IR"/>
        </w:rPr>
        <w:t>بيشتر آثار وي از ميان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آثاري كه از اين مورّخ گران‌قدر بر جاي مانده، الغارات يا الاستنفار و الغارات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مورّخاني كه برشمرديم، نگاهي به ديگر مورّخان اين دوران، براي اثبات تأثير عميق راويان شيعه بر تاريخ‌نگاري در عراق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بكّار ضَبّي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پيشگامان وَفْدنگاري و از مورّخان شيعي عراق؛ علي بن حسن بن فضّال، از فقيهان و مورّخان و محدّثان كوفه كه فَطَحي‌مذهب و مورد وثوق است؛ عبد العزيز بن يحيي جلودي ازدي، شيخ بصره و مورّخ نامدار اين ديار است كه كتاب‌هاي فراواني در اخبار داشته است؛ علي بن ابراهيم، معروف به ابو الحسن جواني؛ احمد بن محمّد بن خالد 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ابان بن عثمان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چهره‌هاي برجسته مكتب تاريخ‌نگاري كوفه؛ جابر يزيد 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اخباريان و محدّثان كوفي الأصل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عدّه، برخي راويان تاريخ‌نگار، با شيعيان موافق نبودند،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عوانة 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اخباريان و عالمان به شعر و انساب كوفه، كه بويژه در اخبار فتوح برجسته است و بيشتر، روايات مدائني از او نقل شده؛ امّا او به اسناد روايات توجّهي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عوانه ـ كه به عثمان گرايش داشت ـ ، اُموي و به تعبيري شامي است</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مدائني، ابو عبيده، اَصْمعي، هيثم بن عدي و هشام كلبي،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 از اخبار عصر خلفاي راشدين و جنگ‌هاي داخلي و واقعه كربلا، درباره اُمويان و وقايع عراق و سوريه، تا دوره عبد الملك بن مروان، روايات بسياري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مي‌توان كتاب التاريخ و سيرة معاوية و بني اُمية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براي اوّلين بار بر كتابي تاريخي اطلاق كرده و نيز براي نخستين بار، به دست وي كتابي درباره خاندان حاكم نوشته شده است</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همچنين، بايد از سيف بن عمر تميمي اسدي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كه آثاري در جنگ‌هاي رده و فتوح دارد؛ ولي بيشتر رجاليان و علماي حديث، وي را ضعيف دانسته و به وي اهميتي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شيوخ او را يك يك برشمرده و از همين گزارش، پيداست كه بسياري از راويان برجسته، او را ضعيف و جعّال خوانده و حتّي وي را به زندقه متّهم مي‌كرده‌اند</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مستشرقاني همانند ولهاوزن و كايتاني ـ كه آثار او را بررسي و با ديگران مقايسه كرده‌اند ـ ، وي را دور از دقّت علمي، ولي با تفصيل زياد دانسته‌اند</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در ميان محقّقان شيعه مسلمان نيز، سيد مرتضي عسكري، پس از تفحّص روايات او، بيشتر سخنان او را بي‌پايه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 سيف، ارتباطي است كه ميان رده و فتوح در عراق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در باره فتوح، گرايش‌هاي تميمي دارد و از روايات قبيله خود سود مي‌جسته و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پيداست؛ ولي از روايات مدني نيز استفاده كرده است</w:t>
      </w:r>
      <w:r>
        <w:rPr>
          <w:rFonts w:eastAsia="IRNazanin" w:cs="IRNazanin"/>
          <w:color w:val="111111"/>
          <w:sz w:val="28"/>
          <w:szCs w:val="28"/>
          <w:rtl w:val="true"/>
          <w:lang w:bidi="fa-IR"/>
        </w:rPr>
        <w:t xml:space="preserve">. </w:t>
      </w:r>
      <w:r>
        <w:rPr>
          <w:rStyle w:val="FootnoteAnchor"/>
          <w:rtl w:val="true"/>
        </w:rPr>
        <w:footnoteReference w:id="94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1" w:name="pg2322_19912"/>
    </w:p>
    <w:p>
      <w:pPr>
        <w:pStyle w:val="Heading6"/>
        <w:numPr>
          <w:ilvl w:val="5"/>
          <w:numId w:val="1"/>
        </w:numPr>
        <w:rPr/>
      </w:pPr>
      <w:bookmarkStart w:id="522" w:name="__RefHeading___Toc2365890_3804643083"/>
      <w:bookmarkStart w:id="523" w:name="_Toc204"/>
      <w:bookmarkEnd w:id="521"/>
      <w:bookmarkEnd w:id="522"/>
      <w:r>
        <w:rPr>
          <w:rtl w:val="true"/>
        </w:rPr>
        <w:t>هـ ـ شاخه غاليان</w:t>
      </w:r>
      <w:bookmarkEnd w:id="523"/>
    </w:p>
    <w:p>
      <w:pPr>
        <w:pStyle w:val="Heading6"/>
        <w:numPr>
          <w:ilvl w:val="5"/>
          <w:numId w:val="1"/>
        </w:numPr>
        <w:rPr/>
      </w:pPr>
      <w:bookmarkStart w:id="524" w:name="__RefHeading___Toc2365892_3804643083"/>
      <w:bookmarkStart w:id="525" w:name="_Toc205"/>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 xml:space="preserve">هـ ـ شاخه غاليانشاخه بعدي در ميان شيعيان آن دوران، </w:t>
      </w:r>
      <w:r>
        <w:rPr>
          <w:rStyle w:val="FootnoteAnchor"/>
          <w:rtl w:val="true"/>
        </w:rPr>
        <w:footnoteReference w:id="948"/>
      </w:r>
      <w:r>
        <w:rPr>
          <w:rFonts w:ascii="IRNazanin" w:hAnsi="IRNazanin" w:eastAsia="IRNazanin"/>
          <w:color w:val="111111"/>
          <w:sz w:val="28"/>
          <w:sz w:val="28"/>
          <w:szCs w:val="28"/>
          <w:rtl w:val="true"/>
          <w:lang w:bidi="fa-IR"/>
        </w:rPr>
        <w:t>مذهب معتقدان به غلو، به مفهوم عام آن است كه خود، فِرقه‌هاي گوناگون داشت؛ امّا به هر حال، غلوّ در مقامات ائمّه عليهم السلام به هر شكل آن، نكوهيده و مورد لعن آن بزرگواران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مهم‌ترين شهري بود كه غُلات در آن فعّاليت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غلوّ و غاليان، از مباحث مهم و پرجنجالي است كه همواره ميان مسلمانان و بخصوص شيعيان،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غلوّ و عقايد افراطي غُلات، براي تشيع خطرناك بود؛ زيرا علاوه بر آشفتگي در عقايد آنان و ايجاد اختلاف و تفرقه ميان شيعيان، شيعه را در نظر ديگران، افرادي بي‌قيد و بند در برابر فروع دين نشان مي‌داد و دستاويزي براي حاكمان و متعصّبان اهل سنّت قرار مي‌گرفت، و آنان به بهانه تفكّر انحرافي غُلات، به سركوبي و تحقير و شماتت همه شيعيان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ميان اديان گذشته و نيز در همه فرقه‌هاي اسلامي، ريشه دارد؛ ولي اين لفظ اغلب براي شيعياني به كار رفته است كه در حقّ علي عليه السلام و اهل بيت ايشان غلو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فقط به اسلام تظاهر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امير مؤمنان و ائمّه عليهم السلام را به الوهيت و نبوّت نسبت دادند و در برتري در دين و دنيا از حدْ تجاوز كردند و از راه ميانه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گمراه و كافرند و امير مؤمنان عليه السلام آنها را با قتل يا سوزاندن از بين برد و ائمّه عليهم السلام حكم آنان را كفر و خروج از اسلام رقم زدند</w:t>
      </w:r>
      <w:r>
        <w:rPr>
          <w:rFonts w:eastAsia="IRNazanin" w:cs="IRNazanin"/>
          <w:color w:val="111111"/>
          <w:sz w:val="28"/>
          <w:szCs w:val="28"/>
          <w:rtl w:val="true"/>
          <w:lang w:bidi="fa-IR"/>
        </w:rPr>
        <w:t xml:space="preserve">. </w:t>
      </w:r>
      <w:r>
        <w:rPr>
          <w:rStyle w:val="FootnoteAnchor"/>
          <w:rtl w:val="true"/>
        </w:rPr>
        <w:footnoteReference w:id="949"/>
      </w:r>
      <w:r>
        <w:rPr>
          <w:rFonts w:ascii="Amiri" w:hAnsi="Amiri" w:eastAsia="Amiri" w:cs="Amiri"/>
          <w:color w:val="111111"/>
          <w:sz w:val="28"/>
          <w:sz w:val="28"/>
          <w:szCs w:val="28"/>
          <w:rtl w:val="true"/>
          <w:lang w:bidi="ar-SA"/>
        </w:rPr>
        <w:t>ابن خلدون نيز غُلات را از طوايف شيعه مي‌داند كه از حدّ عقل و ايمانْ تجاوز كردند و ائمّه را ـ كه بشر هستند ـ ، به صفات خدايي وصف نمودند يا معتقد بودند كه خدا در ذات بشر وارد شده و اين قول، به حلول است كه از اعتقادهاي نصارى در مورد عيسى عليه السلام بوده است</w:t>
      </w:r>
      <w:r>
        <w:rPr>
          <w:rFonts w:eastAsia="Amiri" w:cs="Amiri" w:ascii="Amiri" w:hAnsi="Amiri"/>
          <w:color w:val="111111"/>
          <w:sz w:val="28"/>
          <w:szCs w:val="28"/>
          <w:rtl w:val="true"/>
          <w:lang w:bidi="ar-SA"/>
        </w:rPr>
        <w:t xml:space="preserve">. </w:t>
      </w:r>
      <w:r>
        <w:rPr>
          <w:rStyle w:val="FootnoteAnchor"/>
          <w:rtl w:val="true"/>
        </w:rPr>
        <w:footnoteReference w:id="95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2322_19913"/>
    </w:p>
    <w:p>
      <w:pPr>
        <w:pStyle w:val="Heading6"/>
        <w:numPr>
          <w:ilvl w:val="5"/>
          <w:numId w:val="1"/>
        </w:numPr>
        <w:rPr/>
      </w:pPr>
      <w:bookmarkStart w:id="527" w:name="__RefHeading___Toc2365894_3804643083"/>
      <w:bookmarkStart w:id="528" w:name="_Toc206"/>
      <w:bookmarkEnd w:id="526"/>
      <w:bookmarkEnd w:id="527"/>
      <w:r>
        <w:rPr>
          <w:rtl w:val="true"/>
        </w:rPr>
        <w:t>حدود غلو و عقايد غُلات</w:t>
      </w:r>
      <w:bookmarkEnd w:id="528"/>
    </w:p>
    <w:p>
      <w:pPr>
        <w:pStyle w:val="BookText"/>
        <w:rPr/>
      </w:pPr>
      <w:r>
        <w:rPr>
          <w:rFonts w:ascii="IRNazanin" w:hAnsi="IRNazanin" w:eastAsia="IRNazanin"/>
          <w:color w:val="111111"/>
          <w:sz w:val="28"/>
          <w:sz w:val="28"/>
          <w:szCs w:val="28"/>
          <w:rtl w:val="true"/>
          <w:lang w:bidi="fa-IR"/>
        </w:rPr>
        <w:t>حدود غلو و عقايد غُلاتدر ميان علما درباره ضابطه تشخيص غلوّ و تفويض، اختلافات زيادي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رجاليان متأخّر، طعن و جرح قدما را نسبت به برخي راويان، ناشي از اختلاف ديدگاه نسبت به مباحث اعتقادي مي‌دانند و اين اتّهام‌ها را ملاك عمل نمي‌دانند</w:t>
      </w:r>
      <w:r>
        <w:rPr>
          <w:rFonts w:eastAsia="IRNazanin" w:cs="IRNazanin"/>
          <w:color w:val="111111"/>
          <w:sz w:val="28"/>
          <w:szCs w:val="28"/>
          <w:rtl w:val="true"/>
          <w:lang w:bidi="fa-IR"/>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امّا در اين حد، اختلافي نيست كه افراد يا فرقه‌هايي كه به ربوبيت امامان شيعه يا حلول روح خدايي در آنان اعتقاد دارند، به طوري كه به انكار ضروري دين بينجامد، </w:t>
      </w:r>
      <w:r>
        <w:rPr>
          <w:rStyle w:val="FootnoteAnchor"/>
          <w:rtl w:val="true"/>
        </w:rPr>
        <w:footnoteReference w:id="952"/>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مي‌آيند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رحمه الله اصول امامت را در سه اصل كلّي خلاصه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امامت، عصمت امام و نص بر امامت</w:t>
      </w:r>
      <w:r>
        <w:rPr>
          <w:rFonts w:eastAsia="Amiri" w:cs="Amiri" w:ascii="Amiri" w:hAnsi="Amiri"/>
          <w:color w:val="111111"/>
          <w:sz w:val="28"/>
          <w:szCs w:val="28"/>
          <w:rtl w:val="true"/>
          <w:lang w:bidi="ar-SA"/>
        </w:rPr>
        <w:t xml:space="preserve">. </w:t>
      </w:r>
      <w:r>
        <w:rPr>
          <w:rStyle w:val="FootnoteAnchor"/>
          <w:rtl w:val="true"/>
        </w:rPr>
        <w:footnoteReference w:id="95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2322_19914"/>
    </w:p>
    <w:p>
      <w:pPr>
        <w:pStyle w:val="Heading6"/>
        <w:numPr>
          <w:ilvl w:val="5"/>
          <w:numId w:val="1"/>
        </w:numPr>
        <w:rPr/>
      </w:pPr>
      <w:bookmarkStart w:id="530" w:name="__RefHeading___Toc2365896_3804643083"/>
      <w:bookmarkStart w:id="531" w:name="_Toc207"/>
      <w:bookmarkEnd w:id="529"/>
      <w:bookmarkEnd w:id="530"/>
      <w:r>
        <w:rPr>
          <w:rtl w:val="true"/>
        </w:rPr>
        <w:t>حلول و تناسخ</w:t>
      </w:r>
      <w:bookmarkEnd w:id="531"/>
    </w:p>
    <w:p>
      <w:pPr>
        <w:pStyle w:val="Heading6"/>
        <w:numPr>
          <w:ilvl w:val="5"/>
          <w:numId w:val="1"/>
        </w:numPr>
        <w:rPr/>
      </w:pPr>
      <w:bookmarkStart w:id="532" w:name="__RefHeading___Toc2365898_3804643083"/>
      <w:bookmarkStart w:id="533" w:name="_Toc208"/>
      <w:bookmarkEnd w:id="532"/>
      <w:r>
        <w:rPr>
          <w:rtl w:val="true"/>
        </w:rPr>
        <w:t>پيدايش غاليان و فرقه‌هاي آنان</w:t>
      </w:r>
      <w:bookmarkEnd w:id="533"/>
    </w:p>
    <w:p>
      <w:pPr>
        <w:pStyle w:val="BookText"/>
        <w:rPr/>
      </w:pPr>
      <w:r>
        <w:rPr>
          <w:rFonts w:ascii="IRNazanin" w:hAnsi="IRNazanin" w:eastAsia="IRNazanin"/>
          <w:color w:val="111111"/>
          <w:sz w:val="28"/>
          <w:sz w:val="28"/>
          <w:szCs w:val="28"/>
          <w:rtl w:val="true"/>
          <w:lang w:bidi="fa-IR"/>
        </w:rPr>
        <w:t>حلول و تناسخحلول، به معناي وارد شدن ذات يا روح الهي در بشر است و از مهم‌ترين پايه‌هاي اعتقادي بيشتر غُلات به شمار مي‌رود</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مبدأ فكري حلول، بسيار قديم است و حتّي گفته مي‌شود كه به عصر فرعون باز مي‌گردد؛ زيرا فرعون، ادّعاي ربوبيت مي‌كرد و بر اين عقيده بود</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حلول، مبناي قول به اُلوهيت ائمّه عليهم السلام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به معناي بازگشت روح به بدني غير از بدن اوّل است، يا بدين معناست كه روح از شخصي به شخص ديگر، اعم از انسان يا حيوان منتقل شود</w:t>
      </w:r>
      <w:r>
        <w:rPr>
          <w:rFonts w:eastAsia="IRNazanin" w:cs="IRNazanin"/>
          <w:color w:val="111111"/>
          <w:sz w:val="28"/>
          <w:szCs w:val="28"/>
          <w:rtl w:val="true"/>
          <w:lang w:bidi="fa-IR"/>
        </w:rPr>
        <w:t xml:space="preserve">. </w:t>
      </w:r>
      <w:r>
        <w:rPr>
          <w:rStyle w:val="FootnoteAnchor"/>
          <w:rtl w:val="true"/>
        </w:rPr>
        <w:footnoteReference w:id="956"/>
      </w:r>
      <w:r>
        <w:rPr>
          <w:rFonts w:ascii="Amiri" w:hAnsi="Amiri" w:eastAsia="Amiri" w:cs="Amiri"/>
          <w:color w:val="111111"/>
          <w:sz w:val="28"/>
          <w:sz w:val="28"/>
          <w:szCs w:val="28"/>
          <w:rtl w:val="true"/>
          <w:lang w:bidi="ar-SA"/>
        </w:rPr>
        <w:t>بنا بر اين، تناسخ، شاخه‌اي از حلول است و به قولي، حلول به تناسخ مي‌انجامد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 نيز مذهبي قديمي است كه مردم هند به آن معتقد بوده‌اند</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قائلان به تناسخ، منكر قيامت شدند؛ زيرا تناسخ در دنياست و ثواب و عقاب در همين دنيا و در همين بدن‌ها صورت مي‌گيرد</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پيدايش غاليان و فرقه‌هاي آناندر كتاب‌هاي ملل و نحل، عبد الله بن سبا و پيروان او ـ كه به ربوبيت امام علي عليه السلام عقيده داشتند ـ ، از نخستين غاليان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شهرستاني، غاليان را به ده گروه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سبأيه، كامليه، علياويه، مغيريه، منصوريه، خطابيه، كياليه، هشاميه، نعمانيه، يونسيه و نصيريه</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گذشته از اختلاف‌هاي عمده‌اي كه در اين تقسيم‌ها ميان شيعه و اهل سنّت وجود دارد، نظر افراطي برخي از مؤلّفان كتاب‌هاي فرقه‌ها را نبايد از نظر دور داشت، براي نمونه، شهرستاني، بزرگاني چون هشام بن حكم و محمّد بن نعمان را به تشبيه و تجسيم متّهم كرده است كه از نظر شيعيان، امري پذيرفته شده نيست</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كوفه، از مهم‌ترين شهرهايي است كه مركز پيدايش يا فعّاليت غُلات بوده است؛ امّا فرقه سبأيه بر فرض اثبات چنين فرقه‌اي، حركت خود را از مصر آغاز كرد و عبد الله بن سبأ، براي اوّلين بار، عقايد خود را در آن جا نشر داد</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همچنين، مصادر اهل سنّت و شيعه، بر يهودي بودن ابن سبأ و سكونت وي در يمن اجماع دارند</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با اين حال، برخي از محقّقان و نويسندگان معاصر، وجود چنين شخصيتي را از اساس انكار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سيد مرتضي عسكري در كتاب گران‌سنگ عبد الله بن سبأ، اين شخصيت را از اوهام و جعليات سيف بن عمر مي‌داند كه در كتاب‌هاي رجال و تاريخْ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علي وردي مي‌كوشد كه ثابت كند ابن سبأ، همان عمّار بن ياسر، صحابي مشهور پيامبر صلي الله عليه و آله است، و اين نواصب بودند كه اين شخصيت خيالي را پروردند؛ شخصيتي كه ميان شيعه و اهل سنّت،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طه حسين، جعل اين شخصيت را از سوي دشمنان شيعه، به منظور وارد كردن عنصري يهودي در شيعيان و براي گشودن باب انتقاد به ايشان مي‌داند</w:t>
      </w:r>
      <w:r>
        <w:rPr>
          <w:rFonts w:eastAsia="IRNazanin" w:cs="IRNazanin"/>
          <w:color w:val="111111"/>
          <w:sz w:val="28"/>
          <w:szCs w:val="28"/>
          <w:rtl w:val="true"/>
          <w:lang w:bidi="fa-IR"/>
        </w:rPr>
        <w:t xml:space="preserve">. </w:t>
      </w:r>
      <w:r>
        <w:rPr>
          <w:rStyle w:val="FootnoteAnchor"/>
          <w:rtl w:val="true"/>
        </w:rPr>
        <w:footnoteReference w:id="96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2322_19915"/>
    </w:p>
    <w:p>
      <w:pPr>
        <w:pStyle w:val="Heading6"/>
        <w:numPr>
          <w:ilvl w:val="5"/>
          <w:numId w:val="1"/>
        </w:numPr>
        <w:rPr/>
      </w:pPr>
      <w:bookmarkStart w:id="535" w:name="__RefHeading___Toc2365900_3804643083"/>
      <w:bookmarkStart w:id="536" w:name="_Toc209"/>
      <w:bookmarkEnd w:id="534"/>
      <w:bookmarkEnd w:id="535"/>
      <w:r>
        <w:rPr/>
        <w:t>۶</w:t>
      </w:r>
      <w:r>
        <w:rPr>
          <w:rtl w:val="true"/>
        </w:rPr>
        <w:t xml:space="preserve">. </w:t>
      </w:r>
      <w:r>
        <w:rPr>
          <w:rtl w:val="true"/>
        </w:rPr>
        <w:t>مغيرة بن سعيد بَجَلي</w:t>
      </w:r>
      <w:bookmarkEnd w:id="536"/>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بن سعيد بَجَليمغيرة بن سعيد 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فرقه مغيريه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فعاليت خويش را از كوفه آغاز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محمّد بن علي، معروف به نفس زكيه را امام منتظر مي‌دانست </w:t>
      </w:r>
      <w:r>
        <w:rPr>
          <w:rStyle w:val="FootnoteAnchor"/>
          <w:rtl w:val="true"/>
        </w:rPr>
        <w:footnoteReference w:id="964"/>
      </w:r>
      <w:r>
        <w:rPr>
          <w:rFonts w:ascii="IRNazanin" w:hAnsi="IRNazanin" w:eastAsia="IRNazanin"/>
          <w:color w:val="111111"/>
          <w:sz w:val="28"/>
          <w:sz w:val="28"/>
          <w:szCs w:val="28"/>
          <w:rtl w:val="true"/>
          <w:lang w:bidi="fa-IR"/>
        </w:rPr>
        <w:t>و پس از چندي براي خود ادّعاي نبوّت كرد</w:t>
      </w:r>
      <w:r>
        <w:rPr>
          <w:rFonts w:eastAsia="IRNazanin" w:cs="IRNazanin"/>
          <w:color w:val="111111"/>
          <w:sz w:val="28"/>
          <w:szCs w:val="28"/>
          <w:rtl w:val="true"/>
          <w:lang w:bidi="fa-IR"/>
        </w:rPr>
        <w:t xml:space="preserve">. </w:t>
      </w:r>
      <w:r>
        <w:rPr>
          <w:rStyle w:val="FootnoteAnchor"/>
          <w:rtl w:val="true"/>
        </w:rPr>
        <w:footnoteReference w:id="965"/>
      </w:r>
      <w:r>
        <w:rPr>
          <w:rFonts w:ascii="Amiri" w:hAnsi="Amiri" w:eastAsia="Amiri" w:cs="Amiri"/>
          <w:color w:val="111111"/>
          <w:sz w:val="28"/>
          <w:sz w:val="28"/>
          <w:szCs w:val="28"/>
          <w:rtl w:val="true"/>
          <w:lang w:bidi="ar-SA"/>
        </w:rPr>
        <w:t>فرقه مغيريه، معتقد بودند كه خداوند به شكل مردي از تاج نور است و بر سرش تاجي است</w:t>
      </w:r>
      <w:r>
        <w:rPr>
          <w:rFonts w:eastAsia="Amiri" w:cs="Amiri" w:ascii="Amiri" w:hAnsi="Amiri"/>
          <w:color w:val="111111"/>
          <w:sz w:val="28"/>
          <w:szCs w:val="28"/>
          <w:rtl w:val="true"/>
          <w:lang w:bidi="ar-SA"/>
        </w:rPr>
        <w:t xml:space="preserve">. </w:t>
      </w:r>
      <w:r>
        <w:rPr>
          <w:rStyle w:val="FootnoteAnchor"/>
          <w:rtl w:val="true"/>
        </w:rPr>
        <w:footnoteReference w:id="966"/>
      </w:r>
      <w:r>
        <w:rPr>
          <w:rFonts w:ascii="IRNazanin" w:hAnsi="IRNazanin" w:eastAsia="IRNazanin"/>
          <w:color w:val="111111"/>
          <w:sz w:val="28"/>
          <w:sz w:val="28"/>
          <w:szCs w:val="28"/>
          <w:rtl w:val="true"/>
          <w:lang w:bidi="fa-IR"/>
        </w:rPr>
        <w:t>علي بن محمّد نوفلي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سعيد نزد امام باقر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مردم بگو من علم غيب دارم، من هم عراق را براي پذيرش آن آماده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شدّت او را از خود راند و بعد مطلب را با ابو هاشم بن محمّد بن حنفيه در ميان گذاشت</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اين نقل، استعداد فراوان كوفيان را براي پذيرش مطالب جديد و غلوآميز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بارها از سوي امام صادق عليه السلام لعنت شد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مغيره در زمان خالد بن عبد الله قسري از كوفه خروج كرد و خالد و پيروانش را در سال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ق، در آتش سوزاند</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از امام صادق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مغيرة بن سعيد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پدرم دروغ مي‌بست و خدا، طعم داغ آتش را به او 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كسي را كه براي ما چيزي بگويد كه خود براي خويش نمي‌گوييم</w:t>
      </w:r>
      <w:r>
        <w:rPr>
          <w:rFonts w:eastAsia="IRNazanin" w:cs="IRNazanin"/>
          <w:color w:val="111111"/>
          <w:sz w:val="28"/>
          <w:szCs w:val="28"/>
          <w:rtl w:val="true"/>
          <w:lang w:bidi="fa-IR"/>
        </w:rPr>
        <w:t xml:space="preserve">! </w:t>
      </w:r>
      <w:r>
        <w:rPr>
          <w:rStyle w:val="FootnoteAnchor"/>
          <w:rtl w:val="true"/>
        </w:rPr>
        <w:footnoteReference w:id="97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2322_19916"/>
    </w:p>
    <w:p>
      <w:pPr>
        <w:pStyle w:val="Heading6"/>
        <w:numPr>
          <w:ilvl w:val="5"/>
          <w:numId w:val="1"/>
        </w:numPr>
        <w:rPr/>
      </w:pPr>
      <w:bookmarkStart w:id="538" w:name="__RefHeading___Toc2365902_3804643083"/>
      <w:bookmarkStart w:id="539" w:name="_Toc210"/>
      <w:bookmarkEnd w:id="537"/>
      <w:bookmarkEnd w:id="538"/>
      <w:r>
        <w:rPr/>
        <w:t>۷</w:t>
      </w:r>
      <w:r>
        <w:rPr>
          <w:rtl w:val="true"/>
        </w:rPr>
        <w:t xml:space="preserve">. </w:t>
      </w:r>
      <w:r>
        <w:rPr>
          <w:rtl w:val="true"/>
        </w:rPr>
        <w:t>ابو الخطّاب محمّد بن ابي زينب مِقلاص</w:t>
      </w:r>
      <w:bookmarkEnd w:id="539"/>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الخطّاب محمّد بن ابي زينب مِقلاصابو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فرقه خطابيه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راوي كوفي، معروف به ابو الخطاب اسدي </w:t>
      </w:r>
      <w:r>
        <w:rPr>
          <w:rStyle w:val="FootnoteAnchor"/>
          <w:rtl w:val="true"/>
        </w:rPr>
        <w:footnoteReference w:id="971"/>
      </w:r>
      <w:r>
        <w:rPr>
          <w:rFonts w:ascii="IRNazanin" w:hAnsi="IRNazanin" w:eastAsia="IRNazanin"/>
          <w:color w:val="111111"/>
          <w:sz w:val="28"/>
          <w:sz w:val="28"/>
          <w:szCs w:val="28"/>
          <w:rtl w:val="true"/>
          <w:lang w:bidi="fa-IR"/>
        </w:rPr>
        <w:t>و از موالي بني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ابتدا از اصحاب امام صادق عليه السلام به شمار مي‌رفت؛ امّا پس از چندي، منحرف شد و در حقّ امام عليه السلام غلوّ كرد و ائمّه عليهم السلام را در آغاز، پيامبر و پس از چندي خدا مي‌دانست</w:t>
      </w:r>
      <w:r>
        <w:rPr>
          <w:rFonts w:eastAsia="IRNazanin" w:cs="IRNazanin"/>
          <w:color w:val="111111"/>
          <w:sz w:val="28"/>
          <w:szCs w:val="28"/>
          <w:rtl w:val="true"/>
          <w:lang w:bidi="fa-IR"/>
        </w:rPr>
        <w:t xml:space="preserve">. </w:t>
      </w:r>
      <w:r>
        <w:rPr>
          <w:rStyle w:val="FootnoteAnchor"/>
          <w:rtl w:val="true"/>
        </w:rPr>
        <w:footnoteReference w:id="972"/>
      </w:r>
      <w:r>
        <w:rPr>
          <w:rFonts w:ascii="Amiri" w:hAnsi="Amiri" w:eastAsia="Amiri" w:cs="Amiri"/>
          <w:color w:val="111111"/>
          <w:sz w:val="28"/>
          <w:sz w:val="28"/>
          <w:szCs w:val="28"/>
          <w:rtl w:val="true"/>
          <w:lang w:bidi="ar-SA"/>
        </w:rPr>
        <w:t>در رجال الكشي، روايات مختلفي در سبب برائت امام صادق عليه السلام از وي نقل شده است كه بيشتر آنها درباره غلو در حق آن امام در ادعاي نبوّت يا علم غيب است</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شيخ طوسي او را ملعون و غالي مي‌خوانَد</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ابن‌غضائري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تعالى، أمره شهير، و أرى ترك ما يقول أصحابنا حدّثنا أبو الخطّاب في حال استقامته</w:t>
      </w:r>
      <w:r>
        <w:rPr>
          <w:rFonts w:eastAsia="Amiri" w:cs="Amiri" w:ascii="Amiri" w:hAnsi="Amiri"/>
          <w:color w:val="111111"/>
          <w:sz w:val="28"/>
          <w:szCs w:val="28"/>
          <w:rtl w:val="true"/>
          <w:lang w:bidi="ar-SA"/>
        </w:rPr>
        <w:t xml:space="preserve">. </w:t>
      </w:r>
      <w:r>
        <w:rPr>
          <w:rStyle w:val="FootnoteAnchor"/>
          <w:rtl w:val="true"/>
        </w:rPr>
        <w:footnoteReference w:id="975"/>
      </w:r>
      <w:r>
        <w:rPr>
          <w:rFonts w:ascii="IRNazanin" w:hAnsi="IRNazanin" w:eastAsia="IRNazanin"/>
          <w:color w:val="111111"/>
          <w:sz w:val="28"/>
          <w:sz w:val="28"/>
          <w:szCs w:val="28"/>
          <w:rtl w:val="true"/>
          <w:lang w:bidi="fa-IR"/>
        </w:rPr>
        <w:t>مرحوم خويي، پس از ذكر و بررسي روايات كشّي، به اين نتيجه مي‌رسد كه محمّد بن ابي زينب، راوي‌اي گم‌راه، گمراه كننده و فاسد العقيده است</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پيروان ابو الخطّاب در كوفه آن قدر زياد شدند كه كشّي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كوفه را فاسد كرد، به صورتي كه آنان به سمت مغرب نماز نمي‌خوانند تا زماني كه شفق پنهان شود</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آنان معتقد بودند كه در هر زماني بايد دو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ناطق و ديگري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محمّد صلي الله عليه و آله پيامبر ناطق و علي عليه السلام پيامبر صامت بود</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غلوّ در كوفه به حدّي رسيد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اهل كوفه درباره من مي‌گويند، اقرار كنم، زمين مرا خواهد بلعيد، حال آن كه من بنده‌اي مملوك هستم و قدرتي بر سود و زيان خويش ندارم</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همچنين، اخباري از اين زمان درباره اختلافات ميان غُلات و شيعيان مورد علاقه امام صادق عليه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چهار نفر از شيعيان مورد علاقه خود،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معاويه عجلي، زُراره، ابو بصير </w:t>
      </w:r>
      <w:r>
        <w:rPr>
          <w:rStyle w:val="FootnoteAnchor"/>
          <w:rtl w:val="true"/>
        </w:rPr>
        <w:footnoteReference w:id="980"/>
      </w:r>
      <w:r>
        <w:rPr>
          <w:rFonts w:ascii="IRNazanin" w:hAnsi="IRNazanin" w:eastAsia="IRNazanin"/>
          <w:color w:val="111111"/>
          <w:sz w:val="28"/>
          <w:sz w:val="28"/>
          <w:szCs w:val="28"/>
          <w:rtl w:val="true"/>
          <w:lang w:bidi="fa-IR"/>
        </w:rPr>
        <w:t>و محمّد بن مسلم، با تعبيرهايي چون زنده‌كننده ياد اهل بيت عليهم السلام، حافظان دين، امينان پدرم عليه السلام و سابقان ياد مي‌كرد</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شيعيان غالي آن دوره ـ كه متمثّل در ابو الخطّاب و پيروانش بودند ـ ، از اين چهار نفر نفرت داشتد، تا آن جا كه جميل بن درّاج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ابو الخطّاب را از بغض آنها به اين چهار نفر مي‌شناختيم</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ظهور اين فرقه در اواخر حكومت بني اميه و اوايل حكومت بني عبّاس بود كه از هر سو، قيام‌ها و نهضت‌هايي عليه حكومت صورت مي‌گرفت و حكمرانان، هنوز كاملاً بر اوضاع مسلّط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الخطّاب در اين هنگام، با طرح كردن ائمّه اهل‌بيت عليهم السلام و غلو درباره آنان و ادّعاي جانشيني و نبوّت خود، سعي در جذب نيرو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براي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با رواج بي‌بند و باري، فساد، اباحه و مُجاز شمردن شهوت‌ها توانست عدّه زيادي از فاسدان آن زمان كوفه را پيرامون خود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كناسه كوفه، خيمه‌اي برپا كرد و اصحاب خود را به عبادت امام صادق عليه السلام فرا خواند</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xml:space="preserve">امّا سرانجام نتوانست كاري از پيش ببرد و در سال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ق، خود و هفتاد تن از يارانش در حالي‌كه مسجد كوفه را پناهگاه قرار داده بودند، به دست فرماندار كوفه، عيسي بن موسي بن علي بن عبد الله بن عبّاس، از سوي منصور، قتل عام شدند و به قولي، ابو الخطّاب را در كناسه كوفه به دار كشيدند</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از اين ماجرا فقط يك نفر جان سالم به در بُرد و آن ابو سلمه سالم بن مكرم جَمّال، معروف به ابو خديجه است كه قاتلان، او را جزو مردگان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شب‌هنگام در حالي‌كه جراحت‌هاي سختي برداشته بود، فرار و سپس توبه كرد</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همچنين، در برخي نوشته‌ها از ارتباط نزديك فرقه خطابيه با اسماعيليه سخن رفته و حتّي گفته شده است كه اسماعيليه خالصه، همان خطابيه هستند و ابو الخطّاب، يكي از دست‌اندركاران اصلي در تشكيل فرقه اسماعيليه و از رهبران آنان است</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با اين كه ابو الخطّاب كشته شد، امّا عقايد وي باقي ماند؛ به گونه‌اي كه همه فرقه‌هاي غُلات بعد از خود را تحت الشّعاع قرار داد و بسياري از غُلاتِ پس از او، عقايد خود را از او اقتباس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ابو الخطّاب پس از مرگ وي، به پنج دسته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فردي به نام مُعَمّر را پس از ابو الخطّاب امام مي‌دانستند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بَزيغيه </w:t>
      </w:r>
      <w:r>
        <w:rPr>
          <w:rStyle w:val="FootnoteAnchor"/>
          <w:rtl w:val="true"/>
        </w:rPr>
        <w:footnoteReference w:id="988"/>
      </w:r>
      <w:r>
        <w:rPr>
          <w:rFonts w:ascii="Amiri" w:hAnsi="Amiri" w:eastAsia="Amiri" w:cs="Amiri"/>
          <w:color w:val="111111"/>
          <w:sz w:val="28"/>
          <w:sz w:val="28"/>
          <w:szCs w:val="28"/>
          <w:rtl w:val="true"/>
          <w:lang w:bidi="ar-SA"/>
        </w:rPr>
        <w:t xml:space="preserve">يا بَزيعيه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بَزيغ يا بَزيع بن موسي حائك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عميريه يا عجليه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عمير بن بيان عجلي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مفضّله </w:t>
      </w:r>
      <w:r>
        <w:rPr>
          <w:rStyle w:val="FootnoteAnchor"/>
          <w:rtl w:val="true"/>
        </w:rPr>
        <w:footnoteReference w:id="991"/>
      </w:r>
      <w:r>
        <w:rPr>
          <w:rFonts w:ascii="Amiri" w:hAnsi="Amiri" w:eastAsia="Amiri" w:cs="Amiri"/>
          <w:color w:val="111111"/>
          <w:sz w:val="28"/>
          <w:sz w:val="28"/>
          <w:szCs w:val="28"/>
          <w:rtl w:val="true"/>
          <w:lang w:bidi="ar-SA"/>
        </w:rPr>
        <w:t xml:space="preserve">يا مفضّليه </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مفضّل 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خطابيه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موالات ابو الخطّاب باقي ماندند</w:t>
      </w:r>
      <w:r>
        <w:rPr>
          <w:rFonts w:eastAsia="IRNazanin" w:cs="IRNazanin"/>
          <w:color w:val="111111"/>
          <w:sz w:val="28"/>
          <w:szCs w:val="28"/>
          <w:rtl w:val="true"/>
          <w:lang w:bidi="fa-IR"/>
        </w:rPr>
        <w:t xml:space="preserve">). </w:t>
      </w:r>
      <w:r>
        <w:rPr>
          <w:rStyle w:val="FootnoteAnchor"/>
          <w:rtl w:val="true"/>
        </w:rPr>
        <w:footnoteReference w:id="99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0" w:name="pg2322_19919"/>
    </w:p>
    <w:p>
      <w:pPr>
        <w:pStyle w:val="Heading6"/>
        <w:numPr>
          <w:ilvl w:val="5"/>
          <w:numId w:val="1"/>
        </w:numPr>
        <w:rPr/>
      </w:pPr>
      <w:bookmarkStart w:id="541" w:name="__RefHeading___Toc2365904_3804643083"/>
      <w:bookmarkStart w:id="542" w:name="_Toc211"/>
      <w:bookmarkEnd w:id="540"/>
      <w:bookmarkEnd w:id="541"/>
      <w:r>
        <w:rPr>
          <w:rtl w:val="true"/>
        </w:rPr>
        <w:t>ديگر راويان متّهم به غلو</w:t>
      </w:r>
      <w:bookmarkEnd w:id="542"/>
    </w:p>
    <w:p>
      <w:pPr>
        <w:pStyle w:val="BookText"/>
        <w:rPr/>
      </w:pPr>
      <w:r>
        <w:rPr>
          <w:rFonts w:ascii="IRNazanin" w:hAnsi="IRNazanin" w:eastAsia="IRNazanin"/>
          <w:color w:val="111111"/>
          <w:sz w:val="28"/>
          <w:sz w:val="28"/>
          <w:szCs w:val="28"/>
          <w:rtl w:val="true"/>
          <w:lang w:bidi="fa-IR"/>
        </w:rPr>
        <w:t xml:space="preserve">ديگر راويان متّهم به غلوابن داوود از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راوي غالي نام مي‌بَرَد </w:t>
      </w:r>
      <w:r>
        <w:rPr>
          <w:rStyle w:val="FootnoteAnchor"/>
          <w:rtl w:val="true"/>
        </w:rPr>
        <w:footnoteReference w:id="994"/>
      </w:r>
      <w:r>
        <w:rPr>
          <w:rFonts w:ascii="IRNazanin" w:hAnsi="IRNazanin" w:eastAsia="IRNazanin"/>
          <w:color w:val="111111"/>
          <w:sz w:val="28"/>
          <w:sz w:val="28"/>
          <w:szCs w:val="28"/>
          <w:rtl w:val="true"/>
          <w:lang w:bidi="fa-IR"/>
        </w:rPr>
        <w:t>كه متأسّفانه بسياري از اينان مجهول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بررسي‌هاي دقيق مي‌توان به جريان‌هاي غلو، راه يافت و برخي از سرشاخه‌هاي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كشّي از نصر بن صبّاح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سوّاق، پيرواني علياوي داشت كه بر پيامبر اكرم صلي الله عليه و آله طعن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است كه علي بن حسكه حواري قمي و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شعراني يقطيني، ابن بابا و محمّدبن موسى شريقي، همگي ملعون هستند</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در اين نقل، تعدادي از غاليان، با ذكر عقايد و روابط استاد و شاگردي آنان،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غالياني كه به كوفي بودن آنان تصريح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ابي زينب ابو الخطّاب كوفي؛ مغيرة بن سعيد؛ احمد بن بشير الوقي؛ </w:t>
      </w:r>
      <w:r>
        <w:rPr>
          <w:rStyle w:val="FootnoteAnchor"/>
          <w:rtl w:val="true"/>
        </w:rPr>
        <w:footnoteReference w:id="996"/>
      </w:r>
      <w:r>
        <w:rPr>
          <w:rFonts w:ascii="Amiri" w:hAnsi="Amiri" w:eastAsia="Amiri" w:cs="Amiri"/>
          <w:color w:val="111111"/>
          <w:sz w:val="28"/>
          <w:sz w:val="28"/>
          <w:szCs w:val="28"/>
          <w:rtl w:val="true"/>
          <w:lang w:bidi="ar-SA"/>
        </w:rPr>
        <w:t xml:space="preserve">حسين بن يزيد بن محمّد عبد الملك نوفلي؛ </w:t>
      </w:r>
      <w:r>
        <w:rPr>
          <w:rStyle w:val="FootnoteAnchor"/>
          <w:rtl w:val="true"/>
        </w:rPr>
        <w:footnoteReference w:id="997"/>
      </w:r>
      <w:r>
        <w:rPr>
          <w:rFonts w:ascii="Amiri" w:hAnsi="Amiri" w:eastAsia="Amiri" w:cs="Amiri"/>
          <w:color w:val="111111"/>
          <w:sz w:val="28"/>
          <w:sz w:val="28"/>
          <w:szCs w:val="28"/>
          <w:rtl w:val="true"/>
          <w:lang w:bidi="ar-SA"/>
        </w:rPr>
        <w:t xml:space="preserve">خيبري بن علي طحان؛ </w:t>
      </w:r>
      <w:r>
        <w:rPr>
          <w:rStyle w:val="FootnoteAnchor"/>
          <w:rtl w:val="true"/>
        </w:rPr>
        <w:footnoteReference w:id="998"/>
      </w:r>
      <w:r>
        <w:rPr>
          <w:rFonts w:ascii="Amiri" w:hAnsi="Amiri" w:eastAsia="Amiri" w:cs="Amiri"/>
          <w:color w:val="111111"/>
          <w:sz w:val="28"/>
          <w:sz w:val="28"/>
          <w:szCs w:val="28"/>
          <w:rtl w:val="true"/>
          <w:lang w:bidi="ar-SA"/>
        </w:rPr>
        <w:t xml:space="preserve">ربيع بن زكريا ورّاق؛ </w:t>
      </w:r>
      <w:r>
        <w:rPr>
          <w:rStyle w:val="FootnoteAnchor"/>
          <w:rtl w:val="true"/>
        </w:rPr>
        <w:footnoteReference w:id="999"/>
      </w:r>
      <w:r>
        <w:rPr>
          <w:rFonts w:ascii="Amiri" w:hAnsi="Amiri" w:eastAsia="Amiri" w:cs="Amiri"/>
          <w:color w:val="111111"/>
          <w:sz w:val="28"/>
          <w:sz w:val="28"/>
          <w:szCs w:val="28"/>
          <w:rtl w:val="true"/>
          <w:lang w:bidi="ar-SA"/>
        </w:rPr>
        <w:t xml:space="preserve">عبد الرحمان بن ابي حمّاد؛ </w:t>
      </w:r>
      <w:r>
        <w:rPr>
          <w:rStyle w:val="FootnoteAnchor"/>
          <w:rtl w:val="true"/>
        </w:rPr>
        <w:footnoteReference w:id="1000"/>
      </w:r>
      <w:r>
        <w:rPr>
          <w:rFonts w:ascii="Amiri" w:hAnsi="Amiri" w:eastAsia="Amiri" w:cs="Amiri"/>
          <w:color w:val="111111"/>
          <w:sz w:val="28"/>
          <w:sz w:val="28"/>
          <w:szCs w:val="28"/>
          <w:rtl w:val="true"/>
          <w:lang w:bidi="ar-SA"/>
        </w:rPr>
        <w:t xml:space="preserve">علي بن احمد ابو القاسم؛ </w:t>
      </w:r>
      <w:r>
        <w:rPr>
          <w:rStyle w:val="FootnoteAnchor"/>
          <w:rtl w:val="true"/>
        </w:rPr>
        <w:footnoteReference w:id="1001"/>
      </w:r>
      <w:r>
        <w:rPr>
          <w:rFonts w:ascii="Amiri" w:hAnsi="Amiri" w:eastAsia="Amiri" w:cs="Amiri"/>
          <w:color w:val="111111"/>
          <w:sz w:val="28"/>
          <w:sz w:val="28"/>
          <w:szCs w:val="28"/>
          <w:rtl w:val="true"/>
          <w:lang w:bidi="ar-SA"/>
        </w:rPr>
        <w:t xml:space="preserve">فرات بن اَحنف عبدي؛ </w:t>
      </w:r>
      <w:r>
        <w:rPr>
          <w:rStyle w:val="FootnoteAnchor"/>
          <w:rtl w:val="true"/>
        </w:rPr>
        <w:footnoteReference w:id="1002"/>
      </w:r>
      <w:r>
        <w:rPr>
          <w:rFonts w:ascii="Amiri" w:hAnsi="Amiri" w:eastAsia="Amiri" w:cs="Amiri"/>
          <w:color w:val="111111"/>
          <w:sz w:val="28"/>
          <w:sz w:val="28"/>
          <w:szCs w:val="28"/>
          <w:rtl w:val="true"/>
          <w:lang w:bidi="ar-SA"/>
        </w:rPr>
        <w:t xml:space="preserve">محمّد بن حسين بن سعيد صائغ؛ </w:t>
      </w:r>
      <w:r>
        <w:rPr>
          <w:rStyle w:val="FootnoteAnchor"/>
          <w:rtl w:val="true"/>
        </w:rPr>
        <w:footnoteReference w:id="1003"/>
      </w:r>
      <w:r>
        <w:rPr>
          <w:rFonts w:ascii="Amiri" w:hAnsi="Amiri" w:eastAsia="Amiri" w:cs="Amiri"/>
          <w:color w:val="111111"/>
          <w:sz w:val="28"/>
          <w:sz w:val="28"/>
          <w:szCs w:val="28"/>
          <w:rtl w:val="true"/>
          <w:lang w:bidi="ar-SA"/>
        </w:rPr>
        <w:t xml:space="preserve">محمّد بن سنان زاهري؛ محمّد بن عيسى بن عبيد بن يقطين؛ محمّد بن فرات جُعفي؛ </w:t>
      </w:r>
      <w:r>
        <w:rPr>
          <w:rStyle w:val="FootnoteAnchor"/>
          <w:rtl w:val="true"/>
        </w:rPr>
        <w:footnoteReference w:id="1004"/>
      </w:r>
      <w:r>
        <w:rPr>
          <w:rFonts w:ascii="Amiri" w:hAnsi="Amiri" w:eastAsia="Amiri" w:cs="Amiri"/>
          <w:color w:val="111111"/>
          <w:sz w:val="28"/>
          <w:sz w:val="28"/>
          <w:szCs w:val="28"/>
          <w:rtl w:val="true"/>
          <w:lang w:bidi="ar-SA"/>
        </w:rPr>
        <w:t xml:space="preserve">ابو سعيد عبيد بن كثير بن محمّد عامري؛ </w:t>
      </w:r>
      <w:r>
        <w:rPr>
          <w:rStyle w:val="FootnoteAnchor"/>
          <w:rtl w:val="true"/>
        </w:rPr>
        <w:footnoteReference w:id="1005"/>
      </w:r>
      <w:r>
        <w:rPr>
          <w:rFonts w:ascii="Amiri" w:hAnsi="Amiri" w:eastAsia="Amiri" w:cs="Amiri"/>
          <w:color w:val="111111"/>
          <w:sz w:val="28"/>
          <w:sz w:val="28"/>
          <w:szCs w:val="28"/>
          <w:rtl w:val="true"/>
          <w:lang w:bidi="ar-SA"/>
        </w:rPr>
        <w:t xml:space="preserve">عبد الرحمان بن كثير هاشمي؛ </w:t>
      </w:r>
      <w:r>
        <w:rPr>
          <w:rStyle w:val="FootnoteAnchor"/>
          <w:rtl w:val="true"/>
        </w:rPr>
        <w:footnoteReference w:id="1006"/>
      </w:r>
      <w:r>
        <w:rPr>
          <w:rFonts w:ascii="Amiri" w:hAnsi="Amiri" w:eastAsia="Amiri" w:cs="Amiri"/>
          <w:color w:val="111111"/>
          <w:sz w:val="28"/>
          <w:sz w:val="28"/>
          <w:szCs w:val="28"/>
          <w:rtl w:val="true"/>
          <w:lang w:bidi="ar-SA"/>
        </w:rPr>
        <w:t xml:space="preserve">ابو جعفر محمّد بن موسى بن عيسى هَمْداني سمّان؛ </w:t>
      </w:r>
      <w:r>
        <w:rPr>
          <w:rStyle w:val="FootnoteAnchor"/>
          <w:rtl w:val="true"/>
        </w:rPr>
        <w:footnoteReference w:id="1007"/>
      </w:r>
      <w:r>
        <w:rPr>
          <w:rFonts w:ascii="Amiri" w:hAnsi="Amiri" w:eastAsia="Amiri" w:cs="Amiri"/>
          <w:color w:val="111111"/>
          <w:sz w:val="28"/>
          <w:sz w:val="28"/>
          <w:szCs w:val="28"/>
          <w:rtl w:val="true"/>
          <w:lang w:bidi="ar-SA"/>
        </w:rPr>
        <w:t xml:space="preserve">يونس بن ظبيان؛ </w:t>
      </w:r>
      <w:r>
        <w:rPr>
          <w:rStyle w:val="FootnoteAnchor"/>
          <w:rtl w:val="true"/>
        </w:rPr>
        <w:footnoteReference w:id="1008"/>
      </w:r>
      <w:r>
        <w:rPr>
          <w:rFonts w:ascii="Amiri" w:hAnsi="Amiri" w:eastAsia="Amiri" w:cs="Amiri"/>
          <w:color w:val="111111"/>
          <w:sz w:val="28"/>
          <w:sz w:val="28"/>
          <w:szCs w:val="28"/>
          <w:rtl w:val="true"/>
          <w:lang w:bidi="ar-SA"/>
        </w:rPr>
        <w:t xml:space="preserve">ابو داوود سليمان بن هارون 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و منخل بن جميل اسدي</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2322_19920"/>
    </w:p>
    <w:p>
      <w:pPr>
        <w:pStyle w:val="Heading6"/>
        <w:numPr>
          <w:ilvl w:val="5"/>
          <w:numId w:val="1"/>
        </w:numPr>
        <w:rPr/>
      </w:pPr>
      <w:bookmarkStart w:id="544" w:name="__RefHeading___Toc2365906_3804643083"/>
      <w:bookmarkStart w:id="545" w:name="_Toc212"/>
      <w:bookmarkEnd w:id="543"/>
      <w:bookmarkEnd w:id="544"/>
      <w:r>
        <w:rPr>
          <w:rtl w:val="true"/>
        </w:rPr>
        <w:t>و ـ مفوّضه</w:t>
      </w:r>
      <w:bookmarkEnd w:id="545"/>
    </w:p>
    <w:p>
      <w:pPr>
        <w:pStyle w:val="Heading6"/>
        <w:numPr>
          <w:ilvl w:val="5"/>
          <w:numId w:val="1"/>
        </w:numPr>
        <w:rPr/>
      </w:pPr>
      <w:bookmarkStart w:id="546" w:name="__RefHeading___Toc2365908_3804643083"/>
      <w:bookmarkStart w:id="547" w:name="_Toc213"/>
      <w:bookmarkEnd w:id="546"/>
      <w:r>
        <w:rPr/>
        <w:t>۱</w:t>
      </w:r>
      <w:r>
        <w:rPr>
          <w:rtl w:val="true"/>
        </w:rPr>
        <w:t xml:space="preserve">. </w:t>
      </w:r>
      <w:r>
        <w:rPr>
          <w:rtl w:val="true"/>
        </w:rPr>
        <w:t>عقايد منسوب به مفوّضه</w:t>
      </w:r>
      <w:bookmarkEnd w:id="547"/>
    </w:p>
    <w:p>
      <w:pPr>
        <w:pStyle w:val="Heading6"/>
        <w:numPr>
          <w:ilvl w:val="5"/>
          <w:numId w:val="1"/>
        </w:numPr>
        <w:rPr/>
      </w:pPr>
      <w:bookmarkStart w:id="548" w:name="__RefHeading___Toc2365910_3804643083"/>
      <w:bookmarkStart w:id="549" w:name="_Toc214"/>
      <w:bookmarkEnd w:id="548"/>
      <w:r>
        <w:rPr>
          <w:rtl w:val="true"/>
        </w:rPr>
        <w:t>يك</w:t>
      </w:r>
      <w:r>
        <w:rPr>
          <w:rtl w:val="true"/>
        </w:rPr>
        <w:t xml:space="preserve">. </w:t>
      </w:r>
      <w:r>
        <w:rPr>
          <w:rtl w:val="true"/>
        </w:rPr>
        <w:t>تفويض</w:t>
      </w:r>
      <w:bookmarkEnd w:id="549"/>
    </w:p>
    <w:p>
      <w:pPr>
        <w:pStyle w:val="BookText"/>
        <w:rPr/>
      </w:pPr>
      <w:r>
        <w:rPr>
          <w:rFonts w:ascii="IRNazanin" w:hAnsi="IRNazanin" w:eastAsia="IRNazanin"/>
          <w:color w:val="111111"/>
          <w:sz w:val="28"/>
          <w:sz w:val="28"/>
          <w:szCs w:val="28"/>
          <w:rtl w:val="true"/>
          <w:lang w:bidi="fa-IR"/>
        </w:rPr>
        <w:t xml:space="preserve">و ـ مفوّضهدر اين ميان، فرقه ديگري از غُلات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كه اختلاف در مورد آن، بسيار بيشتر است؛ زيرا روايت‌هاي بسياري در كتاب‌هاي روايي ما آمده كه شبيه به عقايد اين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جريان مفوّضه براي نخستين بار به دست مفضّل بن عمر جُعفي بنياد نهاده شد كه يك راوي كوفي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معتقدند كه خداوند، پيامبر صلي الله عليه و آله را آفريد و امور و تدبير عالم را به ايشان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اين امر را به علي بن ابي طالب عليه السلام 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مدبّر ثاني است</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آنها عقيده دارند كه به اين دليل در ركوع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سجود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الأعلي وبحمده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إله، علي و اولاد او هستند؛ ولي إله اعظم، كسي است كه امور را به آنان تفويض كرده است</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آنها مي‌گويند ائمّه عليهم السلام شرايع را نسخ مي‌كنند و ملايكه بر آنان فرود مي‌آيند و به آنان وحي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آنان بر ابرها سلام مي‌كنند و اگر ابري ديدند، مي‌گويند علي در آن است و شاعر درباره آنان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من الخوارج لستُ منهممـن الغزّال منهم و ابنِ بابو مِـن قـومٍ إذا ذَ كـروا علياًيردّون السّلام على السّحاب</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منسوب به مفوّضهيك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تفويضعلّامه مجلسي چندين معنا درباره تفويض بيان كرده است </w:t>
      </w:r>
      <w:r>
        <w:rPr>
          <w:rStyle w:val="FootnoteAnchor"/>
          <w:rtl w:val="true"/>
        </w:rPr>
        <w:footnoteReference w:id="1014"/>
      </w:r>
      <w:r>
        <w:rPr>
          <w:rFonts w:ascii="Amiri" w:hAnsi="Amiri" w:eastAsia="Amiri" w:cs="Amiri"/>
          <w:color w:val="111111"/>
          <w:sz w:val="28"/>
          <w:sz w:val="28"/>
          <w:szCs w:val="28"/>
          <w:rtl w:val="true"/>
          <w:lang w:bidi="ar-SA"/>
        </w:rPr>
        <w:t>كه مي‌توان همه اين معاني را در دو قسم جاي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تفويض امر خلق و رزق و دوم، تفويض امر دين و سياست كه هر يك از اين دو، خود به دو قسم تفويض مطلق و مقيد تقسيم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خلاصه، خالق، صانع و شارع اساسي همه امور، خداي متعال است و آيات قرآن، به اين امر فراوان اشاره دارند و ائمّه عليهم السلام خود را از تفويض بدين معنا مبرّا دانسته‌اند</w:t>
      </w:r>
      <w:r>
        <w:rPr>
          <w:rFonts w:eastAsia="Amiri" w:cs="Amiri" w:ascii="Amiri" w:hAnsi="Amiri"/>
          <w:color w:val="111111"/>
          <w:sz w:val="28"/>
          <w:szCs w:val="28"/>
          <w:rtl w:val="true"/>
          <w:lang w:bidi="ar-SA"/>
        </w:rPr>
        <w:t xml:space="preserve">. </w:t>
      </w:r>
      <w:r>
        <w:rPr>
          <w:rStyle w:val="FootnoteAnchor"/>
          <w:rtl w:val="true"/>
        </w:rPr>
        <w:footnoteReference w:id="1015"/>
      </w:r>
      <w:r>
        <w:rPr>
          <w:rFonts w:ascii="IRNazanin" w:hAnsi="IRNazanin" w:eastAsia="IRNazanin"/>
          <w:color w:val="111111"/>
          <w:sz w:val="28"/>
          <w:sz w:val="28"/>
          <w:szCs w:val="28"/>
          <w:rtl w:val="true"/>
          <w:lang w:bidi="fa-IR"/>
        </w:rPr>
        <w:t>ولي تفويض به معناي مقيد، بدين معناست كه ائمّه عليهم السلام چيزي از خداوند متعال بخواهند و خداوند در اجابت آنان، امري را براي آنان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در پاسخ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شيعيان، مورد تأييد قرار گرفت كه خداوند، خالق اجسام و مقسّم روزي‌هاست؛ ولي ائمّه عليهم السلام از خدا مي‌خواهند و اوست كه مي‌آفريند و روزي مي‌دهد، تا آنها را اجابت كند و حقّ آنها را بزرگ بشمارد</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در قضيه‌اي ديگر،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مفوّضه را كذّاب مي‌خواند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قلب‌هاي ما ظرف‌هايي براي مشيت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ما نيز مي‌خواهيم</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يعني اراده ما تابع اراده الهي است و اگر در امور نيز تصرّفي انجام دهيم، به اذن و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معجزه‌ها و كرامت‌هاي ائمّه عليهم السلام نيز بدين شكل توجيه‌پذيرند كه اين امور، به اذن خداست؛ چنان‌كه عيسي عليه السلام به اذن الهي، كور را بينا مي‌كرد و مردگان را زنده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ابو بصير، امام باقر عليه السلام در پاسخ وي درباره توانايي امام در زنده كردن مردگان و شفاي نابينايان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به اذن خداي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همين داستان، چشمان نابيناي ابو بصير را شفا دادند كه به درخواست خود وي به حالت اوّل بازگشت</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امّا آنچه مفوّضه مي‌گفتند، فراتر از اين روايات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بر اين باور بودند كه پيامبر صلي الله عليه و آله و ائمّه عليهم السلام تمام كارهايي را كه بايد خدا انجام دهد، انجام مي‌دهند، با اين تفاوت كه قدرت خداوند، اصلي است و قدرت آنها تبعي</w:t>
      </w:r>
      <w:r>
        <w:rPr>
          <w:rFonts w:eastAsia="IRNazanin" w:cs="IRNazanin"/>
          <w:color w:val="111111"/>
          <w:sz w:val="28"/>
          <w:szCs w:val="28"/>
          <w:rtl w:val="true"/>
          <w:lang w:bidi="fa-IR"/>
        </w:rPr>
        <w:t xml:space="preserve">. </w:t>
      </w:r>
      <w:r>
        <w:rPr>
          <w:rStyle w:val="FootnoteAnchor"/>
          <w:rtl w:val="true"/>
        </w:rPr>
        <w:footnoteReference w:id="1019"/>
      </w:r>
      <w:r>
        <w:rPr>
          <w:rFonts w:ascii="Amiri" w:hAnsi="Amiri" w:eastAsia="Amiri" w:cs="Amiri"/>
          <w:color w:val="111111"/>
          <w:sz w:val="28"/>
          <w:sz w:val="28"/>
          <w:szCs w:val="28"/>
          <w:rtl w:val="true"/>
          <w:lang w:bidi="ar-SA"/>
        </w:rPr>
        <w:t>آنان معتقد بودند كه رزق مردم و امور آسمان و زمين، به دست ائمّه عليهم السلام است</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تفويض بدين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بسته دانستن دست قدرت الهي در امور تكويني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مورد تأييد شيعيان نيست و اين عقايد، كفر به شمار مي‌رود</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امام رضا عليه السلام در روايتي مشهور، از كساني كه براي ائمّه عليهم السلام مقامي كه حقّ آنان نيست، ادعّا كنند، بيزاري جسته و خَلق، رزق و عبوديت را مخصوص خداي متعال دانسته است</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0" w:name="pg2322_19922"/>
    </w:p>
    <w:p>
      <w:pPr>
        <w:pStyle w:val="Heading6"/>
        <w:numPr>
          <w:ilvl w:val="5"/>
          <w:numId w:val="1"/>
        </w:numPr>
        <w:rPr/>
      </w:pPr>
      <w:bookmarkStart w:id="551" w:name="__RefHeading___Toc2365912_3804643083"/>
      <w:bookmarkStart w:id="552" w:name="_Toc215"/>
      <w:bookmarkEnd w:id="550"/>
      <w:bookmarkEnd w:id="551"/>
      <w:r>
        <w:rPr>
          <w:rtl w:val="true"/>
        </w:rPr>
        <w:t>دو</w:t>
      </w:r>
      <w:r>
        <w:rPr>
          <w:rtl w:val="true"/>
        </w:rPr>
        <w:t xml:space="preserve">. </w:t>
      </w:r>
      <w:r>
        <w:rPr>
          <w:rtl w:val="true"/>
        </w:rPr>
        <w:t>خلقت اظلّه</w:t>
      </w:r>
      <w:bookmarkEnd w:id="552"/>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اظلّهاز ديگر اعتقادهاي منسوب به مفوّضه، اعتقاد به خلقت اظلّه پيش از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روايت‌ها چنين بيان شده كه ائمّه عليهم السلام پيش از خلقت، در اظلّه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مفضّل بن عمر، از امام صادق عليه السلام به اين امر تصريح شده است </w:t>
      </w:r>
      <w:r>
        <w:rPr>
          <w:rStyle w:val="FootnoteAnchor"/>
          <w:rtl w:val="true"/>
        </w:rPr>
        <w:footnoteReference w:id="1023"/>
      </w:r>
      <w:r>
        <w:rPr>
          <w:rFonts w:ascii="IRNazanin" w:hAnsi="IRNazanin" w:eastAsia="IRNazanin"/>
          <w:color w:val="111111"/>
          <w:sz w:val="28"/>
          <w:sz w:val="28"/>
          <w:szCs w:val="28"/>
          <w:rtl w:val="true"/>
          <w:lang w:bidi="fa-IR"/>
        </w:rPr>
        <w:t>و در روايت ديگري چنين بيان شده كه اهل بيت عليهم السلام پيش از خلقت، به صورت اشباح نوراني، به سر مي‌بردند</w:t>
      </w:r>
      <w:r>
        <w:rPr>
          <w:rFonts w:eastAsia="IRNazanin" w:cs="IRNazanin"/>
          <w:color w:val="111111"/>
          <w:sz w:val="28"/>
          <w:szCs w:val="28"/>
          <w:rtl w:val="true"/>
          <w:lang w:bidi="fa-IR"/>
        </w:rPr>
        <w:t xml:space="preserve">. </w:t>
      </w:r>
      <w:r>
        <w:rPr>
          <w:rStyle w:val="FootnoteAnchor"/>
          <w:rtl w:val="true"/>
        </w:rPr>
        <w:footnoteReference w:id="1024"/>
      </w:r>
      <w:r>
        <w:rPr>
          <w:rFonts w:ascii="Amiri" w:hAnsi="Amiri" w:eastAsia="Amiri" w:cs="Amiri"/>
          <w:color w:val="111111"/>
          <w:sz w:val="28"/>
          <w:sz w:val="28"/>
          <w:szCs w:val="28"/>
          <w:rtl w:val="true"/>
          <w:lang w:bidi="ar-SA"/>
        </w:rPr>
        <w:t>شيخ مفيد، قديم بودن اشباح را نادرست مي‌داند و مغاير با حدوث عالم مي‌شمارد؛ زيرا تنها قديم ازلي، خداي واحد است و غير از او همه حادث و مصنوع‌اند</w:t>
      </w:r>
      <w:r>
        <w:rPr>
          <w:rFonts w:eastAsia="Amiri" w:cs="Amiri" w:ascii="Amiri" w:hAnsi="Amiri"/>
          <w:color w:val="111111"/>
          <w:sz w:val="28"/>
          <w:szCs w:val="28"/>
          <w:rtl w:val="true"/>
          <w:lang w:bidi="ar-SA"/>
        </w:rPr>
        <w:t xml:space="preserve">. </w:t>
      </w:r>
      <w:r>
        <w:rPr>
          <w:rStyle w:val="FootnoteAnchor"/>
          <w:rtl w:val="true"/>
        </w:rPr>
        <w:footnoteReference w:id="1025"/>
      </w:r>
      <w:r>
        <w:rPr>
          <w:rFonts w:ascii="IRNazanin" w:hAnsi="IRNazanin" w:eastAsia="IRNazanin"/>
          <w:color w:val="111111"/>
          <w:sz w:val="28"/>
          <w:sz w:val="28"/>
          <w:szCs w:val="28"/>
          <w:rtl w:val="true"/>
          <w:lang w:bidi="fa-IR"/>
        </w:rPr>
        <w:t>شيخ، خلقت ذات ائمّه عليهم السلام را پيش از آدم ابو البشر، صحيح نمي‌داند و در صورت درستي تقدّم خلقت اشباحِ آنان بر آدم عليه السلام، اين امر را چيزي بيشتر از شرف و شأن والاي آن بزرگواران به شمار نمي‌آورد</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ايشان اخبار نقل شده درباره اشباح را در لفظ، مختلف، و در معنا، متباين عنوان مي‌كند و آن را ساخته غُلات مي‌داند و براي نمونه، كتاب الأشباح والأظلّه را نام مي‌برد كه منسوب به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متّهم به غلو شده و در صورت درست بودن انتساب كتاب به او، فردي گمراه از حق است</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كتابي با نام الهفت و الأظلّة به مفضل بن عمر منسوب شده، كه مجموعه‌اي از درس‌هاي امام صادق عليه السلام به مفضّل است كه شرحي باطن‌گرايانه از هستي و برخي از اصول دين ارائه مي‌دهد</w:t>
      </w:r>
      <w:r>
        <w:rPr>
          <w:rFonts w:eastAsia="IRNazanin" w:cs="IRNazanin"/>
          <w:color w:val="111111"/>
          <w:sz w:val="28"/>
          <w:szCs w:val="28"/>
          <w:rtl w:val="true"/>
          <w:lang w:bidi="fa-IR"/>
        </w:rPr>
        <w:t xml:space="preserve">. </w:t>
      </w:r>
      <w:r>
        <w:rPr>
          <w:rStyle w:val="FootnoteAnchor"/>
          <w:rtl w:val="true"/>
        </w:rPr>
        <w:footnoteReference w:id="102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2322_19923"/>
    </w:p>
    <w:p>
      <w:pPr>
        <w:pStyle w:val="Heading6"/>
        <w:numPr>
          <w:ilvl w:val="5"/>
          <w:numId w:val="1"/>
        </w:numPr>
        <w:rPr/>
      </w:pPr>
      <w:bookmarkStart w:id="554" w:name="__RefHeading___Toc2365914_3804643083"/>
      <w:bookmarkStart w:id="555" w:name="_Toc216"/>
      <w:bookmarkEnd w:id="553"/>
      <w:bookmarkEnd w:id="554"/>
      <w:r>
        <w:rPr>
          <w:rtl w:val="true"/>
        </w:rPr>
        <w:t>سه</w:t>
      </w:r>
      <w:r>
        <w:rPr>
          <w:rtl w:val="true"/>
        </w:rPr>
        <w:t xml:space="preserve">. </w:t>
      </w:r>
      <w:r>
        <w:rPr>
          <w:rtl w:val="true"/>
        </w:rPr>
        <w:t>آگاهي مطلق امام به علم غيب</w:t>
      </w:r>
      <w:bookmarkEnd w:id="555"/>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مطلق امام به علم غيبروايات بسياري، آگاهي امام به حوادثي كه در آينده براي مردم پيش مي‌آيند را تأييد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از شهادت ميثم تمّار و روز و ساعت آن خبر داد و حتّي بريدن زبان وي را پيش‌بيني كرد</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روايات فراواني در الكافي، بصائر الدرجات و الإرشاد، در اثبات اين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روايت روضة الكافي، امام باقر عليه السلام حادثه قرقيسيا و كشته شدن قيس را پيش‌بيني كرده است</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در روايتي ديگر، امام صادق عليه السلام آگاهي از حوادث آينده را نياز حجّت بودن امام بر مردم بيان مي‌كند</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امّا سؤال در اين است كه آيا اين پيش‌بيني‌ها به معناي علم غيب است؟ و آيا اطلاق علم غيب براي ائمّه عليهم السلام جايز خواهد بود؟ مفوّضه، اطلاق علم غيب به ائمّه عليهم السلام را جايز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 الله آنان را در اين موضوع، در رديف غُلات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اطلاق علم غيب براي ائمّه عليهم السلام را منكَر و بين الفساد مي‌داند و اين ديدگاه را نظر اغلب اماميه، بجز مفوّضه و غُلات معرّفي مي‌كند</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امّا در مورد آگاهي ائمّه عليهم السلام از علم غيب، دو دسته روايت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از روايات، علم غيب را از ائمّه عليهم السلام نفي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امير مؤمنان علي عليه السلام از حوادث آينده بصره خبر داد، يكي از اصحاب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سخنان از علم غيب است؟ حضرت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غيب نيست؛ بلكه علمي است كه از آموزگاري فرا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آگاهي به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آيه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سوره لقمان اشاره كرد كه پنج امر غيبي مختص به خدا در آن ذكر شده است</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گروهي كه گمان مي‌كنند ما به علم غيب آگاهيم؛ حال آن كه جز خداي متعال، كسي به غيب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همين روايت، سَدير ـ كه از كلام امام در نفي علم غيب از خاندان نبوّت به شگفت آمده بود ـ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غيب نسبت نمي‌دهيم؛ ولي مي‌دانيم كه شما دانش زيادي داريد، و توضيح بيشتري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اشاره به آيه وَ يقُولُ الَّذِينَ كفَرُوا لَسْتَ مُرْسَلاً قُلْ كفى بِاللَّهِ شَهِيداً بَينِي وَ بَينَكمْ وَ مَنْ عِنْدَهُ عِلْمُ الْكتابِ، </w:t>
      </w:r>
      <w:r>
        <w:rPr>
          <w:rStyle w:val="FootnoteAnchor"/>
          <w:rtl w:val="true"/>
        </w:rPr>
        <w:footnoteReference w:id="1034"/>
      </w:r>
      <w:r>
        <w:rPr>
          <w:rFonts w:ascii="IRNazanin" w:hAnsi="IRNazanin" w:eastAsia="IRNazanin"/>
          <w:color w:val="111111"/>
          <w:sz w:val="28"/>
          <w:sz w:val="28"/>
          <w:szCs w:val="28"/>
          <w:rtl w:val="true"/>
          <w:lang w:bidi="fa-IR"/>
        </w:rPr>
        <w:t>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همه علم كتاب، نزد ماست</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اين روايت، منشأ علم ائمّه عليهم السلام را قرآن معرّفي مي‌كند و مي‌گويد كه كلام الهي براي بهترين بنده درگاهش، پيامبر اسلام است و ائمّه عليهم السلام اين علم را نسل به نسل از اجداد خود از پيامبر صلي الله عليه و آله دريافت مي‌كردند</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سيد مرتضى رحمه 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مي‌بريم از اين‌كه براي امام، علمي غير از آنچه لازمه ولايت و نياز احكام شرعي است، واجب بدانيم و علم غيب، از اين مواردْ خارج است</w:t>
      </w:r>
      <w:r>
        <w:rPr>
          <w:rFonts w:eastAsia="IRNazanin" w:cs="IRNazanin"/>
          <w:color w:val="111111"/>
          <w:sz w:val="28"/>
          <w:szCs w:val="28"/>
          <w:rtl w:val="true"/>
          <w:lang w:bidi="fa-IR"/>
        </w:rPr>
        <w:t xml:space="preserve">. </w:t>
      </w:r>
      <w:r>
        <w:rPr>
          <w:rStyle w:val="FootnoteAnchor"/>
          <w:rtl w:val="true"/>
        </w:rPr>
        <w:footnoteReference w:id="1037"/>
      </w:r>
      <w:r>
        <w:rPr>
          <w:rFonts w:ascii="Amiri" w:hAnsi="Amiri" w:eastAsia="Amiri" w:cs="Amiri"/>
          <w:color w:val="111111"/>
          <w:sz w:val="28"/>
          <w:sz w:val="28"/>
          <w:szCs w:val="28"/>
          <w:rtl w:val="true"/>
          <w:lang w:bidi="ar-SA"/>
        </w:rPr>
        <w:t>وي معتقد است كه واجب نيست امام به همه حرفه‌ها و صنايع ـ كه ربطي به شريعت ندارد ـ ، علم داشته باشد؛ زيرا هر يك از اين امور، متخصّص خود را دارد و بر امام، لازم است فقط علم به احكام داشته باشد</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شيخ طوسي رحمه الله امام را بنده‌اي از بندگان خدا مي‌داند كه در طبيعت و صفات، مانند ديگر مردم است و تنها امتياز او، رياست عام در دين و دنياست كه لازمه آن، علم به احكام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شيعه اماميه به اين قول كه ائمّه عليهم السلام، غيب مي‌دانند، درست نيست؛ زيرا شيعيان، به كتاب خدا ايمان دارند و در آن مي‌خوانند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أعلم الغيب لاستكثرت من الخير، و إنّما الغيب لله و قل لا يعلم من في السموات والأرض الغيب إلّا الله</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 xml:space="preserve">طبرسي در تفسير آيه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از سوره هود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به شيعه اماميه، قول به علم غيب را به ائمّه عليهم السلام نسبت مي‌دهند، به شيعه ظلم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شيعه‌اي نمي‌شناسيم كه صفت علم غيب را براي احدي جايز بداند، مگر خداي متعال كه آگاه به همه دانايي‌هاست</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وي اخبار منقول از امير مؤمنان عليه السلام در خطب ملاحم و ديگر روايات شبيه به آن را برگرفته از پيامبر صلي الله عليه و آله و از علوم الهي آن حضرت مي‌داند</w:t>
      </w:r>
      <w:r>
        <w:rPr>
          <w:rFonts w:eastAsia="IRNazanin" w:cs="IRNazanin"/>
          <w:color w:val="111111"/>
          <w:sz w:val="28"/>
          <w:szCs w:val="28"/>
          <w:rtl w:val="true"/>
          <w:lang w:bidi="fa-IR"/>
        </w:rPr>
        <w:t xml:space="preserve">. </w:t>
      </w:r>
      <w:r>
        <w:rPr>
          <w:rStyle w:val="FootnoteAnchor"/>
          <w:rtl w:val="true"/>
        </w:rPr>
        <w:footnoteReference w:id="1041"/>
      </w:r>
      <w:r>
        <w:rPr>
          <w:rFonts w:ascii="Amiri" w:hAnsi="Amiri" w:eastAsia="Amiri" w:cs="Amiri"/>
          <w:color w:val="111111"/>
          <w:sz w:val="28"/>
          <w:sz w:val="28"/>
          <w:szCs w:val="28"/>
          <w:rtl w:val="true"/>
          <w:lang w:bidi="ar-SA"/>
        </w:rPr>
        <w:t>در ميان علماي معاصر نيز، برخي علم غيب را از ائمّه عليهم السلام نفي مي‌كنند</w:t>
      </w:r>
      <w:r>
        <w:rPr>
          <w:rFonts w:eastAsia="Amiri" w:cs="Amiri" w:ascii="Amiri" w:hAnsi="Amiri"/>
          <w:color w:val="111111"/>
          <w:sz w:val="28"/>
          <w:szCs w:val="28"/>
          <w:rtl w:val="true"/>
          <w:lang w:bidi="ar-SA"/>
        </w:rPr>
        <w:t xml:space="preserve">. </w:t>
      </w:r>
      <w:r>
        <w:rPr>
          <w:rStyle w:val="FootnoteAnchor"/>
          <w:rtl w:val="true"/>
        </w:rPr>
        <w:footnoteReference w:id="1042"/>
      </w:r>
      <w:r>
        <w:rPr>
          <w:rFonts w:ascii="IRNazanin" w:hAnsi="IRNazanin" w:eastAsia="IRNazanin"/>
          <w:color w:val="111111"/>
          <w:sz w:val="28"/>
          <w:sz w:val="28"/>
          <w:szCs w:val="28"/>
          <w:rtl w:val="true"/>
          <w:lang w:bidi="fa-IR"/>
        </w:rPr>
        <w:t>از سويي ديگر، رواياتي در تأييد علم غيب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راوي از امام صادق عليه السلام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كجا به چيزهايي كه نمي‌داند، جواب مي‌دهد؟ امام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ينكت في القلب نكتاً أو ينقر في الأذن نقراً</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اين روايت، منشأ غيبي علم امام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عمّار ساباطي از امام صادق عليه السلام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علم غيب مي‌داند؟ امام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ولكن هرگاه بخواهد چيزي را بداند، خداوند به او آگاهي مي‌دهد</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از اين روايت بر مي‌آيد كه علم امام به حوادث آينده، هميشگي نيست و بر اساس اراده امام و اذن خداي متعال در مواقعي خاص، اين علم به ائمّه عليهم السلام افاضه مي‌شود؛ چنان كه امام صادق عليه السلام در جواب عيسي بن حمزه ثقفي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نكت أو نقر نطقنا و إذا أمسك عنّا أمسكنا</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از اين‌رو، شيخ حرّ عاملي باب مربوط به اين مبحث را در كتاب الفصول المهمة چنين مي‌نامد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إنّ النبي والأئمّة عليهم السلام لا يعلمون جميع علم الغيب و انّما يعلمون بعضه بإعلام الله إياهم و إذا أرادوا أن يعلموا شيئاً علموا</w:t>
      </w:r>
      <w:r>
        <w:rPr>
          <w:rFonts w:eastAsia="IRNazanin" w:cs="IRNazanin"/>
          <w:color w:val="111111"/>
          <w:sz w:val="28"/>
          <w:szCs w:val="28"/>
          <w:rtl w:val="true"/>
          <w:lang w:bidi="fa-IR"/>
        </w:rPr>
        <w:t xml:space="preserve">». </w:t>
      </w:r>
      <w:r>
        <w:rPr>
          <w:rStyle w:val="FootnoteAnchor"/>
          <w:rtl w:val="true"/>
        </w:rPr>
        <w:footnoteReference w:id="1046"/>
      </w:r>
      <w:r>
        <w:rPr>
          <w:rFonts w:ascii="Amiri" w:hAnsi="Amiri" w:eastAsia="Amiri" w:cs="Amiri"/>
          <w:color w:val="111111"/>
          <w:sz w:val="28"/>
          <w:sz w:val="28"/>
          <w:szCs w:val="28"/>
          <w:rtl w:val="true"/>
          <w:lang w:bidi="ar-SA"/>
        </w:rPr>
        <w:t>مرحوم مظفّر نيز، اين دسته از روايات را كه بيان كننده علم ارادي امام و تفويض شده از خداي سبحان است، حدّ معتدل مي‌داند و آن را براي جمع ادلّه مختلف مناسب مي‌شمارد</w:t>
      </w:r>
      <w:r>
        <w:rPr>
          <w:rFonts w:eastAsia="Amiri" w:cs="Amiri" w:ascii="Amiri" w:hAnsi="Amiri"/>
          <w:color w:val="111111"/>
          <w:sz w:val="28"/>
          <w:szCs w:val="28"/>
          <w:rtl w:val="true"/>
          <w:lang w:bidi="ar-SA"/>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امام باقر عليه السلام در پاسخ به حمران بن اعين در سؤال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فَلا يظْهِرُ عَلَى غَيبِهِ أَحَداً</w:t>
      </w:r>
      <w:r>
        <w:rPr>
          <w:rFonts w:eastAsia="IRNazanin" w:cs="IRNazanin"/>
          <w:color w:val="111111"/>
          <w:sz w:val="28"/>
          <w:szCs w:val="28"/>
          <w:rtl w:val="true"/>
          <w:lang w:bidi="fa-IR"/>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 به آيه بعد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049"/>
      </w:r>
      <w:r>
        <w:rPr>
          <w:rFonts w:ascii="IRNazanin" w:hAnsi="IRNazanin" w:eastAsia="IRNazanin"/>
          <w:color w:val="111111"/>
          <w:sz w:val="28"/>
          <w:sz w:val="28"/>
          <w:szCs w:val="28"/>
          <w:rtl w:val="true"/>
          <w:lang w:bidi="fa-IR"/>
        </w:rPr>
        <w:t>استناد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صلي الله عليه و آله از بندگان مورد رضايت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مخصوص خدا، علمي است كه تقدير شده و در علم الهي، پيش از انجام دادن آن و پيش از تفويض به ملائكه، به قضا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نزد خداست و قضاي الهي بر آن جاري است؛ ولي امضا نمي‌شود و علمي كه قضا و امضا مي‌شود، همان علمي است كه به پيامبر خدا صلي الله عليه و آله رسيد و پس از او به ما منتقل شد</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شيخ مفيد نيز معتقد است كه علم از طريق الهام را نمي‌توان نفي كرد؛ زيرا عمده معجزه‌هاي انبيا و اوصيا و خبر از غيب را آنان از اين طريق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شناخت ائمّه عليهم السلام به همه صنايع و زبان‌ها را ممكن مي‌داند، گرچه از نظر عقل و قياس واجب نيست؛ ولي اخباري وجود دارد كه آن را تصديق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علم ائمّه عليهم السلام به ضماير و كاينات را نيز مي‌پذيرد، ولي واجب نمي‌داند؛ زيرا در صفات و ويژگي‌هاي امام نيست، و تنها كرامت و لطف الهي است</w:t>
      </w:r>
      <w:r>
        <w:rPr>
          <w:rFonts w:eastAsia="IRNazanin" w:cs="IRNazanin"/>
          <w:color w:val="111111"/>
          <w:sz w:val="28"/>
          <w:szCs w:val="28"/>
          <w:rtl w:val="true"/>
          <w:lang w:bidi="fa-IR"/>
        </w:rPr>
        <w:t xml:space="preserve">. </w:t>
      </w:r>
      <w:r>
        <w:rPr>
          <w:rStyle w:val="FootnoteAnchor"/>
          <w:rtl w:val="true"/>
        </w:rPr>
        <w:footnoteReference w:id="105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6" w:name="pg2322_19926"/>
    </w:p>
    <w:p>
      <w:pPr>
        <w:pStyle w:val="Heading6"/>
        <w:numPr>
          <w:ilvl w:val="5"/>
          <w:numId w:val="1"/>
        </w:numPr>
        <w:rPr/>
      </w:pPr>
      <w:bookmarkStart w:id="557" w:name="__RefHeading___Toc2365916_3804643083"/>
      <w:bookmarkStart w:id="558" w:name="_Toc217"/>
      <w:bookmarkEnd w:id="556"/>
      <w:bookmarkEnd w:id="557"/>
      <w:r>
        <w:rPr/>
        <w:t>۱</w:t>
      </w:r>
      <w:r>
        <w:rPr>
          <w:rtl w:val="true"/>
        </w:rPr>
        <w:t xml:space="preserve">. </w:t>
      </w:r>
      <w:r>
        <w:rPr>
          <w:rtl w:val="true"/>
        </w:rPr>
        <w:t xml:space="preserve">مفضّل بن عمر جُعْفي </w:t>
      </w:r>
      <w:r>
        <w:rPr>
          <w:rtl w:val="true"/>
        </w:rPr>
        <w:t>(</w:t>
      </w:r>
      <w:r>
        <w:rPr>
          <w:rtl w:val="true"/>
        </w:rPr>
        <w:t xml:space="preserve">زنده پيش از </w:t>
      </w:r>
      <w:r>
        <w:rPr/>
        <w:t>۱۸۳</w:t>
      </w:r>
      <w:r>
        <w:rPr>
          <w:rtl w:val="true"/>
        </w:rPr>
        <w:t xml:space="preserve"> ق</w:t>
      </w:r>
      <w:r>
        <w:rPr>
          <w:rtl w:val="true"/>
        </w:rPr>
        <w:t>)</w:t>
      </w:r>
      <w:bookmarkEnd w:id="558"/>
    </w:p>
    <w:p>
      <w:pPr>
        <w:pStyle w:val="Heading6"/>
        <w:numPr>
          <w:ilvl w:val="5"/>
          <w:numId w:val="1"/>
        </w:numPr>
        <w:rPr/>
      </w:pPr>
      <w:bookmarkStart w:id="559" w:name="__RefHeading___Toc2365918_3804643083"/>
      <w:bookmarkStart w:id="560" w:name="_Toc218"/>
      <w:bookmarkEnd w:id="559"/>
      <w:r>
        <w:rPr>
          <w:rtl w:val="true"/>
        </w:rPr>
        <w:t>اشاره</w:t>
      </w:r>
      <w:bookmarkEnd w:id="56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پيش از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رهبر مكتب مفوّضه و از اصحاب دوران اخير زندگي امام صادق عليه السلام در كوفه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و عقايد وي ميان شيعيان، بسيار مورد اختلاف و بحث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رجاليان متقدّم شيعه، نجاشي و ابن غضائرى، او را فردي ضعيف و غير قابل اعتماد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 و مضطرب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گفته‌اند كه از خطابيه بود</w:t>
      </w:r>
      <w:r>
        <w:rPr>
          <w:rFonts w:eastAsia="IRNazanin" w:cs="IRNazanin"/>
          <w:color w:val="111111"/>
          <w:sz w:val="28"/>
          <w:szCs w:val="28"/>
          <w:rtl w:val="true"/>
          <w:lang w:bidi="fa-IR"/>
        </w:rPr>
        <w:t xml:space="preserve">. </w:t>
      </w:r>
      <w:r>
        <w:rPr>
          <w:rStyle w:val="FootnoteAnchor"/>
          <w:rtl w:val="true"/>
        </w:rPr>
        <w:footnoteReference w:id="1052"/>
      </w:r>
      <w:r>
        <w:rPr>
          <w:rFonts w:ascii="Amiri" w:hAnsi="Amiri" w:eastAsia="Amiri" w:cs="Amiri"/>
          <w:color w:val="111111"/>
          <w:sz w:val="28"/>
          <w:sz w:val="28"/>
          <w:szCs w:val="28"/>
          <w:rtl w:val="true"/>
          <w:lang w:bidi="ar-SA"/>
        </w:rPr>
        <w:t>ابن غضائرى، معتقد است كه مفضّل بن عمر، مرتفع القول و خطابى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غاليان، در احاديث وي دست برده‌اند و جايز نيست حديث او نوشته شود</w:t>
      </w:r>
      <w:r>
        <w:rPr>
          <w:rFonts w:eastAsia="Amiri" w:cs="Amiri" w:ascii="Amiri" w:hAnsi="Amiri"/>
          <w:color w:val="111111"/>
          <w:sz w:val="28"/>
          <w:szCs w:val="28"/>
          <w:rtl w:val="true"/>
          <w:lang w:bidi="ar-SA"/>
        </w:rPr>
        <w:t xml:space="preserve">. </w:t>
      </w:r>
      <w:r>
        <w:rPr>
          <w:rStyle w:val="FootnoteAnchor"/>
          <w:rtl w:val="true"/>
        </w:rPr>
        <w:footnoteReference w:id="1053"/>
      </w:r>
      <w:r>
        <w:rPr>
          <w:rFonts w:ascii="IRNazanin" w:hAnsi="IRNazanin" w:eastAsia="IRNazanin"/>
          <w:color w:val="111111"/>
          <w:sz w:val="28"/>
          <w:sz w:val="28"/>
          <w:szCs w:val="28"/>
          <w:rtl w:val="true"/>
          <w:lang w:bidi="fa-IR"/>
        </w:rPr>
        <w:t>كشّي، رواياتي در ذم و رواياتي نيز در مدح وي نقل كرده است و معتقد بوده كه مفضّل، ابتدا مستقيم الأمر بود و سپس خطابي شد</w:t>
      </w:r>
      <w:r>
        <w:rPr>
          <w:rFonts w:eastAsia="IRNazanin" w:cs="IRNazanin"/>
          <w:color w:val="111111"/>
          <w:sz w:val="28"/>
          <w:szCs w:val="28"/>
          <w:rtl w:val="true"/>
          <w:lang w:bidi="fa-IR"/>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شيخ طوسى در دو كتاب الفهرست </w:t>
      </w:r>
      <w:r>
        <w:rPr>
          <w:rStyle w:val="FootnoteAnchor"/>
          <w:rtl w:val="true"/>
        </w:rPr>
        <w:footnoteReference w:id="1055"/>
      </w:r>
      <w:r>
        <w:rPr>
          <w:rFonts w:ascii="IRNazanin" w:hAnsi="IRNazanin" w:eastAsia="IRNazanin"/>
          <w:color w:val="111111"/>
          <w:sz w:val="28"/>
          <w:sz w:val="28"/>
          <w:szCs w:val="28"/>
          <w:rtl w:val="true"/>
          <w:lang w:bidi="fa-IR"/>
        </w:rPr>
        <w:t>و رجال خود، مدح و ذمّي براي وي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رجاليان سده‌هاي مياني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ابن شهر آشوب </w:t>
      </w:r>
      <w:r>
        <w:rPr>
          <w:rStyle w:val="FootnoteAnchor"/>
          <w:rtl w:val="true"/>
        </w:rPr>
        <w:footnoteReference w:id="1056"/>
      </w:r>
      <w:r>
        <w:rPr>
          <w:rFonts w:ascii="IRNazanin" w:hAnsi="IRNazanin" w:eastAsia="IRNazanin"/>
          <w:color w:val="111111"/>
          <w:sz w:val="28"/>
          <w:sz w:val="28"/>
          <w:szCs w:val="28"/>
          <w:rtl w:val="true"/>
          <w:lang w:bidi="fa-IR"/>
        </w:rPr>
        <w:t>و ابن داوود</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بر سخنان رجاليان متقدّم چيزي نيفزوده‌اند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علّامه حلّي، </w:t>
      </w:r>
      <w:r>
        <w:rPr>
          <w:rStyle w:val="FootnoteAnchor"/>
          <w:rtl w:val="true"/>
        </w:rPr>
        <w:footnoteReference w:id="1058"/>
      </w:r>
      <w:r>
        <w:rPr>
          <w:rFonts w:ascii="IRNazanin" w:hAnsi="IRNazanin" w:eastAsia="IRNazanin"/>
          <w:color w:val="111111"/>
          <w:sz w:val="28"/>
          <w:sz w:val="28"/>
          <w:szCs w:val="28"/>
          <w:rtl w:val="true"/>
          <w:lang w:bidi="fa-IR"/>
        </w:rPr>
        <w:t>نام وي را در قسم دوم كتاب خود آورده و معتقد است كه روايات بر ذمّ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رجاليان متأخّر شيعه از مفضّل حمايت كرده و روايات وي را تلقّي به قبول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شوشترى، و مرحوم خويى رحمه الله، مفضّل را از ياران خاص امام صادق عليه السلام، و در زمره شيوخ ياران امام صادق عليه السلام و از محبّان و ثقاث و از بزرگان فقها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خويى، با استناد به اين سخن شيخ طوسي، ذيل روايتي در تهذيب الأحكام،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را تنها محمّد بن سنان از مفضّل بن عمر نقل كرده، و محمّد بن سنان، مورد طعن اصحاب و جداً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نتيجه گرفته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شيخ در اعتمادش بر مفضّل بن عمر، صراحت دارد و طعني بر او وارد نيست</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مرحوم شوشتري نيز از اين جمله چنين بهره‌اي گرفته است</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آية الله خويي، به شمار آمدن مفضّل از خواصّ اصحاب امام صادق عليه السلام را ـ كه ابن شهر آشوب در المناقب آورده ـ ، دليل ديگري بر اين امر ذكر مي‌كند</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ايشان در ادامه روايات، هم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روايت از شيخ مفيد و بقيه از 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ذمّ مفضّل را نقل كرده است و نتيجه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ذكر كرديم، مي‌توان دريافت كه نسبت تفويض و خطابيه، به مفضّل بن عمر، ثابت نيست؛ زيرا نسبت كتاب ابن غضائري به مؤلّفْ اثبات نشده است، و ظاهر كلام كشّي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بر خطّ مستقيم بود و سپس خطابي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نجاشي نيز كه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مؤيد نظر ماست؛ زيرا نشان از نارضايتي نجاشي از اين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روايت‌هاي وارد در ذمّ وي، ضعيف السند و غير قابل اعتماد است، بجز سه روايت كه سند صحيح دارد و علم آن نزد اهل آن است و با روايات فراوان و متضافري كه به ادّعاى علم اجمالي به صدور از معصومان نزديك هستند، مقابله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بزرگي مفضّل، همين بس كه امام صادق عليه السلام او را به روايت كتاب معروف به توحيد مفضّل اختصاص داد</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مرحوم خويي،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فرض درستي آن، دليلي بر بي‌وثاقتي آن نمي‌داند و نسبت مصنّفات فاسد منتسب به مفضّل را نيز نمي‌پذيرد</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آية الله خويي در اين جا، سخن شيخ مفيد را بر گفته نجاشي مقدّم مي‌دارد؛ ولي در يكي از آثار فقهي خود در بررسي سندي كه مفضّل بن عمر در آن واقع شده، با توجّه به اين‌كه نجاشي را اضبط از مفيد معرّفي مي‌كند، به روايت مفضّل، اعتماد نكرده است</w:t>
      </w:r>
      <w:r>
        <w:rPr>
          <w:rFonts w:eastAsia="IRNazanin" w:cs="IRNazanin"/>
          <w:color w:val="111111"/>
          <w:sz w:val="28"/>
          <w:szCs w:val="28"/>
          <w:rtl w:val="true"/>
          <w:lang w:bidi="fa-IR"/>
        </w:rPr>
        <w:t xml:space="preserve">. </w:t>
      </w:r>
      <w:r>
        <w:rPr>
          <w:rStyle w:val="FootnoteAnchor"/>
          <w:rtl w:val="true"/>
        </w:rPr>
        <w:footnoteReference w:id="106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1" w:name="pg2322_19928"/>
    </w:p>
    <w:p>
      <w:pPr>
        <w:pStyle w:val="Heading6"/>
        <w:numPr>
          <w:ilvl w:val="5"/>
          <w:numId w:val="1"/>
        </w:numPr>
        <w:rPr/>
      </w:pPr>
      <w:bookmarkStart w:id="562" w:name="__RefHeading___Toc2365920_3804643083"/>
      <w:bookmarkStart w:id="563" w:name="_Toc219"/>
      <w:bookmarkEnd w:id="561"/>
      <w:bookmarkEnd w:id="562"/>
      <w:r>
        <w:rPr>
          <w:rtl w:val="true"/>
        </w:rPr>
        <w:t>استادان و راويان</w:t>
      </w:r>
      <w:bookmarkEnd w:id="563"/>
    </w:p>
    <w:p>
      <w:pPr>
        <w:pStyle w:val="BookText"/>
        <w:rPr/>
      </w:pPr>
      <w:r>
        <w:rPr>
          <w:rFonts w:ascii="IRNazanin" w:hAnsi="IRNazanin" w:eastAsia="IRNazanin"/>
          <w:color w:val="111111"/>
          <w:sz w:val="28"/>
          <w:sz w:val="28"/>
          <w:szCs w:val="28"/>
          <w:rtl w:val="true"/>
          <w:lang w:bidi="fa-IR"/>
        </w:rPr>
        <w:t>استادان و راويانمفضّل، از امام صادق عليه السلام، امام كاظم عليه السلام، ابو ايوب عطّار، اسماعيل بن ابي فُدَيك ، ابو حمزه ثُمالي، جابر بن يزيد جُعفي، يونس بن ظَبْيان و خَيبَري بن طحان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كساني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ابراهيم بن خلف اَنْماطي، اسحاق بن عيسى، عبد الرحمان بن كثير، عثمان بن عيسى، عمر بن اَبان كَلْبي، قاسم بن ربيع، محمّد بن سنان، مُعلّى بن خنيس، منصور بن يونس، موسى صيقل و خَيبَري روايت كرده‌اند</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 xml:space="preserve">نام مفضّل جُعفي در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مورد از روايات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آثاري از خود به يادگار گذاشت كه برخي تا امروز نيز باقي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افترض الله على الجوارح من الايمان يا الايمان و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گفته نجاشي، راويان اين كتاب، آن را گوناگون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و ليلة،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توحيد مفضّل يا كتاب في بدء الخلق و الحثّ على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وصية المفضل، علل الشرايع، الاهليلجة، الهفت و الأظلة، ما يكون عند ظهور المهدي، دعاء سمات يا شبّور</w:t>
      </w:r>
      <w:r>
        <w:rPr>
          <w:rFonts w:eastAsia="IRNazanin" w:cs="IRNazanin"/>
          <w:color w:val="111111"/>
          <w:sz w:val="28"/>
          <w:szCs w:val="28"/>
          <w:rtl w:val="true"/>
          <w:lang w:bidi="fa-IR"/>
        </w:rPr>
        <w:t xml:space="preserve">. </w:t>
      </w:r>
      <w:r>
        <w:rPr>
          <w:rStyle w:val="FootnoteAnchor"/>
          <w:rtl w:val="true"/>
        </w:rPr>
        <w:footnoteReference w:id="106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2322_19929"/>
    </w:p>
    <w:p>
      <w:pPr>
        <w:pStyle w:val="Heading6"/>
        <w:numPr>
          <w:ilvl w:val="5"/>
          <w:numId w:val="1"/>
        </w:numPr>
        <w:rPr/>
      </w:pPr>
      <w:bookmarkStart w:id="565" w:name="__RefHeading___Toc2365922_3804643083"/>
      <w:bookmarkStart w:id="566" w:name="_Toc220"/>
      <w:bookmarkEnd w:id="564"/>
      <w:bookmarkEnd w:id="565"/>
      <w:r>
        <w:rPr/>
        <w:t>۲</w:t>
      </w:r>
      <w:r>
        <w:rPr>
          <w:rtl w:val="true"/>
        </w:rPr>
        <w:t xml:space="preserve">. </w:t>
      </w:r>
      <w:r>
        <w:rPr>
          <w:rtl w:val="true"/>
        </w:rPr>
        <w:t xml:space="preserve">محمّد بن سنان زاهري </w:t>
      </w:r>
      <w:r>
        <w:rPr>
          <w:rtl w:val="true"/>
        </w:rPr>
        <w:t>(</w:t>
      </w:r>
      <w:r>
        <w:rPr>
          <w:rtl w:val="true"/>
        </w:rPr>
        <w:t xml:space="preserve">م </w:t>
      </w:r>
      <w:r>
        <w:rPr/>
        <w:t>۲۲۰</w:t>
      </w:r>
      <w:r>
        <w:rPr>
          <w:rtl w:val="true"/>
        </w:rPr>
        <w:t xml:space="preserve"> ق</w:t>
      </w:r>
      <w:r>
        <w:rPr>
          <w:rtl w:val="true"/>
        </w:rPr>
        <w:t>)</w:t>
      </w:r>
      <w:bookmarkEnd w:id="566"/>
    </w:p>
    <w:p>
      <w:pPr>
        <w:pStyle w:val="Heading6"/>
        <w:numPr>
          <w:ilvl w:val="5"/>
          <w:numId w:val="1"/>
        </w:numPr>
        <w:rPr/>
      </w:pPr>
      <w:bookmarkStart w:id="567" w:name="__RefHeading___Toc2365924_3804643083"/>
      <w:bookmarkStart w:id="568" w:name="_Toc221"/>
      <w:bookmarkEnd w:id="567"/>
      <w:r>
        <w:rPr>
          <w:rtl w:val="true"/>
        </w:rPr>
        <w:t>برخي ديگر از راويان مفوّضه</w:t>
      </w:r>
      <w:bookmarkEnd w:id="568"/>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زاهري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زاهري، شاگرد معروف مفضّل بن عمر است كه فضل بن شاذان، ابن عقده، شيخ مفيد، نجاشي، ابن غضائري و شيخ طوسي، او را ضعيف دانسته‌اند و راهي براي توثيق و اعتماد به روايات او نيست</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همچنين، بيشتر رواياتى كه از مفضّل روايت شده، از طريق اين راوي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كتب اربعه شيعه، </w:t>
      </w:r>
      <w:r>
        <w:rPr>
          <w:rFonts w:ascii="IRNazanin" w:hAnsi="IRNazanin" w:eastAsia="IRNazanin"/>
          <w:color w:val="111111"/>
          <w:sz w:val="28"/>
          <w:sz w:val="28"/>
          <w:szCs w:val="28"/>
          <w:lang w:bidi="fa-IR"/>
        </w:rPr>
        <w:t>۷۹۷</w:t>
      </w:r>
      <w:r>
        <w:rPr>
          <w:rFonts w:ascii="IRNazanin" w:hAnsi="IRNazanin" w:eastAsia="IRNazanin"/>
          <w:color w:val="111111"/>
          <w:sz w:val="28"/>
          <w:sz w:val="28"/>
          <w:szCs w:val="28"/>
          <w:rtl w:val="true"/>
          <w:lang w:bidi="fa-IR"/>
        </w:rPr>
        <w:t xml:space="preserve"> بار، نام محمّد بن سنان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علاوه بر مفضّل، امام رضا عليه السلام و امام جواد عليه السلام، از راويان بسياري روايت كرده است</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برخي ديگر از راويان مفوّضهاصطلاح غُلات در كتاب‌هاي رجال و روايي براي مفوّضه نيز به كار رفته است؛ امّا اين گروه همچنان در داخل مذهب تشيع باقي ماندند و به اصطلاح، غُلات درون‌گروهي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تعبيرهاي رجالي، با الفاظي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الارتفاع في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حديثه 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غلوّ و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تعبيرها نشان از بلندپروازي و تندروي در مقام ائمّه عليهم السلام دارد؛ ولي به مرحله الوهيت براي ائمّه عليهم السلام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صراحت غُلات از مفوّضه، تميز داده شده و در كنار هم به كار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كفّار و المفوضة مشركون</w:t>
      </w:r>
      <w:r>
        <w:rPr>
          <w:rFonts w:eastAsia="IRNazanin" w:cs="IRNazanin"/>
          <w:color w:val="111111"/>
          <w:sz w:val="28"/>
          <w:szCs w:val="28"/>
          <w:rtl w:val="true"/>
          <w:lang w:bidi="fa-IR"/>
        </w:rPr>
        <w:t xml:space="preserve">. </w:t>
      </w:r>
      <w:r>
        <w:rPr>
          <w:rStyle w:val="FootnoteAnchor"/>
          <w:rtl w:val="true"/>
        </w:rPr>
        <w:footnoteReference w:id="1070"/>
      </w:r>
      <w:r>
        <w:rPr>
          <w:rFonts w:ascii="Amiri" w:hAnsi="Amiri" w:eastAsia="Amiri" w:cs="Amiri"/>
          <w:color w:val="111111"/>
          <w:sz w:val="28"/>
          <w:sz w:val="28"/>
          <w:szCs w:val="28"/>
          <w:rtl w:val="true"/>
          <w:lang w:bidi="ar-SA"/>
        </w:rPr>
        <w:t>شيخ مفيد نيز در اوائل المقالات، در بحث علم غيب نداشتن امام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قولي هذا جماعة أهل الامامة إلّا من شذّ عنهم من المفوّضة و من انتمي إليهم من الغلاة</w:t>
      </w:r>
      <w:r>
        <w:rPr>
          <w:rFonts w:eastAsia="Amiri" w:cs="Amiri" w:ascii="Amiri" w:hAnsi="Amiri"/>
          <w:color w:val="111111"/>
          <w:sz w:val="28"/>
          <w:szCs w:val="28"/>
          <w:rtl w:val="true"/>
          <w:lang w:bidi="ar-SA"/>
        </w:rPr>
        <w:t xml:space="preserve">. </w:t>
      </w:r>
      <w:r>
        <w:rPr>
          <w:rStyle w:val="FootnoteAnchor"/>
          <w:rtl w:val="true"/>
        </w:rPr>
        <w:footnoteReference w:id="1071"/>
      </w:r>
      <w:r>
        <w:rPr>
          <w:rFonts w:ascii="IRNazanin" w:hAnsi="IRNazanin" w:eastAsia="IRNazanin"/>
          <w:color w:val="111111"/>
          <w:sz w:val="28"/>
          <w:sz w:val="28"/>
          <w:szCs w:val="28"/>
          <w:rtl w:val="true"/>
          <w:lang w:bidi="fa-IR"/>
        </w:rPr>
        <w:t>اين ويژگي، موضعِ درونِ‌گروهي بودن مفوّضه را در برابر جدايي كامل غُلات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راوياني كه بدين سبب تضعيف شده‌اند،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سالم صيرفي؛ عبد الله بن بحر كوفي؛ </w:t>
      </w:r>
      <w:r>
        <w:rPr>
          <w:rStyle w:val="FootnoteAnchor"/>
          <w:rtl w:val="true"/>
        </w:rPr>
        <w:footnoteReference w:id="1072"/>
      </w:r>
      <w:r>
        <w:rPr>
          <w:rFonts w:ascii="Amiri" w:hAnsi="Amiri" w:eastAsia="Amiri" w:cs="Amiri"/>
          <w:color w:val="111111"/>
          <w:sz w:val="28"/>
          <w:sz w:val="28"/>
          <w:szCs w:val="28"/>
          <w:rtl w:val="true"/>
          <w:lang w:bidi="ar-SA"/>
        </w:rPr>
        <w:t xml:space="preserve">عبد الرحمان بن احمد بن نهيك سمري؛ </w:t>
      </w:r>
      <w:r>
        <w:rPr>
          <w:rStyle w:val="FootnoteAnchor"/>
          <w:rtl w:val="true"/>
        </w:rPr>
        <w:footnoteReference w:id="1073"/>
      </w:r>
      <w:r>
        <w:rPr>
          <w:rFonts w:ascii="Amiri" w:hAnsi="Amiri" w:eastAsia="Amiri" w:cs="Amiri"/>
          <w:color w:val="111111"/>
          <w:sz w:val="28"/>
          <w:sz w:val="28"/>
          <w:szCs w:val="28"/>
          <w:rtl w:val="true"/>
          <w:lang w:bidi="ar-SA"/>
        </w:rPr>
        <w:t xml:space="preserve">يوسف بن يعقوب جُعفي؛ </w:t>
      </w:r>
      <w:r>
        <w:rPr>
          <w:rStyle w:val="FootnoteAnchor"/>
          <w:rtl w:val="true"/>
        </w:rPr>
        <w:footnoteReference w:id="1074"/>
      </w:r>
      <w:r>
        <w:rPr>
          <w:rFonts w:ascii="Amiri" w:hAnsi="Amiri" w:eastAsia="Amiri" w:cs="Amiri"/>
          <w:color w:val="111111"/>
          <w:sz w:val="28"/>
          <w:sz w:val="28"/>
          <w:szCs w:val="28"/>
          <w:rtl w:val="true"/>
          <w:lang w:bidi="ar-SA"/>
        </w:rPr>
        <w:t xml:space="preserve">خَيبَري بن علي طحان كوفي؛ </w:t>
      </w:r>
      <w:r>
        <w:rPr>
          <w:rStyle w:val="FootnoteAnchor"/>
          <w:rtl w:val="true"/>
        </w:rPr>
        <w:footnoteReference w:id="1075"/>
      </w:r>
      <w:r>
        <w:rPr>
          <w:rFonts w:ascii="Amiri" w:hAnsi="Amiri" w:eastAsia="Amiri" w:cs="Amiri"/>
          <w:color w:val="111111"/>
          <w:sz w:val="28"/>
          <w:sz w:val="28"/>
          <w:szCs w:val="28"/>
          <w:rtl w:val="true"/>
          <w:lang w:bidi="ar-SA"/>
        </w:rPr>
        <w:t>جعفر بن محمّد بن مالك بن عيسى بن سابور كوفي</w:t>
      </w:r>
      <w:r>
        <w:rPr>
          <w:rFonts w:eastAsia="Amiri" w:cs="Amiri" w:ascii="Amiri" w:hAnsi="Amiri"/>
          <w:color w:val="111111"/>
          <w:sz w:val="28"/>
          <w:szCs w:val="28"/>
          <w:rtl w:val="true"/>
          <w:lang w:bidi="ar-SA"/>
        </w:rPr>
        <w:t xml:space="preserve">. </w:t>
      </w:r>
      <w:r>
        <w:rPr>
          <w:rStyle w:val="FootnoteAnchor"/>
          <w:rtl w:val="true"/>
        </w:rPr>
        <w:footnoteReference w:id="107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2322_19930"/>
    </w:p>
    <w:p>
      <w:pPr>
        <w:pStyle w:val="Heading6"/>
        <w:numPr>
          <w:ilvl w:val="5"/>
          <w:numId w:val="1"/>
        </w:numPr>
        <w:rPr/>
      </w:pPr>
      <w:bookmarkStart w:id="570" w:name="__RefHeading___Toc2365926_3804643083"/>
      <w:bookmarkStart w:id="571" w:name="_Toc222"/>
      <w:bookmarkEnd w:id="569"/>
      <w:bookmarkEnd w:id="570"/>
      <w:r>
        <w:rPr>
          <w:rtl w:val="true"/>
        </w:rPr>
        <w:t>عكس‌العمل دانشمندان قم در برابر افكار مفوّضه</w:t>
      </w:r>
      <w:bookmarkEnd w:id="571"/>
    </w:p>
    <w:p>
      <w:pPr>
        <w:pStyle w:val="BookText"/>
        <w:rPr/>
      </w:pPr>
      <w:r>
        <w:rPr>
          <w:rFonts w:ascii="IRNazanin" w:hAnsi="IRNazanin" w:eastAsia="IRNazanin"/>
          <w:color w:val="111111"/>
          <w:sz w:val="28"/>
          <w:sz w:val="28"/>
          <w:szCs w:val="28"/>
          <w:rtl w:val="true"/>
          <w:lang w:bidi="fa-IR"/>
        </w:rPr>
        <w:t>عكس‌العمل دانشمندان قم در برابر افكار مفوّضهافكار مفوّضه ـ كه در ميان شيعيان طرد نمي‌شدند ـ ، تا قرن‌هاي بعد نيز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قم ـ كه مركز اصلي شيعه در اواخر قرن سوم در اختيارشان بود ـ ، در برابر افكار مفوّضه، عكس العمل نشان مي‌دادند و با انتساب هر گونه صفات فوق بشري به ائمّه عليهم السلام مخالفت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تصميم گرفتند كه هر كس به ائمّه، نسبت امور فوق بشري بدهد، غالي معرّفي كنند و چنين افرادي را از شهر خود اخراج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آدمي، </w:t>
      </w:r>
      <w:r>
        <w:rPr>
          <w:rStyle w:val="FootnoteAnchor"/>
          <w:rtl w:val="true"/>
        </w:rPr>
        <w:footnoteReference w:id="1077"/>
      </w:r>
      <w:r>
        <w:rPr>
          <w:rFonts w:ascii="Amiri" w:hAnsi="Amiri" w:eastAsia="Amiri" w:cs="Amiri"/>
          <w:color w:val="111111"/>
          <w:sz w:val="28"/>
          <w:sz w:val="28"/>
          <w:szCs w:val="28"/>
          <w:rtl w:val="true"/>
          <w:lang w:bidi="ar-SA"/>
        </w:rPr>
        <w:t xml:space="preserve">ابو سمينه محمّد بن علي قرشي، </w:t>
      </w:r>
      <w:r>
        <w:rPr>
          <w:rStyle w:val="FootnoteAnchor"/>
          <w:rtl w:val="true"/>
        </w:rPr>
        <w:footnoteReference w:id="1078"/>
      </w:r>
      <w:r>
        <w:rPr>
          <w:rFonts w:ascii="Amiri" w:hAnsi="Amiri" w:eastAsia="Amiri" w:cs="Amiri"/>
          <w:color w:val="111111"/>
          <w:sz w:val="28"/>
          <w:sz w:val="28"/>
          <w:szCs w:val="28"/>
          <w:rtl w:val="true"/>
          <w:lang w:bidi="ar-SA"/>
        </w:rPr>
        <w:t xml:space="preserve">حسين بن عبيد الله محرّر </w:t>
      </w:r>
      <w:r>
        <w:rPr>
          <w:rStyle w:val="FootnoteAnchor"/>
          <w:rtl w:val="true"/>
        </w:rPr>
        <w:footnoteReference w:id="1079"/>
      </w:r>
      <w:r>
        <w:rPr>
          <w:rFonts w:ascii="Amiri" w:hAnsi="Amiri" w:eastAsia="Amiri" w:cs="Amiri"/>
          <w:color w:val="111111"/>
          <w:sz w:val="28"/>
          <w:sz w:val="28"/>
          <w:szCs w:val="28"/>
          <w:rtl w:val="true"/>
          <w:lang w:bidi="ar-SA"/>
        </w:rPr>
        <w:t xml:space="preserve">و احمد بن محمّد بن خالد برقي ـ كه به خاطر بي‌دقّتي در نقل اخراج شد ـ ، </w:t>
      </w:r>
      <w:r>
        <w:rPr>
          <w:rStyle w:val="FootnoteAnchor"/>
          <w:rtl w:val="true"/>
        </w:rPr>
        <w:footnoteReference w:id="1080"/>
      </w:r>
      <w:r>
        <w:rPr>
          <w:rFonts w:ascii="IRNazanin" w:hAnsi="IRNazanin" w:eastAsia="IRNazanin"/>
          <w:color w:val="111111"/>
          <w:sz w:val="28"/>
          <w:sz w:val="28"/>
          <w:szCs w:val="28"/>
          <w:rtl w:val="true"/>
          <w:lang w:bidi="fa-IR"/>
        </w:rPr>
        <w:t>از اين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مجازاتِ نقل چنين مطالبي بود؛ ولي اعتقاد واقعي به اين مطالب در حدّ كفر شمرده مي‌شد و حتّي ممكن بود كه مجازات مرگ به همراه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مردم قم كوشيدند كه يك راوي متّهم به اعتقاد به اين افكار را به قتل برسانند؛ ولي چون ديدند كه او نماز مي‌خواند، از اين كار خودداري كردند</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اين داستان نشان مي‌دهد كه شيعيان قم، فرقي ميان غلوّ و تفويض نمي‌نهادند و معتقد بودند تمام كساني كه ائمّه را موجودات فوق بشري مي‌دانند، اهل روزه و نماز و ساير عبادت‌ها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كه هر كس پيامبر اكرم صلي الله عليه و آله يا ائمّه اطهار عليهم السلام را از سهو و اشتباه در جزئيات كارهاي شخصي‌اي كه ارتباطي به ابلاغ پيام الهي ندارد، مصون بداند، غالي است</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گروهي از دانشمندان قم، حتّي ائمّه عليهم السلام را در نحوه علم بر شريعت، مانند ديگر دانشمندان مي‌دانستند؛ يعني آنان براي كشف احكام جزئي، به اجتهاد روي مي‌آورند و از راه عرضه فروع بر اصول، به احكام دست مي‌يابند</w:t>
      </w:r>
      <w:r>
        <w:rPr>
          <w:rFonts w:eastAsia="IRNazanin" w:cs="IRNazanin"/>
          <w:color w:val="111111"/>
          <w:sz w:val="28"/>
          <w:szCs w:val="28"/>
          <w:rtl w:val="true"/>
          <w:lang w:bidi="fa-IR"/>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مفوّضه نيز در برابر علماي قم، عكس العمل نشان دادند و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خواندند؛ </w:t>
      </w:r>
      <w:r>
        <w:rPr>
          <w:rStyle w:val="FootnoteAnchor"/>
          <w:rtl w:val="true"/>
        </w:rPr>
        <w:footnoteReference w:id="1084"/>
      </w:r>
      <w:r>
        <w:rPr>
          <w:rFonts w:ascii="IRNazanin" w:hAnsi="IRNazanin" w:eastAsia="IRNazanin"/>
          <w:color w:val="111111"/>
          <w:sz w:val="28"/>
          <w:sz w:val="28"/>
          <w:szCs w:val="28"/>
          <w:rtl w:val="true"/>
          <w:lang w:bidi="fa-IR"/>
        </w:rPr>
        <w:t>نامي كه پيش از اين بر عثمانيه و طرفداران امويان اطلاق مي‌شد؛ زيرا آنها به مقام علي عليه السلام بي‌احترامي كرده بودند و اين چنين توجيه مي‌شد كه آنان در درك و وصول به حقيقت و كُنه مقام ائمّه عليهم السلام عاجز و قاصر مانده‌اند و حتّي در اين نام، رايحه ضدّيت با آل علي عليه السلام و ناصبيت وجود داشته است</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با درگذشت مفضّل، محمّد بن سنان زاهري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محمّد بن نصير نِمْيري، مكتب غلوّ را با افزودن عقايد باطني ديگر در باب حلول و تناسخ، به صورت اوّليه خطابي آن بازگرداند و بدين ترتيب،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تناسخ، غلو و حلال دانستن محرّمات، پا را فراتر گذاشتند و محمّد بن نصير، به ربوبيت امام حسن عسكري عليه السلام قائل بود</w:t>
      </w:r>
      <w:r>
        <w:rPr>
          <w:rFonts w:eastAsia="IRNazanin" w:cs="IRNazanin"/>
          <w:color w:val="111111"/>
          <w:sz w:val="28"/>
          <w:szCs w:val="28"/>
          <w:rtl w:val="true"/>
          <w:lang w:bidi="fa-IR"/>
        </w:rPr>
        <w:t xml:space="preserve">. </w:t>
      </w:r>
      <w:r>
        <w:rPr>
          <w:rStyle w:val="FootnoteAnchor"/>
          <w:rtl w:val="true"/>
        </w:rPr>
        <w:footnoteReference w:id="108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2" w:name="pg2322_19933"/>
    </w:p>
    <w:p>
      <w:pPr>
        <w:pStyle w:val="Heading2"/>
        <w:numPr>
          <w:ilvl w:val="1"/>
          <w:numId w:val="1"/>
        </w:numPr>
        <w:rPr/>
      </w:pPr>
      <w:bookmarkStart w:id="573" w:name="__RefHeading___Toc2365928_3804643083"/>
      <w:bookmarkStart w:id="574" w:name="_Toc223"/>
      <w:bookmarkEnd w:id="572"/>
      <w:bookmarkEnd w:id="573"/>
      <w:r>
        <w:rPr>
          <w:rtl w:val="true"/>
        </w:rPr>
        <w:t>بخش پنجم</w:t>
      </w:r>
      <w:r>
        <w:rPr>
          <w:rtl w:val="true"/>
        </w:rPr>
        <w:t xml:space="preserve">: </w:t>
      </w:r>
      <w:r>
        <w:rPr>
          <w:rtl w:val="true"/>
        </w:rPr>
        <w:t>ارتباطات راويان كوفه با محدّثان و راويان مناطق ديگر</w:t>
      </w:r>
      <w:bookmarkEnd w:id="574"/>
    </w:p>
    <w:p>
      <w:pPr>
        <w:pStyle w:val="Heading3"/>
        <w:numPr>
          <w:ilvl w:val="2"/>
          <w:numId w:val="1"/>
        </w:numPr>
        <w:rPr/>
      </w:pPr>
      <w:bookmarkStart w:id="575" w:name="__RefHeading___Toc2365930_3804643083"/>
      <w:bookmarkStart w:id="576" w:name="_Toc224"/>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راويان كوفه با محدّثان و راويان مناطق ديگر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كوفه از آغاز، شهري پر آمد و شد و مركزي براي مباحثات و گفتگوهاي علمي بود و بسياري از صحابه، تابعيان و ديگر راويان و محدّثان، به آن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شام، جزيره و مصر مسافرت كردم و چهار بار به بصره و شش سال در حجاز اقامت كردم و نمي‌دانم چند بار به همراه محدّثان، وارد كوفه و بغداد شدم</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اين در حالي است كه بخاري پس از زمان اوج كوفه در دانش‌هاي اسلامي در قرون اوّل و دوم، به اين شهر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بغدادي، به نقل از عبيد الله بن عدي بن 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بني‌نوفل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از علي عليه السلام برايم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بميرم و آن را نزد فرد ديگري نيابم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عراق سفر كردم و آن حديث را از علي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حديث را برايم نقل كرد و عهد گرفت كه آن را براي كسي نقل نكنم</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از شاذكوني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نوشتن حديث، بيش از بيست بار وارد كوفه شدم و يك بار، تنها براي شنيدن حديثي از حفص بن غياث ـ كه از جعفر بن محمّد عليه السلام شنيده بود ـ ، از بصره به كوفه بازگشتم</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از سوي ديگر، چنان نبود كه راويان و محدّثان كوفي، به نقل و سماع در اين شهر بسنده نمايند و به شهرهاي ديگر سفر نكنند؛ بلكه همواره سفرهاي علمي در جريان بود كه با اهدافي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حديث، طلب اسناد عالي، جستجو از احوال راويان و مذاكره با دانشمندان صورت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جبير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يقتل مؤمنا متعمدا فجزاؤه جهنم</w:t>
      </w:r>
      <w:r>
        <w:rPr>
          <w:rFonts w:eastAsia="IRNazanin" w:cs="IRNazanin"/>
          <w:color w:val="111111"/>
          <w:sz w:val="28"/>
          <w:szCs w:val="28"/>
          <w:rtl w:val="true"/>
          <w:lang w:bidi="fa-IR"/>
        </w:rPr>
        <w:t xml:space="preserve">» </w:t>
      </w:r>
      <w:r>
        <w:rPr>
          <w:rStyle w:val="FootnoteAnchor"/>
          <w:rtl w:val="true"/>
        </w:rPr>
        <w:footnoteReference w:id="1090"/>
      </w:r>
      <w:r>
        <w:rPr>
          <w:rFonts w:ascii="Amiri" w:hAnsi="Amiri" w:eastAsia="Amiri" w:cs="Amiri"/>
          <w:color w:val="111111"/>
          <w:sz w:val="28"/>
          <w:sz w:val="28"/>
          <w:szCs w:val="28"/>
          <w:rtl w:val="true"/>
          <w:lang w:bidi="ar-SA"/>
        </w:rPr>
        <w:t>اختلاف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به مكّه سفر كردم تا آن را از ابن‌عبّاس بشنوم</w:t>
      </w:r>
      <w:r>
        <w:rPr>
          <w:rFonts w:eastAsia="Amiri" w:cs="Amiri" w:ascii="Amiri" w:hAnsi="Amiri"/>
          <w:color w:val="111111"/>
          <w:sz w:val="28"/>
          <w:szCs w:val="28"/>
          <w:rtl w:val="true"/>
          <w:lang w:bidi="ar-SA"/>
        </w:rPr>
        <w:t xml:space="preserve">. </w:t>
      </w:r>
      <w:r>
        <w:rPr>
          <w:rStyle w:val="FootnoteAnchor"/>
          <w:rtl w:val="true"/>
        </w:rPr>
        <w:footnoteReference w:id="1091"/>
      </w:r>
      <w:r>
        <w:rPr>
          <w:rFonts w:ascii="IRNazanin" w:hAnsi="IRNazanin" w:eastAsia="IRNazanin"/>
          <w:color w:val="111111"/>
          <w:sz w:val="28"/>
          <w:sz w:val="28"/>
          <w:szCs w:val="28"/>
          <w:rtl w:val="true"/>
          <w:lang w:bidi="fa-IR"/>
        </w:rPr>
        <w:t>ابن عساكر با سند خود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همه دانش به دست آوردي؟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دوري از نااميدي و اندوه، و سير و سفر در شهرها، و صبري مانند صبر الاغ و سحرخيزي همچون سحرخيزي كلاغ</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ابان بن ابي عياش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معشر كوفي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به بصره آمدم تا حديثي كه از تو برايم نقل كرده‌اند، از زبان خودت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برايش نقل كردم</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اين ارتباطات، تنها به سماع راويان اهل سنّت از اهل سنّت يا شيعه از شيعه محدود نمي‌شد؛ بلكه ارتباط دو سويه سنّي ـ شيعه نيز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راوي بزرگ شيعه كوفه، ابو حمزه ثُمالي، از برخي بزرگان اهل سنّت، همچون انس بن‌مالك ـ كه در مدينه يا بصره سكونت داشت ـ ، روايت كرده است</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همچنين، ابان بن تَغْلِب، از بزرگان شيعه كوفه، تعامل گسترده‌اي با راويان و محدّثان اهل سنّت كوفه و ديگر بلاد اسلامي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راويان كوفي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و حكم بن عُتَيبه و راويان ديگر شهرها،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مسيب و انس بن مالك، روايت كرده است و كساني چون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بزرگ بصري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سفيان بن 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بزرگ اهل سنّت و ساكن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ذهبي، مسلم و چهار تن ديگر از اصحاب مسانيد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ابو داوود، ترمذي و نسايي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كرده‌اند و در اين روايات، عُكْرمه، حكم بن عُتَيبه، شُعبه و ابن مبارك از او نقل مي‌كنند</w:t>
      </w:r>
      <w:r>
        <w:rPr>
          <w:rFonts w:eastAsia="IRNazanin" w:cs="IRNazanin"/>
          <w:color w:val="111111"/>
          <w:sz w:val="28"/>
          <w:szCs w:val="28"/>
          <w:rtl w:val="true"/>
          <w:lang w:bidi="fa-IR"/>
        </w:rPr>
        <w:t xml:space="preserve">. </w:t>
      </w:r>
      <w:r>
        <w:rPr>
          <w:rStyle w:val="FootnoteAnchor"/>
          <w:rtl w:val="true"/>
        </w:rPr>
        <w:footnoteReference w:id="1095"/>
      </w:r>
      <w:r>
        <w:rPr>
          <w:rFonts w:ascii="Amiri" w:hAnsi="Amiri" w:eastAsia="Amiri" w:cs="Amiri"/>
          <w:color w:val="111111"/>
          <w:sz w:val="28"/>
          <w:sz w:val="28"/>
          <w:szCs w:val="28"/>
          <w:rtl w:val="true"/>
          <w:lang w:bidi="ar-SA"/>
        </w:rPr>
        <w:t>امّا راويان شيعه كوفه، در اين زمان ـ كه عصر حضور ائمّه عليهم السلام بود ـ ، براي دريافت حديث از منابع اصلي آن، به شهرهايي كه ائمّه عليهم السلام در آن حضور داشتند، در رفت و آمد بودند، يا مترصّد ايام حج بودند تا روايات را در مراسم حج از امامان خود بشنوند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اين مبحث را از شهرهاي سرزمين وحي آغاز مي‌كنيم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7" w:name="pg2322_19937"/>
    </w:p>
    <w:p>
      <w:pPr>
        <w:pStyle w:val="Heading3"/>
        <w:numPr>
          <w:ilvl w:val="2"/>
          <w:numId w:val="1"/>
        </w:numPr>
        <w:rPr/>
      </w:pPr>
      <w:bookmarkStart w:id="578" w:name="__RefHeading___Toc2365932_3804643083"/>
      <w:bookmarkStart w:id="579" w:name="_Toc225"/>
      <w:bookmarkEnd w:id="577"/>
      <w:bookmarkEnd w:id="578"/>
      <w:r>
        <w:rPr>
          <w:rtl w:val="true"/>
        </w:rPr>
        <w:t>الف ـ شهرهاي حجاز</w:t>
      </w:r>
      <w:bookmarkEnd w:id="579"/>
    </w:p>
    <w:p>
      <w:pPr>
        <w:pStyle w:val="Heading4"/>
        <w:numPr>
          <w:ilvl w:val="3"/>
          <w:numId w:val="1"/>
        </w:numPr>
        <w:rPr/>
      </w:pPr>
      <w:bookmarkStart w:id="580" w:name="__RefHeading___Toc2365934_3804643083"/>
      <w:bookmarkStart w:id="581" w:name="_Toc226"/>
      <w:bookmarkEnd w:id="580"/>
      <w:r>
        <w:rPr/>
        <w:t>۱</w:t>
      </w:r>
      <w:r>
        <w:rPr>
          <w:rtl w:val="true"/>
        </w:rPr>
        <w:t xml:space="preserve">. </w:t>
      </w:r>
      <w:r>
        <w:rPr>
          <w:rtl w:val="true"/>
        </w:rPr>
        <w:t>مدينه</w:t>
      </w:r>
      <w:bookmarkEnd w:id="581"/>
    </w:p>
    <w:p>
      <w:pPr>
        <w:pStyle w:val="BookText"/>
        <w:rPr/>
      </w:pPr>
      <w:r>
        <w:rPr>
          <w:rFonts w:ascii="IRNazanin" w:hAnsi="IRNazanin" w:eastAsia="IRNazanin"/>
          <w:color w:val="111111"/>
          <w:sz w:val="28"/>
          <w:sz w:val="28"/>
          <w:szCs w:val="28"/>
          <w:rtl w:val="true"/>
          <w:lang w:bidi="fa-IR"/>
        </w:rPr>
        <w:t>الف ـ شهرهاي حجاز</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مدينهمدينه، شهر پيامبر اكرم صلي الله عليه و آله و محلّ حضور بسياري از ائمه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و امام صادق عليه السلام در مدينه بودند و شيعيان كوفه براي ديدار با امام، خود به اين شهر سفر مي‌كردند، يا مدّتي در آن جا اقامت داشتند؛ ولي از آن جا كه اقامت در مدينه، بويژه براي شيعيان كوفه، با مشكلاتي همراه بوده است، امكان اقامت طولاني جز براي تعدادي اندكْ فراهم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تنهايي و دوري از اصحاب، حتّي براي ائمّه عليهم السلام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برخي روايات، امامان عليهم السلام از نبودن ياران خود در اين شهر شكايت داشتند و با ديدن شيعيان خود، بسيار خشنود مي‌شدند</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درباره نقل روايت راويان كوفي، نيازي به ذكر موارد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بدانيم كه بيشترين روايات شيعه از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را راويان كوفي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ابان بن تَغْلِب ـ كه ميان شيعه و اهل سنّت، شأن و منزلتي والا داشت ـ ، بسيار به مدينه سفر مي‌كرد و وقتي وارد اين شهر مي‌شد، حلقه‌هاي درسي به دور او گرد مي آمدند و ستوني كه پيامبر صلي الله عليه و آله بر آن تكيه مي‌زد، براي نشستن او خالي مي‌شد</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وي از بزرگان مدينه، همچون سعيد بن مسيب و انس بن مالك،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از راوي اهل سنّت، حاتم بن اسماعيل مدني، </w:t>
      </w:r>
      <w:r>
        <w:rPr>
          <w:rStyle w:val="FootnoteAnchor"/>
          <w:rtl w:val="true"/>
        </w:rPr>
        <w:footnoteReference w:id="1098"/>
      </w:r>
      <w:r>
        <w:rPr>
          <w:rFonts w:ascii="Amiri" w:hAnsi="Amiri" w:eastAsia="Amiri" w:cs="Amiri"/>
          <w:color w:val="111111"/>
          <w:sz w:val="28"/>
          <w:sz w:val="28"/>
          <w:szCs w:val="28"/>
          <w:rtl w:val="true"/>
          <w:lang w:bidi="ar-SA"/>
        </w:rPr>
        <w:t xml:space="preserve">ياد كرد كه اصلش كوفي بود </w:t>
      </w:r>
      <w:r>
        <w:rPr>
          <w:rStyle w:val="FootnoteAnchor"/>
          <w:rtl w:val="true"/>
        </w:rPr>
        <w:footnoteReference w:id="1099"/>
      </w:r>
      <w:r>
        <w:rPr>
          <w:rFonts w:ascii="Amiri" w:hAnsi="Amiri" w:eastAsia="Amiri" w:cs="Amiri"/>
          <w:color w:val="111111"/>
          <w:sz w:val="28"/>
          <w:sz w:val="28"/>
          <w:szCs w:val="28"/>
          <w:rtl w:val="true"/>
          <w:lang w:bidi="ar-SA"/>
        </w:rPr>
        <w:t>و به مدينه مهاجرت كرد و با راويان اهل سنّت اين شهر ارتباط داشت</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حسن بن حسين انصاري عُرَني نيز اصلش از مدينه است </w:t>
      </w:r>
      <w:r>
        <w:rPr>
          <w:rStyle w:val="FootnoteAnchor"/>
          <w:rtl w:val="true"/>
        </w:rPr>
        <w:footnoteReference w:id="1101"/>
      </w:r>
      <w:r>
        <w:rPr>
          <w:rFonts w:ascii="IRNazanin" w:hAnsi="IRNazanin" w:eastAsia="IRNazanin"/>
          <w:color w:val="111111"/>
          <w:sz w:val="28"/>
          <w:sz w:val="28"/>
          <w:szCs w:val="28"/>
          <w:rtl w:val="true"/>
          <w:lang w:bidi="fa-IR"/>
        </w:rPr>
        <w:t>كه در زمره كوفيان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كوفيان روايت كرده و از رؤساي شيعه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راويان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 xml:space="preserve">. </w:t>
      </w:r>
      <w:r>
        <w:rPr>
          <w:rStyle w:val="FootnoteAnchor"/>
          <w:rtl w:val="true"/>
        </w:rPr>
        <w:footnoteReference w:id="110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2322_19938"/>
    </w:p>
    <w:p>
      <w:pPr>
        <w:pStyle w:val="Heading4"/>
        <w:numPr>
          <w:ilvl w:val="3"/>
          <w:numId w:val="1"/>
        </w:numPr>
        <w:rPr/>
      </w:pPr>
      <w:bookmarkStart w:id="583" w:name="__RefHeading___Toc2365936_3804643083"/>
      <w:bookmarkStart w:id="584" w:name="_Toc227"/>
      <w:bookmarkEnd w:id="582"/>
      <w:bookmarkEnd w:id="583"/>
      <w:r>
        <w:rPr/>
        <w:t>۲</w:t>
      </w:r>
      <w:r>
        <w:rPr>
          <w:rtl w:val="true"/>
        </w:rPr>
        <w:t xml:space="preserve">. </w:t>
      </w:r>
      <w:r>
        <w:rPr>
          <w:rtl w:val="true"/>
        </w:rPr>
        <w:t>مكّه</w:t>
      </w:r>
      <w:bookmarkEnd w:id="584"/>
    </w:p>
    <w:p>
      <w:pPr>
        <w:pStyle w:val="Heading3"/>
        <w:numPr>
          <w:ilvl w:val="2"/>
          <w:numId w:val="1"/>
        </w:numPr>
        <w:rPr/>
      </w:pPr>
      <w:bookmarkStart w:id="585" w:name="__RefHeading___Toc2365938_3804643083"/>
      <w:bookmarkStart w:id="586" w:name="_Toc228"/>
      <w:bookmarkEnd w:id="585"/>
      <w:r>
        <w:rPr>
          <w:rtl w:val="true"/>
        </w:rPr>
        <w:t>ب ـ شهرهاي عراق</w:t>
      </w:r>
      <w:bookmarkEnd w:id="586"/>
    </w:p>
    <w:p>
      <w:pPr>
        <w:pStyle w:val="Heading4"/>
        <w:numPr>
          <w:ilvl w:val="3"/>
          <w:numId w:val="1"/>
        </w:numPr>
        <w:rPr/>
      </w:pPr>
      <w:bookmarkStart w:id="587" w:name="__RefHeading___Toc2365940_3804643083"/>
      <w:bookmarkStart w:id="588" w:name="_Toc229"/>
      <w:bookmarkEnd w:id="587"/>
      <w:r>
        <w:rPr/>
        <w:t>۱</w:t>
      </w:r>
      <w:r>
        <w:rPr>
          <w:rtl w:val="true"/>
        </w:rPr>
        <w:t xml:space="preserve">. </w:t>
      </w:r>
      <w:r>
        <w:rPr>
          <w:rtl w:val="true"/>
        </w:rPr>
        <w:t>بصره</w:t>
      </w:r>
      <w:bookmarkEnd w:id="588"/>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مكّهبهترين موقعيت براي ديدار راويان كوفي با ائمّه عليهم السلام، مراسم حج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موسم حج، بسياري از شيعيان، با ائمّه عليهم السلام ملاقات مي‌كردند و مسائل خود را مطرح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رضا عليه السلام، نقل اخبار ائمّه عليهم السلام به ديگر شهرها را از فوايد حج دانسته‌اند</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هشام بن حكم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مِني از امام صادق عليه السلام پانصد سؤال پرسيدم و گفتم آنان چنين مي‌گويند و امام در مورد هر مسئله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اين‌گونه پاسخ بده</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عبد الله بن احمد نَهيك نَخَعي، از راويان خاندان نَهيك در كوفه بود كه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از حميد بن زياد آورده است كه وي كتاب‌هايي از عبد الله شنيده است؛ ولي در اين‌كه اين كتاب‌ها از خود وي بود يا ديگري، ترديد داشت</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برخي نيز ساكن مكّه بوده و با راويان كوفي ارتباط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افراد، احمد بن علي علوي بود كه روايت‌هاي بسياري از كوفيان شنيده و كتاب‌هاي بسياري از شنيده‌هاي خود، گرد آورده بود</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ب ـ شهرهاي عراق</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بصرهچنان كه اشاره شد، كوفه و بصره، همواره در علوم اسلامي رقابت داشتند، با اين تفاوت كه بصره، برخلاف كوفه، شهري با گرايش‌هاي عثماني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شيعيان كوفه در حديث، به اندازه ديگر دانش‌ها با اين شهر ارتباط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راوياني كه اصالتاً كوفي و ساكن بصره بود، حمّاد بن عيسي جُهَني است كه از امامان صادق، كاظم و رضا عليهم السلام روايت كرده و در زمان امام محمّد تقي عليه السلام، در سال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ق، در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روستايي ميان مكّه و مدينه و يكي از ميقات‌هاي احرام مردم مصر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آبراهي غرق شد</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همچنين، علي بن اسماعيل بن شعيب بن ميثم، از متكلّمان كوفي شيعه بود كه در بصره سكونت كرد و با ابو الهذيل علّاف و نظام بصري، مناظره‌هايي داشت</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ابان بن عثمان احمر بَجَلي، از راويان بزرگ و مورّخان شيعه است كه افرادي همچون ابو عبيده مُعمّر بن مُثنّي و محمّد بن عثمان از وي بسيار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اصلش كوفي است و گاه در اين شهر و گاه در بصره سكونت داشت</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از سوي ديگر، غياث بن ابراهيم اسدي بصري در كوفه سكونت كرد و در اين شهر، در كنار راويان شيعه كوفه، به نقل روايت از امام صادق و امام كاظم عليهما السلام پرداخت</w:t>
      </w:r>
      <w:r>
        <w:rPr>
          <w:rFonts w:eastAsia="IRNazanin" w:cs="IRNazanin"/>
          <w:color w:val="111111"/>
          <w:sz w:val="28"/>
          <w:szCs w:val="28"/>
          <w:rtl w:val="true"/>
          <w:lang w:bidi="fa-IR"/>
        </w:rPr>
        <w:t xml:space="preserve">. </w:t>
      </w:r>
      <w:r>
        <w:rPr>
          <w:rStyle w:val="FootnoteAnchor"/>
          <w:rtl w:val="true"/>
        </w:rPr>
        <w:footnoteReference w:id="111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2322_19939"/>
    </w:p>
    <w:p>
      <w:pPr>
        <w:pStyle w:val="Heading4"/>
        <w:numPr>
          <w:ilvl w:val="3"/>
          <w:numId w:val="1"/>
        </w:numPr>
        <w:rPr/>
      </w:pPr>
      <w:bookmarkStart w:id="590" w:name="__RefHeading___Toc2365942_3804643083"/>
      <w:bookmarkStart w:id="591" w:name="_Toc230"/>
      <w:bookmarkEnd w:id="589"/>
      <w:bookmarkEnd w:id="590"/>
      <w:r>
        <w:rPr/>
        <w:t>۲</w:t>
      </w:r>
      <w:r>
        <w:rPr>
          <w:rtl w:val="true"/>
        </w:rPr>
        <w:t xml:space="preserve">. </w:t>
      </w:r>
      <w:r>
        <w:rPr>
          <w:rtl w:val="true"/>
        </w:rPr>
        <w:t>بغداد</w:t>
      </w:r>
      <w:bookmarkEnd w:id="591"/>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بغدادپس از شهادت امام صادق عليه السلام، به دليل حضور موقّت برخي از امامان شيعه، همچون امام كاظم و امام جواد عليهما السلام در بغداد و پيدايش محلّه شيعه‌نشين كرخ در اين شهر، رفت و آمد راويان شيعه كوفه به اين شهر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مركز رهبري سازمان وكالت در عصر غيبت صغرا نيز در استمرار اين آمد و شدها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از جمله متكلّمان بزرگ شيعه است كه در كوفه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 را در واسط گذراند و در اواخر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نقلي سال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تجارت به بغداد آمد و در قصر وَضّاح سكني گزيد و در همين شهر درگذشت</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علي بن يقطين نيز از اين راويان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يقطين بن موسي، از دست مروان گريخت و به كوفه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يقطين در سال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ق، در كوفه به دنيا آمد و در سال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ق، در زندان هارون در بغداد، درگذشت</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حفص بن غياث، معروف به ابو عمر قاضي، راوي‌اي كوفي بود كه از امام صادق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نخست از سوي هارون، قضاوت بخش شرقي بغداد را به عهده گرفت و سپس به قضاوت كوفه گماشته شد و در سال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ق، در آن شهر وفات يافت</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 xml:space="preserve">از ديگر راويان كوفي ساكن بغداد، مي‌توان از احمد بن محمّد بن عاصم، حفص بن ابو البَخْتَري، نضر بن سُوَيد صيرفي، قاسم بن محمّد جوهري، محمّد بن محمّد بن احمد بَجَلي و علي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شيعي و از اصحاب 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 xml:space="preserve">. </w:t>
      </w:r>
      <w:r>
        <w:rPr>
          <w:rStyle w:val="FootnoteAnchor"/>
          <w:rtl w:val="true"/>
        </w:rPr>
        <w:footnoteReference w:id="1114"/>
      </w:r>
      <w:r>
        <w:rPr>
          <w:rFonts w:ascii="Amiri" w:hAnsi="Amiri" w:eastAsia="Amiri" w:cs="Amiri"/>
          <w:color w:val="111111"/>
          <w:sz w:val="28"/>
          <w:sz w:val="28"/>
          <w:szCs w:val="28"/>
          <w:rtl w:val="true"/>
          <w:lang w:bidi="ar-SA"/>
        </w:rPr>
        <w:t>برخي از راويان كوفي، از آغاز در بغداد رشد يافتند و با سبك و سياق اين مكتبْ آشنا بودند، از جمله، ظريف بن ناصح كه كتاب الديات وي از كتاب‌هاي معروف شيعه بود</w:t>
      </w:r>
      <w:r>
        <w:rPr>
          <w:rFonts w:eastAsia="Amiri" w:cs="Amiri" w:ascii="Amiri" w:hAnsi="Amiri"/>
          <w:color w:val="111111"/>
          <w:sz w:val="28"/>
          <w:szCs w:val="28"/>
          <w:rtl w:val="true"/>
          <w:lang w:bidi="ar-SA"/>
        </w:rPr>
        <w:t xml:space="preserve">. </w:t>
      </w:r>
      <w:r>
        <w:rPr>
          <w:rStyle w:val="FootnoteAnchor"/>
          <w:rtl w:val="true"/>
        </w:rPr>
        <w:footnoteReference w:id="1115"/>
      </w:r>
      <w:r>
        <w:rPr>
          <w:rFonts w:ascii="IRNazanin" w:hAnsi="IRNazanin" w:eastAsia="IRNazanin"/>
          <w:color w:val="111111"/>
          <w:sz w:val="28"/>
          <w:sz w:val="28"/>
          <w:szCs w:val="28"/>
          <w:rtl w:val="true"/>
          <w:lang w:bidi="fa-IR"/>
        </w:rPr>
        <w:t>پس از وي، پسرش حسن نيز در اين شهر اقامت گزيد</w:t>
      </w:r>
      <w:r>
        <w:rPr>
          <w:rFonts w:eastAsia="IRNazanin" w:cs="IRNazanin"/>
          <w:color w:val="111111"/>
          <w:sz w:val="28"/>
          <w:szCs w:val="28"/>
          <w:rtl w:val="true"/>
          <w:lang w:bidi="fa-IR"/>
        </w:rPr>
        <w:t xml:space="preserve">. </w:t>
      </w:r>
      <w:r>
        <w:rPr>
          <w:rStyle w:val="FootnoteAnchor"/>
          <w:rtl w:val="true"/>
        </w:rPr>
        <w:footnoteReference w:id="1116"/>
      </w:r>
      <w:r>
        <w:rPr>
          <w:rFonts w:ascii="Amiri" w:hAnsi="Amiri" w:eastAsia="Amiri" w:cs="Amiri"/>
          <w:color w:val="111111"/>
          <w:sz w:val="28"/>
          <w:sz w:val="28"/>
          <w:szCs w:val="28"/>
          <w:rtl w:val="true"/>
          <w:lang w:bidi="ar-SA"/>
        </w:rPr>
        <w:t>سعيد بن جناح نيز از امام كاظم عليه السلام و امام رضا عليه السلام روايت مي‌كرد</w:t>
      </w:r>
      <w:r>
        <w:rPr>
          <w:rFonts w:eastAsia="Amiri" w:cs="Amiri" w:ascii="Amiri" w:hAnsi="Amiri"/>
          <w:color w:val="111111"/>
          <w:sz w:val="28"/>
          <w:szCs w:val="28"/>
          <w:rtl w:val="true"/>
          <w:lang w:bidi="ar-SA"/>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برخي راويان نيز در شهرهاي كوچك و روستاها سكونت مي‌كردند، از جمله، محمّد بن حُمْران نَهدي كه به گفته نجاشي، اين راوي كوفي در جَرجَرايا </w:t>
      </w:r>
      <w:r>
        <w:rPr>
          <w:rStyle w:val="FootnoteAnchor"/>
          <w:rtl w:val="true"/>
        </w:rPr>
        <w:footnoteReference w:id="1118"/>
      </w:r>
      <w:r>
        <w:rPr>
          <w:rFonts w:ascii="IRNazanin" w:hAnsi="IRNazanin" w:eastAsia="IRNazanin"/>
          <w:color w:val="111111"/>
          <w:sz w:val="28"/>
          <w:sz w:val="28"/>
          <w:szCs w:val="28"/>
          <w:rtl w:val="true"/>
          <w:lang w:bidi="fa-IR"/>
        </w:rPr>
        <w:t>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امام صادق عليه السلام روايت كرده و كتابي داشته كه راويان بسياري، آن را نقل كرده‌اند</w:t>
      </w:r>
      <w:r>
        <w:rPr>
          <w:rFonts w:eastAsia="IRNazanin" w:cs="IRNazanin"/>
          <w:color w:val="111111"/>
          <w:sz w:val="28"/>
          <w:szCs w:val="28"/>
          <w:rtl w:val="true"/>
          <w:lang w:bidi="fa-IR"/>
        </w:rPr>
        <w:t xml:space="preserve">. </w:t>
      </w:r>
      <w:r>
        <w:rPr>
          <w:rStyle w:val="FootnoteAnchor"/>
          <w:rtl w:val="true"/>
        </w:rPr>
        <w:footnoteReference w:id="111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2322_19940"/>
    </w:p>
    <w:p>
      <w:pPr>
        <w:pStyle w:val="Heading3"/>
        <w:numPr>
          <w:ilvl w:val="2"/>
          <w:numId w:val="1"/>
        </w:numPr>
        <w:rPr/>
      </w:pPr>
      <w:bookmarkStart w:id="593" w:name="__RefHeading___Toc2365944_3804643083"/>
      <w:bookmarkStart w:id="594" w:name="_Toc231"/>
      <w:bookmarkEnd w:id="592"/>
      <w:bookmarkEnd w:id="593"/>
      <w:r>
        <w:rPr>
          <w:rtl w:val="true"/>
        </w:rPr>
        <w:t>ج ـ شهرهاي ايران</w:t>
      </w:r>
      <w:bookmarkEnd w:id="594"/>
    </w:p>
    <w:p>
      <w:pPr>
        <w:pStyle w:val="Heading4"/>
        <w:numPr>
          <w:ilvl w:val="3"/>
          <w:numId w:val="1"/>
        </w:numPr>
        <w:rPr/>
      </w:pPr>
      <w:bookmarkStart w:id="595" w:name="__RefHeading___Toc2365946_3804643083"/>
      <w:bookmarkStart w:id="596" w:name="_Toc232"/>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ج ـ شهرهاي ايرانبرخي از راويان كوفي نيز به قصد تجارت، به شهرهاي دورتر سفر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به دليل خطرهايي كه همواره راويان شيعه را در شهر شيعه‌نشين كوفه تهديد مي‌كرد، بسياري از راويان و علويان، به دنبال مكاني امن، رهسپار ديگر شهرها، بويژه شهرهاي شيعه‌نشين ايران مي‌شدند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2322_19941"/>
    </w:p>
    <w:p>
      <w:pPr>
        <w:pStyle w:val="Heading4"/>
        <w:numPr>
          <w:ilvl w:val="3"/>
          <w:numId w:val="1"/>
        </w:numPr>
        <w:rPr/>
      </w:pPr>
      <w:bookmarkStart w:id="598" w:name="__RefHeading___Toc2365948_3804643083"/>
      <w:bookmarkStart w:id="599" w:name="_Toc233"/>
      <w:bookmarkEnd w:id="597"/>
      <w:bookmarkEnd w:id="598"/>
      <w:r>
        <w:rPr/>
        <w:t>۱</w:t>
      </w:r>
      <w:r>
        <w:rPr>
          <w:rtl w:val="true"/>
        </w:rPr>
        <w:t xml:space="preserve">. </w:t>
      </w:r>
      <w:r>
        <w:rPr>
          <w:rtl w:val="true"/>
        </w:rPr>
        <w:t>قم</w:t>
      </w:r>
      <w:bookmarkEnd w:id="599"/>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قمشروع تشيع در قم، با مهاجرت اشعريان از كوفه به قم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فرد از اين خاندان كه ساكن قم شد، سعد بن مالك بن اَحوَص بود </w:t>
      </w:r>
      <w:r>
        <w:rPr>
          <w:rStyle w:val="FootnoteAnchor"/>
          <w:rtl w:val="true"/>
        </w:rPr>
        <w:footnoteReference w:id="1120"/>
      </w:r>
      <w:r>
        <w:rPr>
          <w:rFonts w:ascii="IRNazanin" w:hAnsi="IRNazanin" w:eastAsia="IRNazanin"/>
          <w:color w:val="111111"/>
          <w:sz w:val="28"/>
          <w:sz w:val="28"/>
          <w:szCs w:val="28"/>
          <w:rtl w:val="true"/>
          <w:lang w:bidi="fa-IR"/>
        </w:rPr>
        <w:t>و به تدريج، ديگر اعضاي اين خاندان در قم سكني گزيدند و محدّثان بزرگي از ميان آنها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كسي كه حديث كوفه را در قم رواج داد، ابراهيم بن هاشم است كه كتاب‌هايي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و قضاياي امير المؤمنين عليه السلام را داشته است</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احمد بن محمّد بن خالد برقي، راوي و محدّثي كوفي است كه پس از كشته شدن جدّش به دست يوسف بن عمر، در كودكي به همراه پدرش از كوفه گريخت و به برق‌رود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برقي، به نقل از راويان ضعيفْ متّهم شده است و كتاب‌هايي داشته كه مشهورترين آنها المحاسن، باب‌هاي بسياري داشت و اكنون فقط بخش‌هايي از آن باقي مانده است</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عبد الرحمان بن ابي حمّاد صيرفي كوفي، راوي ديگري است كه به قم رفت و در آن جا ساكن شد و راويان اين شهر از وي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صاحب‌خانه احمد بن ابي عبد الله برقي بود كه به ضعف و غلو، متّهم شده است</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همچنين بايد از حسين بن سعيد كوفي اهوازي ياد كرد كه در آغاز، به همراه برادرش حسن، به اهواز رفت و از آن جا به قم منتقل شد و در منزل حسن بن اَبان سكونت كرد و در همين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او را صاحب سي كتاب دانسته، </w:t>
      </w:r>
      <w:r>
        <w:rPr>
          <w:rStyle w:val="FootnoteAnchor"/>
          <w:rtl w:val="true"/>
        </w:rPr>
        <w:footnoteReference w:id="1124"/>
      </w:r>
      <w:r>
        <w:rPr>
          <w:rFonts w:ascii="IRNazanin" w:hAnsi="IRNazanin" w:eastAsia="IRNazanin"/>
          <w:color w:val="111111"/>
          <w:sz w:val="28"/>
          <w:sz w:val="28"/>
          <w:szCs w:val="28"/>
          <w:rtl w:val="true"/>
          <w:lang w:bidi="fa-IR"/>
        </w:rPr>
        <w:t>كه امروزه الزهد و المؤمن وي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ديگر، محمّد بن بشير است كه اصلش كوفي بود، و به قم آمد و در اين شهر درگذشت</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افزون بر آن، برخي از راويان ديگر مناطق، ساكن كوفه مي‌شدند و در اين شهر به نقل و سماع حديث مي‌پرداختند، از جمله، جعفر بن حسين بن علي بن شهريار قمي، كه از بزرگان قم بود و به كوفه آمد و در اين شهر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حتّي كتابي در زيارات و فضيلت كوفه و مساجد آن تأليف كرد</w:t>
      </w:r>
      <w:r>
        <w:rPr>
          <w:rFonts w:eastAsia="IRNazanin" w:cs="IRNazanin"/>
          <w:color w:val="111111"/>
          <w:sz w:val="28"/>
          <w:szCs w:val="28"/>
          <w:rtl w:val="true"/>
          <w:lang w:bidi="fa-IR"/>
        </w:rPr>
        <w:t xml:space="preserve">. </w:t>
      </w:r>
      <w:r>
        <w:rPr>
          <w:rStyle w:val="FootnoteAnchor"/>
          <w:rtl w:val="true"/>
        </w:rPr>
        <w:footnoteReference w:id="1126"/>
      </w:r>
      <w:r>
        <w:rPr>
          <w:rFonts w:ascii="Amiri" w:hAnsi="Amiri" w:eastAsia="Amiri" w:cs="Amiri"/>
          <w:color w:val="111111"/>
          <w:sz w:val="28"/>
          <w:sz w:val="28"/>
          <w:szCs w:val="28"/>
          <w:rtl w:val="true"/>
          <w:lang w:bidi="ar-SA"/>
        </w:rPr>
        <w:t>شيخ محدّثان قم، عبيد الله بن جعفر بن حسين حِمْيري، معروف به ابو العبّاس قمي نيز در اواخر قرن سوم هجري به كوفه آمد و راويان آن جا از او حديث بسياري شنيدند</w:t>
      </w:r>
      <w:r>
        <w:rPr>
          <w:rFonts w:eastAsia="Amiri" w:cs="Amiri" w:ascii="Amiri" w:hAnsi="Amiri"/>
          <w:color w:val="111111"/>
          <w:sz w:val="28"/>
          <w:szCs w:val="28"/>
          <w:rtl w:val="true"/>
          <w:lang w:bidi="ar-SA"/>
        </w:rPr>
        <w:t xml:space="preserve">. </w:t>
      </w:r>
      <w:r>
        <w:rPr>
          <w:rStyle w:val="FootnoteAnchor"/>
          <w:rtl w:val="true"/>
        </w:rPr>
        <w:footnoteReference w:id="112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2322_19942"/>
    </w:p>
    <w:p>
      <w:pPr>
        <w:pStyle w:val="Heading4"/>
        <w:numPr>
          <w:ilvl w:val="3"/>
          <w:numId w:val="1"/>
        </w:numPr>
        <w:rPr/>
      </w:pPr>
      <w:bookmarkStart w:id="601" w:name="__RefHeading___Toc2365950_3804643083"/>
      <w:bookmarkStart w:id="602" w:name="_Toc234"/>
      <w:bookmarkEnd w:id="600"/>
      <w:bookmarkEnd w:id="601"/>
      <w:r>
        <w:rPr/>
        <w:t>۲</w:t>
      </w:r>
      <w:r>
        <w:rPr>
          <w:rtl w:val="true"/>
        </w:rPr>
        <w:t xml:space="preserve">. </w:t>
      </w:r>
      <w:r>
        <w:rPr>
          <w:rtl w:val="true"/>
        </w:rPr>
        <w:t>ري</w:t>
      </w:r>
      <w:bookmarkEnd w:id="602"/>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ريشهر ري، از مراكز مهمّ حديثي شيعه است؛ چنان كه برخي، حوزه فقهي ـ حديثي قم و ري را با هم، جانشين مكتب كوفه دانسته‌اند</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رواج حديثي اين مكتب، در سده‌هاي سوم و چهارم هجري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راويان كوفي‌اي كه در ري ساكن شدند، ابو عبدالله حسين بن يزيد نوفلي است كه در شعر و ادبيات نيز دستي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ري ساكن شد و در همين شهر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قمي‌ها گفته‌اند كه وي در آخر عمر، به غلوّ درافتاد؛ ولي نجاشي روايتي دالّ بر اين امر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دو كتاب التقية و السنّة را نوشته بود</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ابو الحسين محمّد بن جعفر اسدي، راوي كوفي ديگري است كه ري را براي سكونت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ثقه و صحيح الحديث معرّفي شده است؛ ولي دو اتّهام براي وي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روايت از ضعفا و ديگر، قول به جبر و تشبيه</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راوي كوفي ديگر، يحيي بن علاء بجلي است كه ثقه بود و كتابي نيز براي او ذكر كرده‌اند</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همچنين، بايد از ابو جعفر محمّد بن بكران رازي ياد كرد كه در كوفه ساكن شد و باقي عمر خويش را در آن جا سپري كرد و كتاب الكوفه و موضع قبر امير المؤمنين عليه السلام و نيز شرف التّربة را نوشت</w:t>
      </w:r>
      <w:r>
        <w:rPr>
          <w:rFonts w:eastAsia="IRNazanin" w:cs="IRNazanin"/>
          <w:color w:val="111111"/>
          <w:sz w:val="28"/>
          <w:szCs w:val="28"/>
          <w:rtl w:val="true"/>
          <w:lang w:bidi="fa-IR"/>
        </w:rPr>
        <w:t xml:space="preserve">. </w:t>
      </w:r>
      <w:r>
        <w:rPr>
          <w:rStyle w:val="FootnoteAnchor"/>
          <w:rtl w:val="true"/>
        </w:rPr>
        <w:footnoteReference w:id="113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2322_19943"/>
    </w:p>
    <w:p>
      <w:pPr>
        <w:pStyle w:val="Heading4"/>
        <w:numPr>
          <w:ilvl w:val="3"/>
          <w:numId w:val="1"/>
        </w:numPr>
        <w:rPr/>
      </w:pPr>
      <w:bookmarkStart w:id="604" w:name="__RefHeading___Toc2365952_3804643083"/>
      <w:bookmarkStart w:id="605" w:name="_Toc235"/>
      <w:bookmarkEnd w:id="603"/>
      <w:bookmarkEnd w:id="604"/>
      <w:r>
        <w:rPr/>
        <w:t>۳</w:t>
      </w:r>
      <w:r>
        <w:rPr>
          <w:rtl w:val="true"/>
        </w:rPr>
        <w:t xml:space="preserve">. </w:t>
      </w:r>
      <w:r>
        <w:rPr>
          <w:rtl w:val="true"/>
        </w:rPr>
        <w:t>اصفهان</w:t>
      </w:r>
      <w:bookmarkEnd w:id="605"/>
    </w:p>
    <w:p>
      <w:pPr>
        <w:pStyle w:val="Heading4"/>
        <w:numPr>
          <w:ilvl w:val="3"/>
          <w:numId w:val="1"/>
        </w:numPr>
        <w:rPr/>
      </w:pPr>
      <w:bookmarkStart w:id="606" w:name="__RefHeading___Toc2365954_3804643083"/>
      <w:bookmarkStart w:id="607" w:name="_Toc236"/>
      <w:bookmarkEnd w:id="606"/>
      <w:r>
        <w:rPr/>
        <w:t>۴</w:t>
      </w:r>
      <w:r>
        <w:rPr>
          <w:rtl w:val="true"/>
        </w:rPr>
        <w:t xml:space="preserve">. </w:t>
      </w:r>
      <w:r>
        <w:rPr>
          <w:rtl w:val="true"/>
        </w:rPr>
        <w:t>سيستان</w:t>
      </w:r>
      <w:bookmarkEnd w:id="607"/>
    </w:p>
    <w:p>
      <w:pPr>
        <w:pStyle w:val="Heading4"/>
        <w:numPr>
          <w:ilvl w:val="3"/>
          <w:numId w:val="1"/>
        </w:numPr>
        <w:rPr/>
      </w:pPr>
      <w:bookmarkStart w:id="608" w:name="__RefHeading___Toc2365956_3804643083"/>
      <w:bookmarkStart w:id="609" w:name="_Toc237"/>
      <w:bookmarkEnd w:id="608"/>
      <w:r>
        <w:rPr/>
        <w:t>۵</w:t>
      </w:r>
      <w:r>
        <w:rPr>
          <w:rtl w:val="true"/>
        </w:rPr>
        <w:t xml:space="preserve">. </w:t>
      </w:r>
      <w:r>
        <w:rPr>
          <w:rtl w:val="true"/>
        </w:rPr>
        <w:t>طبرستان</w:t>
      </w:r>
      <w:bookmarkEnd w:id="609"/>
    </w:p>
    <w:p>
      <w:pPr>
        <w:pStyle w:val="Heading3"/>
        <w:numPr>
          <w:ilvl w:val="2"/>
          <w:numId w:val="1"/>
        </w:numPr>
        <w:rPr/>
      </w:pPr>
      <w:bookmarkStart w:id="610" w:name="__RefHeading___Toc2365958_3804643083"/>
      <w:bookmarkStart w:id="611" w:name="_Toc238"/>
      <w:bookmarkEnd w:id="610"/>
      <w:r>
        <w:rPr>
          <w:rtl w:val="true"/>
        </w:rPr>
        <w:t>د ـ ديگر مناطق</w:t>
      </w:r>
      <w:bookmarkEnd w:id="611"/>
    </w:p>
    <w:p>
      <w:pPr>
        <w:pStyle w:val="Heading4"/>
        <w:numPr>
          <w:ilvl w:val="3"/>
          <w:numId w:val="1"/>
        </w:numPr>
        <w:rPr/>
      </w:pPr>
      <w:bookmarkStart w:id="612" w:name="__RefHeading___Toc2365960_3804643083"/>
      <w:bookmarkStart w:id="613" w:name="_Toc239"/>
      <w:bookmarkEnd w:id="612"/>
      <w:r>
        <w:rPr/>
        <w:t>۱</w:t>
      </w:r>
      <w:r>
        <w:rPr>
          <w:rtl w:val="true"/>
        </w:rPr>
        <w:t xml:space="preserve">. </w:t>
      </w:r>
      <w:r>
        <w:rPr>
          <w:rtl w:val="true"/>
        </w:rPr>
        <w:t>مصر</w:t>
      </w:r>
      <w:bookmarkEnd w:id="613"/>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اصفهانشهر اصفهان در سده‌هاي نخست اسلامي، از شهرهاي سنّي‌نشين ايران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راويان و محدّثان شيعه به اين شهر،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بن سعيد ثقفي، از اين جمله است كه از كوفه به اصفهان رفت و در همين شهر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هجرت وي از كوفه به اصفهان آن بود كه وي كتابي به نام المعرفة در مناقب اهل بيت عليهم السلام و مثالب دشمنان ايشان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دانشمندان كوفه، او را از نشر آن كتاب به سبب داشتن مثالب دشمنان اهل بيت پيامبر صلي الله عليه و آله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شهر از عقايد شيعيانْ دورتر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قسم خورد كه آن را در اصفهان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جا رفت و رحل اقامت افكند</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گروهي از محدّثان بزرگ اصفهان، از جمله حسن زعفراني و احمد بن علويه اصفهاني، از وي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سيستانحريز بن عبد الله اَزْدي، از راويان شيعه كوفه بود كه براي تجارت به سيستان رفت و آمد مي‌كرد و به سِجِستاني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شيعياني بود كه در زمان امام صادق عليه السلام با خوارج سيستان جنگ كرد و گفته‌اند كه اين موضوع را از امام صادق عليه السلام مخفي مي‌داشت</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طبرستانمحمّد بن اسلم طبري بجلي، از راوياني معرّفي شده كه براي تجارت، به طبرستان سفر مي‌كرد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را غالي و فاسد الحديث دانسته‌اند</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د ـ ديگر مناطق</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مصرمصر نيز از مناطقي است كه برخي راويان كوفي در آن جا ساكن شدند،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عيسي عبيد الله بن فضل نَبْهاني </w:t>
      </w:r>
      <w:r>
        <w:rPr>
          <w:rStyle w:val="FootnoteAnchor"/>
          <w:rtl w:val="true"/>
        </w:rPr>
        <w:footnoteReference w:id="1136"/>
      </w:r>
      <w:r>
        <w:rPr>
          <w:rFonts w:ascii="IRNazanin" w:hAnsi="IRNazanin" w:eastAsia="IRNazanin"/>
          <w:color w:val="111111"/>
          <w:sz w:val="28"/>
          <w:sz w:val="28"/>
          <w:szCs w:val="28"/>
          <w:rtl w:val="true"/>
          <w:lang w:bidi="fa-IR"/>
        </w:rPr>
        <w:t>و محمّد بن احمد بن ابراهيم جُعفي، معروف به صابوني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ابتدا زيدي بود، امّا به اماميه گرويد و در مصر، منزلتي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جُعفي، كتاب‌هاي بسياري نيز نوشته است</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همچنين، محمّد بن محمّد بن اشعث، مكنّي به ابو علي كوفي، در مصر سكونت كرد و كتاب الحج را نوشت كه در آن، روايات اهل سنّت از امام صادق عليه السلام در موضوع حج، گرد آمده است</w:t>
      </w:r>
      <w:r>
        <w:rPr>
          <w:rFonts w:eastAsia="IRNazanin" w:cs="IRNazanin"/>
          <w:color w:val="111111"/>
          <w:sz w:val="28"/>
          <w:szCs w:val="28"/>
          <w:rtl w:val="true"/>
          <w:lang w:bidi="fa-IR"/>
        </w:rPr>
        <w:t xml:space="preserve">. </w:t>
      </w:r>
      <w:r>
        <w:rPr>
          <w:rStyle w:val="FootnoteAnchor"/>
          <w:rtl w:val="true"/>
        </w:rPr>
        <w:footnoteReference w:id="113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2322_19944"/>
    </w:p>
    <w:p>
      <w:pPr>
        <w:pStyle w:val="Heading4"/>
        <w:numPr>
          <w:ilvl w:val="3"/>
          <w:numId w:val="1"/>
        </w:numPr>
        <w:rPr/>
      </w:pPr>
      <w:bookmarkStart w:id="615" w:name="__RefHeading___Toc2365962_3804643083"/>
      <w:bookmarkStart w:id="616" w:name="_Toc240"/>
      <w:bookmarkEnd w:id="614"/>
      <w:bookmarkEnd w:id="615"/>
      <w:r>
        <w:rPr/>
        <w:t>۲</w:t>
      </w:r>
      <w:r>
        <w:rPr>
          <w:rtl w:val="true"/>
        </w:rPr>
        <w:t xml:space="preserve">. </w:t>
      </w:r>
      <w:r>
        <w:rPr>
          <w:rtl w:val="true"/>
        </w:rPr>
        <w:t>آذربايجان</w:t>
      </w:r>
      <w:bookmarkEnd w:id="616"/>
    </w:p>
    <w:p>
      <w:pPr>
        <w:pStyle w:val="Heading4"/>
        <w:numPr>
          <w:ilvl w:val="3"/>
          <w:numId w:val="1"/>
        </w:numPr>
        <w:rPr/>
      </w:pPr>
      <w:bookmarkStart w:id="617" w:name="__RefHeading___Toc2365964_3804643083"/>
      <w:bookmarkStart w:id="618" w:name="_Toc241"/>
      <w:bookmarkEnd w:id="617"/>
      <w:r>
        <w:rPr/>
        <w:t>۳</w:t>
      </w:r>
      <w:r>
        <w:rPr>
          <w:rtl w:val="true"/>
        </w:rPr>
        <w:t xml:space="preserve">. </w:t>
      </w:r>
      <w:r>
        <w:rPr>
          <w:rtl w:val="true"/>
        </w:rPr>
        <w:t>نيل</w:t>
      </w:r>
      <w:bookmarkEnd w:id="618"/>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آذربايجانبرخي از راويان كوفي، به تفليس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شهرهاي واقع در سرزمين‌هاي ارامنه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بن سابق تفليسي، از اين راويان است كه كتابي نيز داشته است</w:t>
      </w:r>
      <w:r>
        <w:rPr>
          <w:rFonts w:eastAsia="Amiri" w:cs="Amiri" w:ascii="Amiri" w:hAnsi="Amiri"/>
          <w:color w:val="111111"/>
          <w:sz w:val="28"/>
          <w:szCs w:val="28"/>
          <w:rtl w:val="true"/>
          <w:lang w:bidi="ar-SA"/>
        </w:rPr>
        <w:t xml:space="preserve">. </w:t>
      </w:r>
      <w:r>
        <w:rPr>
          <w:rStyle w:val="FootnoteAnchor"/>
          <w:rtl w:val="true"/>
        </w:rPr>
        <w:footnoteReference w:id="1139"/>
      </w:r>
      <w:r>
        <w:rPr>
          <w:rFonts w:ascii="IRNazanin" w:hAnsi="IRNazanin" w:eastAsia="IRNazanin"/>
          <w:color w:val="111111"/>
          <w:sz w:val="28"/>
          <w:sz w:val="28"/>
          <w:szCs w:val="28"/>
          <w:rtl w:val="true"/>
          <w:lang w:bidi="fa-IR"/>
        </w:rPr>
        <w:t>راوي ديگر، فضل بن ابو قُرّه تميمي سهندي آذربايجاني است كه با راوي اوّل، مصاحبت داشته و هر دو را ابن غضائري تضعيف كرده است</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w:t>
      </w:r>
      <w:r>
        <w:rPr>
          <w:rStyle w:val="FootnoteAnchor"/>
          <w:rtl w:val="true"/>
        </w:rPr>
        <w:footnoteReference w:id="1141"/>
      </w:r>
      <w:r>
        <w:rPr>
          <w:rFonts w:ascii="IRNazanin" w:hAnsi="IRNazanin" w:eastAsia="IRNazanin"/>
          <w:color w:val="111111"/>
          <w:sz w:val="28"/>
          <w:sz w:val="28"/>
          <w:szCs w:val="28"/>
          <w:rtl w:val="true"/>
          <w:lang w:bidi="fa-IR"/>
        </w:rPr>
        <w:t>ابو جعفر محمّد بن حسن بن ابي ساره، معروف به رواسي، از راويان اصالتاً كوفي بود كه خود او و پيش از او پدرش در نيل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و پدرش هر دو از امام باقر و امام صادق عليهما السلام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مسلم بن ابي ساره نيز پسر عموي اوست و همگي اين خاندان، از فاضلان و اديبان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كسايي، دانش عربي را از معاذ و محمّد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كسايي و فَرّاء در كتاب‌هاي خود بسيار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الرّواسي و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ثقه‌اند و طعني بر آنها روا نيست</w:t>
      </w:r>
      <w:r>
        <w:rPr>
          <w:rFonts w:eastAsia="IRNazanin" w:cs="IRNazanin"/>
          <w:color w:val="111111"/>
          <w:sz w:val="28"/>
          <w:szCs w:val="28"/>
          <w:rtl w:val="true"/>
          <w:lang w:bidi="fa-IR"/>
        </w:rPr>
        <w:t xml:space="preserve">. </w:t>
      </w:r>
      <w:r>
        <w:rPr>
          <w:rStyle w:val="FootnoteAnchor"/>
          <w:rtl w:val="true"/>
        </w:rPr>
        <w:footnoteReference w:id="114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2322_19945"/>
    </w:p>
    <w:p>
      <w:pPr>
        <w:pStyle w:val="Heading2"/>
        <w:numPr>
          <w:ilvl w:val="1"/>
          <w:numId w:val="1"/>
        </w:numPr>
        <w:rPr/>
      </w:pPr>
      <w:bookmarkStart w:id="620" w:name="__RefHeading___Toc2365966_3804643083"/>
      <w:bookmarkStart w:id="621" w:name="_Toc242"/>
      <w:bookmarkEnd w:id="619"/>
      <w:bookmarkEnd w:id="620"/>
      <w:r>
        <w:rPr>
          <w:rtl w:val="true"/>
        </w:rPr>
        <w:t>بخش ششم</w:t>
      </w:r>
      <w:r>
        <w:rPr>
          <w:rtl w:val="true"/>
        </w:rPr>
        <w:t xml:space="preserve">: </w:t>
      </w:r>
      <w:r>
        <w:rPr>
          <w:rtl w:val="true"/>
        </w:rPr>
        <w:t>كتابت حديث و تصنيفات شيعيان در كوفه</w:t>
      </w:r>
      <w:bookmarkEnd w:id="621"/>
    </w:p>
    <w:p>
      <w:pPr>
        <w:pStyle w:val="Heading3"/>
        <w:numPr>
          <w:ilvl w:val="2"/>
          <w:numId w:val="1"/>
        </w:numPr>
        <w:rPr/>
      </w:pPr>
      <w:bookmarkStart w:id="622" w:name="__RefHeading___Toc2365968_3804643083"/>
      <w:bookmarkStart w:id="623" w:name="_Toc243"/>
      <w:bookmarkEnd w:id="622"/>
      <w:r>
        <w:rPr>
          <w:rtl w:val="true"/>
        </w:rPr>
        <w:t>اشاره</w:t>
      </w:r>
      <w:bookmarkEnd w:id="623"/>
    </w:p>
    <w:p>
      <w:pPr>
        <w:pStyle w:val="BookText"/>
        <w:rPr/>
      </w:pPr>
      <w:r>
        <w:rPr>
          <w:rFonts w:ascii="Amiri" w:hAnsi="Amiri" w:eastAsia="Amiri" w:cs="Amiri"/>
          <w:color w:val="111111"/>
          <w:sz w:val="28"/>
          <w:sz w:val="28"/>
          <w:szCs w:val="28"/>
          <w:rtl w:val="true"/>
          <w:lang w:bidi="ar-SA"/>
        </w:rPr>
        <w:t xml:space="preserve">بخش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 حديث و تصنيفات شيعيان در كوفه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4" w:name="pg2322_19947"/>
    </w:p>
    <w:p>
      <w:pPr>
        <w:pStyle w:val="Heading3"/>
        <w:numPr>
          <w:ilvl w:val="2"/>
          <w:numId w:val="1"/>
        </w:numPr>
        <w:rPr/>
      </w:pPr>
      <w:bookmarkStart w:id="625" w:name="__RefHeading___Toc2365970_3804643083"/>
      <w:bookmarkStart w:id="626" w:name="_Toc244"/>
      <w:bookmarkEnd w:id="624"/>
      <w:bookmarkEnd w:id="625"/>
      <w:r>
        <w:rPr>
          <w:rtl w:val="true"/>
        </w:rPr>
        <w:t>الف ـ كتابت حديث در كوفه</w:t>
      </w:r>
      <w:bookmarkEnd w:id="626"/>
    </w:p>
    <w:p>
      <w:pPr>
        <w:pStyle w:val="BookText"/>
        <w:rPr/>
      </w:pPr>
      <w:r>
        <w:rPr>
          <w:rFonts w:ascii="IRNazanin" w:hAnsi="IRNazanin" w:eastAsia="IRNazanin"/>
          <w:color w:val="111111"/>
          <w:sz w:val="28"/>
          <w:sz w:val="28"/>
          <w:szCs w:val="28"/>
          <w:rtl w:val="true"/>
          <w:lang w:bidi="fa-IR"/>
        </w:rPr>
        <w:t>كوفه، شهري است با انواع فرق و عقايد، و طبيعي است كه انواع نوشته‌ها نيز بايد در آن جريان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ميان شيعيان كوفه، انواع دسته‌بندي و در نتيجه، تنوّع كتب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منع تدوين حديث در قرن نخست هجري، نوشته‌هاي زيادي باقي نمانده است و بدين سبب، بسياري از روايات پيامبر اكرم صلي الله عليه و آله به دست فراموشي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اوّلين گام در اين بخش، مسئله كتابت حديث در كوفه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كتابت حديث در كوفهدرباره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بنيان‌گذار مكتب سنّي كوفه، نسبت به كتابت حديث، دو ديدگاه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محقّقان، با استناد به روايات تاريخي، وي را از مخالفان كتابت دانسته‌اند، به صورتي كه هر صحيفه‌اي به دست او مي‌رسيد يا از آن آگاهي مي‌يافت،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گروه بر اين عقيده‌اند كه ابن مسعود، چيزي ننوشته است؛ مگر اين كه نوشته‌اي مربوط به قبل از نهي عمر، يا در باره احكام تشهّد باشد</w:t>
      </w:r>
      <w:r>
        <w:rPr>
          <w:rFonts w:eastAsia="IRNazanin" w:cs="IRNazanin"/>
          <w:color w:val="111111"/>
          <w:sz w:val="28"/>
          <w:szCs w:val="28"/>
          <w:rtl w:val="true"/>
          <w:lang w:bidi="fa-IR"/>
        </w:rPr>
        <w:t xml:space="preserve">. </w:t>
      </w:r>
      <w:r>
        <w:rPr>
          <w:rStyle w:val="FootnoteAnchor"/>
          <w:rtl w:val="true"/>
        </w:rPr>
        <w:footnoteReference w:id="1143"/>
      </w:r>
      <w:r>
        <w:rPr>
          <w:rFonts w:ascii="Amiri" w:hAnsi="Amiri" w:eastAsia="Amiri" w:cs="Amiri"/>
          <w:color w:val="111111"/>
          <w:sz w:val="28"/>
          <w:sz w:val="28"/>
          <w:szCs w:val="28"/>
          <w:rtl w:val="true"/>
          <w:lang w:bidi="ar-SA"/>
        </w:rPr>
        <w:t>نيز در نقلي از علقمه آمده است كه وي، نوشته‌اي را كه دربردارنده برخي از فضايل اهل بيت عليهم السلام بود، در آب شست و از بين برد 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أحسن القصص بما أوحينا إليك هذا القرآن</w:t>
      </w:r>
      <w:r>
        <w:rPr>
          <w:rStyle w:val="FootnoteAnchor"/>
          <w:rtl w:val="true"/>
        </w:rPr>
        <w:footnoteReference w:id="1144"/>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وي، همانند خليفه دوم، معتقد بوده است كه مردم بايد به قرآن بپردازند و دل‌هاي خود را مشغول چيزهاي ديگر نكنند</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در ديدگاه موافق ـ كه با استناد به برخي نقل‌هاي حديثي و تاريخي بنا شده است ـ ، زنداني شدن ابن مسعود به دست خليفه دوم، به سبب نشر و گستراندن حديث، دليل روشني بر موافقت وي با كتابت حديث است</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در برخي نقل‌ها نيز، وي در زمره موافقان كتابت حديث قرار گرفته است</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استاد ارجمند، محمّد علي مهدوي‌راد، از گزارشي خبر مي‌دهد كه نشانگر اين است كه نزد ابن مسعود، نسخه‌هايي از حديث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ذكر دو نقل از نابود شدن برخي نوشته‌هاي شگفت‌انگيز توسط ابن مسعود، در پاسخ به اين نقل‌ها،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ابن مسعود تباه ساخته، مشتمل بوده است بر مطالبي شگفت‌آور و باور نكردني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به لحاظ حسّاسيتي كه در مقابل اسرائيليات داشته، از نشر اين‌گونه مطالب، جلوگيري كرده است</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وي به نقل از علّامه عسكري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بر ثبت و ضبط حديثْ تأكيد مي‌كرده است و آنچه در اين نقل‌ها آمده، با موضع ابن مسعود در نشر فضايل اهل بيت عليهم السلام نمي‌سازد؛ از جمله، اين روايت از پيامبر اكرم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آمن بي و هو يبغض علياً، فهو كاذب ليس بمؤمن</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به هر حال، از اين گفته‌ها، نمي‌توان همسويي ابن مسعود را با كتابت حديث، لا اقلّ پس از نهي عمر،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رواياتي در فضيلت اهل بيت عليهم السلام نيز، نمي‌تواند نشان‌دهنده موضع وي در مسئله كتابت حديث باشد؛ زيرا اساساً شرايط آن زمان به گونه‌اي بود كه بسياري از صحابه، از سر ميل يا اجبار، كتابت حديث را روا نمي‌دانستند؛ چرا كه حكومت به بهانه‌هاي گوناگون، از نشر حديثْ جلوگيري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خطيب بغدادي، موفّق به جمع‌آوري روايات بسياري از صحابه در مخالفت با كتابت مي‌شود، </w:t>
      </w:r>
      <w:r>
        <w:rPr>
          <w:rStyle w:val="FootnoteAnchor"/>
          <w:rtl w:val="true"/>
        </w:rPr>
        <w:footnoteReference w:id="1151"/>
      </w:r>
      <w:r>
        <w:rPr>
          <w:rFonts w:ascii="IRNazanin" w:hAnsi="IRNazanin" w:eastAsia="IRNazanin"/>
          <w:color w:val="111111"/>
          <w:sz w:val="28"/>
          <w:sz w:val="28"/>
          <w:szCs w:val="28"/>
          <w:rtl w:val="true"/>
          <w:lang w:bidi="fa-IR"/>
        </w:rPr>
        <w:t>حال آن كه بيشتر اين صحابه،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خُدْري، ابو هريره، و عبد الله بن عمر، از مكثّران حديث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شاگردان ابن مسعود نيز، به كتابت حديث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كه اعمش، آگاه‌ترين فرد به حديثِ ابن مسعود، </w:t>
      </w:r>
      <w:r>
        <w:rPr>
          <w:rStyle w:val="FootnoteAnchor"/>
          <w:rtl w:val="true"/>
        </w:rPr>
        <w:footnoteReference w:id="1152"/>
      </w:r>
      <w:r>
        <w:rPr>
          <w:rFonts w:ascii="Amiri" w:hAnsi="Amiri" w:eastAsia="Amiri" w:cs="Amiri"/>
          <w:color w:val="111111"/>
          <w:sz w:val="28"/>
          <w:sz w:val="28"/>
          <w:szCs w:val="28"/>
          <w:rtl w:val="true"/>
          <w:lang w:bidi="ar-SA"/>
        </w:rPr>
        <w:t>احاديث شنيده خود را نمي‌نوشت</w:t>
      </w:r>
      <w:r>
        <w:rPr>
          <w:rFonts w:eastAsia="Amiri" w:cs="Amiri" w:ascii="Amiri" w:hAnsi="Amiri"/>
          <w:color w:val="111111"/>
          <w:sz w:val="28"/>
          <w:szCs w:val="28"/>
          <w:rtl w:val="true"/>
          <w:lang w:bidi="ar-SA"/>
        </w:rPr>
        <w:t xml:space="preserve">. </w:t>
      </w:r>
      <w:r>
        <w:rPr>
          <w:rStyle w:val="FootnoteAnchor"/>
          <w:rtl w:val="true"/>
        </w:rPr>
        <w:footnoteReference w:id="1153"/>
      </w:r>
      <w:r>
        <w:rPr>
          <w:rFonts w:ascii="IRNazanin" w:hAnsi="IRNazanin" w:eastAsia="IRNazanin"/>
          <w:color w:val="111111"/>
          <w:sz w:val="28"/>
          <w:sz w:val="28"/>
          <w:szCs w:val="28"/>
          <w:rtl w:val="true"/>
          <w:lang w:bidi="fa-IR"/>
        </w:rPr>
        <w:t>ابراهيم نخعي نيز از كتابت پرهيز مي‌كرد و نقل شده است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چيزي ننوشته و معتقد بوده است كه انسان با نوشتن، بر نوشته خود تكيه مي‌كند و اگر كسي از خدا علمي بخواهد، خداوند به اندازه نيازش به او مي‌دهد</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خطيب بغدادي، بسياري از روايات مخالفت تابعيان با كتابت را گرد آورده است</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برخي بر اين باورند كه اين، روش معهودِ اصحاب ابن مسعود در پرهيز از كتابت بود</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مؤيد اين سخن، آن است كه سعيد بن جبير، از راويان كوفي و شاگرد ابن عبّاس، وقتي از ابن عبّاس يا ابن عمر حديثي مي‌شنيد، آن را در صحيفه‌اي مي‌نوشت</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چنانچه ديديم، وي تفسيري نيز داشته، حال آن كه براي ابراهيم نَخَعي و اَعمش، كتابي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تا پيش از دوران آزادي تدوين حديث ادامه داشت و از سده دوم هجري، نوشته‌هايي از راويان كوفي اهل سنّت به يادگار مانده است؛ مثلاً وكيع، نسخه‌اي از روايات اعمش داشت كه هنوز باقي است و پيش از اين، از آن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برخي از محقّقان، شاگردان ابن مسعود را همانند استادشان، اهل كتابت حديث مي‌دانند</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مايكل كوك در مقاله‌اي، به بررسي روايات مخالفت با كتابت حديث پرداخته و بسياري از انگيزه‌هاي بصري ـ كوفي ـ مدني را در نقل چنين رواياتي، باز نمايانده است</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بر خلاف اهل سنّت كوفه، در شيعه، امر كتابت حديث، كاملاً شفّاف است و شيعيان از دوران امير مؤمنان عليه السلام و به تشويق خود ايشان به كتابت حديث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زيادي نيز وجود دارد كه شيعيان كوفه در قرن اوّل نيز به نوشتن رواياتْ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امر، به مولاي خود علي عليه السلام اقتدا مي‌كردند؛ چرا كه مطابق نقل‌ها، پيامبر اكرم صلي الله عليه و آله املا مي‌فرمود و علي عليه السلام بر ورقي از پوست مي‌نوشت تا جايي كه پشت و روي آن پر مي‌شد</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عبيد الله بن ابي رافع، فرزند خادم پيامبر صلي الله عليه و آله و كاتب رسمي امير مؤمنان عليه السلام در دوران خلافت آن حضرت در كوفه، از اوّلين كساني است كه علاوه بر نگارش نامه‌ها و فرمان‌هاي حكومتي امير مؤمنان عليه السلام، كتابي با عنوان كتاب السنن و القضايا و الأحكام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نجاشي، </w:t>
      </w:r>
      <w:r>
        <w:rPr>
          <w:rStyle w:val="FootnoteAnchor"/>
          <w:rtl w:val="true"/>
        </w:rPr>
        <w:footnoteReference w:id="1161"/>
      </w:r>
      <w:r>
        <w:rPr>
          <w:rFonts w:ascii="Amiri" w:hAnsi="Amiri" w:eastAsia="Amiri" w:cs="Amiri"/>
          <w:color w:val="111111"/>
          <w:sz w:val="28"/>
          <w:sz w:val="28"/>
          <w:szCs w:val="28"/>
          <w:rtl w:val="true"/>
          <w:lang w:bidi="ar-SA"/>
        </w:rPr>
        <w:t>اين كتاب را به ابو رافع نسبت داده است؛ امّا از روايات موجود كتاب در منابع فعلي، مي‌توان دريافت كه كتاب، متعلّق به عبيد الله، فرزند ابو رافع است</w:t>
      </w:r>
      <w:r>
        <w:rPr>
          <w:rFonts w:eastAsia="Amiri" w:cs="Amiri" w:ascii="Amiri" w:hAnsi="Amiri"/>
          <w:color w:val="111111"/>
          <w:sz w:val="28"/>
          <w:szCs w:val="28"/>
          <w:rtl w:val="true"/>
          <w:lang w:bidi="ar-SA"/>
        </w:rPr>
        <w:t xml:space="preserve">. </w:t>
      </w:r>
      <w:r>
        <w:rPr>
          <w:rStyle w:val="FootnoteAnchor"/>
          <w:rtl w:val="true"/>
        </w:rPr>
        <w:footnoteReference w:id="1162"/>
      </w:r>
      <w:r>
        <w:rPr>
          <w:rFonts w:ascii="IRNazanin" w:hAnsi="IRNazanin" w:eastAsia="IRNazanin"/>
          <w:color w:val="111111"/>
          <w:sz w:val="28"/>
          <w:sz w:val="28"/>
          <w:szCs w:val="28"/>
          <w:rtl w:val="true"/>
          <w:lang w:bidi="fa-IR"/>
        </w:rPr>
        <w:t>حارث اَعْوَر كوفي را نخستين تدوينگر كلمات علي عليه السلام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علي عليه السلام براي مردم سخنراني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 دانشي را با يك درهم مي‌خرد؟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كاغذهايي را به يك درهم خريد و آنها را نزد علي عليه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دانش فراواني در آنها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امير مؤمنان عليه السلام در سخنراني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نيمه‌مردي، </w:t>
      </w:r>
      <w:r>
        <w:rPr>
          <w:rStyle w:val="FootnoteAnchor"/>
          <w:rtl w:val="true"/>
        </w:rPr>
        <w:footnoteReference w:id="1163"/>
      </w:r>
      <w:r>
        <w:rPr>
          <w:rFonts w:ascii="IRNazanin" w:hAnsi="IRNazanin" w:eastAsia="IRNazanin"/>
          <w:color w:val="111111"/>
          <w:sz w:val="28"/>
          <w:sz w:val="28"/>
          <w:szCs w:val="28"/>
          <w:rtl w:val="true"/>
          <w:lang w:bidi="fa-IR"/>
        </w:rPr>
        <w:t>بر همه شما پيشي گرفت</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توجّه حارث به سخنان امام عليه السلام سبب مراجعه مردم به وي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سبيعي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خطبه‌اي خواند كه مردم از زيبايي و اوج كلام وي در عظمت خداوند،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خاطر سپرده‌اي؟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املا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خطبه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الذي لا يموت ولا تنقضي عجائبه، لأنّه كل يوم في شأن من إحداث بديع لم يكن، الذي لم يلد فيكون في العزّ مشاركاً ولم يولد فيكون موروثاً هالكاً </w:t>
      </w:r>
      <w:r>
        <w:rPr>
          <w:rFonts w:eastAsia="IRNazanin" w:cs="IRNazanin"/>
          <w:color w:val="111111"/>
          <w:sz w:val="28"/>
          <w:szCs w:val="28"/>
          <w:rtl w:val="true"/>
          <w:lang w:bidi="fa-IR"/>
        </w:rPr>
        <w:t xml:space="preserve">... ». </w:t>
      </w:r>
      <w:r>
        <w:rPr>
          <w:rStyle w:val="FootnoteAnchor"/>
          <w:rtl w:val="true"/>
        </w:rPr>
        <w:footnoteReference w:id="1165"/>
      </w:r>
      <w:r>
        <w:rPr>
          <w:rFonts w:ascii="IRNazanin" w:hAnsi="IRNazanin" w:eastAsia="IRNazanin"/>
          <w:color w:val="111111"/>
          <w:sz w:val="28"/>
          <w:sz w:val="28"/>
          <w:szCs w:val="28"/>
          <w:rtl w:val="true"/>
          <w:lang w:bidi="fa-IR"/>
        </w:rPr>
        <w:t>همچنين اصبغ بن نباته، صحيفه‌اي داشته كه علي بن ابي طالب عليه السلام يا براي وي نوشته و يا اين كه املا كرده و اصبغ نوشته است كه در آن، وصيت پيامبر صلي الله عليه و آله در مورد لزوم تمسّك به اهل بيت عليهم السلام ذكر شده است</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جابر بن يزيد جُعفي نيز از راويانِ شيعي كوفي و از آن معدود علماي متقدّم حديث بود كه آنچه را مي‌شنيدند، به صورت مكتوب ثبت مي‌كردند</w:t>
      </w:r>
      <w:r>
        <w:rPr>
          <w:rFonts w:eastAsia="IRNazanin" w:cs="IRNazanin"/>
          <w:color w:val="111111"/>
          <w:sz w:val="28"/>
          <w:szCs w:val="28"/>
          <w:rtl w:val="true"/>
          <w:lang w:bidi="fa-IR"/>
        </w:rPr>
        <w:t xml:space="preserve">. </w:t>
      </w:r>
      <w:r>
        <w:rPr>
          <w:rStyle w:val="FootnoteAnchor"/>
          <w:rtl w:val="true"/>
        </w:rPr>
        <w:footnoteReference w:id="1167"/>
      </w:r>
      <w:r>
        <w:rPr>
          <w:rFonts w:ascii="Amiri" w:hAnsi="Amiri" w:eastAsia="Amiri" w:cs="Amiri"/>
          <w:color w:val="111111"/>
          <w:sz w:val="28"/>
          <w:sz w:val="28"/>
          <w:szCs w:val="28"/>
          <w:rtl w:val="true"/>
          <w:lang w:bidi="ar-SA"/>
        </w:rPr>
        <w:t>ربيع بن سعد، ديده است كه جابر، نزد عبد الرحمان بن سابط در الواحي مي‌نوشت</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در دوران بعد نيز، ائمّه عليهم السلام اصحاب خود را به نوشتن تشويق مي كردند و راويان شيعي كوفه به اين امر، بسيار توجّه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به ابوبصير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فانّكم لا تحفظون حتى تكتبوا</w:t>
      </w:r>
      <w:r>
        <w:rPr>
          <w:rFonts w:eastAsia="Amiri" w:cs="Amiri" w:ascii="Amiri" w:hAnsi="Amiri"/>
          <w:color w:val="111111"/>
          <w:sz w:val="28"/>
          <w:szCs w:val="28"/>
          <w:rtl w:val="true"/>
          <w:lang w:bidi="ar-SA"/>
        </w:rPr>
        <w:t xml:space="preserve">. </w:t>
      </w:r>
      <w:r>
        <w:rPr>
          <w:rStyle w:val="FootnoteAnchor"/>
          <w:rtl w:val="true"/>
        </w:rPr>
        <w:footnoteReference w:id="1169"/>
      </w:r>
      <w:r>
        <w:rPr>
          <w:rFonts w:ascii="IRNazanin" w:hAnsi="IRNazanin" w:eastAsia="IRNazanin"/>
          <w:color w:val="111111"/>
          <w:sz w:val="28"/>
          <w:sz w:val="28"/>
          <w:szCs w:val="28"/>
          <w:rtl w:val="true"/>
          <w:lang w:bidi="fa-IR"/>
        </w:rPr>
        <w:t>در روايتى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يتّكل على الكتابة</w:t>
      </w:r>
      <w:r>
        <w:rPr>
          <w:rFonts w:eastAsia="IRNazanin" w:cs="IRNazanin"/>
          <w:color w:val="111111"/>
          <w:sz w:val="28"/>
          <w:szCs w:val="28"/>
          <w:rtl w:val="true"/>
          <w:lang w:bidi="fa-IR"/>
        </w:rPr>
        <w:t xml:space="preserve">. </w:t>
      </w:r>
      <w:r>
        <w:rPr>
          <w:rStyle w:val="FootnoteAnchor"/>
          <w:rtl w:val="true"/>
        </w:rPr>
        <w:footnoteReference w:id="1170"/>
      </w: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بكتبكم فانكم سوف تحتاجون اليها</w:t>
      </w:r>
      <w:r>
        <w:rPr>
          <w:rFonts w:eastAsia="Amiri" w:cs="Amiri" w:ascii="Amiri" w:hAnsi="Amiri"/>
          <w:color w:val="111111"/>
          <w:sz w:val="28"/>
          <w:szCs w:val="28"/>
          <w:rtl w:val="true"/>
          <w:lang w:bidi="ar-SA"/>
        </w:rPr>
        <w:t xml:space="preserve">. </w:t>
      </w:r>
      <w:r>
        <w:rPr>
          <w:rStyle w:val="FootnoteAnchor"/>
          <w:rtl w:val="true"/>
        </w:rPr>
        <w:footnoteReference w:id="1171"/>
      </w:r>
      <w:r>
        <w:rPr>
          <w:rFonts w:ascii="IRNazanin" w:hAnsi="IRNazanin" w:eastAsia="IRNazanin"/>
          <w:color w:val="111111"/>
          <w:sz w:val="28"/>
          <w:sz w:val="28"/>
          <w:szCs w:val="28"/>
          <w:rtl w:val="true"/>
          <w:lang w:bidi="fa-IR"/>
        </w:rPr>
        <w:t>در اثر همين امر بود كه نقل كرده‌اند كه زرارة بن اَعين، هرگاه نزد امام باقر يا امام صادق عليهما السلام مى رفت، لوحه اى نيز همراه خود مى بُرد تا پاسخ‌هاى آن بزرگواران را عيناً يادداشت كند</w:t>
      </w:r>
      <w:r>
        <w:rPr>
          <w:rFonts w:eastAsia="IRNazanin" w:cs="IRNazanin"/>
          <w:color w:val="111111"/>
          <w:sz w:val="28"/>
          <w:szCs w:val="28"/>
          <w:rtl w:val="true"/>
          <w:lang w:bidi="fa-IR"/>
        </w:rPr>
        <w:t xml:space="preserve">. </w:t>
      </w:r>
      <w:r>
        <w:rPr>
          <w:rStyle w:val="FootnoteAnchor"/>
          <w:rtl w:val="true"/>
        </w:rPr>
        <w:footnoteReference w:id="117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7" w:name="pg2322_19951"/>
    </w:p>
    <w:p>
      <w:pPr>
        <w:pStyle w:val="Heading3"/>
        <w:numPr>
          <w:ilvl w:val="2"/>
          <w:numId w:val="1"/>
        </w:numPr>
        <w:rPr/>
      </w:pPr>
      <w:bookmarkStart w:id="628" w:name="__RefHeading___Toc2365972_3804643083"/>
      <w:bookmarkStart w:id="629" w:name="_Toc245"/>
      <w:bookmarkEnd w:id="627"/>
      <w:bookmarkEnd w:id="628"/>
      <w:r>
        <w:rPr>
          <w:rtl w:val="true"/>
        </w:rPr>
        <w:t>ب ـ تصنيفات شيعيان در كوفه</w:t>
      </w:r>
      <w:bookmarkEnd w:id="629"/>
    </w:p>
    <w:p>
      <w:pPr>
        <w:pStyle w:val="Heading4"/>
        <w:numPr>
          <w:ilvl w:val="3"/>
          <w:numId w:val="1"/>
        </w:numPr>
        <w:rPr/>
      </w:pPr>
      <w:bookmarkStart w:id="630" w:name="__RefHeading___Toc2365974_3804643083"/>
      <w:bookmarkStart w:id="631" w:name="_Toc246"/>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ب ـ تصنيفات شيعيان در كوفهآنچه در اين جا مي‌آيد، كتاب‌ها و نوشته‌هاي راويان شيعي كوفه در سه قرن نخست هجري است كه اغلب بر اساس فهرست‌هاي نجاشي و شيخ طوسي تنظيم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اذعان داشت كه اگر اين جستجو به كتاب‌هاي فهرست‌نگاري دوره‌هاي مياني و متأخّر نيز تعميم يابد، تعداد كتاب‌ها بسيار بيشتر از عدد به دست آمده در اين تحقيق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نگاهي به جلدهاي كتاب ارزشمند آقا بزرگ تهراني، الذريعة إلي تصانيف الشيعة، گواه اين مدّعاست كه در تقسيم‌بندي آن از كتاب الشيخ النجاشي، نوشته دكتر حسن عيسي الحكيم، بهره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جلوگيري از تكرار منابع در پاورقي، بخصوص در رجال النجاشي، نام منبع، تنها در اوّلين بار كه كتابي از راوي مي‌آيد، ذكر مي‌شود؛ امّا در صورت تغيير منبع، مأخذ جديد، ذكر خواهد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2322_19952"/>
    </w:p>
    <w:p>
      <w:pPr>
        <w:pStyle w:val="Heading4"/>
        <w:numPr>
          <w:ilvl w:val="3"/>
          <w:numId w:val="1"/>
        </w:numPr>
        <w:rPr/>
      </w:pPr>
      <w:bookmarkStart w:id="633" w:name="__RefHeading___Toc2365976_3804643083"/>
      <w:bookmarkStart w:id="634" w:name="_Toc247"/>
      <w:bookmarkEnd w:id="632"/>
      <w:bookmarkEnd w:id="633"/>
      <w:r>
        <w:rPr/>
        <w:t>۱</w:t>
      </w:r>
      <w:r>
        <w:rPr>
          <w:rtl w:val="true"/>
        </w:rPr>
        <w:t xml:space="preserve">. </w:t>
      </w:r>
      <w:r>
        <w:rPr>
          <w:rtl w:val="true"/>
        </w:rPr>
        <w:t>كتاب‌هاي تفسير و علوم قرآن</w:t>
      </w:r>
      <w:bookmarkEnd w:id="63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 تفسير و علوم قرآندر ميان انواع كتب راويان كوفي در سه قرن نخست هجري،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عنوان، مربوط به تفسير و علوم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پانزده عنوان، كتاب التفسير و يك عنوان، تفسير الباطن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اخير به علي بن حسّان بن كثير هاشمي نسبت داده شده كه از غُلات بوده و نجاشي، كتاب او را سراسر تخليط مي‌داند</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قابل توجّه است كه اين عنوان كتاب، تنها دو بار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براي راوي مذكور و بار ديگر، براي محمّد بن اورمه قمي ـ كه وي نيز از غُلات معرفي شده است ـ </w:t>
      </w:r>
      <w:r>
        <w:rPr>
          <w:rFonts w:eastAsia="IRNazanin" w:cs="IRNazanin"/>
          <w:color w:val="111111"/>
          <w:sz w:val="28"/>
          <w:szCs w:val="28"/>
          <w:rtl w:val="true"/>
          <w:lang w:bidi="fa-IR"/>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كوفي بودن راوي ما تصريح نشده است؛ امّا با توجّه به اين‌كه عموي علي بن حسّان، عبد الرحمان بن كثير هاشمي، </w:t>
      </w:r>
      <w:r>
        <w:rPr>
          <w:rStyle w:val="FootnoteAnchor"/>
          <w:rtl w:val="true"/>
        </w:rPr>
        <w:footnoteReference w:id="1175"/>
      </w:r>
      <w:r>
        <w:rPr>
          <w:rFonts w:ascii="Amiri" w:hAnsi="Amiri" w:eastAsia="Amiri" w:cs="Amiri"/>
          <w:color w:val="111111"/>
          <w:sz w:val="28"/>
          <w:sz w:val="28"/>
          <w:szCs w:val="28"/>
          <w:rtl w:val="true"/>
          <w:lang w:bidi="ar-SA"/>
        </w:rPr>
        <w:t xml:space="preserve">كوفي و ضعيف است و علي بن حسّان از وي بسيار روايت مي‌كند، </w:t>
      </w:r>
      <w:r>
        <w:rPr>
          <w:rStyle w:val="FootnoteAnchor"/>
          <w:rtl w:val="true"/>
        </w:rPr>
        <w:footnoteReference w:id="1176"/>
      </w:r>
      <w:r>
        <w:rPr>
          <w:rFonts w:ascii="IRNazanin" w:hAnsi="IRNazanin" w:eastAsia="IRNazanin"/>
          <w:color w:val="111111"/>
          <w:sz w:val="28"/>
          <w:sz w:val="28"/>
          <w:szCs w:val="28"/>
          <w:rtl w:val="true"/>
          <w:lang w:bidi="fa-IR"/>
        </w:rPr>
        <w:t>مي‌توان دريافت كه وي، حداقل، در كوفه زندگي مي‌كرده يا منتسب به اين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موارد، به معناي تفسير روايي است و اگر تفسير لغات و شرح واژه‌ها منظور بود، با عناويني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غريب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يكي از كتب ابان بن تَغْلب است، </w:t>
      </w:r>
      <w:r>
        <w:rPr>
          <w:rStyle w:val="FootnoteAnchor"/>
          <w:rtl w:val="true"/>
        </w:rPr>
        <w:footnoteReference w:id="1177"/>
      </w:r>
      <w:r>
        <w:rPr>
          <w:rFonts w:ascii="IRNazanin" w:hAnsi="IRNazanin" w:eastAsia="IRNazanin"/>
          <w:color w:val="111111"/>
          <w:sz w:val="28"/>
          <w:sz w:val="28"/>
          <w:szCs w:val="28"/>
          <w:rtl w:val="true"/>
          <w:lang w:bidi="fa-IR"/>
        </w:rPr>
        <w:t>به آن اشاره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كتاب تفسير غريب القرآن از ابان بن تغلب، درباره علوم مربوط به قرآن، پنج كتاب ديگر،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الوقف و الابتداء، كتاب الهمز، وكتاب إعراب القرآن از محمّد بن حسن رواسي و </w:t>
      </w:r>
      <w:r>
        <w:rPr>
          <w:rStyle w:val="FootnoteAnchor"/>
          <w:rtl w:val="true"/>
        </w:rPr>
        <w:footnoteReference w:id="1178"/>
      </w:r>
      <w:r>
        <w:rPr>
          <w:rFonts w:ascii="Amiri" w:hAnsi="Amiri" w:eastAsia="Amiri" w:cs="Amiri"/>
          <w:color w:val="111111"/>
          <w:sz w:val="28"/>
          <w:sz w:val="28"/>
          <w:szCs w:val="28"/>
          <w:rtl w:val="true"/>
          <w:lang w:bidi="ar-SA"/>
        </w:rPr>
        <w:t xml:space="preserve">الشواهد من كتاب الله، و الناسخ و المنسوخ از حسن بن علي بن فضال فَطَحي </w:t>
      </w:r>
      <w:r>
        <w:rPr>
          <w:rStyle w:val="FootnoteAnchor"/>
          <w:rtl w:val="true"/>
        </w:rPr>
        <w:footnoteReference w:id="1179"/>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فضايل قرآن و تلاوت سوره‌هاي آن نيز، هفت عنوان كتاب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كه بسياري از كتب تأليف شده در اين موضوع، مربوط به راويان بزرگ شيعي غير امامي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الجارود زيدي در تفسير القرآن، </w:t>
      </w:r>
      <w:r>
        <w:rPr>
          <w:rStyle w:val="FootnoteAnchor"/>
          <w:rtl w:val="true"/>
        </w:rPr>
        <w:footnoteReference w:id="1180"/>
      </w:r>
      <w:r>
        <w:rPr>
          <w:rFonts w:ascii="Amiri" w:hAnsi="Amiri" w:eastAsia="Amiri" w:cs="Amiri"/>
          <w:color w:val="111111"/>
          <w:sz w:val="28"/>
          <w:sz w:val="28"/>
          <w:szCs w:val="28"/>
          <w:rtl w:val="true"/>
          <w:lang w:bidi="ar-SA"/>
        </w:rPr>
        <w:t xml:space="preserve">علي بن ابي حمزه بَطائني واقفي در كتاب التفسير ـ كه بيشتر آن را از أبو بصير نقل كرده ـ ، </w:t>
      </w:r>
      <w:r>
        <w:rPr>
          <w:rStyle w:val="FootnoteAnchor"/>
          <w:rtl w:val="true"/>
        </w:rPr>
        <w:footnoteReference w:id="1181"/>
      </w:r>
      <w:r>
        <w:rPr>
          <w:rFonts w:ascii="Amiri" w:hAnsi="Amiri" w:eastAsia="Amiri" w:cs="Amiri"/>
          <w:color w:val="111111"/>
          <w:sz w:val="28"/>
          <w:sz w:val="28"/>
          <w:szCs w:val="28"/>
          <w:rtl w:val="true"/>
          <w:lang w:bidi="ar-SA"/>
        </w:rPr>
        <w:t xml:space="preserve">حسن بن علي بن ابي حمزه واقفي در فضائل القرآن، </w:t>
      </w:r>
      <w:r>
        <w:rPr>
          <w:rStyle w:val="FootnoteAnchor"/>
          <w:rtl w:val="true"/>
        </w:rPr>
        <w:footnoteReference w:id="1182"/>
      </w:r>
      <w:r>
        <w:rPr>
          <w:rFonts w:ascii="Amiri" w:hAnsi="Amiri" w:eastAsia="Amiri" w:cs="Amiri"/>
          <w:color w:val="111111"/>
          <w:sz w:val="28"/>
          <w:sz w:val="28"/>
          <w:szCs w:val="28"/>
          <w:rtl w:val="true"/>
          <w:lang w:bidi="ar-SA"/>
        </w:rPr>
        <w:t xml:space="preserve">حسن بن علي بن فضّال فَطَحي در الشواهد من كتاب الله و الناسخ و المنسوخ، علي بن حسن بن علي بن فضّال فطَحي در كتاب التفسير، </w:t>
      </w:r>
      <w:r>
        <w:rPr>
          <w:rStyle w:val="FootnoteAnchor"/>
          <w:rtl w:val="true"/>
        </w:rPr>
        <w:footnoteReference w:id="1183"/>
      </w:r>
      <w:r>
        <w:rPr>
          <w:rFonts w:ascii="IRNazanin" w:hAnsi="IRNazanin" w:eastAsia="IRNazanin"/>
          <w:color w:val="111111"/>
          <w:sz w:val="28"/>
          <w:sz w:val="28"/>
          <w:szCs w:val="28"/>
          <w:rtl w:val="true"/>
          <w:lang w:bidi="fa-IR"/>
        </w:rPr>
        <w:t xml:space="preserve">علي بن اسباط فطحي، ـ كه از اين عقيده بازگشت ـ در كتاب التفسير </w:t>
      </w:r>
      <w:r>
        <w:rPr>
          <w:rStyle w:val="FootnoteAnchor"/>
          <w:rtl w:val="true"/>
        </w:rPr>
        <w:footnoteReference w:id="1184"/>
      </w:r>
      <w:r>
        <w:rPr>
          <w:rFonts w:ascii="Amiri" w:hAnsi="Amiri" w:eastAsia="Amiri" w:cs="Amiri"/>
          <w:color w:val="111111"/>
          <w:sz w:val="28"/>
          <w:sz w:val="28"/>
          <w:szCs w:val="28"/>
          <w:rtl w:val="true"/>
          <w:lang w:bidi="ar-SA"/>
        </w:rPr>
        <w:t xml:space="preserve">و ابن عقده زيدي در كتاب تفسير القرآن وكتاب الجهر ببسم الله الرحمن الرحيم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عدّه اندكي از راويان و فقيهان بزرگ امامي،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r>
        <w:rPr>
          <w:rStyle w:val="FootnoteAnchor"/>
          <w:rtl w:val="true"/>
        </w:rPr>
        <w:footnoteReference w:id="1186"/>
      </w:r>
      <w:r>
        <w:rPr>
          <w:rFonts w:ascii="IRNazanin" w:hAnsi="IRNazanin" w:eastAsia="IRNazanin"/>
          <w:color w:val="111111"/>
          <w:sz w:val="28"/>
          <w:sz w:val="28"/>
          <w:szCs w:val="28"/>
          <w:rtl w:val="true"/>
          <w:lang w:bidi="fa-IR"/>
        </w:rPr>
        <w:t xml:space="preserve">حسن بن محبوب </w:t>
      </w:r>
      <w:r>
        <w:rPr>
          <w:rStyle w:val="FootnoteAnchor"/>
          <w:rtl w:val="true"/>
        </w:rPr>
        <w:footnoteReference w:id="1187"/>
      </w:r>
      <w:r>
        <w:rPr>
          <w:rFonts w:ascii="Amiri" w:hAnsi="Amiri" w:eastAsia="Amiri" w:cs="Amiri"/>
          <w:color w:val="111111"/>
          <w:sz w:val="28"/>
          <w:sz w:val="28"/>
          <w:szCs w:val="28"/>
          <w:rtl w:val="true"/>
          <w:lang w:bidi="ar-SA"/>
        </w:rPr>
        <w:t xml:space="preserve">و ابو حمزه ثمالي، </w:t>
      </w:r>
      <w:r>
        <w:rPr>
          <w:rStyle w:val="FootnoteAnchor"/>
          <w:rtl w:val="true"/>
        </w:rPr>
        <w:footnoteReference w:id="1188"/>
      </w:r>
      <w:r>
        <w:rPr>
          <w:rFonts w:ascii="IRNazanin" w:hAnsi="IRNazanin" w:eastAsia="IRNazanin"/>
          <w:color w:val="111111"/>
          <w:sz w:val="28"/>
          <w:sz w:val="28"/>
          <w:szCs w:val="28"/>
          <w:rtl w:val="true"/>
          <w:lang w:bidi="fa-IR"/>
        </w:rPr>
        <w:t>به نوشتن كتب تفسيري اقدام كرده‌اند، اين امر نشان مي‌دهد كه راويان غير امامي، بيشتر از اماميان به تفسير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سه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كتاب التنزيل من القرآن و التحريف، از علي بن حسن بن 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اين‌كه فطحي بوده، به گفته نجاشي، از فقيهان و ثقات كوفه است و روايت زيادي از پدرش نقل نكرده است</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كتاب ديگر، با عنوان التبديل و التحريف از محمّد بن حسن صيرفي است كه شيخ طوسي از آن نام برده است</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 xml:space="preserve">كتاب ديگري با همين عنوان نيز به علي بن احمد ابو القاسم كوفي نسبت داده شده است، با ذكر اين نكته كه راوي اخير، در سال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ق، 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غالي و فاسد المذهب خوانده شده و به گفته نجاشي، اغلب كتاب‌هاي وي سراسر تخليط و فاسد است</w:t>
      </w:r>
      <w:r>
        <w:rPr>
          <w:rFonts w:eastAsia="IRNazanin" w:cs="IRNazanin"/>
          <w:color w:val="111111"/>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دو كتاب، يكي با عنوان كتاب التحريف و ديگري كتاب معاني الحديث و التحريف نيز، به احمد بن محمّد بن خالد برقي،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اصالتاً كوفي است؛ ولي از اعضاي مكتب حديثي قم به شمار مي‌آيد</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همچنين، كتاب القرائات معروف به تحريف، از احمد بن محمّد بن سيار است كه راوي، بصري است و در زمره كوفيان به شمار نمي‌آيد</w:t>
      </w:r>
      <w:r>
        <w:rPr>
          <w:rFonts w:eastAsia="IRNazanin" w:cs="IRNazanin"/>
          <w:color w:val="111111"/>
          <w:sz w:val="28"/>
          <w:szCs w:val="28"/>
          <w:rtl w:val="true"/>
          <w:lang w:bidi="fa-IR"/>
        </w:rPr>
        <w:t xml:space="preserve">. </w:t>
      </w:r>
      <w:r>
        <w:rPr>
          <w:rStyle w:val="FootnoteAnchor"/>
          <w:rtl w:val="true"/>
        </w:rPr>
        <w:footnoteReference w:id="1193"/>
      </w:r>
      <w:r>
        <w:rPr>
          <w:rFonts w:ascii="Amiri" w:hAnsi="Amiri" w:eastAsia="Amiri" w:cs="Amiri"/>
          <w:color w:val="111111"/>
          <w:sz w:val="28"/>
          <w:sz w:val="28"/>
          <w:szCs w:val="28"/>
          <w:rtl w:val="true"/>
          <w:lang w:bidi="ar-SA"/>
        </w:rPr>
        <w:t>شايان ذكر است كه تحريف را در اين موارد، نمي‌توان به معناي اعتقاد به تحريف الفاظ قرآن دانست؛ زيرا تحريف، به معناي اعمّ از تغيير در معنا و لفظ است</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در روايات، اين لفظ به دو معنا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اختلاف قرائات و اجتهاد در آن، مانند اين روايت امام صادق عليه السلام كه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العربية يحرّفون كلام الله عن مواضعه</w:t>
      </w:r>
      <w:r>
        <w:rPr>
          <w:rFonts w:eastAsia="Amiri" w:cs="Amiri" w:ascii="Amiri" w:hAnsi="Amiri"/>
          <w:color w:val="111111"/>
          <w:sz w:val="28"/>
          <w:szCs w:val="28"/>
          <w:rtl w:val="true"/>
          <w:lang w:bidi="ar-SA"/>
        </w:rPr>
        <w:t xml:space="preserve">. </w:t>
      </w:r>
      <w:r>
        <w:rPr>
          <w:rStyle w:val="FootnoteAnchor"/>
          <w:rtl w:val="true"/>
        </w:rPr>
        <w:footnoteReference w:id="1195"/>
      </w:r>
      <w:r>
        <w:rPr>
          <w:rFonts w:ascii="IRNazanin" w:hAnsi="IRNazanin" w:eastAsia="IRNazanin"/>
          <w:color w:val="111111"/>
          <w:sz w:val="28"/>
          <w:sz w:val="28"/>
          <w:szCs w:val="28"/>
          <w:rtl w:val="true"/>
          <w:lang w:bidi="fa-IR"/>
        </w:rPr>
        <w:t>و ديگري به معناي تحريف معنوي، مانند روايت امام باقر عليه السلام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نبذهم الكتاب أنّهم أقاموا حروفه و حرّفوا حدوده</w:t>
      </w:r>
      <w:r>
        <w:rPr>
          <w:rFonts w:eastAsia="IRNazanin" w:cs="IRNazanin"/>
          <w:color w:val="111111"/>
          <w:sz w:val="28"/>
          <w:szCs w:val="28"/>
          <w:rtl w:val="true"/>
          <w:lang w:bidi="fa-IR"/>
        </w:rPr>
        <w:t xml:space="preserve">. </w:t>
      </w:r>
      <w:r>
        <w:rPr>
          <w:rStyle w:val="FootnoteAnchor"/>
          <w:rtl w:val="true"/>
        </w:rPr>
        <w:footnoteReference w:id="1196"/>
      </w:r>
      <w:r>
        <w:rPr>
          <w:rFonts w:ascii="Amiri" w:hAnsi="Amiri" w:eastAsia="Amiri" w:cs="Amiri"/>
          <w:color w:val="111111"/>
          <w:sz w:val="28"/>
          <w:sz w:val="28"/>
          <w:szCs w:val="28"/>
          <w:rtl w:val="true"/>
          <w:lang w:bidi="ar-SA"/>
        </w:rPr>
        <w:t>به هر حال، برخي از كتاب‌هاي نوشته شده توسط كوفيان نيز، شامل رواياتي است كه شبهه تحريف قرآن در آن وجود دارد،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ابو الجارود، و كتاب الاستغاثه از علي بن احمد كوفي، كه محدّث نوري در فصل الخطاب از آنها بهره برده است</w:t>
      </w:r>
      <w:r>
        <w:rPr>
          <w:rFonts w:eastAsia="Amiri" w:cs="Amiri" w:ascii="Amiri" w:hAnsi="Amiri"/>
          <w:color w:val="111111"/>
          <w:sz w:val="28"/>
          <w:szCs w:val="28"/>
          <w:rtl w:val="true"/>
          <w:lang w:bidi="ar-SA"/>
        </w:rPr>
        <w:t xml:space="preserve">. </w:t>
      </w:r>
      <w:r>
        <w:rPr>
          <w:rStyle w:val="FootnoteAnchor"/>
          <w:rtl w:val="true"/>
        </w:rPr>
        <w:footnoteReference w:id="119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5" w:name="pg2322_19954"/>
    </w:p>
    <w:p>
      <w:pPr>
        <w:pStyle w:val="Heading4"/>
        <w:numPr>
          <w:ilvl w:val="3"/>
          <w:numId w:val="1"/>
        </w:numPr>
        <w:rPr/>
      </w:pPr>
      <w:bookmarkStart w:id="636" w:name="__RefHeading___Toc2365978_3804643083"/>
      <w:bookmarkStart w:id="637" w:name="_Toc248"/>
      <w:bookmarkEnd w:id="635"/>
      <w:bookmarkEnd w:id="636"/>
      <w:r>
        <w:rPr/>
        <w:t>۲</w:t>
      </w:r>
      <w:r>
        <w:rPr>
          <w:rtl w:val="true"/>
        </w:rPr>
        <w:t xml:space="preserve">. </w:t>
      </w:r>
      <w:r>
        <w:rPr>
          <w:rtl w:val="true"/>
        </w:rPr>
        <w:t>كتاب‌هاي حديث و علوم مربوط به آن</w:t>
      </w:r>
      <w:bookmarkEnd w:id="637"/>
    </w:p>
    <w:p>
      <w:pPr>
        <w:pStyle w:val="Heading5"/>
        <w:numPr>
          <w:ilvl w:val="4"/>
          <w:numId w:val="1"/>
        </w:numPr>
        <w:rPr/>
      </w:pPr>
      <w:bookmarkStart w:id="638" w:name="__RefHeading___Toc2365980_3804643083"/>
      <w:bookmarkStart w:id="639" w:name="_Toc249"/>
      <w:bookmarkEnd w:id="638"/>
      <w:r>
        <w:rPr>
          <w:rtl w:val="true"/>
        </w:rPr>
        <w:t>اشاره</w:t>
      </w:r>
      <w:bookmarkEnd w:id="639"/>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حديث و علوم مربوط به آندر اين قسمت، به بررسي كتاب‌هايي كه در حوزه حديث و علوم آن، يا كتب نزديك به آن تأليف شده است، مي‌پردازيم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2322_19955"/>
    </w:p>
    <w:p>
      <w:pPr>
        <w:pStyle w:val="Heading5"/>
        <w:numPr>
          <w:ilvl w:val="4"/>
          <w:numId w:val="1"/>
        </w:numPr>
        <w:rPr/>
      </w:pPr>
      <w:bookmarkStart w:id="641" w:name="__RefHeading___Toc2365982_3804643083"/>
      <w:bookmarkStart w:id="642" w:name="_Toc250"/>
      <w:bookmarkEnd w:id="640"/>
      <w:bookmarkEnd w:id="641"/>
      <w:r>
        <w:rPr>
          <w:rtl w:val="true"/>
        </w:rPr>
        <w:t>يك</w:t>
      </w:r>
      <w:r>
        <w:rPr>
          <w:rtl w:val="true"/>
        </w:rPr>
        <w:t xml:space="preserve">. </w:t>
      </w:r>
      <w:r>
        <w:rPr>
          <w:rtl w:val="true"/>
        </w:rPr>
        <w:t>كتاب، اصل، نوادر</w:t>
      </w:r>
      <w:bookmarkEnd w:id="642"/>
    </w:p>
    <w:p>
      <w:pPr>
        <w:pStyle w:val="Heading5"/>
        <w:numPr>
          <w:ilvl w:val="4"/>
          <w:numId w:val="1"/>
        </w:numPr>
        <w:rPr/>
      </w:pPr>
      <w:bookmarkStart w:id="643" w:name="__RefHeading___Toc2365984_3804643083"/>
      <w:bookmarkStart w:id="644" w:name="_Toc251"/>
      <w:bookmarkEnd w:id="643"/>
      <w:r>
        <w:rPr>
          <w:rtl w:val="true"/>
        </w:rPr>
        <w:t>دو</w:t>
      </w:r>
      <w:r>
        <w:rPr>
          <w:rtl w:val="true"/>
        </w:rPr>
        <w:t xml:space="preserve">. </w:t>
      </w:r>
      <w:r>
        <w:rPr>
          <w:rtl w:val="true"/>
        </w:rPr>
        <w:t>كتاب‌هاي عددي</w:t>
      </w:r>
      <w:bookmarkEnd w:id="644"/>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اصل، نوادرنجاشي براي نوشته‌هاي بسياري از راويان،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وليكن در برابر شيخ طوسي، اغلب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الذريعة إلي تصانيف الشيعة، معتقد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كتاب ـ كه در رجال النجاشي بسيار به كار رفته ـ مشتمل بر رواياتي است كه مؤلّف، آن روايات را مستقيم يا با واسطه از امام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رواياتي كه به دست مؤلّف، وجود يافته و از فرع ديگري نشئت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مي‌شود</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مرحوم آقا بزرگ تهراني، درباره نوادر،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عنواني عام براي نوعي از نوشته‌هاي راويان شيعي، در چهار قرن اوّل هجري است كه احاديث غير مشهور، يا رواياتي كه دربردارنده احكام غير متداول يا تكميل كننده ديگر روايات بود، در آن جمع شده بود</w:t>
      </w:r>
      <w:r>
        <w:rPr>
          <w:rFonts w:eastAsia="IRNazanin" w:cs="IRNazanin"/>
          <w:color w:val="111111"/>
          <w:sz w:val="28"/>
          <w:szCs w:val="28"/>
          <w:rtl w:val="true"/>
          <w:lang w:bidi="fa-IR"/>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نجاشي براي راويان كوفي، در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مورد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 عدديگروهي از محدّثان، كتاب‌هايي نوشته‌اند كه در عنوان آن، يكي از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اعداد يك رقمي، دو رقمي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امر، براي تفنّن در اسلوب‌هاي بيان و سهولت در ضبط و ارائه روايات، آسان شدن حفظ و فراگيري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200"/>
      </w:r>
      <w:r>
        <w:rPr>
          <w:rFonts w:ascii="Amiri" w:hAnsi="Amiri" w:eastAsia="Amiri" w:cs="Amiri"/>
          <w:color w:val="111111"/>
          <w:sz w:val="28"/>
          <w:sz w:val="28"/>
          <w:szCs w:val="28"/>
          <w:rtl w:val="true"/>
          <w:lang w:bidi="ar-SA"/>
        </w:rPr>
        <w:t>براي راويان كوفي، كتب عددي زير نام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مفرد از حسن بن علي بن ابي مغيره زبيدي كوفي، </w:t>
      </w:r>
      <w:r>
        <w:rPr>
          <w:rStyle w:val="FootnoteAnchor"/>
          <w:rtl w:val="true"/>
        </w:rPr>
        <w:footnoteReference w:id="1201"/>
      </w:r>
      <w:r>
        <w:rPr>
          <w:rFonts w:ascii="Amiri" w:hAnsi="Amiri" w:eastAsia="Amiri" w:cs="Amiri"/>
          <w:color w:val="111111"/>
          <w:sz w:val="28"/>
          <w:sz w:val="28"/>
          <w:szCs w:val="28"/>
          <w:rtl w:val="true"/>
          <w:lang w:bidi="ar-SA"/>
        </w:rPr>
        <w:t xml:space="preserve">كه با توجّه به روايات باقي‌مانده از اين راوي، به نظر مي‌رسد كه كتاب يادشده، كتابي حديثي بوده است؛ </w:t>
      </w:r>
      <w:r>
        <w:rPr>
          <w:rStyle w:val="FootnoteAnchor"/>
          <w:rtl w:val="true"/>
        </w:rPr>
        <w:footnoteReference w:id="1202"/>
      </w:r>
      <w:r>
        <w:rPr>
          <w:rFonts w:ascii="Amiri" w:hAnsi="Amiri" w:eastAsia="Amiri" w:cs="Amiri"/>
          <w:color w:val="111111"/>
          <w:sz w:val="28"/>
          <w:sz w:val="28"/>
          <w:szCs w:val="28"/>
          <w:rtl w:val="true"/>
          <w:lang w:bidi="ar-SA"/>
        </w:rPr>
        <w:t xml:space="preserve">سه كتاب با عنوان الثلاث و الأربع از حميد بن زياد دهقان، </w:t>
      </w:r>
      <w:r>
        <w:rPr>
          <w:rStyle w:val="FootnoteAnchor"/>
          <w:rtl w:val="true"/>
        </w:rPr>
        <w:footnoteReference w:id="1203"/>
      </w:r>
      <w:r>
        <w:rPr>
          <w:rFonts w:ascii="Amiri" w:hAnsi="Amiri" w:eastAsia="Amiri" w:cs="Amiri"/>
          <w:color w:val="111111"/>
          <w:sz w:val="28"/>
          <w:sz w:val="28"/>
          <w:szCs w:val="28"/>
          <w:rtl w:val="true"/>
          <w:lang w:bidi="ar-SA"/>
        </w:rPr>
        <w:t xml:space="preserve">عبد الله بن احمد نهيك </w:t>
      </w:r>
      <w:r>
        <w:rPr>
          <w:rStyle w:val="FootnoteAnchor"/>
          <w:rtl w:val="true"/>
        </w:rPr>
        <w:footnoteReference w:id="1204"/>
      </w:r>
      <w:r>
        <w:rPr>
          <w:rFonts w:ascii="Amiri" w:hAnsi="Amiri" w:eastAsia="Amiri" w:cs="Amiri"/>
          <w:color w:val="111111"/>
          <w:sz w:val="28"/>
          <w:sz w:val="28"/>
          <w:szCs w:val="28"/>
          <w:rtl w:val="true"/>
          <w:lang w:bidi="ar-SA"/>
        </w:rPr>
        <w:t xml:space="preserve">و علي بن ابي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ملقّب به بُزُرْج</w:t>
      </w:r>
      <w:r>
        <w:rPr>
          <w:rFonts w:eastAsia="Amiri" w:cs="Amiri" w:ascii="Amiri" w:hAnsi="Amiri"/>
          <w:color w:val="111111"/>
          <w:sz w:val="28"/>
          <w:szCs w:val="28"/>
          <w:rtl w:val="true"/>
          <w:lang w:bidi="ar-SA"/>
        </w:rPr>
        <w:t xml:space="preserve">). </w:t>
      </w:r>
      <w:r>
        <w:rPr>
          <w:rStyle w:val="FootnoteAnchor"/>
          <w:rtl w:val="true"/>
        </w:rPr>
        <w:footnoteReference w:id="120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2322_19956"/>
    </w:p>
    <w:p>
      <w:pPr>
        <w:pStyle w:val="Heading5"/>
        <w:numPr>
          <w:ilvl w:val="4"/>
          <w:numId w:val="1"/>
        </w:numPr>
        <w:rPr/>
      </w:pPr>
      <w:bookmarkStart w:id="646" w:name="__RefHeading___Toc2365986_3804643083"/>
      <w:bookmarkStart w:id="647" w:name="_Toc252"/>
      <w:bookmarkEnd w:id="645"/>
      <w:bookmarkEnd w:id="646"/>
      <w:r>
        <w:rPr>
          <w:rtl w:val="true"/>
        </w:rPr>
        <w:t>سه</w:t>
      </w:r>
      <w:r>
        <w:rPr>
          <w:rtl w:val="true"/>
        </w:rPr>
        <w:t xml:space="preserve">. </w:t>
      </w:r>
      <w:r>
        <w:rPr>
          <w:rtl w:val="true"/>
        </w:rPr>
        <w:t>كتاب‌هاي رجال و مشيخه</w:t>
      </w:r>
      <w:bookmarkEnd w:id="647"/>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رجال و مشيخهپيش از كتب اربعه رجالي شيعه و در زمان ائمّه عليهم السلام، كتاب‌هايي در خصوص رجال حديث نوشته شده كه متأسّفانه به دست ما نرسيده‌اند و در كتب فهرست‌نگاري نيز، توضيح چنداني در مورد آنها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راويان كوفي، هجده كتاب،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يا تاريخ الرجال را مي‌توان نام برد،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علي بن محمّد علوي عقيقي، </w:t>
      </w:r>
      <w:r>
        <w:rPr>
          <w:rStyle w:val="FootnoteAnchor"/>
          <w:rtl w:val="true"/>
        </w:rPr>
        <w:footnoteReference w:id="1206"/>
      </w:r>
      <w:r>
        <w:rPr>
          <w:rFonts w:ascii="Amiri" w:hAnsi="Amiri" w:eastAsia="Amiri" w:cs="Amiri"/>
          <w:color w:val="111111"/>
          <w:sz w:val="28"/>
          <w:sz w:val="28"/>
          <w:szCs w:val="28"/>
          <w:rtl w:val="true"/>
          <w:lang w:bidi="ar-SA"/>
        </w:rPr>
        <w:t xml:space="preserve">جعفر بن عبد الرحمان كاهلي، </w:t>
      </w:r>
      <w:r>
        <w:rPr>
          <w:rStyle w:val="FootnoteAnchor"/>
          <w:rtl w:val="true"/>
        </w:rPr>
        <w:footnoteReference w:id="1207"/>
      </w:r>
      <w:r>
        <w:rPr>
          <w:rFonts w:ascii="Amiri" w:hAnsi="Amiri" w:eastAsia="Amiri" w:cs="Amiri"/>
          <w:color w:val="111111"/>
          <w:sz w:val="28"/>
          <w:sz w:val="28"/>
          <w:szCs w:val="28"/>
          <w:rtl w:val="true"/>
          <w:lang w:bidi="ar-SA"/>
        </w:rPr>
        <w:t xml:space="preserve">حميد بن زياد دهقان، ابو يعلي، </w:t>
      </w:r>
      <w:r>
        <w:rPr>
          <w:rStyle w:val="FootnoteAnchor"/>
          <w:rtl w:val="true"/>
        </w:rPr>
        <w:footnoteReference w:id="1208"/>
      </w:r>
      <w:r>
        <w:rPr>
          <w:rFonts w:ascii="Amiri" w:hAnsi="Amiri" w:eastAsia="Amiri" w:cs="Amiri"/>
          <w:color w:val="111111"/>
          <w:sz w:val="28"/>
          <w:sz w:val="28"/>
          <w:szCs w:val="28"/>
          <w:rtl w:val="true"/>
          <w:lang w:bidi="ar-SA"/>
        </w:rPr>
        <w:t xml:space="preserve">حمزة بن قاسم بن علي عبد الله بن جبله كِناني، </w:t>
      </w:r>
      <w:r>
        <w:rPr>
          <w:rStyle w:val="FootnoteAnchor"/>
          <w:rtl w:val="true"/>
        </w:rPr>
        <w:footnoteReference w:id="1209"/>
      </w:r>
      <w:r>
        <w:rPr>
          <w:rFonts w:ascii="Amiri" w:hAnsi="Amiri" w:eastAsia="Amiri" w:cs="Amiri"/>
          <w:color w:val="111111"/>
          <w:sz w:val="28"/>
          <w:sz w:val="28"/>
          <w:szCs w:val="28"/>
          <w:rtl w:val="true"/>
          <w:lang w:bidi="ar-SA"/>
        </w:rPr>
        <w:t xml:space="preserve">علي بن حسن بن علي بن فضّال، محمّد بن عيسي بن عبيد بن يقطين، </w:t>
      </w:r>
      <w:r>
        <w:rPr>
          <w:rStyle w:val="FootnoteAnchor"/>
          <w:rtl w:val="true"/>
        </w:rPr>
        <w:footnoteReference w:id="1210"/>
      </w:r>
      <w:r>
        <w:rPr>
          <w:rFonts w:ascii="Amiri" w:hAnsi="Amiri" w:eastAsia="Amiri" w:cs="Amiri"/>
          <w:color w:val="111111"/>
          <w:sz w:val="28"/>
          <w:sz w:val="28"/>
          <w:szCs w:val="28"/>
          <w:rtl w:val="true"/>
          <w:lang w:bidi="ar-SA"/>
        </w:rPr>
        <w:t xml:space="preserve">محمّد بن حسن بن علي محاربي، </w:t>
      </w:r>
      <w:r>
        <w:rPr>
          <w:rStyle w:val="FootnoteAnchor"/>
          <w:rtl w:val="true"/>
        </w:rPr>
        <w:footnoteReference w:id="1211"/>
      </w:r>
      <w:r>
        <w:rPr>
          <w:rFonts w:ascii="Amiri" w:hAnsi="Amiri" w:eastAsia="Amiri" w:cs="Amiri"/>
          <w:color w:val="111111"/>
          <w:sz w:val="28"/>
          <w:sz w:val="28"/>
          <w:szCs w:val="28"/>
          <w:rtl w:val="true"/>
          <w:lang w:bidi="ar-SA"/>
        </w:rPr>
        <w:t xml:space="preserve">موسي بن قاسم بن معاويه 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ملقّب به مجلّي</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براي ابن عُقْدَه، به تنهايي، نُه عنوان كتاب، در مورد راويان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 هو في ذكر من روي الحديث من الناس كلهم العامة و الشيعة و أخبارهم ـ خرج منه شيء كثير ولم يتمّه ـ ؛ من روى عن امير المؤمنين عليه السلام و مسنده؛ من روى عن الحسن والحسين؛ من روى عن علي بن الحسين عليهما السلام و اخباره؛ من روى عن ابي جعفر محمّد بن علي عليهما السلام و اخباره؛ من روى عن زيد بن علي و مسنده، و هو كتاب من روى عن جعفر بن محمّد عليهما السلام؛ الشيعة من اصحاب الحديث؛ من روى عن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دو راوي، كتبي با اين عنوان ذكر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النوادر عن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محمّد بجلي معروف به سِنْدي بزّاز</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و كتابه عن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حسين سكوني</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در اين جا دو فرض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چنان‌كه در اسناد شايع است؛ يعني، رواياتي كه راوي با واسطه نقل كرده است كه در اين صورت، اين كتاب‌ها كتاب رجالي به معناي سرگذشت راويان نيست؛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اين حالت، محتواي اين كتب، شرح حال رجالي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 علي احمد بن محمّد بن عمّار كوفي، </w:t>
      </w:r>
      <w:r>
        <w:rPr>
          <w:rStyle w:val="FootnoteAnchor"/>
          <w:rtl w:val="true"/>
        </w:rPr>
        <w:footnoteReference w:id="1215"/>
      </w:r>
      <w:r>
        <w:rPr>
          <w:rFonts w:ascii="IRNazanin" w:hAnsi="IRNazanin" w:eastAsia="IRNazanin"/>
          <w:color w:val="111111"/>
          <w:sz w:val="28"/>
          <w:sz w:val="28"/>
          <w:szCs w:val="28"/>
          <w:rtl w:val="true"/>
          <w:lang w:bidi="fa-IR"/>
        </w:rPr>
        <w:t>كتابي با عنوان الممدوحين و المذمومين داشته، و نيز احمد بن ابراهيم بن ابي رافع، كتابي با عنوان الضعفاء في تاريخ الأئمّة عليهم السلام نگاشته است</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علاوه بر آن، دو كتاب با عنوان المشيخه براي راويان كوفي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كتاب حسن بن محبوب ـ كه يك بار توسّط ابو جعفر احمد بن حسين اودي و بار ديگر به دست داوود بن كوره قمي باب‌بندي شد ـ و ديگر، </w:t>
      </w:r>
      <w:r>
        <w:rPr>
          <w:rStyle w:val="FootnoteAnchor"/>
          <w:rtl w:val="true"/>
        </w:rPr>
        <w:footnoteReference w:id="1217"/>
      </w:r>
      <w:r>
        <w:rPr>
          <w:rFonts w:ascii="IRNazanin" w:hAnsi="IRNazanin" w:eastAsia="IRNazanin"/>
          <w:color w:val="111111"/>
          <w:sz w:val="28"/>
          <w:sz w:val="28"/>
          <w:szCs w:val="28"/>
          <w:rtl w:val="true"/>
          <w:lang w:bidi="fa-IR"/>
        </w:rPr>
        <w:t xml:space="preserve">كتاب ابو محمّد جعفر بن بشير بجلي 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مانند كتاب حسن بن محبوب، ولي كوچك‌تر از آن بوده است ـ </w:t>
      </w:r>
      <w:r>
        <w:rPr>
          <w:rFonts w:eastAsia="IRNazanin" w:cs="IRNazanin"/>
          <w:color w:val="111111"/>
          <w:sz w:val="28"/>
          <w:szCs w:val="28"/>
          <w:rtl w:val="true"/>
          <w:lang w:bidi="fa-IR"/>
        </w:rPr>
        <w:t xml:space="preserve">. </w:t>
      </w:r>
      <w:r>
        <w:rPr>
          <w:rStyle w:val="FootnoteAnchor"/>
          <w:rtl w:val="true"/>
        </w:rPr>
        <w:footnoteReference w:id="121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2322_19957"/>
    </w:p>
    <w:p>
      <w:pPr>
        <w:pStyle w:val="Heading5"/>
        <w:numPr>
          <w:ilvl w:val="4"/>
          <w:numId w:val="1"/>
        </w:numPr>
        <w:rPr/>
      </w:pPr>
      <w:bookmarkStart w:id="649" w:name="__RefHeading___Toc2365988_3804643083"/>
      <w:bookmarkStart w:id="650" w:name="_Toc253"/>
      <w:bookmarkEnd w:id="648"/>
      <w:bookmarkEnd w:id="649"/>
      <w:r>
        <w:rPr>
          <w:rtl w:val="true"/>
        </w:rPr>
        <w:t>چهار</w:t>
      </w:r>
      <w:r>
        <w:rPr>
          <w:rtl w:val="true"/>
        </w:rPr>
        <w:t xml:space="preserve">. </w:t>
      </w:r>
      <w:r>
        <w:rPr>
          <w:rtl w:val="true"/>
        </w:rPr>
        <w:t>كتاب‌هاي طرق روايات، قرب الأسناد و مسانيد</w:t>
      </w:r>
      <w:bookmarkEnd w:id="650"/>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طرق روايات، قرب الأسناد و مسانيدكتب طرق روايات، از ديگر كتاب‌هايي است كه برخي از راويان، به نگارش آنها اهتمام داشته و بدين روش، اسناد بسياري از روايات را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ابن عُقْدَه، بيشترين اهتمام را به نگارش اين نوع از كتب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راوي بزرگ، هفت عنوان كتاب در اين مورد،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و من روى غدير خم؛ من روى عن علي عليهما السلام انه قسيم الجنة و النار؛ الطائر؛ حديث الراية؛ ذكر النبي صلي الله عليه و آله و الصخرة و الراهب و طرق ذلك؛ طرق تفسير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طرق حديث النبي صلي الله عليه و آله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الأسناد، نوعي ديگر از كتب روايي است كه محدّث در آن، روايات را با كمترين تعداد راوي، به معصوم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كتاب‌ها در ميان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معمر </w:t>
      </w:r>
      <w:r>
        <w:rPr>
          <w:rStyle w:val="FootnoteAnchor"/>
          <w:rtl w:val="true"/>
        </w:rPr>
        <w:footnoteReference w:id="1219"/>
      </w:r>
      <w:r>
        <w:rPr>
          <w:rFonts w:ascii="Amiri" w:hAnsi="Amiri" w:eastAsia="Amiri" w:cs="Amiri"/>
          <w:color w:val="111111"/>
          <w:sz w:val="28"/>
          <w:sz w:val="28"/>
          <w:szCs w:val="28"/>
          <w:rtl w:val="true"/>
          <w:lang w:bidi="ar-SA"/>
        </w:rPr>
        <w:t xml:space="preserve">ابو الحسين كوفي و محمّد بن عيسي بن عبيد، </w:t>
      </w:r>
      <w:r>
        <w:rPr>
          <w:rStyle w:val="FootnoteAnchor"/>
          <w:rtl w:val="true"/>
        </w:rPr>
        <w:footnoteReference w:id="1220"/>
      </w:r>
      <w:r>
        <w:rPr>
          <w:rFonts w:ascii="IRNazanin" w:hAnsi="IRNazanin" w:eastAsia="IRNazanin"/>
          <w:color w:val="111111"/>
          <w:sz w:val="28"/>
          <w:sz w:val="28"/>
          <w:szCs w:val="28"/>
          <w:rtl w:val="true"/>
          <w:lang w:bidi="fa-IR"/>
        </w:rPr>
        <w:t>دو راوي كوفي هستند كه كتاب قرب الأسناد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عيسي، كتابي نيز با عنوان بعد الأسناد داشته كه ظاهراً بر خلاف قرب الأسناد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برخي راويان، به جمع‌آوري مسانيد ديگر راويان و محدّثان بزرگ دست يافته‌اند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أبي حنيفة و مسنده و مسند عبد الله بن بكير بن أعين از ابن عُقْدَه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2322_19958"/>
    </w:p>
    <w:p>
      <w:pPr>
        <w:pStyle w:val="Heading5"/>
        <w:numPr>
          <w:ilvl w:val="4"/>
          <w:numId w:val="1"/>
        </w:numPr>
        <w:rPr/>
      </w:pPr>
      <w:bookmarkStart w:id="652" w:name="__RefHeading___Toc2365990_3804643083"/>
      <w:bookmarkStart w:id="653" w:name="_Toc254"/>
      <w:bookmarkEnd w:id="651"/>
      <w:bookmarkEnd w:id="652"/>
      <w:r>
        <w:rPr>
          <w:rtl w:val="true"/>
        </w:rPr>
        <w:t>پنج</w:t>
      </w:r>
      <w:r>
        <w:rPr>
          <w:rtl w:val="true"/>
        </w:rPr>
        <w:t xml:space="preserve">. </w:t>
      </w:r>
      <w:r>
        <w:rPr>
          <w:rtl w:val="true"/>
        </w:rPr>
        <w:t>كتاب‌هاي مسائل حديثي</w:t>
      </w:r>
      <w:bookmarkEnd w:id="653"/>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 مسائل حديثيبه دليل دسترسي نداشتن بسياري از راويان به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پس از شهادت 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راويان پرسش‌هاي خود را به صورت مكتوب نزد ائمّه عليهم السلام مي‌فرستادند و جواب مي‌گرفتند و بدين ترتيب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محقّقان معاصر در مقاله‌اي،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كتاب مسائل را برشمرده است كه به ترتيب ائمّه عليهم السلام، آمار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عليهما السلام، هفت مورد؛ از امام كاظم عليه السلام، پنج مورد؛ از امام رضا عليه السلام، بيست و يك مورد؛ از امام جواد عليه السلام، يك مورد؛ از امام هادي عليه السلام، هفت مورد؛ از امام حسن عسكري عليه السلام، سه مورد؛ از امام عصر عليه السلام، يك مورد؛ بدون ذكر امام، هشت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بررسي، از هر راوي، تنها يك كتاب مسائل گزارش شده و تراكم اين كتب در عصر امام رضا عليه السلام و دوران امام هادي عليه السلام بيشتر است</w:t>
      </w:r>
      <w:r>
        <w:rPr>
          <w:rFonts w:eastAsia="IRNazanin" w:cs="IRNazanin"/>
          <w:color w:val="111111"/>
          <w:sz w:val="28"/>
          <w:szCs w:val="28"/>
          <w:rtl w:val="true"/>
          <w:lang w:bidi="fa-IR"/>
        </w:rPr>
        <w:t xml:space="preserve">. </w:t>
      </w:r>
      <w:r>
        <w:rPr>
          <w:rStyle w:val="FootnoteAnchor"/>
          <w:rtl w:val="true"/>
        </w:rPr>
        <w:footnoteReference w:id="1221"/>
      </w:r>
      <w:r>
        <w:rPr>
          <w:rFonts w:ascii="Amiri" w:hAnsi="Amiri" w:eastAsia="Amiri" w:cs="Amiri"/>
          <w:color w:val="111111"/>
          <w:sz w:val="28"/>
          <w:sz w:val="28"/>
          <w:szCs w:val="28"/>
          <w:rtl w:val="true"/>
          <w:lang w:bidi="ar-SA"/>
        </w:rPr>
        <w:t>البته همه اين كتاب‌ها در كتب رجال، نيامده‌اند و مؤلّف، برخي از آنها را از كتب حديثي جستجو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حال، سهم راويان كوفي،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كتاب و بدين ترتيب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بجلي، </w:t>
      </w:r>
      <w:r>
        <w:rPr>
          <w:rStyle w:val="FootnoteAnchor"/>
          <w:rtl w:val="true"/>
        </w:rPr>
        <w:footnoteReference w:id="1222"/>
      </w:r>
      <w:r>
        <w:rPr>
          <w:rFonts w:ascii="Amiri" w:hAnsi="Amiri" w:eastAsia="Amiri" w:cs="Amiri"/>
          <w:color w:val="111111"/>
          <w:sz w:val="28"/>
          <w:sz w:val="28"/>
          <w:szCs w:val="28"/>
          <w:rtl w:val="true"/>
          <w:lang w:bidi="ar-SA"/>
        </w:rPr>
        <w:t>مسائلي از امام باقر عليه السلام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الأربع مائة مسألة في أبواب الحلال والحرام از امام باقر و امام صادق عليهما السلام كه </w:t>
      </w:r>
      <w:r>
        <w:rPr>
          <w:rStyle w:val="FootnoteAnchor"/>
          <w:rtl w:val="true"/>
        </w:rPr>
        <w:footnoteReference w:id="1223"/>
      </w:r>
      <w:r>
        <w:rPr>
          <w:rFonts w:ascii="Amiri" w:hAnsi="Amiri" w:eastAsia="Amiri" w:cs="Amiri"/>
          <w:color w:val="111111"/>
          <w:sz w:val="28"/>
          <w:sz w:val="28"/>
          <w:szCs w:val="28"/>
          <w:rtl w:val="true"/>
          <w:lang w:bidi="ar-SA"/>
        </w:rPr>
        <w:t xml:space="preserve">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عيسي جُهَني، </w:t>
      </w:r>
      <w:r>
        <w:rPr>
          <w:rStyle w:val="FootnoteAnchor"/>
          <w:rtl w:val="true"/>
        </w:rPr>
        <w:footnoteReference w:id="1224"/>
      </w:r>
      <w:r>
        <w:rPr>
          <w:rFonts w:ascii="Amiri" w:hAnsi="Amiri" w:eastAsia="Amiri" w:cs="Amiri"/>
          <w:color w:val="111111"/>
          <w:sz w:val="28"/>
          <w:sz w:val="28"/>
          <w:szCs w:val="28"/>
          <w:rtl w:val="true"/>
          <w:lang w:bidi="ar-SA"/>
        </w:rPr>
        <w:t xml:space="preserve">عبيد الله بن علي حلبي </w:t>
      </w:r>
      <w:r>
        <w:rPr>
          <w:rStyle w:val="FootnoteAnchor"/>
          <w:rtl w:val="true"/>
        </w:rPr>
        <w:footnoteReference w:id="1225"/>
      </w:r>
      <w:r>
        <w:rPr>
          <w:rFonts w:ascii="Amiri" w:hAnsi="Amiri" w:eastAsia="Amiri" w:cs="Amiri"/>
          <w:color w:val="111111"/>
          <w:sz w:val="28"/>
          <w:sz w:val="28"/>
          <w:szCs w:val="28"/>
          <w:rtl w:val="true"/>
          <w:lang w:bidi="ar-SA"/>
        </w:rPr>
        <w:t xml:space="preserve">و ابو جعفر محمّد بن حسين بن ابي الخطّاب زَيات 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226"/>
      </w:r>
      <w:r>
        <w:rPr>
          <w:rFonts w:ascii="IRNazanin" w:hAnsi="IRNazanin" w:eastAsia="IRNazanin"/>
          <w:color w:val="111111"/>
          <w:sz w:val="28"/>
          <w:sz w:val="28"/>
          <w:szCs w:val="28"/>
          <w:rtl w:val="true"/>
          <w:lang w:bidi="fa-IR"/>
        </w:rPr>
        <w:t>كتاب‌هاي خود را با پرسش‌هايي كه از امام صادق عليه السلام به عمل آورده بودند،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بن يقطين </w:t>
      </w:r>
      <w:r>
        <w:rPr>
          <w:rStyle w:val="FootnoteAnchor"/>
          <w:rtl w:val="true"/>
        </w:rPr>
        <w:footnoteReference w:id="1227"/>
      </w:r>
      <w:r>
        <w:rPr>
          <w:rFonts w:ascii="Amiri" w:hAnsi="Amiri" w:eastAsia="Amiri" w:cs="Amiri"/>
          <w:color w:val="111111"/>
          <w:sz w:val="28"/>
          <w:sz w:val="28"/>
          <w:szCs w:val="28"/>
          <w:rtl w:val="true"/>
          <w:lang w:bidi="ar-SA"/>
        </w:rPr>
        <w:t xml:space="preserve">و صفوان بن يحيي، </w:t>
      </w:r>
      <w:r>
        <w:rPr>
          <w:rStyle w:val="FootnoteAnchor"/>
          <w:rtl w:val="true"/>
        </w:rPr>
        <w:footnoteReference w:id="1228"/>
      </w:r>
      <w:r>
        <w:rPr>
          <w:rFonts w:ascii="Amiri" w:hAnsi="Amiri" w:eastAsia="Amiri" w:cs="Amiri"/>
          <w:color w:val="111111"/>
          <w:sz w:val="28"/>
          <w:sz w:val="28"/>
          <w:szCs w:val="28"/>
          <w:rtl w:val="true"/>
          <w:lang w:bidi="ar-SA"/>
        </w:rPr>
        <w:t>از امام كاظم عليه السلام كتاب مسائل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ابي نصر بَزَنطي، محمّد بن ابي عُمَير، </w:t>
      </w:r>
      <w:r>
        <w:rPr>
          <w:rStyle w:val="FootnoteAnchor"/>
          <w:rtl w:val="true"/>
        </w:rPr>
        <w:footnoteReference w:id="1229"/>
      </w:r>
      <w:r>
        <w:rPr>
          <w:rFonts w:ascii="Amiri" w:hAnsi="Amiri" w:eastAsia="Amiri" w:cs="Amiri"/>
          <w:color w:val="111111"/>
          <w:sz w:val="28"/>
          <w:sz w:val="28"/>
          <w:szCs w:val="28"/>
          <w:rtl w:val="true"/>
          <w:lang w:bidi="ar-SA"/>
        </w:rPr>
        <w:t xml:space="preserve">حسن بن جَهْم بن بُكَير، </w:t>
      </w:r>
      <w:r>
        <w:rPr>
          <w:rStyle w:val="FootnoteAnchor"/>
          <w:rtl w:val="true"/>
        </w:rPr>
        <w:footnoteReference w:id="1230"/>
      </w:r>
      <w:r>
        <w:rPr>
          <w:rFonts w:ascii="Amiri" w:hAnsi="Amiri" w:eastAsia="Amiri" w:cs="Amiri"/>
          <w:color w:val="111111"/>
          <w:sz w:val="28"/>
          <w:sz w:val="28"/>
          <w:szCs w:val="28"/>
          <w:rtl w:val="true"/>
          <w:lang w:bidi="ar-SA"/>
        </w:rPr>
        <w:t xml:space="preserve">حسن بن علي وشّاء، </w:t>
      </w:r>
      <w:r>
        <w:rPr>
          <w:rStyle w:val="FootnoteAnchor"/>
          <w:rtl w:val="true"/>
        </w:rPr>
        <w:footnoteReference w:id="1231"/>
      </w:r>
      <w:r>
        <w:rPr>
          <w:rFonts w:ascii="IRNazanin" w:hAnsi="IRNazanin" w:eastAsia="IRNazanin"/>
          <w:color w:val="111111"/>
          <w:sz w:val="28"/>
          <w:sz w:val="28"/>
          <w:szCs w:val="28"/>
          <w:rtl w:val="true"/>
          <w:lang w:bidi="fa-IR"/>
        </w:rPr>
        <w:t xml:space="preserve">احمد بن عمر بن حلّال، </w:t>
      </w:r>
      <w:r>
        <w:rPr>
          <w:rStyle w:val="FootnoteAnchor"/>
          <w:rtl w:val="true"/>
        </w:rPr>
        <w:footnoteReference w:id="1232"/>
      </w:r>
      <w:r>
        <w:rPr>
          <w:rFonts w:ascii="Amiri" w:hAnsi="Amiri" w:eastAsia="Amiri" w:cs="Amiri"/>
          <w:color w:val="111111"/>
          <w:sz w:val="28"/>
          <w:sz w:val="28"/>
          <w:szCs w:val="28"/>
          <w:rtl w:val="true"/>
          <w:lang w:bidi="ar-SA"/>
        </w:rPr>
        <w:t xml:space="preserve">صباح بن نصر هندي، </w:t>
      </w:r>
      <w:r>
        <w:rPr>
          <w:rStyle w:val="FootnoteAnchor"/>
          <w:rtl w:val="true"/>
        </w:rPr>
        <w:footnoteReference w:id="1233"/>
      </w:r>
      <w:r>
        <w:rPr>
          <w:rFonts w:ascii="Amiri" w:hAnsi="Amiri" w:eastAsia="Amiri" w:cs="Amiri"/>
          <w:color w:val="111111"/>
          <w:sz w:val="28"/>
          <w:sz w:val="28"/>
          <w:szCs w:val="28"/>
          <w:rtl w:val="true"/>
          <w:lang w:bidi="ar-SA"/>
        </w:rPr>
        <w:t xml:space="preserve">معاوية بن سعيد </w:t>
      </w:r>
      <w:r>
        <w:rPr>
          <w:rStyle w:val="FootnoteAnchor"/>
          <w:rtl w:val="true"/>
        </w:rPr>
        <w:footnoteReference w:id="1234"/>
      </w:r>
      <w:r>
        <w:rPr>
          <w:rFonts w:ascii="Amiri" w:hAnsi="Amiri" w:eastAsia="Amiri" w:cs="Amiri"/>
          <w:color w:val="111111"/>
          <w:sz w:val="28"/>
          <w:sz w:val="28"/>
          <w:szCs w:val="28"/>
          <w:rtl w:val="true"/>
          <w:lang w:bidi="ar-SA"/>
        </w:rPr>
        <w:t xml:space="preserve">و محمّد بن سنان زاهري، </w:t>
      </w:r>
      <w:r>
        <w:rPr>
          <w:rStyle w:val="FootnoteAnchor"/>
          <w:rtl w:val="true"/>
        </w:rPr>
        <w:footnoteReference w:id="1235"/>
      </w:r>
      <w:r>
        <w:rPr>
          <w:rFonts w:ascii="Amiri" w:hAnsi="Amiri" w:eastAsia="Amiri" w:cs="Amiri"/>
          <w:color w:val="111111"/>
          <w:sz w:val="28"/>
          <w:sz w:val="28"/>
          <w:szCs w:val="28"/>
          <w:rtl w:val="true"/>
          <w:lang w:bidi="ar-SA"/>
        </w:rPr>
        <w:t>از امام رضا عليه السلام كتاب مسائل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اسحاق سِكّيت، مسائلي از امام جواد عليه السلام داشت</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ايوب بن نوح بن درّاج </w:t>
      </w:r>
      <w:r>
        <w:rPr>
          <w:rStyle w:val="FootnoteAnchor"/>
          <w:rtl w:val="true"/>
        </w:rPr>
        <w:footnoteReference w:id="1237"/>
      </w:r>
      <w:r>
        <w:rPr>
          <w:rFonts w:ascii="Amiri" w:hAnsi="Amiri" w:eastAsia="Amiri" w:cs="Amiri"/>
          <w:color w:val="111111"/>
          <w:sz w:val="28"/>
          <w:sz w:val="28"/>
          <w:szCs w:val="28"/>
          <w:rtl w:val="true"/>
          <w:lang w:bidi="ar-SA"/>
        </w:rPr>
        <w:t xml:space="preserve">و داوود بن مافِنّه صِرمي </w:t>
      </w:r>
      <w:r>
        <w:rPr>
          <w:rStyle w:val="FootnoteAnchor"/>
          <w:rtl w:val="true"/>
        </w:rPr>
        <w:footnoteReference w:id="1238"/>
      </w:r>
      <w:r>
        <w:rPr>
          <w:rFonts w:ascii="Amiri" w:hAnsi="Amiri" w:eastAsia="Amiri" w:cs="Amiri"/>
          <w:color w:val="111111"/>
          <w:sz w:val="28"/>
          <w:sz w:val="28"/>
          <w:szCs w:val="28"/>
          <w:rtl w:val="true"/>
          <w:lang w:bidi="ar-SA"/>
        </w:rPr>
        <w:t>نيز مسائلي نزد امام هادي عليه السلام فرستادند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حسن ابو طاهر 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مسائلي نزد امام حسن عسكري عليه السلام فرستاده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سرانجام، حسين بن مهران سَكوني، </w:t>
      </w:r>
      <w:r>
        <w:rPr>
          <w:rStyle w:val="FootnoteAnchor"/>
          <w:rtl w:val="true"/>
        </w:rPr>
        <w:footnoteReference w:id="1240"/>
      </w:r>
      <w:r>
        <w:rPr>
          <w:rFonts w:ascii="Amiri" w:hAnsi="Amiri" w:eastAsia="Amiri" w:cs="Amiri"/>
          <w:color w:val="111111"/>
          <w:sz w:val="28"/>
          <w:sz w:val="28"/>
          <w:szCs w:val="28"/>
          <w:rtl w:val="true"/>
          <w:lang w:bidi="ar-SA"/>
        </w:rPr>
        <w:t xml:space="preserve">و محمّد بن فضيل بن كثير صيرفي اَزْدي </w:t>
      </w:r>
      <w:r>
        <w:rPr>
          <w:rStyle w:val="FootnoteAnchor"/>
          <w:rtl w:val="true"/>
        </w:rPr>
        <w:footnoteReference w:id="1241"/>
      </w:r>
      <w:r>
        <w:rPr>
          <w:rFonts w:ascii="Amiri" w:hAnsi="Amiri" w:eastAsia="Amiri" w:cs="Amiri"/>
          <w:color w:val="111111"/>
          <w:sz w:val="28"/>
          <w:sz w:val="28"/>
          <w:szCs w:val="28"/>
          <w:rtl w:val="true"/>
          <w:lang w:bidi="ar-SA"/>
        </w:rPr>
        <w:t>نيز دو كتاب مسائل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مجموع اين كتاب‌ها به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مورد مي‌رسد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4" w:name="pg2322_19960"/>
    </w:p>
    <w:p>
      <w:pPr>
        <w:pStyle w:val="Heading4"/>
        <w:numPr>
          <w:ilvl w:val="3"/>
          <w:numId w:val="1"/>
        </w:numPr>
        <w:rPr/>
      </w:pPr>
      <w:bookmarkStart w:id="655" w:name="__RefHeading___Toc2365992_3804643083"/>
      <w:bookmarkStart w:id="656" w:name="_Toc255"/>
      <w:bookmarkEnd w:id="654"/>
      <w:bookmarkEnd w:id="655"/>
      <w:r>
        <w:rPr/>
        <w:t>۳</w:t>
      </w:r>
      <w:r>
        <w:rPr>
          <w:rtl w:val="true"/>
        </w:rPr>
        <w:t xml:space="preserve">. </w:t>
      </w:r>
      <w:r>
        <w:rPr>
          <w:rtl w:val="true"/>
        </w:rPr>
        <w:t>كتاب‌هاي تاريخ، اخبار و سيره پيامبر صلي الله عليه و آله و ائمّه عليهم السلام</w:t>
      </w:r>
      <w:bookmarkEnd w:id="656"/>
    </w:p>
    <w:p>
      <w:pPr>
        <w:pStyle w:val="Heading5"/>
        <w:numPr>
          <w:ilvl w:val="4"/>
          <w:numId w:val="1"/>
        </w:numPr>
        <w:rPr/>
      </w:pPr>
      <w:bookmarkStart w:id="657" w:name="__RefHeading___Toc2365994_3804643083"/>
      <w:bookmarkStart w:id="658" w:name="_Toc256"/>
      <w:bookmarkEnd w:id="657"/>
      <w:r>
        <w:rPr>
          <w:rtl w:val="true"/>
        </w:rPr>
        <w:t>يك</w:t>
      </w:r>
      <w:r>
        <w:rPr>
          <w:rtl w:val="true"/>
        </w:rPr>
        <w:t xml:space="preserve">. </w:t>
      </w:r>
      <w:r>
        <w:rPr>
          <w:rtl w:val="true"/>
        </w:rPr>
        <w:t>كتاب‌هاي در موضوع اخبار امّت‌هاي پيش از اسلام و انساب عرب</w:t>
      </w:r>
      <w:bookmarkEnd w:id="658"/>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تاريخ، اخبار و سيره پيامبر صلي الله عليه و آله و ائمّه عليهم السلامبرخي از راويان، به نگارش تاريخ، اخبار و انساب عرب يا امّت‌هاي قبل از اسلام و برخي سيره پيامبر صلي الله عليه و آله و ائمّه عليهم السلام اهتمام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ابتدا به كتاب‌هاي كوفيان در مورد اخبار امّت‌هاي پيش از اسلام و عرب، سپس تاريخ پيامبر صلي الله عليه و آله و ائمّه عليهم السلام و در ادامه، حوادث و قيام‌هاي آن دوران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در موضوع اخبار امّت‌هاي پيش از اسلام و انساب عرببرخي افراد، به اخبار امّت‌هاي پيش از اسلام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سليمان نِهْمي، دو كتاب أخبار ذي القرنين و أخبار إرم ذات العماد </w:t>
      </w:r>
      <w:r>
        <w:rPr>
          <w:rStyle w:val="FootnoteAnchor"/>
          <w:rtl w:val="true"/>
        </w:rPr>
        <w:footnoteReference w:id="1242"/>
      </w:r>
      <w:r>
        <w:rPr>
          <w:rFonts w:ascii="Amiri" w:hAnsi="Amiri" w:eastAsia="Amiri" w:cs="Amiri"/>
          <w:color w:val="111111"/>
          <w:sz w:val="28"/>
          <w:sz w:val="28"/>
          <w:szCs w:val="28"/>
          <w:rtl w:val="true"/>
          <w:lang w:bidi="ar-SA"/>
        </w:rPr>
        <w:t>و علي بن حسن بن فضّال نيز كتاب عجائب بني اسرائيل را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محمّد كَلْبي، </w:t>
      </w:r>
      <w:r>
        <w:rPr>
          <w:rStyle w:val="FootnoteAnchor"/>
          <w:rtl w:val="true"/>
        </w:rPr>
        <w:footnoteReference w:id="1243"/>
      </w:r>
      <w:r>
        <w:rPr>
          <w:rFonts w:ascii="IRNazanin" w:hAnsi="IRNazanin" w:eastAsia="IRNazanin"/>
          <w:color w:val="111111"/>
          <w:sz w:val="28"/>
          <w:sz w:val="28"/>
          <w:szCs w:val="28"/>
          <w:rtl w:val="true"/>
          <w:lang w:bidi="fa-IR"/>
        </w:rPr>
        <w:t>متخصّص نسب‌شناس در اخبار و انساب عرب بود و بيشترين نگاشته‌ها را در اين باره دارد،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المذيل الكبير في النسب؛ الجمهرة؛ حروب الاوس و الخزرج؛ المشاتمات بين الاشراف؛ أسواق العرب؛ أخبار ربيعة و البسوس و حروب تغلب و بكر؛ أنساب الاُمم؛ أخبار قريش؛ أخبار جرهم؛ أخبار لقمان بن عاد؛ أخبار بني تَغْلب و أيامهم و أنسابهم؛ أخبار بني عجل و أنسابهم؛ بني حنيفة؛ كلب؛ أخبار تنوخ و أنسابها؛ الطاعون في العرب؛ الاصنام؛ الموؤودات؛ من نسب إلى اُمّه من قبائل العرب؛ الطائف؛ رموز العرب؛ غرائب قريش و بني هاشم في سائر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سلمة بن اَرتبيل يشكري، فقيه، قاري، لغوي و راوي كوفي عظيم القدري است كه ابن سِكّيت و محمّد بن عبدة نسب‌شناس، نزد او شاگردي كرده‌اند</w:t>
      </w:r>
      <w:r>
        <w:rPr>
          <w:rFonts w:eastAsia="IRNazanin" w:cs="IRNazanin"/>
          <w:color w:val="111111"/>
          <w:sz w:val="28"/>
          <w:szCs w:val="28"/>
          <w:rtl w:val="true"/>
          <w:lang w:bidi="fa-IR"/>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كتاب‌هاي بجيلة و أنسابها و أخبارها و أشعارها، خثعم و أنسابها و أشعارها، و النواقل من العرب </w:t>
      </w:r>
      <w:r>
        <w:rPr>
          <w:rStyle w:val="FootnoteAnchor"/>
          <w:rtl w:val="true"/>
        </w:rPr>
        <w:footnoteReference w:id="1245"/>
      </w:r>
      <w:r>
        <w:rPr>
          <w:rFonts w:ascii="Amiri" w:hAnsi="Amiri" w:eastAsia="Amiri" w:cs="Amiri"/>
          <w:color w:val="111111"/>
          <w:sz w:val="28"/>
          <w:sz w:val="28"/>
          <w:szCs w:val="28"/>
          <w:rtl w:val="true"/>
          <w:lang w:bidi="ar-SA"/>
        </w:rPr>
        <w:t>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ابراهيم بن سليمان نَهْمي نيز كتاب جرهم، باقي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مجموع اين كتاب‌ها به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مورد مي‌رسد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9" w:name="pg2322_19961"/>
    </w:p>
    <w:p>
      <w:pPr>
        <w:pStyle w:val="Heading5"/>
        <w:numPr>
          <w:ilvl w:val="4"/>
          <w:numId w:val="1"/>
        </w:numPr>
        <w:rPr/>
      </w:pPr>
      <w:bookmarkStart w:id="660" w:name="__RefHeading___Toc2365996_3804643083"/>
      <w:bookmarkStart w:id="661" w:name="_Toc257"/>
      <w:bookmarkEnd w:id="659"/>
      <w:bookmarkEnd w:id="660"/>
      <w:r>
        <w:rPr>
          <w:rtl w:val="true"/>
        </w:rPr>
        <w:t>دو</w:t>
      </w:r>
      <w:r>
        <w:rPr>
          <w:rtl w:val="true"/>
        </w:rPr>
        <w:t xml:space="preserve">. </w:t>
      </w:r>
      <w:r>
        <w:rPr>
          <w:rtl w:val="true"/>
        </w:rPr>
        <w:t>كتاب‌هاي سيره و اخبار پيامبر صلي الله عليه و آله</w:t>
      </w:r>
      <w:bookmarkEnd w:id="661"/>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سيره و اخبار پيامبر صلي الله عليه و آلهبرخي از اخباريان كوفه، به نگارش تاريخ، سيره و جنگ‌هاي پيامبر صلي الله عليه و آله اقدام كردند كه طبق بررسي‌هاي موجود، اين كتب، بالغ بر نه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كتاب بزرگي داشته كه در آن،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آغاز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مغازي، مبعث، وفات پيامبر صلي الله عليه و آله، سقيفه، و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جنگ‌هاي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w:t>
      </w:r>
      <w:r>
        <w:rPr>
          <w:rFonts w:eastAsia="IRNazanin" w:cs="IRNazanin"/>
          <w:color w:val="111111"/>
          <w:sz w:val="28"/>
          <w:szCs w:val="28"/>
          <w:rtl w:val="true"/>
          <w:lang w:bidi="fa-IR"/>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ابو مخنف لوط بن يحيي ازدي، </w:t>
      </w:r>
      <w:r>
        <w:rPr>
          <w:rStyle w:val="FootnoteAnchor"/>
          <w:rtl w:val="true"/>
        </w:rPr>
        <w:footnoteReference w:id="1247"/>
      </w:r>
      <w:r>
        <w:rPr>
          <w:rFonts w:ascii="Amiri" w:hAnsi="Amiri" w:eastAsia="Amiri" w:cs="Amiri"/>
          <w:color w:val="111111"/>
          <w:sz w:val="28"/>
          <w:sz w:val="28"/>
          <w:szCs w:val="28"/>
          <w:rtl w:val="true"/>
          <w:lang w:bidi="ar-SA"/>
        </w:rPr>
        <w:t xml:space="preserve">و ابن ابي عمير، </w:t>
      </w:r>
      <w:r>
        <w:rPr>
          <w:rStyle w:val="FootnoteAnchor"/>
          <w:rtl w:val="true"/>
        </w:rPr>
        <w:footnoteReference w:id="1248"/>
      </w:r>
      <w:r>
        <w:rPr>
          <w:rFonts w:ascii="Amiri" w:hAnsi="Amiri" w:eastAsia="Amiri" w:cs="Amiri"/>
          <w:color w:val="111111"/>
          <w:sz w:val="28"/>
          <w:sz w:val="28"/>
          <w:szCs w:val="28"/>
          <w:rtl w:val="true"/>
          <w:lang w:bidi="ar-SA"/>
        </w:rPr>
        <w:t>كتاب المغازي را نوشتند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ثقفي، در اين زمينه، سه كتاب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السيرة و المغازي</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حسين بن محمّد بن علي ازدي، از سيره نويسان ثقه شناخته شده؛ </w:t>
      </w:r>
      <w:r>
        <w:rPr>
          <w:rStyle w:val="FootnoteAnchor"/>
          <w:rtl w:val="true"/>
        </w:rPr>
        <w:footnoteReference w:id="1250"/>
      </w:r>
      <w:r>
        <w:rPr>
          <w:rFonts w:ascii="IRNazanin" w:hAnsi="IRNazanin" w:eastAsia="IRNazanin"/>
          <w:color w:val="111111"/>
          <w:sz w:val="28"/>
          <w:sz w:val="28"/>
          <w:szCs w:val="28"/>
          <w:rtl w:val="true"/>
          <w:lang w:bidi="fa-IR"/>
        </w:rPr>
        <w:t>كه كتابي با عنوان الوفود علي النبي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محمّد قابوسي، شاگرد و راوي از حسين بن محمّد، كتابي با عنوان مشابه، وفود العرب إلي النبي نوشته بود</w:t>
      </w:r>
      <w:r>
        <w:rPr>
          <w:rFonts w:eastAsia="IRNazanin" w:cs="IRNazanin"/>
          <w:color w:val="111111"/>
          <w:sz w:val="28"/>
          <w:szCs w:val="28"/>
          <w:rtl w:val="true"/>
          <w:lang w:bidi="fa-IR"/>
        </w:rPr>
        <w:t xml:space="preserve">. </w:t>
      </w:r>
      <w:r>
        <w:rPr>
          <w:rStyle w:val="FootnoteAnchor"/>
          <w:rtl w:val="true"/>
        </w:rPr>
        <w:footnoteReference w:id="1251"/>
      </w:r>
      <w:r>
        <w:rPr>
          <w:rFonts w:ascii="Amiri" w:hAnsi="Amiri" w:eastAsia="Amiri" w:cs="Amiri"/>
          <w:color w:val="111111"/>
          <w:sz w:val="28"/>
          <w:sz w:val="28"/>
          <w:szCs w:val="28"/>
          <w:rtl w:val="true"/>
          <w:lang w:bidi="ar-SA"/>
        </w:rPr>
        <w:t>احمد بن محمّد بن علي، صاحب كتاب الممدوحين و المذمومين، كتاب أخبار النبي صلي الله عليه و آله را داشت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2" w:name="pg2322_19962"/>
    </w:p>
    <w:p>
      <w:pPr>
        <w:pStyle w:val="Heading5"/>
        <w:numPr>
          <w:ilvl w:val="4"/>
          <w:numId w:val="1"/>
        </w:numPr>
        <w:rPr/>
      </w:pPr>
      <w:bookmarkStart w:id="663" w:name="__RefHeading___Toc2365998_3804643083"/>
      <w:bookmarkStart w:id="664" w:name="_Toc258"/>
      <w:bookmarkEnd w:id="662"/>
      <w:bookmarkEnd w:id="663"/>
      <w:r>
        <w:rPr>
          <w:rtl w:val="true"/>
        </w:rPr>
        <w:t>سه</w:t>
      </w:r>
      <w:r>
        <w:rPr>
          <w:rtl w:val="true"/>
        </w:rPr>
        <w:t xml:space="preserve">. </w:t>
      </w:r>
      <w:r>
        <w:rPr>
          <w:rtl w:val="true"/>
        </w:rPr>
        <w:t>كتاب‌هاي مربوط به امير مؤمنان علي عليه السلام</w:t>
      </w:r>
      <w:bookmarkEnd w:id="664"/>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مربوط به امير مؤمنان علي عليه السلامراويان كوفي، به دليل تشيع و علاقه به اميرمؤمنان عليه السلام، و حضور ايشان در كوفه، در اين زمينه، كتاب‌هاي بسياري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نيز در مورد زندگي ايشان، از تولّد تا شهادت، به نگارش كتاب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ابو البَختري، </w:t>
      </w:r>
      <w:r>
        <w:rPr>
          <w:rStyle w:val="FootnoteAnchor"/>
          <w:rtl w:val="true"/>
        </w:rPr>
        <w:footnoteReference w:id="1252"/>
      </w:r>
      <w:r>
        <w:rPr>
          <w:rFonts w:ascii="IRNazanin" w:hAnsi="IRNazanin" w:eastAsia="IRNazanin"/>
          <w:color w:val="111111"/>
          <w:sz w:val="28"/>
          <w:sz w:val="28"/>
          <w:szCs w:val="28"/>
          <w:rtl w:val="true"/>
          <w:lang w:bidi="fa-IR"/>
        </w:rPr>
        <w:t>كتابي با نام مولد امير المؤمنين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 الله بن محمّد خديجي، كتابي درباره كارهاي امير مؤمنان عليه السلام با نام الصِّفينيات و الكوفيات نوشته بود كه ظاهراً به سيره آن حضرت در جنگ صفّين و كوفه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گفته نجاشي، پر از اضافات و دروغ است</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ابراهيم ثقفي نيز كتاب بيعة علي عليه السلام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آن حضرت نيز چند نفر، كتاب مقتل امير مؤمنان عليه السلام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ثقفي، جابر بن يزيد جُعفي، ابو مِخْنف، و هشام 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معاوية بن عمّار دُهْني، كتابي با عنوان مزار امير المؤمنين عليه السلام </w:t>
      </w:r>
      <w:r>
        <w:rPr>
          <w:rStyle w:val="FootnoteAnchor"/>
          <w:rtl w:val="true"/>
        </w:rPr>
        <w:footnoteReference w:id="1254"/>
      </w:r>
      <w:r>
        <w:rPr>
          <w:rFonts w:ascii="Amiri" w:hAnsi="Amiri" w:eastAsia="Amiri" w:cs="Amiri"/>
          <w:color w:val="111111"/>
          <w:sz w:val="28"/>
          <w:sz w:val="28"/>
          <w:szCs w:val="28"/>
          <w:rtl w:val="true"/>
          <w:lang w:bidi="ar-SA"/>
        </w:rPr>
        <w:t>را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فضايل اميرمؤمنان عليه السلام، حسن بن علي بن ابي حمزه و حسن بن علي طاطري كوفي، </w:t>
      </w:r>
      <w:r>
        <w:rPr>
          <w:rStyle w:val="FootnoteAnchor"/>
          <w:rtl w:val="true"/>
        </w:rPr>
        <w:footnoteReference w:id="1255"/>
      </w:r>
      <w:r>
        <w:rPr>
          <w:rFonts w:ascii="IRNazanin" w:hAnsi="IRNazanin" w:eastAsia="IRNazanin"/>
          <w:color w:val="111111"/>
          <w:sz w:val="28"/>
          <w:sz w:val="28"/>
          <w:szCs w:val="28"/>
          <w:rtl w:val="true"/>
          <w:lang w:bidi="fa-IR"/>
        </w:rPr>
        <w:t>كتاب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ديگري نيز با عنوان مطلق المناقب و الفضائل، به دست راويان كوفي نوشته شده كه با توجّه به علاقه فراوان كوفيان به امام علي عليه السلام، دست كم تعدادي از آنها در فضايل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نصر بن مزاحم </w:t>
      </w:r>
      <w:r>
        <w:rPr>
          <w:rStyle w:val="FootnoteAnchor"/>
          <w:rtl w:val="true"/>
        </w:rPr>
        <w:footnoteReference w:id="1256"/>
      </w:r>
      <w:r>
        <w:rPr>
          <w:rFonts w:ascii="Amiri" w:hAnsi="Amiri" w:eastAsia="Amiri" w:cs="Amiri"/>
          <w:color w:val="111111"/>
          <w:sz w:val="28"/>
          <w:sz w:val="28"/>
          <w:szCs w:val="28"/>
          <w:rtl w:val="true"/>
          <w:lang w:bidi="ar-SA"/>
        </w:rPr>
        <w:t xml:space="preserve">و احمد بن ابراهيم بن ابي رافع، </w:t>
      </w:r>
      <w:r>
        <w:rPr>
          <w:rStyle w:val="FootnoteAnchor"/>
          <w:rtl w:val="true"/>
        </w:rPr>
        <w:footnoteReference w:id="1257"/>
      </w:r>
      <w:r>
        <w:rPr>
          <w:rFonts w:ascii="Amiri" w:hAnsi="Amiri" w:eastAsia="Amiri" w:cs="Amiri"/>
          <w:color w:val="111111"/>
          <w:sz w:val="28"/>
          <w:sz w:val="28"/>
          <w:szCs w:val="28"/>
          <w:rtl w:val="true"/>
          <w:lang w:bidi="ar-SA"/>
        </w:rPr>
        <w:t>از زمره اين مؤلّفان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عدّه‌اي نيز، خطبه‌هاي امام علي عليه السلام را جمع‌آوري كردند كه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ثقفي، ابراهيم بن سليمان نِهْمي، اسماعيل بن مهران سَكوني </w:t>
      </w:r>
      <w:r>
        <w:rPr>
          <w:rStyle w:val="FootnoteAnchor"/>
          <w:rtl w:val="true"/>
        </w:rPr>
        <w:footnoteReference w:id="1258"/>
      </w:r>
      <w:r>
        <w:rPr>
          <w:rFonts w:ascii="Amiri" w:hAnsi="Amiri" w:eastAsia="Amiri" w:cs="Amiri"/>
          <w:color w:val="111111"/>
          <w:sz w:val="28"/>
          <w:sz w:val="28"/>
          <w:szCs w:val="28"/>
          <w:rtl w:val="true"/>
          <w:lang w:bidi="ar-SA"/>
        </w:rPr>
        <w:t>و زيد بن وهب جُهني</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قضاوت‌هاي آن حضرت را نيز، ابو نصر محمّد بن قيس اسدي </w:t>
      </w:r>
      <w:r>
        <w:rPr>
          <w:rStyle w:val="FootnoteAnchor"/>
          <w:rtl w:val="true"/>
        </w:rPr>
        <w:footnoteReference w:id="1260"/>
      </w:r>
      <w:r>
        <w:rPr>
          <w:rFonts w:ascii="IRNazanin" w:hAnsi="IRNazanin" w:eastAsia="IRNazanin"/>
          <w:color w:val="111111"/>
          <w:sz w:val="28"/>
          <w:sz w:val="28"/>
          <w:szCs w:val="28"/>
          <w:rtl w:val="true"/>
          <w:lang w:bidi="fa-IR"/>
        </w:rPr>
        <w:t xml:space="preserve">و عبد الله بن احمد بن عامر </w:t>
      </w:r>
      <w:r>
        <w:rPr>
          <w:rStyle w:val="FootnoteAnchor"/>
          <w:rtl w:val="true"/>
        </w:rPr>
        <w:footnoteReference w:id="1261"/>
      </w:r>
      <w:r>
        <w:rPr>
          <w:rFonts w:ascii="IRNazanin" w:hAnsi="IRNazanin" w:eastAsia="IRNazanin"/>
          <w:color w:val="111111"/>
          <w:sz w:val="28"/>
          <w:sz w:val="28"/>
          <w:szCs w:val="28"/>
          <w:rtl w:val="true"/>
          <w:lang w:bidi="fa-IR"/>
        </w:rPr>
        <w:t>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جنگ‌هاي امام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صفّين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ابو مِخْنف، نصر بن مزاحم مِنْقَري، منذر بن محمّد قابوسي و ابراهيم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مجموع كتاب‌هاي مربوط به امير مؤمنان عليه السلام 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مورد مي‌رسد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5" w:name="pg2322_19963"/>
    </w:p>
    <w:p>
      <w:pPr>
        <w:pStyle w:val="Heading5"/>
        <w:numPr>
          <w:ilvl w:val="4"/>
          <w:numId w:val="1"/>
        </w:numPr>
        <w:rPr/>
      </w:pPr>
      <w:bookmarkStart w:id="666" w:name="__RefHeading___Toc2366000_3804643083"/>
      <w:bookmarkStart w:id="667" w:name="_Toc259"/>
      <w:bookmarkEnd w:id="665"/>
      <w:bookmarkEnd w:id="666"/>
      <w:r>
        <w:rPr>
          <w:rtl w:val="true"/>
        </w:rPr>
        <w:t>چهار</w:t>
      </w:r>
      <w:r>
        <w:rPr>
          <w:rtl w:val="true"/>
        </w:rPr>
        <w:t xml:space="preserve">. </w:t>
      </w:r>
      <w:r>
        <w:rPr>
          <w:rtl w:val="true"/>
        </w:rPr>
        <w:t>كتاب‌هاي مربوط به حضرت خديجه و فاطمه عليهما السلام</w:t>
      </w:r>
      <w:bookmarkEnd w:id="667"/>
    </w:p>
    <w:p>
      <w:pPr>
        <w:pStyle w:val="Heading5"/>
        <w:numPr>
          <w:ilvl w:val="4"/>
          <w:numId w:val="1"/>
        </w:numPr>
        <w:rPr/>
      </w:pPr>
      <w:bookmarkStart w:id="668" w:name="__RefHeading___Toc2366002_3804643083"/>
      <w:bookmarkStart w:id="669" w:name="_Toc260"/>
      <w:bookmarkEnd w:id="668"/>
      <w:r>
        <w:rPr>
          <w:rtl w:val="true"/>
        </w:rPr>
        <w:t xml:space="preserve">پنج </w:t>
      </w:r>
      <w:r>
        <w:rPr>
          <w:rtl w:val="true"/>
        </w:rPr>
        <w:t xml:space="preserve">. </w:t>
      </w:r>
      <w:r>
        <w:rPr>
          <w:rtl w:val="true"/>
        </w:rPr>
        <w:t>كتاب‌هاي با موضوع تاريخ امام حسن و امام حسين عليهما السلام</w:t>
      </w:r>
      <w:bookmarkEnd w:id="669"/>
    </w:p>
    <w:p>
      <w:pPr>
        <w:pStyle w:val="Heading5"/>
        <w:numPr>
          <w:ilvl w:val="4"/>
          <w:numId w:val="1"/>
        </w:numPr>
        <w:rPr/>
      </w:pPr>
      <w:bookmarkStart w:id="670" w:name="__RefHeading___Toc2366004_3804643083"/>
      <w:bookmarkStart w:id="671" w:name="_Toc261"/>
      <w:bookmarkEnd w:id="670"/>
      <w:r>
        <w:rPr>
          <w:rtl w:val="true"/>
        </w:rPr>
        <w:t>شش</w:t>
      </w:r>
      <w:r>
        <w:rPr>
          <w:rtl w:val="true"/>
        </w:rPr>
        <w:t xml:space="preserve">. </w:t>
      </w:r>
      <w:r>
        <w:rPr>
          <w:rtl w:val="true"/>
        </w:rPr>
        <w:t>كتاب‌هاي مربوط به امام سجّاد تا امام حسن عسكري عليهم السلام</w:t>
      </w:r>
      <w:bookmarkEnd w:id="671"/>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 مربوط به حضرت خديجه و فاطمه عليهما السلامعلي بن عبد الله خديجي، </w:t>
      </w:r>
      <w:r>
        <w:rPr>
          <w:rStyle w:val="FootnoteAnchor"/>
          <w:rtl w:val="true"/>
        </w:rPr>
        <w:footnoteReference w:id="1262"/>
      </w:r>
      <w:r>
        <w:rPr>
          <w:rFonts w:ascii="IRNazanin" w:hAnsi="IRNazanin" w:eastAsia="IRNazanin"/>
          <w:color w:val="111111"/>
          <w:sz w:val="28"/>
          <w:sz w:val="28"/>
          <w:szCs w:val="28"/>
          <w:rtl w:val="true"/>
          <w:lang w:bidi="fa-IR"/>
        </w:rPr>
        <w:t>كتابي با عنوان خديجة و عقبها و أزواجها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بصريان، كتب بيشتري ذكر شده است و براي راويان كوفه، تنها دو كتاب با عنوان فدك، يكي از ابراهيم ثقفي و ديگري از عبد الرحمان بن كثير هاشمي، </w:t>
      </w:r>
      <w:r>
        <w:rPr>
          <w:rStyle w:val="FootnoteAnchor"/>
          <w:rtl w:val="true"/>
        </w:rPr>
        <w:footnoteReference w:id="1263"/>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با موضوع تاريخ امام حسن و امام حسين عليهما السلامدر تاريخ امام حسن عليه السلام، ابراهيم ثقفي و هشام كلبي، كتاب قيام الحسن عليه السلام، ابن عقده و عبد الرحمان بن كثير هاشمي، كتاب صلح الحسن عليه السلام و ابو مِخْنف، كتاب مقتل الحسن عليه السلام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امام حسين عليه السلام، چند تن از اخباريان بزرگ كوفه،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جابر بن يزيد جُعفي، نصر بن مزاحم، هشام كلبي، نضر بن سويد </w:t>
      </w:r>
      <w:r>
        <w:rPr>
          <w:rStyle w:val="FootnoteAnchor"/>
          <w:rtl w:val="true"/>
        </w:rPr>
        <w:footnoteReference w:id="1264"/>
      </w:r>
      <w:r>
        <w:rPr>
          <w:rFonts w:ascii="Amiri" w:hAnsi="Amiri" w:eastAsia="Amiri" w:cs="Amiri"/>
          <w:color w:val="111111"/>
          <w:sz w:val="28"/>
          <w:sz w:val="28"/>
          <w:szCs w:val="28"/>
          <w:rtl w:val="true"/>
          <w:lang w:bidi="ar-SA"/>
        </w:rPr>
        <w:t>و ابراهيم ثقفي، كتاب مقتل الحسين عليه السلام را نوشتند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مربوط به امام سجّاد تا امام حسن عسكريدر اين باره، كتب زيادي از كوفيان وجود ندارد و تاريخ‌نگاران بصري،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جلودي، محمّد بن زكريا بن دينار و محمّد بن رهبان ديبلي، بيشتر به اين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كوفيان، ابو حمزه ثُمالي، كتاب معروف رسالة الحقوق را از امام سجّاد عليه السلام روايت كرده و حسن بن محمّد بن سماعه، </w:t>
      </w:r>
      <w:r>
        <w:rPr>
          <w:rStyle w:val="FootnoteAnchor"/>
          <w:rtl w:val="true"/>
        </w:rPr>
        <w:footnoteReference w:id="1265"/>
      </w:r>
      <w:r>
        <w:rPr>
          <w:rFonts w:ascii="IRNazanin" w:hAnsi="IRNazanin" w:eastAsia="IRNazanin"/>
          <w:color w:val="111111"/>
          <w:sz w:val="28"/>
          <w:sz w:val="28"/>
          <w:szCs w:val="28"/>
          <w:rtl w:val="true"/>
          <w:lang w:bidi="fa-IR"/>
        </w:rPr>
        <w:t>كتاب وفاة ابي عبد الله عليه السلام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كتاب‌هايي نيز در مورد زندگاني ائمّه عليهم السلام نوشته شده‌اند كه از جمله آنها مي‌توان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مواليد الأئمّة و أعمارهم، از احمد بن محمّد بن احمد بن طلحه عاصمي، </w:t>
      </w:r>
      <w:r>
        <w:rPr>
          <w:rStyle w:val="FootnoteAnchor"/>
          <w:rtl w:val="true"/>
        </w:rPr>
        <w:footnoteReference w:id="1266"/>
      </w:r>
      <w:r>
        <w:rPr>
          <w:rFonts w:ascii="Amiri" w:hAnsi="Amiri" w:eastAsia="Amiri" w:cs="Amiri"/>
          <w:color w:val="111111"/>
          <w:sz w:val="28"/>
          <w:sz w:val="28"/>
          <w:szCs w:val="28"/>
          <w:rtl w:val="true"/>
          <w:lang w:bidi="ar-SA"/>
        </w:rPr>
        <w:t>أخبار الأئمّة و مواليدهم، از جعفر بن محمّد بن مالك، و وصايا الأئمّة، از محمّد بن حسين زَيات،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مجموع كتاب‌هاي نوشته شده درباره خديجه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امامانِ بعد از علي عليه السلام، به هجده مورد مي‌رسد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2322_19964"/>
    </w:p>
    <w:p>
      <w:pPr>
        <w:pStyle w:val="Heading5"/>
        <w:numPr>
          <w:ilvl w:val="4"/>
          <w:numId w:val="1"/>
        </w:numPr>
        <w:rPr/>
      </w:pPr>
      <w:bookmarkStart w:id="673" w:name="__RefHeading___Toc2366006_3804643083"/>
      <w:bookmarkStart w:id="674" w:name="_Toc262"/>
      <w:bookmarkEnd w:id="672"/>
      <w:bookmarkEnd w:id="673"/>
      <w:r>
        <w:rPr>
          <w:rtl w:val="true"/>
        </w:rPr>
        <w:t>هفت</w:t>
      </w:r>
      <w:r>
        <w:rPr>
          <w:rtl w:val="true"/>
        </w:rPr>
        <w:t xml:space="preserve">. </w:t>
      </w:r>
      <w:r>
        <w:rPr>
          <w:rtl w:val="true"/>
        </w:rPr>
        <w:t>كتاب‌هاي با موضوع غيبت امام و ملاحم آخر الزمان</w:t>
      </w:r>
      <w:bookmarkEnd w:id="674"/>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كتاب‌هاي با موضوع غيبت امام و ملاحم آخر الزماندر اين باره، كتاب‌هايي با عنوان الغيبة، از ابراهيم بن صالح اَنماطي، </w:t>
      </w:r>
      <w:r>
        <w:rPr>
          <w:rStyle w:val="FootnoteAnchor"/>
          <w:rtl w:val="true"/>
        </w:rPr>
        <w:footnoteReference w:id="1267"/>
      </w:r>
      <w:r>
        <w:rPr>
          <w:rFonts w:ascii="Amiri" w:hAnsi="Amiri" w:eastAsia="Amiri" w:cs="Amiri"/>
          <w:color w:val="111111"/>
          <w:sz w:val="28"/>
          <w:sz w:val="28"/>
          <w:szCs w:val="28"/>
          <w:rtl w:val="true"/>
          <w:lang w:bidi="ar-SA"/>
        </w:rPr>
        <w:t xml:space="preserve">حسن بن علي بن ابي حمزه، فرزندش علي بن حسن بن علي، حسن بن محمّد بن سماعه، عبد الله بن جبله و علي بن عمر اعرج، </w:t>
      </w:r>
      <w:r>
        <w:rPr>
          <w:rStyle w:val="FootnoteAnchor"/>
          <w:rtl w:val="true"/>
        </w:rPr>
        <w:footnoteReference w:id="1268"/>
      </w:r>
      <w:r>
        <w:rPr>
          <w:rFonts w:ascii="Amiri" w:hAnsi="Amiri" w:eastAsia="Amiri" w:cs="Amiri"/>
          <w:color w:val="111111"/>
          <w:sz w:val="28"/>
          <w:sz w:val="28"/>
          <w:szCs w:val="28"/>
          <w:rtl w:val="true"/>
          <w:lang w:bidi="ar-SA"/>
        </w:rPr>
        <w:t>به ثبت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آن است كه اغلب اين افراد از واقفه هستند و به احتمال قوي، اين كتاب‌ها درباره امام غايب، از ديد مذهب آنها بوده و نه امام دوازدهم، از ديد شيعيان 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بدين امر تصريح نيز شده است، مثلاً نجاشي درباره عبد الله بن جبله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كتاب الصفة في الغيبة علي مذهب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كتاب الغيبة نيز به عبّاس بن هشام ناشري اسدي، </w:t>
      </w:r>
      <w:r>
        <w:rPr>
          <w:rStyle w:val="FootnoteAnchor"/>
          <w:rtl w:val="true"/>
        </w:rPr>
        <w:footnoteReference w:id="1269"/>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كوفي بودن اين راوي، تصريح نشده است؛ امّا با توجّه به قبيله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كوفي بودن ايشان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عيسي بن عبيد، كتاب التوقيعات و حسن بن علي بطائني نيز كتابي با نام القائم الصغير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كتاب‌هاي الفتن و الملاحم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عنوان، به هم نزديك بوده و اغلب به معناي حوادثي است كه از قبل پيش‌بيني مي‌شود؛ ولي مي‌تواند به معناي عامّ تاريخ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بن ابي حمزه، حسن بن علي بن فضّال، اسماعيل بن مهران سَكوني، علي بن ابي صالح، جعفر بن محمّد بن مالك فزاري كوفي </w:t>
      </w:r>
      <w:r>
        <w:rPr>
          <w:rStyle w:val="FootnoteAnchor"/>
          <w:rtl w:val="true"/>
        </w:rPr>
        <w:footnoteReference w:id="1270"/>
      </w:r>
      <w:r>
        <w:rPr>
          <w:rFonts w:ascii="IRNazanin" w:hAnsi="IRNazanin" w:eastAsia="IRNazanin"/>
          <w:color w:val="111111"/>
          <w:sz w:val="28"/>
          <w:sz w:val="28"/>
          <w:szCs w:val="28"/>
          <w:rtl w:val="true"/>
          <w:lang w:bidi="fa-IR"/>
        </w:rPr>
        <w:t>و حسن بن محمّد بن سماعه ، در اين زمينه كتاب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مذهب اين راويان ـ كه اغلب از واقفه و فطحيه و غير امامي هستند و نيز در علم تاريخ به معناي عامّ آن متخصّص نبودند ـ ، اين نظر تقويت مي‌شود كه اين كتاب‌ها مربوط به حوادث پيش‌بيني شده در جهت پشتيباني از مذهب راوي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متني با عنوان ما يكون عند ظهور المهدي، به مفضّل بن عمر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كه در الهداية الكبري و با تفاوت‌هايي در مختصر البصائر آمده است، درباره اوضاع عالَم در زمان ظهور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ايشان است</w:t>
      </w:r>
      <w:r>
        <w:rPr>
          <w:rFonts w:eastAsia="IRNazanin" w:cs="IRNazanin"/>
          <w:color w:val="111111"/>
          <w:sz w:val="28"/>
          <w:szCs w:val="28"/>
          <w:rtl w:val="true"/>
          <w:lang w:bidi="fa-IR"/>
        </w:rPr>
        <w:t xml:space="preserve">. </w:t>
      </w:r>
      <w:r>
        <w:rPr>
          <w:rStyle w:val="FootnoteAnchor"/>
          <w:rtl w:val="true"/>
        </w:rPr>
        <w:footnoteReference w:id="1271"/>
      </w:r>
      <w:r>
        <w:rPr>
          <w:rFonts w:ascii="Amiri" w:hAnsi="Amiri" w:eastAsia="Amiri" w:cs="Amiri"/>
          <w:color w:val="111111"/>
          <w:sz w:val="28"/>
          <w:sz w:val="28"/>
          <w:szCs w:val="28"/>
          <w:rtl w:val="true"/>
          <w:lang w:bidi="ar-SA"/>
        </w:rPr>
        <w:t>جمع كتاب‌هاي مربوط به غيبت و ملاحم، بالغ بر شانزده مورد است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2322_19965"/>
    </w:p>
    <w:p>
      <w:pPr>
        <w:pStyle w:val="Heading5"/>
        <w:numPr>
          <w:ilvl w:val="4"/>
          <w:numId w:val="1"/>
        </w:numPr>
        <w:rPr/>
      </w:pPr>
      <w:bookmarkStart w:id="676" w:name="__RefHeading___Toc2366008_3804643083"/>
      <w:bookmarkStart w:id="677" w:name="_Toc263"/>
      <w:bookmarkEnd w:id="675"/>
      <w:bookmarkEnd w:id="676"/>
      <w:r>
        <w:rPr>
          <w:rtl w:val="true"/>
        </w:rPr>
        <w:t>هشت</w:t>
      </w:r>
      <w:r>
        <w:rPr>
          <w:rtl w:val="true"/>
        </w:rPr>
        <w:t xml:space="preserve">. </w:t>
      </w:r>
      <w:r>
        <w:rPr>
          <w:rtl w:val="true"/>
        </w:rPr>
        <w:t>كتاب‌هاي اخبار مربوط به حوادث دوران خلفا و فتوحات</w:t>
      </w:r>
      <w:bookmarkEnd w:id="677"/>
    </w:p>
    <w:p>
      <w:pPr>
        <w:pStyle w:val="Heading5"/>
        <w:numPr>
          <w:ilvl w:val="4"/>
          <w:numId w:val="1"/>
        </w:numPr>
        <w:rPr/>
      </w:pPr>
      <w:bookmarkStart w:id="678" w:name="__RefHeading___Toc2366010_3804643083"/>
      <w:bookmarkStart w:id="679" w:name="_Toc264"/>
      <w:bookmarkEnd w:id="678"/>
      <w:r>
        <w:rPr>
          <w:rtl w:val="true"/>
        </w:rPr>
        <w:t>نه</w:t>
      </w:r>
      <w:r>
        <w:rPr>
          <w:rtl w:val="true"/>
        </w:rPr>
        <w:t xml:space="preserve">. </w:t>
      </w:r>
      <w:r>
        <w:rPr>
          <w:rtl w:val="true"/>
        </w:rPr>
        <w:t>كتاب‌هاي مربوط به حوادث و قيام‌هاي عراق</w:t>
      </w:r>
      <w:bookmarkEnd w:id="679"/>
    </w:p>
    <w:p>
      <w:pPr>
        <w:pStyle w:val="Heading6"/>
        <w:numPr>
          <w:ilvl w:val="5"/>
          <w:numId w:val="1"/>
        </w:numPr>
        <w:rPr/>
      </w:pPr>
      <w:bookmarkStart w:id="680" w:name="__RefHeading___Toc2366012_3804643083"/>
      <w:bookmarkStart w:id="681" w:name="_Toc265"/>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اخبار مربوط به حوادث دوران خلفا و فتوحاتموضوعاتي مانند سقيفه، شورا و مقتل عثمان، اهميت فرقه‌اي ـ كلامي زيادي داشتند و راويان بزرگي در مورد آنها به تحقيق و تصنيف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ابان بن عثمان ـ كه قسمتي از كتابش به مبحث ردّه اختصاص داشت ـ ، ابو مِخْنف، هشام كلبي و ابراهيم ثقفي نيز كتاب الردّة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و ثقفي، كتاب السقيفة نيز نگاشته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ابراهيم ابي رافع نيز كتابي با عنوان الكشف فيما يتعلّق بالسقيفة، تحرير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ابراهيم ثقفي و ابن عقده، كتاب الشوري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فتوحات نيز، ابو مخنف، كتاب فتوح الإسلام، فتوح العراق، و فتوح خراسان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فتوح العراق، فتوح الشام، فتوح خراسان و فتوح فارس، از هشام كلبي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خلفا در كوفه نوشته شده، كتابي با عنوان أخبار عمر و عثمان از ابراهيم ثقفي و كتاب‌هايي با عنوان مقتل عثمان از ابو مِخْنف، هشام كلبي و ابراهيم ثقفي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كتب،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مربوط به حوادث و قيام‌هاي عراقاغلب مورّخان بزرگ كوفه، درباره غارت‌هاي معاويه در زمان خلافت امير مؤمنان علي عليه السلام، كتاب‌هاي الغارات نوشته‌اند،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هشام كلبي، نصر بن مزاحم مِنْقري، ابراهيم ثقفي و منذر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حكميت نيز، ابو مخنف و ثقفي، كتاب الحكمين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قيام‌ها و نهضت‌هاي عراق ـ كه پس از شهادت امام حسين عليه السلام به اوج خود رسيدـ ، كوفيان، كتاب‌هاي زيادي نوشته‌اند كه ابو مخنف، با تحرير كتاب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حجر بن عدي، أخبار زياد، أخبار المختار، أخبار الحجاج، أخبار محمّد بن أبي بكر، مقتل محمّد، أخبار ابن الحنفية، أخبار يوسف بن عمر، أخبار شبيب الخارجي، أخبار مطرف بن المغيرة بن شعبة، أخبار آل مِخْنف بن سليم، أخبار الحريث بن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الخريت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الناجي وخروجه، بيشترين سهم را در اين باره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كلبي نيز اين كتاب‌ها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محمّد بن الحنفية، أخبار زيد، مقتل حجر بن عدي، مقتل رشيد و ميثم و جويرية بن مسهر و عين الوردة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أخبار محمّد بن ابراهيم و أبي السرايا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 بن منصور 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ثقفي نيز، كتاب أخبار من قتل من آل ابي طالب، التوّابين، الأحداث، حروراء، أخبار يزيد، أخبار محمّد و ابراهيم، أخبار المختار و ابن الزبير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مختلفي نيز در مورد كوفه و فضايل آن نوشته شده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الكوفه، از علي بن حسن بن فضّال،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سكنها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احمد بن خاقان، ابراهيم ثقفي و ابن عقده و كتاب فضل الكوفة علي البصرة، از محمّد بن عبيد الله زراري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كتب مربوط به حوادث عراق، به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مورد مي‌رسد كه رقم قابل توجّهي است و اين، به دليل مليت اين افراد و نيز تخصّص آنها در اين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ثقفي، كتابي با نام التاريخ به صورت مطلق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عنوان را مي‌توان مربوط به كتب رجالي،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براي آن به كار مي‌رفت، دانست؛ امّا با توجّه به اين كه مؤلّف كتاب، به علم رجال شناخته نمي‌شود، احتمال تاريخي بودن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هشام بن حكم، كتابي با نام الأخبار داشته كه با تحقيق آقاي مدرّسي، مي‌تواند نقلي از هشام درباره حجّيت خبر متواتر باشد</w:t>
      </w:r>
      <w:r>
        <w:rPr>
          <w:rFonts w:eastAsia="IRNazanin" w:cs="IRNazanin"/>
          <w:color w:val="111111"/>
          <w:sz w:val="28"/>
          <w:szCs w:val="28"/>
          <w:rtl w:val="true"/>
          <w:lang w:bidi="fa-IR"/>
        </w:rPr>
        <w:t xml:space="preserve">. </w:t>
      </w:r>
      <w:r>
        <w:rPr>
          <w:rStyle w:val="FootnoteAnchor"/>
          <w:rtl w:val="true"/>
        </w:rPr>
        <w:footnoteReference w:id="1272"/>
      </w:r>
      <w:r>
        <w:rPr>
          <w:rFonts w:ascii="Amiri" w:hAnsi="Amiri" w:eastAsia="Amiri" w:cs="Amiri"/>
          <w:color w:val="111111"/>
          <w:sz w:val="28"/>
          <w:sz w:val="28"/>
          <w:szCs w:val="28"/>
          <w:rtl w:val="true"/>
          <w:lang w:bidi="ar-SA"/>
        </w:rPr>
        <w:t>بدون اين فرض نيز، احتمال تاريخي بودن اين كتابْ اندك است؛ زيرا هشام بن حكم، مورّخ به شمار نمي‌آيد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2" w:name="pg2322_19967"/>
    </w:p>
    <w:p>
      <w:pPr>
        <w:pStyle w:val="Heading6"/>
        <w:numPr>
          <w:ilvl w:val="5"/>
          <w:numId w:val="1"/>
        </w:numPr>
        <w:rPr/>
      </w:pPr>
      <w:bookmarkStart w:id="683" w:name="__RefHeading___Toc2366014_3804643083"/>
      <w:bookmarkStart w:id="684" w:name="_Toc266"/>
      <w:bookmarkEnd w:id="682"/>
      <w:bookmarkEnd w:id="683"/>
      <w:r>
        <w:rPr/>
        <w:t>۱</w:t>
      </w:r>
      <w:r>
        <w:rPr>
          <w:rtl w:val="true"/>
        </w:rPr>
        <w:t xml:space="preserve">. </w:t>
      </w:r>
      <w:r>
        <w:rPr>
          <w:rtl w:val="true"/>
        </w:rPr>
        <w:t>كتاب‌هاي فقهي</w:t>
      </w:r>
      <w:bookmarkEnd w:id="684"/>
    </w:p>
    <w:p>
      <w:pPr>
        <w:pStyle w:val="Heading6"/>
        <w:numPr>
          <w:ilvl w:val="5"/>
          <w:numId w:val="1"/>
        </w:numPr>
        <w:rPr/>
      </w:pPr>
      <w:bookmarkStart w:id="685" w:name="__RefHeading___Toc2366016_3804643083"/>
      <w:bookmarkStart w:id="686" w:name="_Toc267"/>
      <w:bookmarkEnd w:id="685"/>
      <w:r>
        <w:rPr>
          <w:rtl w:val="true"/>
        </w:rPr>
        <w:t>اشاره</w:t>
      </w:r>
      <w:bookmarkEnd w:id="68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فقهيدرباره فقه و فروع فقهي، كتب بسياري در زمان ائمّه عليهم السلام، بويژه در زمان امام صادق عليه السلام، در كوفه نوشته شد؛ امّا در علم اصول، كتابي به رشته تحرير در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برخي با توجّه به عنوان كتاب الألفاظ هشام بن حكم، پنداشته‌اند كه اين كتاب، يكي از قديمي‌ترين كتاب‌ها در مبحث اصول فقه است؛ </w:t>
      </w:r>
      <w:r>
        <w:rPr>
          <w:rStyle w:val="FootnoteAnchor"/>
          <w:rtl w:val="true"/>
        </w:rPr>
        <w:footnoteReference w:id="1273"/>
      </w:r>
      <w:r>
        <w:rPr>
          <w:rFonts w:ascii="IRNazanin" w:hAnsi="IRNazanin" w:eastAsia="IRNazanin"/>
          <w:color w:val="111111"/>
          <w:sz w:val="28"/>
          <w:sz w:val="28"/>
          <w:szCs w:val="28"/>
          <w:rtl w:val="true"/>
          <w:lang w:bidi="fa-IR"/>
        </w:rPr>
        <w:t>امّا دكتر سيد حسين مدرسي، نكته‌اي دارد كه درست به نظر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طوسي، نام آن كتاب الألطاف آمده است كه يك مفهوم معروف كلامي و عنوان مناسبي است براي كتابِ كسي كه درگير مناظرات شديد كلامي با معتزله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حتّي اگر نام كتاب، همان الألفاظ باشد، اثر متكلّمي چون هشام در اين مسئله بايد به حسب قاعده مربوط، به شناخت ريشه‌هاي وجودشناسي الفاظ باشد، نه جنبه‌هاي لفظي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مؤلّفان متقدّم شيعي در اصول فقه، كمترين اشاره‌اي به اين كتاب ندارند، چه رسد كه از آن نقل كرده باشند</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به هر حال، كتب فقهي مدوّن در كوفه، بر حسب ابواب فقهي، به دسته‌هايي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كتاب‌ها نوشته‌هايي جامع در فقه هستند كه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في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مشخص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كتب نوشته شده به دست راويان كوفي در اين موضوع، هفده عنوان است كه به اين افراد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بن ابي حمزه، حسن بن محبوب، حميد بن زياد دهقان، محمّد بن مسلم، عبد الله بن سنان، عبد الله بن مسكان، عبد الله بن مغيره، احمد بن ابي نصر بَزَنطي، علي بن ابي حمزه بَطائني، رفاعة بن موسي، صفوان بن يحيي، ابراهيم بن محمّد ثقفي، ظريف بن ناصح، عمرو بن عثمان ثقفي، محمّد بن ابي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تسنيم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عبيد كاتب و منذر بن محمّد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كتب فقهي بر مبناي ابواب معمول فقهي، عبارت‌اند از</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2322_19968"/>
    </w:p>
    <w:p>
      <w:pPr>
        <w:pStyle w:val="Heading6"/>
        <w:numPr>
          <w:ilvl w:val="5"/>
          <w:numId w:val="1"/>
        </w:numPr>
        <w:rPr/>
      </w:pPr>
      <w:bookmarkStart w:id="688" w:name="__RefHeading___Toc2366018_3804643083"/>
      <w:bookmarkStart w:id="689" w:name="_Toc268"/>
      <w:bookmarkEnd w:id="687"/>
      <w:bookmarkEnd w:id="688"/>
      <w:r>
        <w:rPr>
          <w:rtl w:val="true"/>
        </w:rPr>
        <w:t>يك</w:t>
      </w:r>
      <w:r>
        <w:rPr>
          <w:rtl w:val="true"/>
        </w:rPr>
        <w:t xml:space="preserve">. </w:t>
      </w:r>
      <w:r>
        <w:rPr>
          <w:rtl w:val="true"/>
        </w:rPr>
        <w:t>ابواب عبادات</w:t>
      </w:r>
      <w:bookmarkEnd w:id="689"/>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عباداتكتاب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كتاب الطهارة ـ كه گاهي با عنوان الطهور نيز از آن ياد مي‌شود ـ ، از ادريس بن فضل خَوَلاني و حسن بن محمّد بن سماعه؛ يك عنوان المياه، از عثمان بن عيسي كلابي؛ سه عنوان الحيض، از علي بن سماعة حضرمي، محمّد بن محمّد سكوني و معاوية بن عمار؛ دو عنوان الحيض و النفاس، از علي بن حسن طاطري و علي بن حسن بن علي بن فضّال؛ سه عنوان الجنائز، از حسن بن محمّد بن سماعه، علي بن حسن بن علي بن فضّال و ابراهيم ثقفي؛ پنج عنوان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دليل اختلافي بودن، جايگاه ويژه‌اي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علي بن حسن بن علي بن فضّال، صفوان بن يحيي، احمد بن حسن بن علي و عبد الله بن مغيره؛ يك عنوان الدفائن، از ابراهيم بن سليمان نهمي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كتاب‌ها هفده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الصلاة، براي بيست نفر از اصحاب كوفي ائمّه عليهم السلام به كار رفته است كه بيشترين نوع كتب فقهي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محمّد بن احمد بن خاقان نَهْدي، علي بن حسن طاطري و حسن بن محمّد بن سماعه، كتاب المواقيت في الصلاة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حسن طاطري و حسن بن محمّد بن سماعه، كتابي با عنوان القبله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حسن بن محمّد بن سماعه، كتاب السهو نيز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كتب مربوط به صلات، 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مورد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مورد كتاب الزكاة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حمزه بطائني، عبد الله بن جبله كِناني، عبد الله بن مغيره، صفوان بن يحيي، علي بن حسن بن علي بن فضّال، حمّاد بن عيسي و محمّد بن عيسي بن عبيد،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كتاب الفطرة، از علي بن حسن طاطري و عبد الله بن جبله، مجموع كتب مربوط به مبحث زكات را به نه مورد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راويان كوفي، علي بن حسن بن علي بن فضّال و حميد بن زياد دهقان، كتاب الخمس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راوي كوفي، از اين نوع كتاب‌هاي فقهي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يحيي، محمّد بن ابي عمير، و علي بن حسن بن 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حج، كتاب‌هاي زيادي نوشته شده كه برخي نيز از ملحقات اين مبحث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كوفي، دوازده عنوان كتاب الحج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ثواب و فضايل حج، راوياني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احمد نَهيك نخعي، حسن بن علي وشّاء، معاوية بن وهب بجلي و ابن ابي عمير، كتاب داشته‌اند علي بن حسن بن علي بن فضّال نيز كتابي با عنوان العقيقه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موضوع حج، مجموعاً هفده مورد كتاب در كوفه نوشته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2322_19969"/>
    </w:p>
    <w:p>
      <w:pPr>
        <w:pStyle w:val="Heading6"/>
        <w:numPr>
          <w:ilvl w:val="5"/>
          <w:numId w:val="1"/>
        </w:numPr>
        <w:rPr/>
      </w:pPr>
      <w:bookmarkStart w:id="691" w:name="__RefHeading___Toc2366020_3804643083"/>
      <w:bookmarkStart w:id="692" w:name="_Toc269"/>
      <w:bookmarkEnd w:id="690"/>
      <w:bookmarkEnd w:id="691"/>
      <w:r>
        <w:rPr>
          <w:rtl w:val="true"/>
        </w:rPr>
        <w:t>دو</w:t>
      </w:r>
      <w:r>
        <w:rPr>
          <w:rtl w:val="true"/>
        </w:rPr>
        <w:t xml:space="preserve">. </w:t>
      </w:r>
      <w:r>
        <w:rPr>
          <w:rtl w:val="true"/>
        </w:rPr>
        <w:t>ابواب معاملات</w:t>
      </w:r>
      <w:bookmarkEnd w:id="692"/>
    </w:p>
    <w:p>
      <w:pPr>
        <w:pStyle w:val="Heading6"/>
        <w:numPr>
          <w:ilvl w:val="5"/>
          <w:numId w:val="1"/>
        </w:numPr>
        <w:rPr/>
      </w:pPr>
      <w:bookmarkStart w:id="693" w:name="__RefHeading___Toc2366022_3804643083"/>
      <w:bookmarkStart w:id="694" w:name="_Toc270"/>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معاملاتكتاب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كتاب المكاسب، از محمّد بن سنان زاهري و جعفر بن بشير بجلي؛ چهار مورد كتاب البيع و الشراء، از حسن بن محمّد بن سماعه، صفوان بن يحيي، محمّد بن سنان و عبد الرحمان بن ابي نجران؛ دو عنوان كتاب الميسر والقداح، از هشام بن محمّد كلبي و محمّد بن سلمة يشكري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كتب مربوط به مبحث تجارت، هشت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مورد كتاب النكاح، از حسن بن محمّد بن سماعه، صفوان بن يحيي، علي بن اسماعيل تمّار، علي بن حسن بن علي بن فضّال، ابن ابي عمير، محمّد بن قاسم بجلي، معاوية بن حكيم دُهْني، حسن بن محبوب و علي بن حسن طاطري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است كه هفت عنوان كتاب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المتعتين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ثقفي، حسن بن علي بن فضّال، حسن بن علي بطائني، علي بن اسماعيل تمّار، علي بن حسن طاطري، علي بن حسن بن علي بن فضّال و ابن ابي عمير گزارش شده است كه با توجّه به اختلافي بودن اين مبحث، خصوصاً در آن دوران، درخور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عنوان كتاب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الوصايا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محمّد بن سنان، علي بن حسن بن فضّال، ابراهيم ثقفي، </w:t>
      </w:r>
      <w:r>
        <w:rPr>
          <w:rStyle w:val="FootnoteAnchor"/>
          <w:rtl w:val="true"/>
        </w:rPr>
        <w:footnoteReference w:id="1275"/>
      </w:r>
      <w:r>
        <w:rPr>
          <w:rFonts w:ascii="Amiri" w:hAnsi="Amiri" w:eastAsia="Amiri" w:cs="Amiri"/>
          <w:color w:val="111111"/>
          <w:sz w:val="28"/>
          <w:sz w:val="28"/>
          <w:szCs w:val="28"/>
          <w:rtl w:val="true"/>
          <w:lang w:bidi="ar-SA"/>
        </w:rPr>
        <w:t xml:space="preserve">حكم بن مسكين، </w:t>
      </w:r>
      <w:r>
        <w:rPr>
          <w:rStyle w:val="FootnoteAnchor"/>
          <w:rtl w:val="true"/>
        </w:rPr>
        <w:footnoteReference w:id="1276"/>
      </w:r>
      <w:r>
        <w:rPr>
          <w:rFonts w:ascii="IRNazanin" w:hAnsi="IRNazanin" w:eastAsia="IRNazanin"/>
          <w:color w:val="111111"/>
          <w:sz w:val="28"/>
          <w:sz w:val="28"/>
          <w:szCs w:val="28"/>
          <w:rtl w:val="true"/>
          <w:lang w:bidi="fa-IR"/>
        </w:rPr>
        <w:t>صفوان بن يحيي، علي بن حسن بن علي بن فضّال، عثمان بن عيسي و محمّد بن عيسي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عنوان كتاب الطلاق، توسط اين افراد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حسن طاطري، حسن بن محمّد بن سماعه، حكم بن مسكين، صفوان بن يحيي، عبد الله بن جبله كِناني، علي بن اسماعيل، علي بن حسن بن علي بن فضّال، محمّد بن ابي عمير، محمّد بن محمّد كوفي بجلي، معاوية بن عمار و معاوية بن حكيم دُهْني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الظهار و الإيلاء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عنوان كتاب الظهار، از حكم بن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العتق و التدبير و المكاتبة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كتاب العتق و التدبير، از صفوان بن يحيي و يك مورد كتاب العتق، از 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الصيد و الذباحة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كتاب الصيد و الذبائح، از جعفر بن بشير بجلي و محمّد بن سنان زاهري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الأطعمة و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كتاب الأشربة، از ابراهيم ثقفي و احمد بن ابراهيم بن ابي رافع و يك مورد كتاب المطعم و المشرب، از عبد الرحمان بن ابي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احياء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الارضين و الجبال و الأودية، از يعقوب بن اسحاق سكّيت و يك مورد كتاب النهر، از ابراهيم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كتاب القضايا، از اسماعيل بن ابي خالد، عبد الرحمان بن ابي نجران و محمّد بن قيس بجلي و يك مورد القضايا و الأحكام، از عثمان 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الحدود و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كتاب الحدود، از حسن بن محبوب، حسن بن محمّد بن سماعه، ظريف بن ناصح، و معاوية بن حكيم دهني و شش مورد كتاب الديات از ظريف بن ناصح، علي بن رئاب، معاوية بن حكيم، حسن بن محمّد بن سماعه، محمّد بن حسين خزّاز كوفي و 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اصول و علل 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عنوان اُصول الشرائع، از منصور بن حازم بجلي؛ يك عنوان علل التحريم، از هشام بن حكم؛ يك عنوان علل الشرائع، مفضّل بن عمر؛ يك عنوان العلل، از علي بن حسن بن 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است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مسئله‌اي جدلي ميان اهل سنّت و شيعه بوده، كتابي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امر، ناشي از تقيه حاكم بر شرايط آن زمان بوده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2322_19970"/>
    </w:p>
    <w:p>
      <w:pPr>
        <w:pStyle w:val="Heading6"/>
        <w:numPr>
          <w:ilvl w:val="5"/>
          <w:numId w:val="1"/>
        </w:numPr>
        <w:rPr/>
      </w:pPr>
      <w:bookmarkStart w:id="696" w:name="__RefHeading___Toc2366024_3804643083"/>
      <w:bookmarkStart w:id="697" w:name="_Toc271"/>
      <w:bookmarkEnd w:id="695"/>
      <w:bookmarkEnd w:id="696"/>
      <w:r>
        <w:rPr/>
        <w:t>۱</w:t>
      </w:r>
      <w:r>
        <w:rPr>
          <w:rtl w:val="true"/>
        </w:rPr>
        <w:t xml:space="preserve">. </w:t>
      </w:r>
      <w:r>
        <w:rPr>
          <w:rtl w:val="true"/>
        </w:rPr>
        <w:t xml:space="preserve">كتاب‌هاي دعا و زيارات </w:t>
      </w:r>
      <w:r>
        <w:rPr>
          <w:rtl w:val="true"/>
        </w:rPr>
        <w:t>(</w:t>
      </w:r>
      <w:r>
        <w:rPr>
          <w:rtl w:val="true"/>
        </w:rPr>
        <w:t>مزار</w:t>
      </w:r>
      <w:r>
        <w:rPr>
          <w:rtl w:val="true"/>
        </w:rPr>
        <w:t xml:space="preserve">) </w:t>
      </w:r>
      <w:r>
        <w:rPr>
          <w:rtl w:val="true"/>
        </w:rPr>
        <w:t>و ثواب اعمال</w:t>
      </w:r>
      <w:bookmarkEnd w:id="697"/>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كتاب‌هاي دعا و 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اعمالراويان كوفي، در مجموع، شانزده كتاب در دعا، ثواب اعمال و زيارت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راويان،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دهقان، علي بن حسن بن فضّال، محمّد بن عبّاس بن عيسي، معاوية بن عمّار، ابراهيم بن سليمان نِهْمي، كه در باب دعا نوشته‌اند؛ محمّد بن عيسي بن عبيد كه در ثواب اعمال كتاب نوشته است؛ حسن بن معلي بن فضل كوفي، داود بن كثير رقي، حسن بن محمّد بن سماعه، علي بن اسباط، يونس بن علي قطان، كه در موضوع زيارات نوشته‌اند؛ معاوية بن عمّار كه در زيارت امير مؤمنان عليه السلام كتاب داشته است؛ محمّد بن ابي عمير، معاوية بن عمّار، مفضّل بن عمر و ابو بصير اسدي يحيي بن قاسم نيز كتاب يوم و ليله داشته‌اند، كه ظاهراً مربوط به اعمال و ادعيه اوقات مختلف روز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2322_19971"/>
    </w:p>
    <w:p>
      <w:pPr>
        <w:pStyle w:val="Heading6"/>
        <w:numPr>
          <w:ilvl w:val="5"/>
          <w:numId w:val="1"/>
        </w:numPr>
        <w:rPr/>
      </w:pPr>
      <w:bookmarkStart w:id="699" w:name="__RefHeading___Toc2366026_3804643083"/>
      <w:bookmarkStart w:id="700" w:name="_Toc272"/>
      <w:bookmarkEnd w:id="698"/>
      <w:bookmarkEnd w:id="699"/>
      <w:r>
        <w:rPr/>
        <w:t>۲</w:t>
      </w:r>
      <w:r>
        <w:rPr>
          <w:rtl w:val="true"/>
        </w:rPr>
        <w:t xml:space="preserve">. </w:t>
      </w:r>
      <w:r>
        <w:rPr>
          <w:rtl w:val="true"/>
        </w:rPr>
        <w:t>كتاب‌هاي در موضوع اخلاق، آداب، زهد و موعظه</w:t>
      </w:r>
      <w:bookmarkEnd w:id="700"/>
    </w:p>
    <w:p>
      <w:pPr>
        <w:pStyle w:val="Heading6"/>
        <w:numPr>
          <w:ilvl w:val="5"/>
          <w:numId w:val="1"/>
        </w:numPr>
        <w:rPr/>
      </w:pPr>
      <w:bookmarkStart w:id="701" w:name="__RefHeading___Toc2366028_3804643083"/>
      <w:bookmarkStart w:id="702" w:name="_Toc273"/>
      <w:bookmarkEnd w:id="701"/>
      <w:r>
        <w:rPr/>
        <w:t>۳</w:t>
      </w:r>
      <w:r>
        <w:rPr>
          <w:rtl w:val="true"/>
        </w:rPr>
        <w:t xml:space="preserve">. </w:t>
      </w:r>
      <w:r>
        <w:rPr>
          <w:rtl w:val="true"/>
        </w:rPr>
        <w:t>كتاب‌هاي عقايد و فرق</w:t>
      </w:r>
      <w:bookmarkEnd w:id="702"/>
    </w:p>
    <w:p>
      <w:pPr>
        <w:pStyle w:val="Heading6"/>
        <w:numPr>
          <w:ilvl w:val="5"/>
          <w:numId w:val="1"/>
        </w:numPr>
        <w:rPr/>
      </w:pPr>
      <w:bookmarkStart w:id="703" w:name="__RefHeading___Toc2366030_3804643083"/>
      <w:bookmarkStart w:id="704" w:name="_Toc274"/>
      <w:bookmarkEnd w:id="703"/>
      <w:r>
        <w:rPr>
          <w:rtl w:val="true"/>
        </w:rPr>
        <w:t>يك</w:t>
      </w:r>
      <w:r>
        <w:rPr>
          <w:rtl w:val="true"/>
        </w:rPr>
        <w:t xml:space="preserve">. </w:t>
      </w:r>
      <w:r>
        <w:rPr>
          <w:rtl w:val="true"/>
        </w:rPr>
        <w:t>كتاب‌هاي توحيد و خداشناسي</w:t>
      </w:r>
      <w:bookmarkEnd w:id="704"/>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در موضوع اخلاق، آداب، زهد و موعظهبسياري از راويان در زهد و اخلاق و سنن كتاب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راويان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بن فضّال، حسن بن محمّد بن سماعه و علي بن حسن بن علي بن فضّال، كتاب الزهد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قاسم بجلي، كتابي با عنوان اخلاق المؤمن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در مورد حقوق و فضايل مؤمنان كتاب تأليف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مهران سكوني، ابراهيم ثقفي، احمد بن علي بن محمّد علوي عقيقي و حميد بن زياد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كتبي با عنوان المروءة يا المروءة و التّجمل داشته‌اند،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عيسي بن عبيد، قاسم بن حسن بن علي بن يقطين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تكمله‌اي بر كتاب حسين بن سعيد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كتابي با عنوان الآداب داشته و كتاب ديگري با عنوان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بن فضل خولاني نيز الآداب نوشته و حسين بن يزيد نوفلي، كتاب السّنة تأليف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پندها و وصايا، علي بن حسن بن فضال، كتاب المواعظ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عيسي نيز، كتابي داشته كه به گفته نجاشي، حاوي عبرت‌ها و مواعظي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وصية المفضل نيز از متون منسوب به مفضّل بن عمر جُعفي است كه وصيت‌نامه‌اي است از سوي مفضّل براي جامعه شيعه كه به طور كامل در تحف العقول، نقل شده است</w:t>
      </w:r>
      <w:r>
        <w:rPr>
          <w:rFonts w:eastAsia="IRNazanin" w:cs="IRNazanin"/>
          <w:color w:val="111111"/>
          <w:sz w:val="28"/>
          <w:szCs w:val="28"/>
          <w:rtl w:val="true"/>
          <w:lang w:bidi="fa-IR"/>
        </w:rPr>
        <w:t xml:space="preserve">. </w:t>
      </w:r>
      <w:r>
        <w:rPr>
          <w:rStyle w:val="FootnoteAnchor"/>
          <w:rtl w:val="true"/>
        </w:rPr>
        <w:footnoteReference w:id="1277"/>
      </w:r>
      <w:r>
        <w:rPr>
          <w:rFonts w:ascii="Amiri" w:hAnsi="Amiri" w:eastAsia="Amiri" w:cs="Amiri"/>
          <w:color w:val="111111"/>
          <w:sz w:val="28"/>
          <w:sz w:val="28"/>
          <w:szCs w:val="28"/>
          <w:rtl w:val="true"/>
          <w:lang w:bidi="ar-SA"/>
        </w:rPr>
        <w:t>مجموع اين كتب، به هفده مورد مي‌رسد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عقايد و فرقبحث عقايد نيز داراي شاخه‌هاي متعدّدي است و بر طبق روال رايج بيان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توحيد و خداشناسيدر باب توحيد، پانزده عنوان كتاب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ابو مالك حضرمي، علي بن منصور، ابن ابي عمير و محمّد بن حسين زَيات، كتاب التوحيد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دو كتاب ديگر به نام‌هاي المجالس في التوحيد و الشيخ و الغلام في التوحيد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كتاب‌هاي وي در ردّ بر زنادقه، اصحاب الاثنين، و ارسطاطاليس، مربوط به مبحث خداشناسي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از كتاب‌هاي هشام در ردّ بر معتزله، يا با عنوان قدر و استطاعت مي‌توانست رگه‌هايي از مباحث خداشناسي داشته باشد كه در جاي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 فَكِّر از مفضّل بن عمر ـ كه نجاشي آن را كتاب في بدء الخلق و الحثّ علي الاعتبار مي‌شناساند ـ ، </w:t>
      </w:r>
      <w:r>
        <w:rPr>
          <w:rStyle w:val="FootnoteAnchor"/>
          <w:rtl w:val="true"/>
        </w:rPr>
        <w:footnoteReference w:id="1278"/>
      </w:r>
      <w:r>
        <w:rPr>
          <w:rFonts w:ascii="Amiri" w:hAnsi="Amiri" w:eastAsia="Amiri" w:cs="Amiri"/>
          <w:color w:val="111111"/>
          <w:sz w:val="28"/>
          <w:sz w:val="28"/>
          <w:szCs w:val="28"/>
          <w:rtl w:val="true"/>
          <w:lang w:bidi="ar-SA"/>
        </w:rPr>
        <w:t>در موضوع توحيد بوده و بعدها به توحيد مفضّل شهرت يافت</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نيز از سه كتاب الإهليلجة، از اسماعيل بن مهران سكوني، داوود بن كثير رقي، </w:t>
      </w:r>
      <w:r>
        <w:rPr>
          <w:rStyle w:val="FootnoteAnchor"/>
          <w:rtl w:val="true"/>
        </w:rPr>
        <w:footnoteReference w:id="1280"/>
      </w:r>
      <w:r>
        <w:rPr>
          <w:rFonts w:ascii="Amiri" w:hAnsi="Amiri" w:eastAsia="Amiri" w:cs="Amiri"/>
          <w:color w:val="111111"/>
          <w:sz w:val="28"/>
          <w:sz w:val="28"/>
          <w:szCs w:val="28"/>
          <w:rtl w:val="true"/>
          <w:lang w:bidi="ar-SA"/>
        </w:rPr>
        <w:t xml:space="preserve">و حمدان بن معافي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1281"/>
      </w:r>
      <w:r>
        <w:rPr>
          <w:rFonts w:ascii="IRNazanin" w:hAnsi="IRNazanin" w:eastAsia="IRNazanin"/>
          <w:color w:val="111111"/>
          <w:sz w:val="28"/>
          <w:sz w:val="28"/>
          <w:szCs w:val="28"/>
          <w:rtl w:val="true"/>
          <w:lang w:bidi="fa-IR"/>
        </w:rPr>
        <w:t>الإهليلجة، عنواني است براي كتاب‌هايي كه از رهگذر مسائل طبي و بدن انسان، به توحيد رهنمون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نيز كتابي با عنوان الإهليلجة في التوحيد، به مفضل بن عمر نسبت داده است</w:t>
      </w:r>
      <w:r>
        <w:rPr>
          <w:rFonts w:eastAsia="IRNazanin" w:cs="IRNazanin"/>
          <w:color w:val="111111"/>
          <w:sz w:val="28"/>
          <w:szCs w:val="28"/>
          <w:rtl w:val="true"/>
          <w:lang w:bidi="fa-IR"/>
        </w:rPr>
        <w:t xml:space="preserve">. </w:t>
      </w:r>
      <w:r>
        <w:rPr>
          <w:rStyle w:val="FootnoteAnchor"/>
          <w:rtl w:val="true"/>
        </w:rPr>
        <w:footnoteReference w:id="128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5" w:name="pg2322_19972"/>
    </w:p>
    <w:p>
      <w:pPr>
        <w:pStyle w:val="Heading6"/>
        <w:numPr>
          <w:ilvl w:val="5"/>
          <w:numId w:val="1"/>
        </w:numPr>
        <w:rPr/>
      </w:pPr>
      <w:bookmarkStart w:id="706" w:name="__RefHeading___Toc2366032_3804643083"/>
      <w:bookmarkStart w:id="707" w:name="_Toc275"/>
      <w:bookmarkEnd w:id="705"/>
      <w:bookmarkEnd w:id="706"/>
      <w:r>
        <w:rPr>
          <w:rtl w:val="true"/>
        </w:rPr>
        <w:t>دو</w:t>
      </w:r>
      <w:r>
        <w:rPr>
          <w:rtl w:val="true"/>
        </w:rPr>
        <w:t xml:space="preserve">. </w:t>
      </w:r>
      <w:r>
        <w:rPr>
          <w:rtl w:val="true"/>
        </w:rPr>
        <w:t>كتاب‌هاي در موضوع نبوّت</w:t>
      </w:r>
      <w:bookmarkEnd w:id="707"/>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كتاب‌هاي در موضوع نبوّتدر موضوع نبوّت، حسن بن موسي خشّاب و علي بن حسن بن علي بن فضّال، </w:t>
      </w:r>
      <w:r>
        <w:rPr>
          <w:rStyle w:val="FootnoteAnchor"/>
          <w:rtl w:val="true"/>
        </w:rPr>
        <w:footnoteReference w:id="1283"/>
      </w:r>
      <w:r>
        <w:rPr>
          <w:rFonts w:ascii="Amiri" w:hAnsi="Amiri" w:eastAsia="Amiri" w:cs="Amiri"/>
          <w:color w:val="111111"/>
          <w:sz w:val="28"/>
          <w:sz w:val="28"/>
          <w:szCs w:val="28"/>
          <w:rtl w:val="true"/>
          <w:lang w:bidi="ar-SA"/>
        </w:rPr>
        <w:t>كتاب الأنبياء را نوشته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يحيي اودي صوفي، كتاب دلائل النبي را نوشت كه جعفر بن مالك فزاري، از او روايت مي‌كرد</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علي بن حسن بن فضّال و وهب بن وهب ابو البَختري‌ـ </w:t>
      </w:r>
      <w:r>
        <w:rPr>
          <w:rStyle w:val="FootnoteAnchor"/>
          <w:rtl w:val="true"/>
        </w:rPr>
        <w:footnoteReference w:id="1285"/>
      </w:r>
      <w:r>
        <w:rPr>
          <w:rFonts w:ascii="Amiri" w:hAnsi="Amiri" w:eastAsia="Amiri" w:cs="Amiri"/>
          <w:color w:val="111111"/>
          <w:sz w:val="28"/>
          <w:sz w:val="28"/>
          <w:szCs w:val="28"/>
          <w:rtl w:val="true"/>
          <w:lang w:bidi="ar-SA"/>
        </w:rPr>
        <w:t>كه راوي كذّاب معرفي شده است ـ ، كتاب صفات النبي نوشته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سرانجام متكلّم شيعي، هشام بن سالم، كتاب المعراج را نوشته بود</w:t>
      </w:r>
      <w:r>
        <w:rPr>
          <w:rFonts w:eastAsia="Amiri" w:cs="Amiri" w:ascii="Amiri" w:hAnsi="Amiri"/>
          <w:color w:val="111111"/>
          <w:sz w:val="28"/>
          <w:szCs w:val="28"/>
          <w:rtl w:val="true"/>
          <w:lang w:bidi="ar-SA"/>
        </w:rPr>
        <w:t xml:space="preserve">. </w:t>
      </w:r>
      <w:r>
        <w:rPr>
          <w:rStyle w:val="FootnoteAnchor"/>
          <w:rtl w:val="true"/>
        </w:rPr>
        <w:footnoteReference w:id="128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2322_19973"/>
    </w:p>
    <w:p>
      <w:pPr>
        <w:pStyle w:val="Heading6"/>
        <w:numPr>
          <w:ilvl w:val="5"/>
          <w:numId w:val="1"/>
        </w:numPr>
        <w:rPr/>
      </w:pPr>
      <w:bookmarkStart w:id="709" w:name="__RefHeading___Toc2366034_3804643083"/>
      <w:bookmarkStart w:id="710" w:name="_Toc276"/>
      <w:bookmarkEnd w:id="708"/>
      <w:bookmarkEnd w:id="709"/>
      <w:r>
        <w:rPr>
          <w:rtl w:val="true"/>
        </w:rPr>
        <w:t>سه</w:t>
      </w:r>
      <w:r>
        <w:rPr>
          <w:rtl w:val="true"/>
        </w:rPr>
        <w:t xml:space="preserve">. </w:t>
      </w:r>
      <w:r>
        <w:rPr>
          <w:rtl w:val="true"/>
        </w:rPr>
        <w:t>كتاب‌هاي در موضوع امامت و ولايت</w:t>
      </w:r>
      <w:bookmarkEnd w:id="710"/>
    </w:p>
    <w:p>
      <w:pPr>
        <w:pStyle w:val="Heading6"/>
        <w:numPr>
          <w:ilvl w:val="5"/>
          <w:numId w:val="1"/>
        </w:numPr>
        <w:rPr/>
      </w:pPr>
      <w:bookmarkStart w:id="711" w:name="__RefHeading___Toc2366036_3804643083"/>
      <w:bookmarkStart w:id="712" w:name="_Toc277"/>
      <w:bookmarkEnd w:id="711"/>
      <w:r>
        <w:rPr>
          <w:rtl w:val="true"/>
        </w:rPr>
        <w:t>چهار</w:t>
      </w:r>
      <w:r>
        <w:rPr>
          <w:rtl w:val="true"/>
        </w:rPr>
        <w:t xml:space="preserve">. </w:t>
      </w:r>
      <w:r>
        <w:rPr>
          <w:rtl w:val="true"/>
        </w:rPr>
        <w:t>كتاب‌هاي درباره معاد</w:t>
      </w:r>
      <w:bookmarkEnd w:id="712"/>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در موضوع امامت و ولايتاين اصل، به دليل اهميت و پاسخ به سؤالات مخالفان، داراي نوشته‌هاي زيادي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اسماعيل تمّار، علي بن حسن طاطري، محمّد بن عيسي بن عبيد و هشام بن حكم، كتبي با عنوان الإمامة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ابي عمير، كتابي با عنوان الاحتجاج في الإمامة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ـ كه متخصّص اين مبحث بود ـ كتاب‌هاي ديگري در امامت نوشته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الناس في الإمامة، التدبير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علي بن منصور، شاگرد هشام، آن را گرد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إمامة المفضول، المجالس في الإمامة، الوصية و الردّ علي منكريها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حسن طاطري و ابن عقده نيز در مورد ولايت، نوشته‌هايي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ابراهيم ثقفي، احمد بن حسين بن عمر بن يزيد صيقل، </w:t>
      </w:r>
      <w:r>
        <w:rPr>
          <w:rStyle w:val="FootnoteAnchor"/>
          <w:rtl w:val="true"/>
        </w:rPr>
        <w:footnoteReference w:id="1287"/>
      </w:r>
      <w:r>
        <w:rPr>
          <w:rFonts w:ascii="Amiri" w:hAnsi="Amiri" w:eastAsia="Amiri" w:cs="Amiri"/>
          <w:color w:val="111111"/>
          <w:sz w:val="28"/>
          <w:sz w:val="28"/>
          <w:szCs w:val="28"/>
          <w:rtl w:val="true"/>
          <w:lang w:bidi="ar-SA"/>
        </w:rPr>
        <w:t>عبد الله بن مُسْكان، علي بن رئاب، محمّد بن حسين زَيات و حكم بن هشام بن حكم، درباره امامت كتاب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حسن بن فضّال نيز كتابي به نام الأصفياء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مجموع، كتب مربوط به امامت و ولايت در كوفه، به نوزده مورد مي‌رسد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درباره معاددر باره موضوع معاد، كتابي با اين لفظ ديده نمي‌شود؛ بلكه كتاب‌هايي كه مورد بهشت و جهنّم است، يا مواردي كه با معاد ارتباط دارند، مجموعاً به هفت مورد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صالح، علي بن حسن بن علي بن فضّال، حنّان بن سرير صيرفي، محمّد بن عبّاس بن عيسي و سعيد بن جناح، كتبي با عنوان الجنة و النّار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ثقاني، كتاب الحوض و الشّفاعة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نيز كتابي با عنوان ثمانية أبواب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مي‌تواند همان متن طولاني در أمالي صدوق باشد كه مشتمل بر وصف بهشت و ابواب آن است؛ گر چه در متن برجاي مانده، تنها وصف شش در از هشت در آن آمده است</w:t>
      </w:r>
      <w:r>
        <w:rPr>
          <w:rFonts w:eastAsia="IRNazanin" w:cs="IRNazanin"/>
          <w:color w:val="111111"/>
          <w:sz w:val="28"/>
          <w:szCs w:val="28"/>
          <w:rtl w:val="true"/>
          <w:lang w:bidi="fa-IR"/>
        </w:rPr>
        <w:t xml:space="preserve">. </w:t>
      </w:r>
      <w:r>
        <w:rPr>
          <w:rStyle w:val="FootnoteAnchor"/>
          <w:rtl w:val="true"/>
        </w:rPr>
        <w:footnoteReference w:id="128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2322_19974"/>
    </w:p>
    <w:p>
      <w:pPr>
        <w:pStyle w:val="Heading6"/>
        <w:numPr>
          <w:ilvl w:val="5"/>
          <w:numId w:val="1"/>
        </w:numPr>
        <w:rPr/>
      </w:pPr>
      <w:bookmarkStart w:id="714" w:name="__RefHeading___Toc2366038_3804643083"/>
      <w:bookmarkStart w:id="715" w:name="_Toc278"/>
      <w:bookmarkEnd w:id="713"/>
      <w:bookmarkEnd w:id="714"/>
      <w:r>
        <w:rPr>
          <w:rtl w:val="true"/>
        </w:rPr>
        <w:t>پنج</w:t>
      </w:r>
      <w:r>
        <w:rPr>
          <w:rtl w:val="true"/>
        </w:rPr>
        <w:t xml:space="preserve">. </w:t>
      </w:r>
      <w:r>
        <w:rPr>
          <w:rtl w:val="true"/>
        </w:rPr>
        <w:t>كتاب‌هاي ايمان و كفر</w:t>
      </w:r>
      <w:bookmarkEnd w:id="715"/>
    </w:p>
    <w:p>
      <w:pPr>
        <w:pStyle w:val="Heading6"/>
        <w:numPr>
          <w:ilvl w:val="5"/>
          <w:numId w:val="1"/>
        </w:numPr>
        <w:rPr/>
      </w:pPr>
      <w:bookmarkStart w:id="716" w:name="__RefHeading___Toc2366040_3804643083"/>
      <w:bookmarkStart w:id="717" w:name="_Toc279"/>
      <w:bookmarkEnd w:id="716"/>
      <w:r>
        <w:rPr>
          <w:rtl w:val="true"/>
        </w:rPr>
        <w:t>شش</w:t>
      </w:r>
      <w:r>
        <w:rPr>
          <w:rtl w:val="true"/>
        </w:rPr>
        <w:t xml:space="preserve">. </w:t>
      </w:r>
      <w:r>
        <w:rPr>
          <w:rtl w:val="true"/>
        </w:rPr>
        <w:t>كتاب‌هاي با موضوع جبر و تفويض، قدر و استطاعت و ديگر مباحث كلامي</w:t>
      </w:r>
      <w:bookmarkEnd w:id="717"/>
    </w:p>
    <w:p>
      <w:pPr>
        <w:pStyle w:val="Heading6"/>
        <w:numPr>
          <w:ilvl w:val="5"/>
          <w:numId w:val="1"/>
        </w:numPr>
        <w:rPr/>
      </w:pPr>
      <w:bookmarkStart w:id="718" w:name="__RefHeading___Toc2366042_3804643083"/>
      <w:bookmarkStart w:id="719" w:name="_Toc280"/>
      <w:bookmarkEnd w:id="718"/>
      <w:r>
        <w:rPr>
          <w:rtl w:val="true"/>
        </w:rPr>
        <w:t>هفت</w:t>
      </w:r>
      <w:r>
        <w:rPr>
          <w:rtl w:val="true"/>
        </w:rPr>
        <w:t xml:space="preserve">. </w:t>
      </w:r>
      <w:r>
        <w:rPr>
          <w:rtl w:val="true"/>
        </w:rPr>
        <w:t>كتاب‌هاي دلايل و احتجاجات</w:t>
      </w:r>
      <w:bookmarkEnd w:id="719"/>
    </w:p>
    <w:p>
      <w:pPr>
        <w:pStyle w:val="Heading6"/>
        <w:numPr>
          <w:ilvl w:val="5"/>
          <w:numId w:val="1"/>
        </w:numPr>
        <w:rPr/>
      </w:pPr>
      <w:bookmarkStart w:id="720" w:name="__RefHeading___Toc2366044_3804643083"/>
      <w:bookmarkStart w:id="721" w:name="_Toc281"/>
      <w:bookmarkEnd w:id="720"/>
      <w:r>
        <w:rPr>
          <w:rtl w:val="true"/>
        </w:rPr>
        <w:t>هشت</w:t>
      </w:r>
      <w:r>
        <w:rPr>
          <w:rtl w:val="true"/>
        </w:rPr>
        <w:t xml:space="preserve">. </w:t>
      </w:r>
      <w:r>
        <w:rPr>
          <w:rtl w:val="true"/>
        </w:rPr>
        <w:t>كتاب‌هاي مربوط به عقايد خاص شيعه</w:t>
      </w:r>
      <w:bookmarkEnd w:id="721"/>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ايمان و كفرابن ابي عمير، كتابي با عنوان الكفر و الايمان، و مفضّل بن عمر، كتاب ما افترض علي الجوارح من الايمان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سليمان نَهْمي، كتاب قبض روح المؤمن، اسماعيل بن ابان، كتاب موت المؤمن و الكافر، و سعيد بن جناح، كتاب قبض روح المؤمن و الكافر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كتاب‌ها پنج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با موضوع جبر و تفويض، قدر و استطاعت و ديگر مباحث كلامياز مباحث كلامي رايج در آن زمان، مبحث جبر و تفويض و قدر و استطاعت بود كه هشام بن حكم و محمّد بن ابي عمير، در مورد استطاعت كتاب داشتند و زرارة بن اعين و محمّد بن جعفر اسدي كوفي، كتاب الاستطاعة و الجبر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اخير، كتابي نيز با عنوان الجبر و التشبيه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كتاب الجبر و القدر، و عبد الله بن مغيره، كتاب فيه آفات الكلام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كتابي نيز با عنوان الدلالة علي حدوث الأجسام داشت و سرانجام علي بن حسن طاطري، كتابي با عنوان الفطرة تأليف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مجموعاً به نه مورد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دلايل و احتجاجاتبرخي كتب، عنوان عام الدلائل دارند و راويان اين چنين كتاب‌هايي،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اسباط، حميد بن زياد دهقان، علي بن حسن بن فضّال، حسن بن محمّد بن سماعه، حسن بن علي بن ابي حمزه و ابراهيم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يحيي اودي، دلائل النبي نوشته بود و سعيد بن احمد غرّاد، كتاب براهين الأئمّة</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همچنين مؤمن الطاق، كتابي با عنوان الاحتجاج في إمامة امير المؤمنين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كتب به نه مورد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مربوط به عقايد خاص شيعهاحمد بن محمّد بن عمّار، كتاب ايمان ابي طالب را نوشت و در مورد رجعت، حسن بن علي بن ابي حمزه و حسن بن علي بطائني كتاب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تقيه نيز، حسين بن يزيد نوفلي و محمّد بن مفضّل بن ابراهيم اشعري، و در مورد بداء و مشيت، محمّد بن ابي عمير و علي بن ابي صالح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كتاب‌ها نيز با عنوان الأظلّة بود كه چنانچه ديديم، اغلب، توسط مفوّضه نوشته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نيز با نام الهفت و الأظلّة به مفضّل بن عمر منسوب است كه مورد احترام فرقه نُصَيري است و در بيروت، از آن چاپ‌هاي متعدّدي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مجموعه‌اي از درس‌هاي امام صادق عليه السلام به مفضّل است و نوعي شرح باطن‌گرايانه از هستي و برخي از اصول دين را ارائه مي‌دهد</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كتاب الأشباح و الأظلّة منسوب به محمّد بن سنان زاهري است كه وي متّهم به غلو است و در صورت درست بودن انتساب كتاب به وي، فردي گم‌راه از حق است</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 xml:space="preserve">عبد الرحمان بن كثير 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ضعيف و واضع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كتابي با عنوان الأظلّة داشته كه به گفته نجاشي، كتابي فاسد و مختلط است</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علي بن ابي صالح، ملقّب به بزرج نيز ـ كه به گفته نجاشي در حديث و مذهب به چيزي گرفته نمي‌شود و به ضعفْ نزديك‌تر است ـ ، كتابي با اين عنوان داشته است</w:t>
      </w:r>
      <w:r>
        <w:rPr>
          <w:rFonts w:eastAsia="IRNazanin" w:cs="IRNazanin"/>
          <w:color w:val="111111"/>
          <w:sz w:val="28"/>
          <w:szCs w:val="28"/>
          <w:rtl w:val="true"/>
          <w:lang w:bidi="fa-IR"/>
        </w:rPr>
        <w:t xml:space="preserve">. </w:t>
      </w:r>
      <w:r>
        <w:rPr>
          <w:rStyle w:val="FootnoteAnchor"/>
          <w:rtl w:val="true"/>
        </w:rPr>
        <w:footnoteReference w:id="1293"/>
      </w:r>
      <w:r>
        <w:rPr>
          <w:rFonts w:ascii="Amiri" w:hAnsi="Amiri" w:eastAsia="Amiri" w:cs="Amiri"/>
          <w:color w:val="111111"/>
          <w:sz w:val="28"/>
          <w:sz w:val="28"/>
          <w:szCs w:val="28"/>
          <w:rtl w:val="true"/>
          <w:lang w:bidi="ar-SA"/>
        </w:rPr>
        <w:t>مجموع اين كتاب‌ها به يازده مورد بالغ مي‌شود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2" w:name="pg2322_19975"/>
    </w:p>
    <w:p>
      <w:pPr>
        <w:pStyle w:val="Heading6"/>
        <w:numPr>
          <w:ilvl w:val="5"/>
          <w:numId w:val="1"/>
        </w:numPr>
        <w:rPr/>
      </w:pPr>
      <w:bookmarkStart w:id="723" w:name="__RefHeading___Toc2366046_3804643083"/>
      <w:bookmarkStart w:id="724" w:name="_Toc282"/>
      <w:bookmarkEnd w:id="722"/>
      <w:bookmarkEnd w:id="723"/>
      <w:r>
        <w:rPr>
          <w:rtl w:val="true"/>
        </w:rPr>
        <w:t>نه</w:t>
      </w:r>
      <w:r>
        <w:rPr>
          <w:rtl w:val="true"/>
        </w:rPr>
        <w:t xml:space="preserve">. </w:t>
      </w:r>
      <w:r>
        <w:rPr>
          <w:rtl w:val="true"/>
        </w:rPr>
        <w:t>كتاب‌هاي مطاعن و مثالب</w:t>
      </w:r>
      <w:bookmarkEnd w:id="724"/>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مطاعن و مثالبدر موضوع مثالب ـ كه ظاهراً كوفه از شهرهاي پر تأليف در اين زمينه است ـ ، دست‌كم ده كتاب، به راويان كوفي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نسب‌شناس بزرگ، هشام كلبي، دو كتاب مثالب بني اُميه و مثالب ثقيف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مورّخ كوفي، محمّد بن سلمه يشكري، كتابي با عنوان النواقل من العرب در موضوع مثالب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عبيد الله بن احمد نَهيك نَخَعي و علي بن حسن بن علي بن فضّال نيز كتاب المثالب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علي علوي عقيقي، راوي ساكن مكّه و ناقل روايات كوفيان، كتابي با عنوان مثالب الرجلين و المرأتين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هشام ناشري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كتابي در مثالب داشت كه آن را خالدات فلان و فلان ناميده بود</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احمد بن ابراهيم بن ابي رافع ـ كه بيشتر كتب وي در فضايل و مناقب است ـ ، كتابي با عنوان السرائر داشته كه در مثالب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ثقفي نيز كتاب مشهور خود با عنوان كتاب المعرفة را در موضوع مناقب و مثالب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علي بن احمد كوفي، كتاب البدع المحدّثة را نوشت كه اين كتاب، موجود است و با نام الاستغاثة، چاپ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5" w:name="pg2322_19976"/>
    </w:p>
    <w:p>
      <w:pPr>
        <w:pStyle w:val="Heading6"/>
        <w:numPr>
          <w:ilvl w:val="5"/>
          <w:numId w:val="1"/>
        </w:numPr>
        <w:rPr/>
      </w:pPr>
      <w:bookmarkStart w:id="726" w:name="__RefHeading___Toc2366048_3804643083"/>
      <w:bookmarkStart w:id="727" w:name="_Toc283"/>
      <w:bookmarkEnd w:id="725"/>
      <w:bookmarkEnd w:id="726"/>
      <w:r>
        <w:rPr>
          <w:rtl w:val="true"/>
        </w:rPr>
        <w:t>ده</w:t>
      </w:r>
      <w:r>
        <w:rPr>
          <w:rtl w:val="true"/>
        </w:rPr>
        <w:t xml:space="preserve">. </w:t>
      </w:r>
      <w:r>
        <w:rPr>
          <w:rtl w:val="true"/>
        </w:rPr>
        <w:t>كتاب‌هاي نقض و ردّ بر عقايد و افراد</w:t>
      </w:r>
      <w:bookmarkEnd w:id="727"/>
    </w:p>
    <w:p>
      <w:pPr>
        <w:pStyle w:val="Heading6"/>
        <w:numPr>
          <w:ilvl w:val="5"/>
          <w:numId w:val="1"/>
        </w:numPr>
        <w:rPr/>
      </w:pPr>
      <w:bookmarkStart w:id="728" w:name="__RefHeading___Toc2366050_3804643083"/>
      <w:bookmarkStart w:id="729" w:name="_Toc284"/>
      <w:bookmarkEnd w:id="728"/>
      <w:r>
        <w:rPr>
          <w:rtl w:val="true"/>
        </w:rPr>
        <w:t>يازده</w:t>
      </w:r>
      <w:r>
        <w:rPr>
          <w:rtl w:val="true"/>
        </w:rPr>
        <w:t xml:space="preserve">. </w:t>
      </w:r>
      <w:r>
        <w:rPr>
          <w:rtl w:val="true"/>
        </w:rPr>
        <w:t>كتاب‌هاي در موضوع علم و معرفت</w:t>
      </w:r>
      <w:bookmarkEnd w:id="729"/>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نقض و ردّ بر عقايد و افراددر رد بر غاليان، حسن بن علي بن فضّال، كتاب نوشته است و در ردّ بر معتزله، براي هشام بن حكم، دو كتاب نام برده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 المعتزلة و الرد علي المعتزلة و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الطاق، كتابي با عنوان افعل لا تفعل في تباين أقاويل الصحابة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ردّ بر اسماعيليه، علي بن احمد كوفي، كتاب الرد علي الاسماعيلية في المعاد و فساد اقاويل الاسماعيلية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 بر واقفه، جعفر بن محمّد بن اسحاق بجلي، </w:t>
      </w:r>
      <w:r>
        <w:rPr>
          <w:rStyle w:val="FootnoteAnchor"/>
          <w:rtl w:val="true"/>
        </w:rPr>
        <w:footnoteReference w:id="1295"/>
      </w:r>
      <w:r>
        <w:rPr>
          <w:rFonts w:ascii="IRNazanin" w:hAnsi="IRNazanin" w:eastAsia="IRNazanin"/>
          <w:color w:val="111111"/>
          <w:sz w:val="28"/>
          <w:sz w:val="28"/>
          <w:szCs w:val="28"/>
          <w:rtl w:val="true"/>
          <w:lang w:bidi="fa-IR"/>
        </w:rPr>
        <w:t>محمّد بن احمد جمال و حسن بن موسي خشّاب كتاب نوشته‌اند و محمّد بن عيسي بن عبيد، كتابي با عنوان الواضح الكشوف في الرد علي اهل الوقوف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 فطحيه، جعفر بن محمّد بجلي كتاب داشته و سرانجام هشام بن حكم، هم در ردّ بر زنادقه نوشته است و هم كتابي دارد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علي اصحاب الاثنين و اصحاب الطبايع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كتاب‌ها نيز در ردّ بر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كتابي در ردّ بر شيطان الطاق داشته، كه احتمالاً يا كتاب جعلي است و يا عنوان آن ردّ بر مؤمن الطاق بوده است؛ زيرا هشام، خود، وي را مؤمن الطاق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دو كتاب ديگر با عناوين الردّ علي ارسطاطيس في التوحيد و الردّ علي هشام الجواليقي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ردّيه، طبعاً در مسئله صورت و جسم الهي است كه مورد اصلي اختلاف، ميان آن دو بوده است</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همچنين، علي بن احمد كوفي، كتابي با نام ابطال مذهب داوود بن علي الاصبهاني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كتاب‌ها به شانزده مورد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در موضوع علم و معرفتمعرفت، عنواني است عام براي مباحث اعتقادي كه تا حدّ زيادي مي‌توان انديشه‌هاي مؤلّف و ديدگاه او به جهان را از دل اين كتاب‌ها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نُه كتاب با عناوين مشابه در اين زمينه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راويان، كتاب‌هاي المعرفة نگاشته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ابراهيم ثقفي، احمد علوي عقيقي، عبيد بن كثير عامري، علي بن حسن طاطري، علي بن حسن بن فضّال و محمّد بن عيسي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حسين زُيات، كتابي با عنوان المعرفة و البداء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از ابن ابي عمير با نام المعارف نيز ذكر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0" w:name="pg2322_19977"/>
    </w:p>
    <w:p>
      <w:pPr>
        <w:pStyle w:val="Heading6"/>
        <w:numPr>
          <w:ilvl w:val="5"/>
          <w:numId w:val="1"/>
        </w:numPr>
        <w:rPr/>
      </w:pPr>
      <w:bookmarkStart w:id="731" w:name="__RefHeading___Toc2366052_3804643083"/>
      <w:bookmarkStart w:id="732" w:name="_Toc285"/>
      <w:bookmarkEnd w:id="730"/>
      <w:bookmarkEnd w:id="731"/>
      <w:r>
        <w:rPr>
          <w:rtl w:val="true"/>
        </w:rPr>
        <w:t>دوازده</w:t>
      </w:r>
      <w:r>
        <w:rPr>
          <w:rtl w:val="true"/>
        </w:rPr>
        <w:t xml:space="preserve">. </w:t>
      </w:r>
      <w:r>
        <w:rPr>
          <w:rtl w:val="true"/>
        </w:rPr>
        <w:t>كتاب‌هاي مجالس و امالي</w:t>
      </w:r>
      <w:bookmarkEnd w:id="732"/>
    </w:p>
    <w:p>
      <w:pPr>
        <w:pStyle w:val="Heading6"/>
        <w:numPr>
          <w:ilvl w:val="5"/>
          <w:numId w:val="1"/>
        </w:numPr>
        <w:rPr/>
      </w:pPr>
      <w:bookmarkStart w:id="733" w:name="__RefHeading___Toc2366054_3804643083"/>
      <w:bookmarkStart w:id="734" w:name="_Toc286"/>
      <w:bookmarkEnd w:id="733"/>
      <w:r>
        <w:rPr/>
        <w:t>۱</w:t>
      </w:r>
      <w:r>
        <w:rPr>
          <w:rtl w:val="true"/>
        </w:rPr>
        <w:t xml:space="preserve">. </w:t>
      </w:r>
      <w:r>
        <w:rPr>
          <w:rtl w:val="true"/>
        </w:rPr>
        <w:t>كتاب‌هاي ادبيات و شعر</w:t>
      </w:r>
      <w:bookmarkEnd w:id="734"/>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مجالس و اماليبرخي از راويان، به نگارش كتاب‌هاي مجالس ائمّه عليهم السلام يا راويان بزرگ 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مجالس، تنها نوعي سبك كتاب‌نويسي بود، امّا نام كتاب‌هاي مورد بحث، خبر از محتواي كلامي و مناظرات دارد و ذيل كتب كلامي ذكر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مفضّل بن ابراهيم بن قيس بن رمانة اشعري، </w:t>
      </w:r>
      <w:r>
        <w:rPr>
          <w:rStyle w:val="FootnoteAnchor"/>
          <w:rtl w:val="true"/>
        </w:rPr>
        <w:footnoteReference w:id="1297"/>
      </w:r>
      <w:r>
        <w:rPr>
          <w:rFonts w:ascii="Amiri" w:hAnsi="Amiri" w:eastAsia="Amiri" w:cs="Amiri"/>
          <w:color w:val="111111"/>
          <w:sz w:val="28"/>
          <w:sz w:val="28"/>
          <w:szCs w:val="28"/>
          <w:rtl w:val="true"/>
          <w:lang w:bidi="ar-SA"/>
        </w:rPr>
        <w:t>كتاب مجالس الأئمّة، محمّد بن علي بجلي، كتاب مجالس مؤمن الطاق مع أبي حنيفة و المرجئة، علي بن اسماعيل بن ميثم تمّار، كتاب مجالس هشام بن حكم، و اسحاق بن محمّد بن ابان نخعي، كتاب أخبار السيد و كتاب مجالس هشام را نوشته‌اند</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ادبيات و شعرمحمّد بن حسن رواسي، از متقدّمان نحو عربي، كتاب الهَمْز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اسحاق سِكّيت، از محبّان اهل بيت عليهم السلام و پيروان امام جواد و امام هادي عليهما السلام و از بزرگان ادبيات عرب، چندين كتاب در ادبيات و شعر داشته،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باقي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الألفاظ، ما اتفق لفظه و اختلف معناه، الأضداد، المذكر و المؤنث، المقصور و الممدود، الأصوات، ما صنعه من شعر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امرئ القيس، زهير، النابغة، الاعشى، أبي داوود، بشر بن أبي حازم، أوس بن حجر، علقمة الفحل، طرفة، عنترة، عمرو بن كلثوم، الحارث بن حلزة اليشكري، الفرزدق، الاخطل، جرير، عامر بن الطفيل، السليك بن السلكة، جامع بن مرحبة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بن أحمر و حسان بن ثابت</w:t>
      </w:r>
      <w:r>
        <w:rPr>
          <w:rFonts w:eastAsia="IRNazanin" w:cs="IRNazanin"/>
          <w:color w:val="111111"/>
          <w:sz w:val="28"/>
          <w:szCs w:val="28"/>
          <w:rtl w:val="true"/>
          <w:lang w:bidi="fa-IR"/>
        </w:rPr>
        <w:t xml:space="preserve">). </w:t>
      </w:r>
      <w:r>
        <w:rPr>
          <w:rStyle w:val="FootnoteAnchor"/>
          <w:rtl w:val="true"/>
        </w:rPr>
        <w:footnoteReference w:id="1299"/>
      </w:r>
      <w:r>
        <w:rPr>
          <w:rFonts w:ascii="Amiri" w:hAnsi="Amiri" w:eastAsia="Amiri" w:cs="Amiri"/>
          <w:color w:val="111111"/>
          <w:sz w:val="28"/>
          <w:sz w:val="28"/>
          <w:szCs w:val="28"/>
          <w:rtl w:val="true"/>
          <w:lang w:bidi="ar-SA"/>
        </w:rPr>
        <w:t>با احتساب همه نوشته‌هاي مربوط به شعر در يك كتاب، اين كتاب‌ها نه موردند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5" w:name="pg2322_19978"/>
    </w:p>
    <w:p>
      <w:pPr>
        <w:pStyle w:val="Heading6"/>
        <w:numPr>
          <w:ilvl w:val="5"/>
          <w:numId w:val="1"/>
        </w:numPr>
        <w:rPr/>
      </w:pPr>
      <w:bookmarkStart w:id="736" w:name="__RefHeading___Toc2366056_3804643083"/>
      <w:bookmarkStart w:id="737" w:name="_Toc287"/>
      <w:bookmarkEnd w:id="735"/>
      <w:bookmarkEnd w:id="736"/>
      <w:r>
        <w:rPr/>
        <w:t>۲</w:t>
      </w:r>
      <w:r>
        <w:rPr>
          <w:rtl w:val="true"/>
        </w:rPr>
        <w:t xml:space="preserve">. </w:t>
      </w:r>
      <w:r>
        <w:rPr>
          <w:rtl w:val="true"/>
        </w:rPr>
        <w:t>كتاب‌هاي طبّي و طبيعيات</w:t>
      </w:r>
      <w:bookmarkEnd w:id="737"/>
    </w:p>
    <w:p>
      <w:pPr>
        <w:pStyle w:val="Heading6"/>
        <w:numPr>
          <w:ilvl w:val="5"/>
          <w:numId w:val="1"/>
        </w:numPr>
        <w:rPr/>
      </w:pPr>
      <w:bookmarkStart w:id="738" w:name="__RefHeading___Toc2366058_3804643083"/>
      <w:bookmarkStart w:id="739" w:name="_Toc288"/>
      <w:bookmarkEnd w:id="738"/>
      <w:r>
        <w:rPr>
          <w:rtl w:val="true"/>
        </w:rPr>
        <w:t>نتيجه بررسي</w:t>
      </w:r>
      <w:bookmarkEnd w:id="739"/>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طبّي و طبيعياتدر اين زمينه، كوفيان، شانزده كتاب دارند،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از محمّد بن احمد بجلي؛ خلق السماوات، از ابراهيم نَهْمي؛ النجوم، از احمد بن محمّد بن عاصمي؛ اللباس، از حسن بن محمّد بن سماعه؛ دو كتاب با عنوان اللؤلؤة از محمّد بن عيسي بن عبيد و محمّد بن حسين زَيات؛ الأواني، از محمّد بن علي بن تمام؛ أجزاء الخيل، از هشام كلبي؛ الطير، النبات، الوحش، الارضين و الجبال و الاودية، از يعقوب بن اسحاق سِكّيت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بررسيآمار زير از شمارش كتاب‌هاي ياد شده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كل 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۹۲۰</w:t>
      </w:r>
      <w:r>
        <w:rPr>
          <w:rFonts w:ascii="IRNazanin" w:hAnsi="IRNazanin" w:eastAsia="IRNazanin"/>
          <w:color w:val="111111"/>
          <w:sz w:val="28"/>
          <w:sz w:val="28"/>
          <w:szCs w:val="28"/>
          <w:rtl w:val="true"/>
          <w:lang w:bidi="fa-IR"/>
        </w:rPr>
        <w:t xml:space="preserve">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احتساب تكراري‌ها در حدود نهصد مورد فرض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كتاب‌هاي مربوط به تفسير و علوم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مورد؛ كتاب‌هاي مربوط به حديث و علوم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مورد؛ كتاب‌هاي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مورد؛ كتاب‌هاي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مورد؛ كتب اخلاق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مورد؛ كتاب‌هاي عقايد و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مورد؛ كتاب‌هاي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مورد؛ كتاب‌هاي طبّي و طبيعيات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بيشترين مورد در كتاب‌هاي حديثي، از آنِ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عموماً كتب حديثي فرض مي‌شود؛ امّا نكته‌اي كه حائز اهميت است، توجّه كوفيان، به نگارش كتاب‌هاي تاريخي است كه شامل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مورد مي‌شود و اين امر، با توجّه به ريشه‌هاي تاريخ‌نگاري در كوفه و جنگ‌ها و قيام‌هاي فراوان آن، طبيعي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اهتمام، اغلب مربوط به حوادث عراق است؛ امّا چنانچه ديديم، در مورد تاريخ اماماني كه در عراق نبودند، كتاب‌هاي چنداني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اهتمام راويان كوفي به برخي از شاخه‌هاي كلام، همچون مبحث مثالب و نقض و ردّ ديگر عقايد، درخور توجّه است و در اين حوزه، چندين كتاب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مبحث غيبت و فتنه‌هاي آخر الزمان نيز اهتمام ويژه‌اي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امر، ريشه در مسائل فرقه‌اي و اتّفاقات سرزمين عراق دارد؛ عراقي كه درباره آن، به تنهايي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كتابْ تأليف كرده بودند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0" w:name="pg2322_19979"/>
    </w:p>
    <w:p>
      <w:pPr>
        <w:pStyle w:val="Heading6"/>
        <w:numPr>
          <w:ilvl w:val="5"/>
          <w:numId w:val="1"/>
        </w:numPr>
        <w:rPr/>
      </w:pPr>
      <w:bookmarkStart w:id="741" w:name="__RefHeading___Toc2366060_3804643083"/>
      <w:bookmarkStart w:id="742" w:name="_Toc289"/>
      <w:bookmarkEnd w:id="740"/>
      <w:bookmarkEnd w:id="741"/>
      <w:r>
        <w:rPr>
          <w:rtl w:val="true"/>
        </w:rPr>
        <w:t>ج ـ مكتوبات به‌يادگار مانده از كوفيان</w:t>
      </w:r>
      <w:bookmarkEnd w:id="742"/>
    </w:p>
    <w:p>
      <w:pPr>
        <w:pStyle w:val="Heading6"/>
        <w:numPr>
          <w:ilvl w:val="5"/>
          <w:numId w:val="1"/>
        </w:numPr>
        <w:rPr/>
      </w:pPr>
      <w:bookmarkStart w:id="743" w:name="__RefHeading___Toc2366062_3804643083"/>
      <w:bookmarkStart w:id="744" w:name="_Toc290"/>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ج ـ مكتوبات به‌يادگار مانده از كوفيانهدف ما در اين بخش، ذكر كتاب‌هايي خواهد بود كه در دوران‌هاي بعد، با تصريح به نام كتاب، همراه با نام نويسنده، از آنها نقل شده است؛ همانند كاري كه اِتان كُلبرگ درباره كتاب‌هاي ابن طاووس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براي كتاب‌هاي راويان كوفي سه قرن نخست هجري، براساس تصريح مؤلّفان كتاب‌هاي متقدّم انجام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دكتر سيد حسين مدرّسي، در كتاب ميراث مكتوب شيعه براساس طرقي كه فهرست‌نگاران متقدّم شيعه به كتاب‌ها مي‌دهند، چنين احتمال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روايتي با همان اسناد كه در كتاب‌شناسي‌هاي قديم شيعي براي دفاتر حديثي اصحاب ائمّه عليهم السلام آمده، روايت شده و يا دست‌كم به همان راوي اعلي كه فهرست‌ها به عنوان راوي كتاب از مؤلّف معرفي مي‌كنند، استناد داده شده باشد، به احتمال زياد، از همان اثر مكتوب متقدّم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در مواردي كه شمار زيادي روايت از يك مؤلّف متقدّم، به سند واحد نقل شود و نيز در مواردي كه از يك مؤلّف، هم‌زمان، با چندين سند كه همواره يكسان‌اند، نقل شود، صادق است</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البته همان‌گونه كه مؤلّف اشاره كرده، اين احتمالْ بسيار قوي است و مي‌توان شواهد بسياري براي 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شيخ صدوق پس از نقل روايتي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نسخه خودم به همين شكل يافتم و در نسخه ديگري به اين صورت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معناي هر دو نزديك است</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اين نقل، به خوبي نشان مي‌دهد كه علاوه بر نقل روايت از كتاب‌ها، نسخه‌هاي مختلف از يك كتاب نيز در دسترس مؤلّفان متقدّم حديث بوده و از روي آنها مي‌نوشته‌اند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نيز در نقد روايتي از محمّد بن يعقوب بن شعيب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نمي‌تواند اين حديث را از پدرش نقل كرده باشد؛ زيرا يعقوب بن شعيب، اصلي دارد كه همه روايات خود را از امام صادق عليه السلام، در آن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روايت از روايات يعقوب بن شعيب بود، آن را در اصل خود مي‌آورد و نبودن حديث مذكور در اصل يعقوب، دليل بر ساختگي بودن حديث است</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با اين حال، تصريح مؤلّفان به نام كتاب‌ها در استناد روايات به صاحبان آن، اطمينان بيشتري به همراه دارد و هدف ما در اين جا بررسي اين گونه كتاب‌هاست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مربوط به راويان كوفي سه قرن نخست هجري است؛ با اين حال، در چند مورد انگشت‌شمار، از راوياني كه نيمه اوّل سده چهارم را درك كرده‌اند 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كتاب‌ها بر اساس آخرين زمان تقريبي است كه كتاب در دسترس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مبناي سال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آن نقل كرده، يا آن را وصف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صحّت مطالب كتابي، مورد ترديد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مقتل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نقل از آن، آخرين كتابي خواهد بود كه مطالب كتاب از آن نقل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5" w:name="pg2322_19980"/>
    </w:p>
    <w:p>
      <w:pPr>
        <w:pStyle w:val="Heading6"/>
        <w:numPr>
          <w:ilvl w:val="5"/>
          <w:numId w:val="1"/>
        </w:numPr>
        <w:rPr/>
      </w:pPr>
      <w:bookmarkStart w:id="746" w:name="__RefHeading___Toc2366064_3804643083"/>
      <w:bookmarkStart w:id="747" w:name="_Toc291"/>
      <w:bookmarkEnd w:id="745"/>
      <w:bookmarkEnd w:id="746"/>
      <w:r>
        <w:rPr/>
        <w:t>۱</w:t>
      </w:r>
      <w:r>
        <w:rPr>
          <w:rtl w:val="true"/>
        </w:rPr>
        <w:t xml:space="preserve">. </w:t>
      </w:r>
      <w:r>
        <w:rPr>
          <w:rtl w:val="true"/>
        </w:rPr>
        <w:t>كتاب‌هاي برجاي مانده تا سده چهارم</w:t>
      </w:r>
      <w:bookmarkEnd w:id="747"/>
    </w:p>
    <w:p>
      <w:pPr>
        <w:pStyle w:val="Heading6"/>
        <w:numPr>
          <w:ilvl w:val="5"/>
          <w:numId w:val="1"/>
        </w:numPr>
        <w:rPr/>
      </w:pPr>
      <w:bookmarkStart w:id="748" w:name="__RefHeading___Toc2366066_3804643083"/>
      <w:bookmarkStart w:id="749" w:name="_Toc292"/>
      <w:bookmarkEnd w:id="748"/>
      <w:r>
        <w:rPr>
          <w:rtl w:val="true"/>
        </w:rPr>
        <w:t>يك</w:t>
      </w:r>
      <w:r>
        <w:rPr>
          <w:rtl w:val="true"/>
        </w:rPr>
        <w:t xml:space="preserve">. </w:t>
      </w:r>
      <w:r>
        <w:rPr>
          <w:rtl w:val="true"/>
        </w:rPr>
        <w:t xml:space="preserve">كتاب </w:t>
      </w:r>
      <w:r>
        <w:rPr>
          <w:rtl w:val="true"/>
        </w:rPr>
        <w:t>«</w:t>
      </w:r>
      <w:r>
        <w:rPr>
          <w:rtl w:val="true"/>
        </w:rPr>
        <w:t>مقتل الحسين عليه السلام</w:t>
      </w:r>
      <w:r>
        <w:rPr>
          <w:rtl w:val="true"/>
        </w:rPr>
        <w:t xml:space="preserve">» </w:t>
      </w:r>
      <w:r>
        <w:rPr>
          <w:rtl w:val="true"/>
        </w:rPr>
        <w:t>ابو مِخْنَف</w:t>
      </w:r>
      <w:bookmarkEnd w:id="74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برجاي مانده تا سده چهارميك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كتاب‌هاي مشهور بوده و مؤلّفان بعدي، مطالب آن را در كتاب‌هاي خود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نقل‌هايي از اين كتاب، در آثار سده‌هاي اخير،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ابن عساكر، شرح حال زينب دختر حسين بن علي بن ابي طالب عليه السلام را كه به قرائت خود در كتاب ابو مخنف ارجاع داده، از همين كتاب بوده است</w:t>
      </w:r>
      <w:r>
        <w:rPr>
          <w:rFonts w:eastAsia="IRNazanin" w:cs="IRNazanin"/>
          <w:color w:val="111111"/>
          <w:sz w:val="28"/>
          <w:szCs w:val="28"/>
          <w:rtl w:val="true"/>
          <w:lang w:bidi="fa-IR"/>
        </w:rPr>
        <w:t xml:space="preserve">. </w:t>
      </w:r>
      <w:r>
        <w:rPr>
          <w:rStyle w:val="FootnoteAnchor"/>
          <w:rtl w:val="true"/>
        </w:rPr>
        <w:footnoteReference w:id="1303"/>
      </w:r>
      <w:r>
        <w:rPr>
          <w:rFonts w:ascii="Amiri" w:hAnsi="Amiri" w:eastAsia="Amiri" w:cs="Amiri"/>
          <w:color w:val="111111"/>
          <w:sz w:val="28"/>
          <w:sz w:val="28"/>
          <w:szCs w:val="28"/>
          <w:rtl w:val="true"/>
          <w:lang w:bidi="ar-SA"/>
        </w:rPr>
        <w:t xml:space="preserve">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آن را در مصادر بحار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نوار آورده است</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نور الثقلين، </w:t>
      </w:r>
      <w:r>
        <w:rPr>
          <w:rStyle w:val="FootnoteAnchor"/>
          <w:rtl w:val="true"/>
        </w:rPr>
        <w:footnoteReference w:id="1305"/>
      </w:r>
      <w:r>
        <w:rPr>
          <w:rFonts w:ascii="Amiri" w:hAnsi="Amiri" w:eastAsia="Amiri" w:cs="Amiri"/>
          <w:color w:val="111111"/>
          <w:sz w:val="28"/>
          <w:sz w:val="28"/>
          <w:szCs w:val="28"/>
          <w:rtl w:val="true"/>
          <w:lang w:bidi="ar-SA"/>
        </w:rPr>
        <w:t>بارها به نقل از آن تصريح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امين، در شرح حال سليمان بن علي بن محمّد بن سليمان عاملي مزرعاني آورده كه نسخه‌اي از كتاب مقتل الحسين عليه السلام اثر ابو مخنف را يافته كه وي به خطّ خود و به تاريخ </w:t>
      </w:r>
      <w:r>
        <w:rPr>
          <w:rFonts w:ascii="Amiri" w:hAnsi="Amiri" w:eastAsia="Amiri" w:cs="Amiri"/>
          <w:color w:val="111111"/>
          <w:sz w:val="28"/>
          <w:sz w:val="28"/>
          <w:szCs w:val="28"/>
          <w:lang w:bidi="ar-SA"/>
        </w:rPr>
        <w:t>۱۱۱۷</w:t>
      </w:r>
      <w:r>
        <w:rPr>
          <w:rFonts w:ascii="Amiri" w:hAnsi="Amiri" w:eastAsia="Amiri" w:cs="Amiri"/>
          <w:color w:val="111111"/>
          <w:sz w:val="28"/>
          <w:sz w:val="28"/>
          <w:szCs w:val="28"/>
          <w:rtl w:val="true"/>
          <w:lang w:bidi="ar-SA"/>
        </w:rPr>
        <w:t xml:space="preserve"> ق، نوشته بود</w:t>
      </w:r>
      <w:r>
        <w:rPr>
          <w:rFonts w:eastAsia="Amiri" w:cs="Amiri" w:ascii="Amiri" w:hAnsi="Amiri"/>
          <w:color w:val="111111"/>
          <w:sz w:val="28"/>
          <w:szCs w:val="28"/>
          <w:rtl w:val="true"/>
          <w:lang w:bidi="ar-SA"/>
        </w:rPr>
        <w:t xml:space="preserve">. </w:t>
      </w:r>
      <w:r>
        <w:rPr>
          <w:rStyle w:val="FootnoteAnchor"/>
          <w:rtl w:val="true"/>
        </w:rPr>
        <w:footnoteReference w:id="1306"/>
      </w:r>
      <w:r>
        <w:rPr>
          <w:rFonts w:ascii="IRNazanin" w:hAnsi="IRNazanin" w:eastAsia="IRNazanin"/>
          <w:color w:val="111111"/>
          <w:sz w:val="28"/>
          <w:sz w:val="28"/>
          <w:szCs w:val="28"/>
          <w:rtl w:val="true"/>
          <w:lang w:bidi="fa-IR"/>
        </w:rPr>
        <w:t xml:space="preserve">اين كتاب، يك بار به صورت سنگي در بمبئي چاپ شد 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مجلّد دهم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 بزرگ تهراني، معتقد است كه برخي از مطالب اين كتاب، جعلي است </w:t>
      </w:r>
      <w:r>
        <w:rPr>
          <w:rStyle w:val="FootnoteAnchor"/>
          <w:rtl w:val="true"/>
        </w:rPr>
        <w:footnoteReference w:id="1307"/>
      </w:r>
      <w:r>
        <w:rPr>
          <w:rFonts w:ascii="Amiri" w:hAnsi="Amiri" w:eastAsia="Amiri" w:cs="Amiri"/>
          <w:color w:val="111111"/>
          <w:sz w:val="28"/>
          <w:sz w:val="28"/>
          <w:szCs w:val="28"/>
          <w:rtl w:val="true"/>
          <w:lang w:bidi="ar-SA"/>
        </w:rPr>
        <w:t>و نقل‌هاي آن، دقّت كافي ندارد، تا جايي كه برخي بر اين باور شدند كه كتاب موجود، تنها برخي از مطالب مقتل ابو مِخْنَف را در بر دارد</w:t>
      </w:r>
      <w:r>
        <w:rPr>
          <w:rFonts w:eastAsia="Amiri" w:cs="Amiri" w:ascii="Amiri" w:hAnsi="Amiri"/>
          <w:color w:val="111111"/>
          <w:sz w:val="28"/>
          <w:szCs w:val="28"/>
          <w:rtl w:val="true"/>
          <w:lang w:bidi="ar-SA"/>
        </w:rPr>
        <w:t xml:space="preserve">. </w:t>
      </w:r>
      <w:r>
        <w:rPr>
          <w:rStyle w:val="FootnoteAnchor"/>
          <w:rtl w:val="true"/>
        </w:rPr>
        <w:footnoteReference w:id="1308"/>
      </w:r>
      <w:r>
        <w:rPr>
          <w:rFonts w:ascii="IRNazanin" w:hAnsi="IRNazanin" w:eastAsia="IRNazanin"/>
          <w:color w:val="111111"/>
          <w:sz w:val="28"/>
          <w:sz w:val="28"/>
          <w:szCs w:val="28"/>
          <w:rtl w:val="true"/>
          <w:lang w:bidi="fa-IR"/>
        </w:rPr>
        <w:t>بنا بر اين، اصل كتابي كه ابو مِخْنَف در مقتل امام حسين عليه السلام نوشته، از گرد حوادث در امان نمانده و جز نقل‌ها و گزارش‌هايي كه در كتبي چون تاريخ طبري بيان شده، اثر ديگري از آن نمانده است؛ ولي آنچه امروز به نام مقتل الحسين يا اوّلين تاريخ شيعه از واقعه كربلا و قيام مختار نشر شده، معتبر نيست و بسياري از كتاب‌شناسان، به ساختگي بودن آن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قمي نيز اعتبار اين كتاب را زير سؤال مي‌برد و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منسوب به ابي مِخْنَف، از ابي مِخْنَف و يا حتّي از مورّخ معتبر ديگري نيست و اين امر، با تأمّل در روايات اين كتاب و مقايسه آن با منقولات طبري و ديگران بر مي‌آيد</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از اين رو، محقّق معاصر، حسن غفّاري، با مبنا قرار دادن تاريخ طبري، كوشيد تا پراكنده‌هاي كتاب را گردآوري نمايد و اشكالاتي را كه در نسخه‌هاي قبلي كتاب بود،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تحقيق و حواشي به سال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كتاب‌خانه آية الله 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0" w:name="pg2322_19981"/>
    </w:p>
    <w:p>
      <w:pPr>
        <w:pStyle w:val="Heading6"/>
        <w:numPr>
          <w:ilvl w:val="5"/>
          <w:numId w:val="1"/>
        </w:numPr>
        <w:rPr/>
      </w:pPr>
      <w:bookmarkStart w:id="751" w:name="__RefHeading___Toc2366068_3804643083"/>
      <w:bookmarkStart w:id="752" w:name="_Toc293"/>
      <w:bookmarkEnd w:id="750"/>
      <w:bookmarkEnd w:id="751"/>
      <w:r>
        <w:rPr>
          <w:rtl w:val="true"/>
        </w:rPr>
        <w:t>دو</w:t>
      </w:r>
      <w:r>
        <w:rPr>
          <w:rtl w:val="true"/>
        </w:rPr>
        <w:t xml:space="preserve">. </w:t>
      </w:r>
      <w:r>
        <w:rPr>
          <w:rtl w:val="true"/>
        </w:rPr>
        <w:t xml:space="preserve">كتاب </w:t>
      </w:r>
      <w:r>
        <w:rPr>
          <w:rtl w:val="true"/>
        </w:rPr>
        <w:t>«</w:t>
      </w:r>
      <w:r>
        <w:rPr>
          <w:rtl w:val="true"/>
        </w:rPr>
        <w:t>المعراج</w:t>
      </w:r>
      <w:r>
        <w:rPr>
          <w:rtl w:val="true"/>
        </w:rPr>
        <w:t xml:space="preserve">» </w:t>
      </w:r>
      <w:r>
        <w:rPr>
          <w:rtl w:val="true"/>
        </w:rPr>
        <w:t>هشام بن سالم</w:t>
      </w:r>
      <w:bookmarkEnd w:id="752"/>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تا تاريخ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احتمال بسيار، اين، همان متني است كه علي بن ابراهيم در تفسير خود با واسطه ابن ابي عمير، از هشام نقل كرده است</w:t>
      </w:r>
      <w:r>
        <w:rPr>
          <w:rFonts w:eastAsia="Amiri" w:cs="Amiri" w:ascii="Amiri" w:hAnsi="Amiri"/>
          <w:color w:val="111111"/>
          <w:sz w:val="28"/>
          <w:szCs w:val="28"/>
          <w:rtl w:val="true"/>
          <w:lang w:bidi="ar-SA"/>
        </w:rPr>
        <w:t xml:space="preserve">. </w:t>
      </w:r>
      <w:r>
        <w:rPr>
          <w:rStyle w:val="FootnoteAnchor"/>
          <w:rtl w:val="true"/>
        </w:rPr>
        <w:footnoteReference w:id="131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3" w:name="pg2322_19982"/>
    </w:p>
    <w:p>
      <w:pPr>
        <w:pStyle w:val="Heading6"/>
        <w:numPr>
          <w:ilvl w:val="5"/>
          <w:numId w:val="1"/>
        </w:numPr>
        <w:rPr/>
      </w:pPr>
      <w:bookmarkStart w:id="754" w:name="__RefHeading___Toc2366070_3804643083"/>
      <w:bookmarkStart w:id="755" w:name="_Toc294"/>
      <w:bookmarkEnd w:id="753"/>
      <w:bookmarkEnd w:id="754"/>
      <w:r>
        <w:rPr>
          <w:rtl w:val="true"/>
        </w:rPr>
        <w:t>سه</w:t>
      </w:r>
      <w:r>
        <w:rPr>
          <w:rtl w:val="true"/>
        </w:rPr>
        <w:t xml:space="preserve">. </w:t>
      </w:r>
      <w:r>
        <w:rPr>
          <w:rtl w:val="true"/>
        </w:rPr>
        <w:t xml:space="preserve">كتاب </w:t>
      </w:r>
      <w:r>
        <w:rPr>
          <w:rtl w:val="true"/>
        </w:rPr>
        <w:t>«</w:t>
      </w:r>
      <w:r>
        <w:rPr>
          <w:rtl w:val="true"/>
        </w:rPr>
        <w:t>الصوم</w:t>
      </w:r>
      <w:r>
        <w:rPr>
          <w:rtl w:val="true"/>
        </w:rPr>
        <w:t xml:space="preserve">» </w:t>
      </w:r>
      <w:r>
        <w:rPr>
          <w:rtl w:val="true"/>
        </w:rPr>
        <w:t>حسين بن سعيد كوفي اهوازي</w:t>
      </w:r>
      <w:bookmarkEnd w:id="755"/>
    </w:p>
    <w:p>
      <w:pPr>
        <w:pStyle w:val="Heading6"/>
        <w:numPr>
          <w:ilvl w:val="5"/>
          <w:numId w:val="1"/>
        </w:numPr>
        <w:rPr/>
      </w:pPr>
      <w:bookmarkStart w:id="756" w:name="__RefHeading___Toc2366072_3804643083"/>
      <w:bookmarkStart w:id="757" w:name="_Toc295"/>
      <w:bookmarkEnd w:id="756"/>
      <w:r>
        <w:rPr>
          <w:rtl w:val="true"/>
        </w:rPr>
        <w:t>چهار</w:t>
      </w:r>
      <w:r>
        <w:rPr>
          <w:rtl w:val="true"/>
        </w:rPr>
        <w:t>. «</w:t>
      </w:r>
      <w:r>
        <w:rPr>
          <w:rtl w:val="true"/>
        </w:rPr>
        <w:t>رسالة الحقوق</w:t>
      </w:r>
      <w:r>
        <w:rPr>
          <w:rtl w:val="true"/>
        </w:rPr>
        <w:t xml:space="preserve">» </w:t>
      </w:r>
      <w:r>
        <w:rPr>
          <w:rtl w:val="true"/>
        </w:rPr>
        <w:t>ابو حمزه ثمالي</w:t>
      </w:r>
      <w:bookmarkEnd w:id="757"/>
    </w:p>
    <w:p>
      <w:pPr>
        <w:pStyle w:val="Heading6"/>
        <w:numPr>
          <w:ilvl w:val="5"/>
          <w:numId w:val="1"/>
        </w:numPr>
        <w:rPr/>
      </w:pPr>
      <w:bookmarkStart w:id="758" w:name="__RefHeading___Toc2366074_3804643083"/>
      <w:bookmarkStart w:id="759" w:name="_Toc296"/>
      <w:bookmarkEnd w:id="758"/>
      <w:r>
        <w:rPr>
          <w:rtl w:val="true"/>
        </w:rPr>
        <w:t>پنج</w:t>
      </w:r>
      <w:r>
        <w:rPr>
          <w:rtl w:val="true"/>
        </w:rPr>
        <w:t xml:space="preserve">. </w:t>
      </w:r>
      <w:r>
        <w:rPr>
          <w:rtl w:val="true"/>
        </w:rPr>
        <w:t xml:space="preserve">كتاب </w:t>
      </w:r>
      <w:r>
        <w:rPr>
          <w:rtl w:val="true"/>
        </w:rPr>
        <w:t>«</w:t>
      </w:r>
      <w:r>
        <w:rPr>
          <w:rtl w:val="true"/>
        </w:rPr>
        <w:t>وصية المفضّل</w:t>
      </w:r>
      <w:r>
        <w:rPr>
          <w:rtl w:val="true"/>
        </w:rPr>
        <w:t>»</w:t>
      </w:r>
      <w:bookmarkEnd w:id="759"/>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 كوفي اهوازيتصريح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غالب 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غالب زراري، در سال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ق، در حالي كه هنوز دوازده سال بيشتر نداشت، اين كتاب را به خطّ عبد الله بن جعفر ديده بود</w:t>
      </w:r>
      <w:r>
        <w:rPr>
          <w:rFonts w:eastAsia="Amiri" w:cs="Amiri" w:ascii="Amiri" w:hAnsi="Amiri"/>
          <w:color w:val="111111"/>
          <w:sz w:val="28"/>
          <w:szCs w:val="28"/>
          <w:rtl w:val="true"/>
          <w:lang w:bidi="ar-SA"/>
        </w:rPr>
        <w:t xml:space="preserve">. </w:t>
      </w:r>
      <w:r>
        <w:rPr>
          <w:rStyle w:val="FootnoteAnchor"/>
          <w:rtl w:val="true"/>
        </w:rPr>
        <w:footnoteReference w:id="1311"/>
      </w:r>
      <w:r>
        <w:rPr>
          <w:rFonts w:ascii="IRNazanin" w:hAnsi="IRNazanin" w:eastAsia="IRNazanin"/>
          <w:color w:val="111111"/>
          <w:sz w:val="28"/>
          <w:sz w:val="28"/>
          <w:szCs w:val="28"/>
          <w:rtl w:val="true"/>
          <w:lang w:bidi="fa-IR"/>
        </w:rPr>
        <w:t>وي در جايي ديگر تصريح مي‌كند كه اين كتاب، با زياداتي از ابن مهزيار همراه بوده و آن را از عبد الله بن جعفر حِمْيري، از احمد بن محمّد بن عيسى، از ابن سعيد شنيده است و كتاب سه جزء دارد</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ثماليتصريح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اين كتاب را از امام سجّاد عليه السلام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در الخصال شيخ صدوق و نيز تحف العقول حسن بن علي بن شعبه حلبي، با اندكي تفاوت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با اين عبارت شروع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رسالة علي بن الحسين عليه السلام إلى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حقوقاً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تحف العقول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علي بن الحسين عليه السلام المعروفة برسالة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رحمك الله أن الله عليك حقوقاً محيطة بك في كل حركة </w:t>
      </w:r>
      <w:r>
        <w:rPr>
          <w:rFonts w:eastAsia="IRNazanin" w:cs="IRNazanin"/>
          <w:color w:val="111111"/>
          <w:sz w:val="28"/>
          <w:szCs w:val="28"/>
          <w:rtl w:val="true"/>
          <w:lang w:bidi="fa-IR"/>
        </w:rPr>
        <w:t xml:space="preserve">... ». </w:t>
      </w:r>
      <w:r>
        <w:rPr>
          <w:rStyle w:val="FootnoteAnchor"/>
          <w:rtl w:val="true"/>
        </w:rPr>
        <w:footnoteReference w:id="1313"/>
      </w:r>
      <w:r>
        <w:rPr>
          <w:rFonts w:ascii="IRNazanin" w:hAnsi="IRNazanin" w:eastAsia="IRNazanin"/>
          <w:color w:val="111111"/>
          <w:sz w:val="28"/>
          <w:sz w:val="28"/>
          <w:szCs w:val="28"/>
          <w:rtl w:val="true"/>
          <w:lang w:bidi="fa-IR"/>
        </w:rPr>
        <w:t xml:space="preserve">اين رساله، مورد توجّه شيعيان قرار گرفت و شرح و ترجمه نيز شد، مثلاً سيد علي قپانچي، آن را شرح كرد و به سال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اسماعيليان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مرتضوي نيز، در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ش، آن را به فارسي ترجمه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متون منسوب به مفضّل بن عمر جعفي است كه وصيت‌نامه‌اي از سوي مفضّل براي جامعه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المحاسن </w:t>
      </w:r>
      <w:r>
        <w:rPr>
          <w:rStyle w:val="FootnoteAnchor"/>
          <w:rtl w:val="true"/>
        </w:rPr>
        <w:footnoteReference w:id="1314"/>
      </w:r>
      <w:r>
        <w:rPr>
          <w:rFonts w:ascii="Amiri" w:hAnsi="Amiri" w:eastAsia="Amiri" w:cs="Amiri"/>
          <w:color w:val="111111"/>
          <w:sz w:val="28"/>
          <w:sz w:val="28"/>
          <w:szCs w:val="28"/>
          <w:rtl w:val="true"/>
          <w:lang w:bidi="ar-SA"/>
        </w:rPr>
        <w:t xml:space="preserve">و 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الكافي </w:t>
      </w:r>
      <w:r>
        <w:rPr>
          <w:rStyle w:val="FootnoteAnchor"/>
          <w:rtl w:val="true"/>
        </w:rPr>
        <w:footnoteReference w:id="1315"/>
      </w:r>
      <w:r>
        <w:rPr>
          <w:rFonts w:ascii="IRNazanin" w:hAnsi="IRNazanin" w:eastAsia="IRNazanin"/>
          <w:color w:val="111111"/>
          <w:sz w:val="28"/>
          <w:sz w:val="28"/>
          <w:szCs w:val="28"/>
          <w:rtl w:val="true"/>
          <w:lang w:bidi="fa-IR"/>
        </w:rPr>
        <w:t>از آن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برقي، روايت مفضّل از امام صادق عليه السلام را درباره لزوم تفقّه در دين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كليني، روايتي ديگر از مفضّل از امام صادق عليه السلام در مذمّت شك و ظن را بيان نموده و ابن شعبه 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چهارم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كامل آن را در تحف العقول نقل كرده است</w:t>
      </w:r>
      <w:r>
        <w:rPr>
          <w:rFonts w:eastAsia="IRNazanin" w:cs="IRNazanin"/>
          <w:color w:val="111111"/>
          <w:sz w:val="28"/>
          <w:szCs w:val="28"/>
          <w:rtl w:val="true"/>
          <w:lang w:bidi="fa-IR"/>
        </w:rPr>
        <w:t xml:space="preserve">. </w:t>
      </w:r>
      <w:r>
        <w:rPr>
          <w:rStyle w:val="FootnoteAnchor"/>
          <w:rtl w:val="true"/>
        </w:rPr>
        <w:footnoteReference w:id="1316"/>
      </w:r>
      <w:r>
        <w:rPr>
          <w:rFonts w:ascii="Amiri" w:hAnsi="Amiri" w:eastAsia="Amiri" w:cs="Amiri"/>
          <w:color w:val="111111"/>
          <w:sz w:val="28"/>
          <w:sz w:val="28"/>
          <w:szCs w:val="28"/>
          <w:rtl w:val="true"/>
          <w:lang w:bidi="ar-SA"/>
        </w:rPr>
        <w:t xml:space="preserve">در سده ششم،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روايت المحاسن را از وصيت مفضّل آورده است؛ </w:t>
      </w:r>
      <w:r>
        <w:rPr>
          <w:rStyle w:val="FootnoteAnchor"/>
          <w:rtl w:val="true"/>
        </w:rPr>
        <w:footnoteReference w:id="1317"/>
      </w:r>
      <w:r>
        <w:rPr>
          <w:rFonts w:ascii="Amiri" w:hAnsi="Amiri" w:eastAsia="Amiri" w:cs="Amiri"/>
          <w:color w:val="111111"/>
          <w:sz w:val="28"/>
          <w:sz w:val="28"/>
          <w:szCs w:val="28"/>
          <w:rtl w:val="true"/>
          <w:lang w:bidi="ar-SA"/>
        </w:rPr>
        <w:t>ولي به نقل مستقيم از كتاب، تصريح نكرده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2322_19983"/>
    </w:p>
    <w:p>
      <w:pPr>
        <w:pStyle w:val="Heading6"/>
        <w:numPr>
          <w:ilvl w:val="5"/>
          <w:numId w:val="1"/>
        </w:numPr>
        <w:rPr/>
      </w:pPr>
      <w:bookmarkStart w:id="761" w:name="__RefHeading___Toc2366076_3804643083"/>
      <w:bookmarkStart w:id="762" w:name="_Toc297"/>
      <w:bookmarkEnd w:id="760"/>
      <w:bookmarkEnd w:id="761"/>
      <w:r>
        <w:rPr/>
        <w:t>۲</w:t>
      </w:r>
      <w:r>
        <w:rPr>
          <w:rtl w:val="true"/>
        </w:rPr>
        <w:t xml:space="preserve">. </w:t>
      </w:r>
      <w:r>
        <w:rPr>
          <w:rtl w:val="true"/>
        </w:rPr>
        <w:t>كتاب‌هاي برجاي مانده تا سده پنجم</w:t>
      </w:r>
      <w:bookmarkEnd w:id="762"/>
    </w:p>
    <w:p>
      <w:pPr>
        <w:pStyle w:val="Heading6"/>
        <w:numPr>
          <w:ilvl w:val="5"/>
          <w:numId w:val="1"/>
        </w:numPr>
        <w:rPr/>
      </w:pPr>
      <w:bookmarkStart w:id="763" w:name="__RefHeading___Toc2366078_3804643083"/>
      <w:bookmarkStart w:id="764" w:name="_Toc298"/>
      <w:bookmarkEnd w:id="763"/>
      <w:r>
        <w:rPr>
          <w:rtl w:val="true"/>
        </w:rPr>
        <w:t>يك</w:t>
      </w:r>
      <w:r>
        <w:rPr>
          <w:rtl w:val="true"/>
        </w:rPr>
        <w:t xml:space="preserve">. </w:t>
      </w:r>
      <w:r>
        <w:rPr>
          <w:rtl w:val="true"/>
        </w:rPr>
        <w:t>اصل يعقوب بن شعيب بن ميثم</w:t>
      </w:r>
      <w:bookmarkEnd w:id="764"/>
    </w:p>
    <w:p>
      <w:pPr>
        <w:pStyle w:val="Heading6"/>
        <w:numPr>
          <w:ilvl w:val="5"/>
          <w:numId w:val="1"/>
        </w:numPr>
        <w:rPr/>
      </w:pPr>
      <w:bookmarkStart w:id="765" w:name="__RefHeading___Toc2366080_3804643083"/>
      <w:bookmarkStart w:id="766" w:name="_Toc299"/>
      <w:bookmarkEnd w:id="765"/>
      <w:r>
        <w:rPr>
          <w:rtl w:val="true"/>
        </w:rPr>
        <w:t>دو</w:t>
      </w:r>
      <w:r>
        <w:rPr>
          <w:rtl w:val="true"/>
        </w:rPr>
        <w:t xml:space="preserve">. </w:t>
      </w:r>
      <w:r>
        <w:rPr>
          <w:rtl w:val="true"/>
        </w:rPr>
        <w:t xml:space="preserve">كتاب </w:t>
      </w:r>
      <w:r>
        <w:rPr>
          <w:rtl w:val="true"/>
        </w:rPr>
        <w:t>«</w:t>
      </w:r>
      <w:r>
        <w:rPr>
          <w:rtl w:val="true"/>
        </w:rPr>
        <w:t>صفة الجنّة و النّار</w:t>
      </w:r>
      <w:r>
        <w:rPr>
          <w:rtl w:val="true"/>
        </w:rPr>
        <w:t xml:space="preserve">» </w:t>
      </w:r>
      <w:r>
        <w:rPr>
          <w:rtl w:val="true"/>
        </w:rPr>
        <w:t>سعيد بن جناح كوفي</w:t>
      </w:r>
      <w:bookmarkEnd w:id="766"/>
    </w:p>
    <w:p>
      <w:pPr>
        <w:pStyle w:val="Heading6"/>
        <w:numPr>
          <w:ilvl w:val="5"/>
          <w:numId w:val="1"/>
        </w:numPr>
        <w:rPr/>
      </w:pPr>
      <w:bookmarkStart w:id="767" w:name="__RefHeading___Toc2366082_3804643083"/>
      <w:bookmarkStart w:id="768" w:name="_Toc300"/>
      <w:bookmarkEnd w:id="767"/>
      <w:r>
        <w:rPr>
          <w:rtl w:val="true"/>
        </w:rPr>
        <w:t>سه</w:t>
      </w:r>
      <w:r>
        <w:rPr>
          <w:rtl w:val="true"/>
        </w:rPr>
        <w:t xml:space="preserve">. </w:t>
      </w:r>
      <w:r>
        <w:rPr>
          <w:rtl w:val="true"/>
        </w:rPr>
        <w:t xml:space="preserve">كتاب </w:t>
      </w:r>
      <w:r>
        <w:rPr>
          <w:rtl w:val="true"/>
        </w:rPr>
        <w:t>«</w:t>
      </w:r>
      <w:r>
        <w:rPr>
          <w:rtl w:val="true"/>
        </w:rPr>
        <w:t>أخبار أبي حنيفه و مسنده</w:t>
      </w:r>
      <w:r>
        <w:rPr>
          <w:rtl w:val="true"/>
        </w:rPr>
        <w:t>»</w:t>
      </w:r>
      <w:bookmarkEnd w:id="768"/>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برجاي مانده تا سده پنجميك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يعقوب بن شعيب بن ميثمتصريح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نزد شيخ مفيد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درباره روايتي از محمّد بن يعقوب بن شعيب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نمي‌تواند اين حديث را از پدرش نقل كرده باشد؛ زيرا يعقوب بن شعيب، اصلي دارد كه همه روايات خود را از امام صادق عليه السلام در آن گرد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روايت از روايات يعقوب بن شعيب بود، آن را در اصل خود مي‌آورد و نبودن حديث مذكور در اصل يعقوب، دليل برساختن حديث است</w:t>
      </w:r>
      <w:r>
        <w:rPr>
          <w:rFonts w:eastAsia="IRNazanin" w:cs="IRNazanin"/>
          <w:color w:val="111111"/>
          <w:sz w:val="28"/>
          <w:szCs w:val="28"/>
          <w:rtl w:val="true"/>
          <w:lang w:bidi="fa-IR"/>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جناح كوفيتصريح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به نظر مي‌رسد كتاب صفة الجنّة و النّار ـ كه در اختصاص شيخ مفيد با واسطه احمد بن محمّد بن عيسي نقل شده ـ ، همان كتاب نام برده شده توسط نجاشي است</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علّامه مجلسي تصريح مي‌كند كه نقل اختصاص، از كتاب سعيد بن جناح بوده است</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حنيفه و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نجاشي و شيخ طوسي، در آثار ابن عقده، از اين كتاب نام برده‌اند</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در ميان مسندهايي كه از ابو حنيفه ياد شد، نام مسند ابن عقده نيامده است، </w:t>
      </w:r>
      <w:r>
        <w:rPr>
          <w:rStyle w:val="FootnoteAnchor"/>
          <w:rtl w:val="true"/>
        </w:rPr>
        <w:footnoteReference w:id="1322"/>
      </w:r>
      <w:r>
        <w:rPr>
          <w:rFonts w:ascii="Amiri" w:hAnsi="Amiri" w:eastAsia="Amiri" w:cs="Amiri"/>
          <w:color w:val="111111"/>
          <w:sz w:val="28"/>
          <w:sz w:val="28"/>
          <w:szCs w:val="28"/>
          <w:rtl w:val="true"/>
          <w:lang w:bidi="ar-SA"/>
        </w:rPr>
        <w:t>بنا بر اين، اين كتاب مي‌تواند تنها معرفي مسندي از ابو حنيفه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ابو نعيم اصفهاني در مهم‌ترين مسند ابو حنيفه، در دو موضع، از كتاب ابن عقده ياد كرده است</w:t>
      </w:r>
      <w:r>
        <w:rPr>
          <w:rFonts w:eastAsia="Amiri" w:cs="Amiri" w:ascii="Amiri" w:hAnsi="Amiri"/>
          <w:color w:val="111111"/>
          <w:sz w:val="28"/>
          <w:szCs w:val="28"/>
          <w:rtl w:val="true"/>
          <w:lang w:bidi="ar-SA"/>
        </w:rPr>
        <w:t xml:space="preserve">. </w:t>
      </w:r>
      <w:r>
        <w:rPr>
          <w:rStyle w:val="FootnoteAnchor"/>
          <w:rtl w:val="true"/>
        </w:rPr>
        <w:footnoteReference w:id="132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9" w:name="pg2322_19984"/>
    </w:p>
    <w:p>
      <w:pPr>
        <w:pStyle w:val="Heading6"/>
        <w:numPr>
          <w:ilvl w:val="5"/>
          <w:numId w:val="1"/>
        </w:numPr>
        <w:rPr/>
      </w:pPr>
      <w:bookmarkStart w:id="770" w:name="__RefHeading___Toc2366084_3804643083"/>
      <w:bookmarkStart w:id="771" w:name="_Toc301"/>
      <w:bookmarkEnd w:id="769"/>
      <w:bookmarkEnd w:id="770"/>
      <w:r>
        <w:rPr>
          <w:rtl w:val="true"/>
        </w:rPr>
        <w:t>چهار</w:t>
      </w:r>
      <w:r>
        <w:rPr>
          <w:rtl w:val="true"/>
        </w:rPr>
        <w:t xml:space="preserve">. </w:t>
      </w:r>
      <w:r>
        <w:rPr>
          <w:rtl w:val="true"/>
        </w:rPr>
        <w:t>كتاب حذيفة بن منصور</w:t>
      </w:r>
      <w:bookmarkEnd w:id="771"/>
    </w:p>
    <w:p>
      <w:pPr>
        <w:pStyle w:val="Heading6"/>
        <w:numPr>
          <w:ilvl w:val="5"/>
          <w:numId w:val="1"/>
        </w:numPr>
        <w:rPr/>
      </w:pPr>
      <w:bookmarkStart w:id="772" w:name="__RefHeading___Toc2366086_3804643083"/>
      <w:bookmarkStart w:id="773" w:name="_Toc302"/>
      <w:bookmarkEnd w:id="772"/>
      <w:r>
        <w:rPr/>
        <w:t>۳</w:t>
      </w:r>
      <w:r>
        <w:rPr>
          <w:rtl w:val="true"/>
        </w:rPr>
        <w:t xml:space="preserve">. </w:t>
      </w:r>
      <w:r>
        <w:rPr>
          <w:rtl w:val="true"/>
        </w:rPr>
        <w:t>كتاب‌هاي برجاي مانده تا سده ششم</w:t>
      </w:r>
      <w:bookmarkEnd w:id="773"/>
    </w:p>
    <w:p>
      <w:pPr>
        <w:pStyle w:val="Heading6"/>
        <w:numPr>
          <w:ilvl w:val="5"/>
          <w:numId w:val="1"/>
        </w:numPr>
        <w:rPr/>
      </w:pPr>
      <w:bookmarkStart w:id="774" w:name="__RefHeading___Toc2366088_3804643083"/>
      <w:bookmarkStart w:id="775" w:name="_Toc303"/>
      <w:bookmarkEnd w:id="774"/>
      <w:r>
        <w:rPr>
          <w:rtl w:val="true"/>
        </w:rPr>
        <w:t>يك</w:t>
      </w:r>
      <w:r>
        <w:rPr>
          <w:rtl w:val="true"/>
        </w:rPr>
        <w:t xml:space="preserve">. </w:t>
      </w:r>
      <w:r>
        <w:rPr>
          <w:rtl w:val="true"/>
        </w:rPr>
        <w:t xml:space="preserve">كتاب ابان بن عثمان </w:t>
      </w:r>
      <w:r>
        <w:rPr>
          <w:rtl w:val="true"/>
        </w:rPr>
        <w:t>(</w:t>
      </w:r>
      <w:r>
        <w:rPr>
          <w:rtl w:val="true"/>
        </w:rPr>
        <w:t xml:space="preserve">ت </w:t>
      </w:r>
      <w:r>
        <w:rPr/>
        <w:t>۱۷۰</w:t>
      </w:r>
      <w:r>
        <w:rPr>
          <w:rtl w:val="true"/>
        </w:rPr>
        <w:t xml:space="preserve"> ق</w:t>
      </w:r>
      <w:r>
        <w:rPr>
          <w:rtl w:val="true"/>
        </w:rPr>
        <w:t>)</w:t>
      </w:r>
      <w:bookmarkEnd w:id="775"/>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حذيفة بن منصورتصريح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سده چهارم هجري، شهرت داشت و شيخ طوسي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نقد يك روايت، چند دليل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متن حديث در هيچ يك از اصول مصنّفه يافت نمي‌شود، مثلاً در كتاب حذيفة بن منصور ـ كه كتابي معروف است ـ ، موجود نيست</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برجاي مانده تا سده ششميك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الاسلام 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كتابي بزرگ داشته كه در آن، آغاز نبوّت، مغازي، مبعث، وفات پيامبر صلي الله عليه و آله، سقيفه و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جنگ‌هاي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w:t>
      </w:r>
      <w:r>
        <w:rPr>
          <w:rFonts w:eastAsia="IRNazanin" w:cs="IRNazanin"/>
          <w:color w:val="111111"/>
          <w:sz w:val="28"/>
          <w:szCs w:val="28"/>
          <w:rtl w:val="true"/>
          <w:lang w:bidi="fa-IR"/>
        </w:rPr>
        <w:t xml:space="preserve">. </w:t>
      </w:r>
      <w:r>
        <w:rPr>
          <w:rStyle w:val="FootnoteAnchor"/>
          <w:rtl w:val="true"/>
        </w:rPr>
        <w:footnoteReference w:id="1325"/>
      </w:r>
      <w:r>
        <w:rPr>
          <w:rFonts w:ascii="Amiri" w:hAnsi="Amiri" w:eastAsia="Amiri" w:cs="Amiri"/>
          <w:color w:val="111111"/>
          <w:sz w:val="28"/>
          <w:sz w:val="28"/>
          <w:szCs w:val="28"/>
          <w:rtl w:val="true"/>
          <w:lang w:bidi="ar-SA"/>
        </w:rPr>
        <w:t>اين كتاب در اختيار طبرسي بوده و در إعلام الوري از آن نقل كرده است</w:t>
      </w:r>
      <w:r>
        <w:rPr>
          <w:rFonts w:eastAsia="Amiri" w:cs="Amiri" w:ascii="Amiri" w:hAnsi="Amiri"/>
          <w:color w:val="111111"/>
          <w:sz w:val="28"/>
          <w:szCs w:val="28"/>
          <w:rtl w:val="true"/>
          <w:lang w:bidi="ar-SA"/>
        </w:rPr>
        <w:t xml:space="preserve">. </w:t>
      </w:r>
      <w:r>
        <w:rPr>
          <w:rStyle w:val="FootnoteAnchor"/>
          <w:rtl w:val="true"/>
        </w:rPr>
        <w:footnoteReference w:id="1326"/>
      </w:r>
      <w:r>
        <w:rPr>
          <w:rFonts w:ascii="IRNazanin" w:hAnsi="IRNazanin" w:eastAsia="IRNazanin"/>
          <w:color w:val="111111"/>
          <w:sz w:val="28"/>
          <w:sz w:val="28"/>
          <w:szCs w:val="28"/>
          <w:rtl w:val="true"/>
          <w:lang w:bidi="fa-IR"/>
        </w:rPr>
        <w:t>اخيراً پراكنده‌هاى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المبعث، المغازى، الوفاة، السقيفة والردّة، به كوشش آقاى رسول جعفريان، از نصوص مختلف، استخراج و توسّط دفتر تبليغات اسلامى حوزه علميه قم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روايت ابان، از ابو بصير، از امام باقر عليه السلام درباره وضعيت مكّه، آغاز و با نقل خطبه شقشقيه به نقل از ابان بن عثمان، از ابان بن تغلب، از عكرمه، از ابن عبّاس پايان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به نقل از افراد مختلفي، از جمله امام باقر عليه السلام، امام صادق عليه السلام، زُراره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اخبار مرفوع و مرسل نيز به چشم مي‌خورد و گاه راوي داستان، خودِ ابان است </w:t>
      </w:r>
      <w:r>
        <w:rPr>
          <w:rStyle w:val="FootnoteAnchor"/>
          <w:rtl w:val="true"/>
        </w:rPr>
        <w:footnoteReference w:id="1327"/>
      </w:r>
      <w:r>
        <w:rPr>
          <w:rFonts w:ascii="IRNazanin" w:hAnsi="IRNazanin" w:eastAsia="IRNazanin"/>
          <w:color w:val="111111"/>
          <w:sz w:val="28"/>
          <w:sz w:val="28"/>
          <w:szCs w:val="28"/>
          <w:rtl w:val="true"/>
          <w:lang w:bidi="fa-IR"/>
        </w:rPr>
        <w:t>كه بيشتر اين موارد، به دليل تقطيع روايات بوده و سند به روايت پيشين بر مي‌گردد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6" w:name="pg2322_19985"/>
    </w:p>
    <w:p>
      <w:pPr>
        <w:pStyle w:val="Heading6"/>
        <w:numPr>
          <w:ilvl w:val="5"/>
          <w:numId w:val="1"/>
        </w:numPr>
        <w:rPr/>
      </w:pPr>
      <w:bookmarkStart w:id="777" w:name="__RefHeading___Toc2366090_3804643083"/>
      <w:bookmarkStart w:id="778" w:name="_Toc304"/>
      <w:bookmarkEnd w:id="776"/>
      <w:bookmarkEnd w:id="777"/>
      <w:r>
        <w:rPr>
          <w:rtl w:val="true"/>
        </w:rPr>
        <w:t>دو</w:t>
      </w:r>
      <w:r>
        <w:rPr>
          <w:rtl w:val="true"/>
        </w:rPr>
        <w:t xml:space="preserve">. </w:t>
      </w:r>
      <w:r>
        <w:rPr>
          <w:rtl w:val="true"/>
        </w:rPr>
        <w:t xml:space="preserve">كتاب </w:t>
      </w:r>
      <w:r>
        <w:rPr>
          <w:rtl w:val="true"/>
        </w:rPr>
        <w:t>«</w:t>
      </w:r>
      <w:r>
        <w:rPr>
          <w:rtl w:val="true"/>
        </w:rPr>
        <w:t>التفسير</w:t>
      </w:r>
      <w:r>
        <w:rPr>
          <w:rtl w:val="true"/>
        </w:rPr>
        <w:t xml:space="preserve">» </w:t>
      </w:r>
      <w:r>
        <w:rPr>
          <w:rtl w:val="true"/>
        </w:rPr>
        <w:t xml:space="preserve">جابر بن يزيد جُعفي </w:t>
      </w:r>
      <w:r>
        <w:rPr>
          <w:rtl w:val="true"/>
        </w:rPr>
        <w:t>(</w:t>
      </w:r>
      <w:r>
        <w:rPr>
          <w:rtl w:val="true"/>
        </w:rPr>
        <w:t xml:space="preserve">م </w:t>
      </w:r>
      <w:r>
        <w:rPr/>
        <w:t>۱۲۸</w:t>
      </w:r>
      <w:r>
        <w:rPr>
          <w:rtl w:val="true"/>
        </w:rPr>
        <w:t xml:space="preserve"> ق</w:t>
      </w:r>
      <w:r>
        <w:rPr>
          <w:rtl w:val="true"/>
        </w:rPr>
        <w:t>)</w:t>
      </w:r>
      <w:bookmarkEnd w:id="778"/>
    </w:p>
    <w:p>
      <w:pPr>
        <w:pStyle w:val="Heading6"/>
        <w:numPr>
          <w:ilvl w:val="5"/>
          <w:numId w:val="1"/>
        </w:numPr>
        <w:rPr/>
      </w:pPr>
      <w:bookmarkStart w:id="779" w:name="__RefHeading___Toc2366092_3804643083"/>
      <w:bookmarkStart w:id="780" w:name="_Toc305"/>
      <w:bookmarkEnd w:id="779"/>
      <w:r>
        <w:rPr>
          <w:rtl w:val="true"/>
        </w:rPr>
        <w:t>سه</w:t>
      </w:r>
      <w:r>
        <w:rPr>
          <w:rtl w:val="true"/>
        </w:rPr>
        <w:t xml:space="preserve">. </w:t>
      </w:r>
      <w:r>
        <w:rPr>
          <w:rtl w:val="true"/>
        </w:rPr>
        <w:t xml:space="preserve">كتاب </w:t>
      </w:r>
      <w:r>
        <w:rPr>
          <w:rtl w:val="true"/>
        </w:rPr>
        <w:t>«</w:t>
      </w:r>
      <w:r>
        <w:rPr>
          <w:rtl w:val="true"/>
        </w:rPr>
        <w:t>خطب أمير المؤمنين</w:t>
      </w:r>
      <w:r>
        <w:rPr>
          <w:rtl w:val="true"/>
        </w:rPr>
        <w:t xml:space="preserve">» </w:t>
      </w:r>
      <w:r>
        <w:rPr>
          <w:rtl w:val="true"/>
        </w:rPr>
        <w:t>زيد بن وهب جُهني</w:t>
      </w:r>
      <w:bookmarkEnd w:id="780"/>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در المناقب، در دو موضع، از اين كتاب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روايتي نسبتاً طولاني مربوط به تفسير آيه وأولوا الأرحام بعضهم أولى ببعض </w:t>
      </w:r>
      <w:r>
        <w:rPr>
          <w:rStyle w:val="FootnoteAnchor"/>
          <w:rtl w:val="true"/>
        </w:rPr>
        <w:footnoteReference w:id="1329"/>
      </w:r>
      <w:r>
        <w:rPr>
          <w:rFonts w:ascii="IRNazanin" w:hAnsi="IRNazanin" w:eastAsia="IRNazanin"/>
          <w:color w:val="111111"/>
          <w:sz w:val="28"/>
          <w:sz w:val="28"/>
          <w:szCs w:val="28"/>
          <w:rtl w:val="true"/>
          <w:lang w:bidi="fa-IR"/>
        </w:rPr>
        <w:t xml:space="preserve">است كه در آن، جابر بن يزيد از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امام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توسط اين آيه، ولايت علي بن ابي طالب را ثابت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شواهدي در نزديك‌تر بودن علي عليه السلام به پيامبر صلي الله عليه و آله ذكر مي‌شود؛ </w:t>
      </w:r>
      <w:r>
        <w:rPr>
          <w:rStyle w:val="FootnoteAnchor"/>
          <w:rtl w:val="true"/>
        </w:rPr>
        <w:footnoteReference w:id="1330"/>
      </w:r>
      <w:r>
        <w:rPr>
          <w:rFonts w:ascii="IRNazanin" w:hAnsi="IRNazanin" w:eastAsia="IRNazanin"/>
          <w:color w:val="111111"/>
          <w:sz w:val="28"/>
          <w:sz w:val="28"/>
          <w:szCs w:val="28"/>
          <w:rtl w:val="true"/>
          <w:lang w:bidi="fa-IR"/>
        </w:rPr>
        <w:t>و بار ديگر، روايتي كوتاه از جابر از امام صادق عليه السلام، در مورد اين كه ولايت علي به پيامبر خدا، هم در دين بود و هم در خويشاوندي</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وهب جُهني </w:t>
      </w:r>
      <w:r>
        <w:rPr>
          <w:rStyle w:val="FootnoteAnchor"/>
          <w:rtl w:val="true"/>
        </w:rPr>
        <w:footnoteReference w:id="1332"/>
      </w:r>
      <w:r>
        <w:rPr>
          <w:rFonts w:ascii="Amiri" w:hAnsi="Amiri" w:eastAsia="Amiri" w:cs="Amiri"/>
          <w:color w:val="111111"/>
          <w:sz w:val="28"/>
          <w:sz w:val="28"/>
          <w:szCs w:val="28"/>
          <w:rtl w:val="true"/>
          <w:lang w:bidi="ar-SA"/>
        </w:rPr>
        <w:t>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احتمال دارد كه اين كتاب، در واقع، همان كتاب خطب أمير مؤمنان عليه السلام، به نقل اسماعيل بن مهران سَكوني، از زيد بن وهب باشد كه ابن شهر آشوب در المناقب، از آن ياد كرده است</w:t>
      </w:r>
      <w:r>
        <w:rPr>
          <w:rFonts w:eastAsia="Amiri" w:cs="Amiri" w:ascii="Amiri" w:hAnsi="Amiri"/>
          <w:color w:val="111111"/>
          <w:sz w:val="28"/>
          <w:szCs w:val="28"/>
          <w:rtl w:val="true"/>
          <w:lang w:bidi="ar-SA"/>
        </w:rPr>
        <w:t xml:space="preserve">. </w:t>
      </w:r>
      <w:r>
        <w:rPr>
          <w:rStyle w:val="FootnoteAnchor"/>
          <w:rtl w:val="true"/>
        </w:rPr>
        <w:footnoteReference w:id="133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1" w:name="pg2322_19986"/>
    </w:p>
    <w:p>
      <w:pPr>
        <w:pStyle w:val="Heading6"/>
        <w:numPr>
          <w:ilvl w:val="5"/>
          <w:numId w:val="1"/>
        </w:numPr>
        <w:rPr/>
      </w:pPr>
      <w:bookmarkStart w:id="782" w:name="__RefHeading___Toc2366094_3804643083"/>
      <w:bookmarkStart w:id="783" w:name="_Toc306"/>
      <w:bookmarkEnd w:id="781"/>
      <w:bookmarkEnd w:id="782"/>
      <w:r>
        <w:rPr>
          <w:rtl w:val="true"/>
        </w:rPr>
        <w:t>چهار</w:t>
      </w:r>
      <w:r>
        <w:rPr>
          <w:rtl w:val="true"/>
        </w:rPr>
        <w:t xml:space="preserve">. </w:t>
      </w:r>
      <w:r>
        <w:rPr>
          <w:rtl w:val="true"/>
        </w:rPr>
        <w:t xml:space="preserve">كتاب </w:t>
      </w:r>
      <w:r>
        <w:rPr>
          <w:rtl w:val="true"/>
        </w:rPr>
        <w:t>«</w:t>
      </w:r>
      <w:r>
        <w:rPr>
          <w:rtl w:val="true"/>
        </w:rPr>
        <w:t>الدلالات</w:t>
      </w:r>
      <w:r>
        <w:rPr>
          <w:rtl w:val="true"/>
        </w:rPr>
        <w:t xml:space="preserve">» </w:t>
      </w:r>
      <w:r>
        <w:rPr>
          <w:rtl w:val="true"/>
        </w:rPr>
        <w:t>حسن بن علي بن ابي حمزه</w:t>
      </w:r>
      <w:bookmarkEnd w:id="783"/>
    </w:p>
    <w:p>
      <w:pPr>
        <w:pStyle w:val="Heading6"/>
        <w:numPr>
          <w:ilvl w:val="5"/>
          <w:numId w:val="1"/>
        </w:numPr>
        <w:rPr/>
      </w:pPr>
      <w:bookmarkStart w:id="784" w:name="__RefHeading___Toc2366096_3804643083"/>
      <w:bookmarkStart w:id="785" w:name="_Toc307"/>
      <w:bookmarkEnd w:id="784"/>
      <w:r>
        <w:rPr>
          <w:rtl w:val="true"/>
        </w:rPr>
        <w:t>پنج</w:t>
      </w:r>
      <w:r>
        <w:rPr>
          <w:rtl w:val="true"/>
        </w:rPr>
        <w:t xml:space="preserve">. </w:t>
      </w:r>
      <w:r>
        <w:rPr>
          <w:rtl w:val="true"/>
        </w:rPr>
        <w:t>كتاب ابان بن تغلب</w:t>
      </w:r>
      <w:bookmarkEnd w:id="785"/>
    </w:p>
    <w:p>
      <w:pPr>
        <w:pStyle w:val="Heading6"/>
        <w:numPr>
          <w:ilvl w:val="5"/>
          <w:numId w:val="1"/>
        </w:numPr>
        <w:rPr/>
      </w:pPr>
      <w:bookmarkStart w:id="786" w:name="__RefHeading___Toc2366098_3804643083"/>
      <w:bookmarkStart w:id="787" w:name="_Toc308"/>
      <w:bookmarkEnd w:id="786"/>
      <w:r>
        <w:rPr>
          <w:rtl w:val="true"/>
        </w:rPr>
        <w:t>شش</w:t>
      </w:r>
      <w:r>
        <w:rPr>
          <w:rtl w:val="true"/>
        </w:rPr>
        <w:t xml:space="preserve">. </w:t>
      </w:r>
      <w:r>
        <w:rPr>
          <w:rtl w:val="true"/>
        </w:rPr>
        <w:t>اصل اسماعيل بن أبي زياد سكوني</w:t>
      </w:r>
      <w:bookmarkEnd w:id="787"/>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بن ابي حمزهتصريح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ابن شهر آشوب در المناقب، از اين كتاب با نام الدلالات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چهار روايت است كه در سه مورد آن، از علم غيبي امام صادق عليه السلام نسبت به افكار و اعمال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بصير، مهزم </w:t>
      </w:r>
      <w:r>
        <w:rPr>
          <w:rStyle w:val="FootnoteAnchor"/>
          <w:rtl w:val="true"/>
        </w:rPr>
        <w:footnoteReference w:id="1334"/>
      </w:r>
      <w:r>
        <w:rPr>
          <w:rFonts w:ascii="IRNazanin" w:hAnsi="IRNazanin" w:eastAsia="IRNazanin"/>
          <w:color w:val="111111"/>
          <w:sz w:val="28"/>
          <w:sz w:val="28"/>
          <w:szCs w:val="28"/>
          <w:rtl w:val="true"/>
          <w:lang w:bidi="fa-IR"/>
        </w:rPr>
        <w:t>و يك كنيز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روايت چهارم، از علم امام نسبت به زمان مرگ اسحاق بن عمّار، </w:t>
      </w:r>
      <w:r>
        <w:rPr>
          <w:rStyle w:val="FootnoteAnchor"/>
          <w:rtl w:val="true"/>
        </w:rPr>
        <w:footnoteReference w:id="1335"/>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ابان بن تغلبتصريح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از اين كتاب ياد كرده و چند روايت با موضوعات متفاوت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كه منظور ابن ادريس، كدام كتاب ابان بوده است</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مدرّسي، با توجّه به اسناد روايات، بر اين باور است كه اين ابان، شخص ديگري است كه مي‌بايست در اواسط قرن سوم هجري، زندگي كرده باشد</w:t>
      </w:r>
      <w:r>
        <w:rPr>
          <w:rFonts w:eastAsia="IRNazanin" w:cs="IRNazanin"/>
          <w:color w:val="111111"/>
          <w:sz w:val="28"/>
          <w:szCs w:val="28"/>
          <w:rtl w:val="true"/>
          <w:lang w:bidi="fa-IR"/>
        </w:rPr>
        <w:t xml:space="preserve">.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اسماعيل بن أبي زياد سكونيتصريح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حلّي ابن ادريس، در السرائر از اين كتاب ياد كرده و گفته است كه اين كتاب با خطّ ابن اشناس بزّاز، نزد من است و بر شيخمان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خطّ او بر كتاب است كه در آن به فرزندش ابو علي و برخي ديگر، اجازه نقل و سماع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معتقد است كه اين كتاب، از اصول شمرده مي‌شود</w:t>
      </w:r>
      <w:r>
        <w:rPr>
          <w:rFonts w:eastAsia="IRNazanin" w:cs="IRNazanin"/>
          <w:color w:val="111111"/>
          <w:sz w:val="28"/>
          <w:szCs w:val="28"/>
          <w:rtl w:val="true"/>
          <w:lang w:bidi="fa-IR"/>
        </w:rPr>
        <w:t xml:space="preserve">. </w:t>
      </w:r>
      <w:r>
        <w:rPr>
          <w:rStyle w:val="FootnoteAnchor"/>
          <w:rtl w:val="true"/>
        </w:rPr>
        <w:footnoteReference w:id="133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8" w:name="pg2322_19987"/>
    </w:p>
    <w:p>
      <w:pPr>
        <w:pStyle w:val="Heading6"/>
        <w:numPr>
          <w:ilvl w:val="5"/>
          <w:numId w:val="1"/>
        </w:numPr>
        <w:rPr/>
      </w:pPr>
      <w:bookmarkStart w:id="789" w:name="__RefHeading___Toc2366100_3804643083"/>
      <w:bookmarkStart w:id="790" w:name="_Toc309"/>
      <w:bookmarkEnd w:id="788"/>
      <w:bookmarkEnd w:id="789"/>
      <w:r>
        <w:rPr>
          <w:rtl w:val="true"/>
        </w:rPr>
        <w:t>هفت</w:t>
      </w:r>
      <w:r>
        <w:rPr>
          <w:rtl w:val="true"/>
        </w:rPr>
        <w:t xml:space="preserve">. </w:t>
      </w:r>
      <w:r>
        <w:rPr>
          <w:rtl w:val="true"/>
        </w:rPr>
        <w:t>كتاب موسى بن بكر واسطي</w:t>
      </w:r>
      <w:bookmarkEnd w:id="790"/>
    </w:p>
    <w:p>
      <w:pPr>
        <w:pStyle w:val="Heading6"/>
        <w:numPr>
          <w:ilvl w:val="5"/>
          <w:numId w:val="1"/>
        </w:numPr>
        <w:rPr/>
      </w:pPr>
      <w:bookmarkStart w:id="791" w:name="__RefHeading___Toc2366102_3804643083"/>
      <w:bookmarkStart w:id="792" w:name="_Toc310"/>
      <w:bookmarkEnd w:id="791"/>
      <w:r>
        <w:rPr>
          <w:rtl w:val="true"/>
        </w:rPr>
        <w:t>هشت</w:t>
      </w:r>
      <w:r>
        <w:rPr>
          <w:rtl w:val="true"/>
        </w:rPr>
        <w:t xml:space="preserve">. </w:t>
      </w:r>
      <w:r>
        <w:rPr>
          <w:rtl w:val="true"/>
        </w:rPr>
        <w:t>كتاب جميل بن درّاج</w:t>
      </w:r>
      <w:bookmarkEnd w:id="792"/>
    </w:p>
    <w:p>
      <w:pPr>
        <w:pStyle w:val="Heading6"/>
        <w:numPr>
          <w:ilvl w:val="5"/>
          <w:numId w:val="1"/>
        </w:numPr>
        <w:rPr/>
      </w:pPr>
      <w:bookmarkStart w:id="793" w:name="__RefHeading___Toc2366104_3804643083"/>
      <w:bookmarkStart w:id="794" w:name="_Toc311"/>
      <w:bookmarkEnd w:id="793"/>
      <w:r>
        <w:rPr>
          <w:rtl w:val="true"/>
        </w:rPr>
        <w:t>نُه</w:t>
      </w:r>
      <w:r>
        <w:rPr>
          <w:rtl w:val="true"/>
        </w:rPr>
        <w:t xml:space="preserve">. </w:t>
      </w:r>
      <w:r>
        <w:rPr>
          <w:rtl w:val="true"/>
        </w:rPr>
        <w:t>كتاب جعفر بن محمّد بن سنان دهقان</w:t>
      </w:r>
      <w:bookmarkEnd w:id="794"/>
    </w:p>
    <w:p>
      <w:pPr>
        <w:pStyle w:val="Heading6"/>
        <w:numPr>
          <w:ilvl w:val="5"/>
          <w:numId w:val="1"/>
        </w:numPr>
        <w:rPr/>
      </w:pPr>
      <w:bookmarkStart w:id="795" w:name="__RefHeading___Toc2366106_3804643083"/>
      <w:bookmarkStart w:id="796" w:name="_Toc312"/>
      <w:bookmarkEnd w:id="795"/>
      <w:r>
        <w:rPr>
          <w:rtl w:val="true"/>
        </w:rPr>
        <w:t>ده</w:t>
      </w:r>
      <w:r>
        <w:rPr>
          <w:rtl w:val="true"/>
        </w:rPr>
        <w:t xml:space="preserve">. </w:t>
      </w:r>
      <w:r>
        <w:rPr>
          <w:rtl w:val="true"/>
        </w:rPr>
        <w:t>كتاب معاوية بن عمّار</w:t>
      </w:r>
      <w:bookmarkEnd w:id="796"/>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موسى بن بكر واسطي </w:t>
      </w:r>
      <w:r>
        <w:rPr>
          <w:rStyle w:val="FootnoteAnchor"/>
          <w:rtl w:val="true"/>
        </w:rPr>
        <w:footnoteReference w:id="1339"/>
      </w:r>
      <w:r>
        <w:rPr>
          <w:rFonts w:ascii="IRNazanin" w:hAnsi="IRNazanin" w:eastAsia="IRNazanin"/>
          <w:color w:val="111111"/>
          <w:sz w:val="28"/>
          <w:sz w:val="28"/>
          <w:szCs w:val="28"/>
          <w:rtl w:val="true"/>
          <w:lang w:bidi="fa-IR"/>
        </w:rPr>
        <w:t>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حلّي ابن ادريس، كتاب را در اختيار داشته و موارد زير را در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در مورد شب قدر؛ يك روايت درباره اصحاب واقعي پيامبر صلي الله عليه و آله؛ يك روايت درباره همسران پيامبر صلي الله عليه و آله؛ و چند روايت و نقل فقهي مختلف</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جميل بن درّاجتصريح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حلّي اين كتاب ـ كه شيخ طوسي آن را اصل مي‌خواند ـ </w:t>
      </w:r>
      <w:r>
        <w:rPr>
          <w:rStyle w:val="FootnoteAnchor"/>
          <w:rtl w:val="true"/>
        </w:rPr>
        <w:footnoteReference w:id="1341"/>
      </w:r>
      <w:r>
        <w:rPr>
          <w:rFonts w:ascii="IRNazanin" w:hAnsi="IRNazanin" w:eastAsia="IRNazanin"/>
          <w:color w:val="111111"/>
          <w:sz w:val="28"/>
          <w:sz w:val="28"/>
          <w:szCs w:val="28"/>
          <w:rtl w:val="true"/>
          <w:lang w:bidi="fa-IR"/>
        </w:rPr>
        <w:t>در سده چهارم هجري، با طرق مختلفي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نجاشي آن را از يك طريق </w:t>
      </w:r>
      <w:r>
        <w:rPr>
          <w:rStyle w:val="FootnoteAnchor"/>
          <w:rtl w:val="true"/>
        </w:rPr>
        <w:footnoteReference w:id="1342"/>
      </w:r>
      <w:r>
        <w:rPr>
          <w:rFonts w:ascii="IRNazanin" w:hAnsi="IRNazanin" w:eastAsia="IRNazanin"/>
          <w:color w:val="111111"/>
          <w:sz w:val="28"/>
          <w:sz w:val="28"/>
          <w:szCs w:val="28"/>
          <w:rtl w:val="true"/>
          <w:lang w:bidi="fa-IR"/>
        </w:rPr>
        <w:t>و شيخ، از طريقي ديگر و با اندكي تفاوت با طريق نجاشي،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بخشي از آن را در مستطرفات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نقل در مورد طلاق، يك نقل و يك روايت در مورد احكام حج، روايتي درباره غسل و روايتي درباره نماز مسافر</w:t>
      </w:r>
      <w:r>
        <w:rPr>
          <w:rFonts w:eastAsia="IRNazanin" w:cs="IRNazanin"/>
          <w:color w:val="111111"/>
          <w:sz w:val="28"/>
          <w:szCs w:val="28"/>
          <w:rtl w:val="true"/>
          <w:lang w:bidi="fa-IR"/>
        </w:rPr>
        <w:t xml:space="preserve">.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جعفر بن محمّد بن سنان دهقانتصريح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حلّي نجاشي و طوسي، از اين كتاب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ادريس، اين كتاب را در اختيار داشته و دو روايت از پيامبر اكرم صلي الله عليه و آله درباره بي‌فايده بودن برخي دانش‌ها،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ايام و شعر و عربيت، از اين كتاب نقل كرده است</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معاوية بن عمّارتصريح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 حلّي احتمالاً روايتي كه ابن ادريس در مستطرفات، درباره فضل دعا بر تلاوت قرآن، از اين راوي نقل كرده است، از كتاب الدعاء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ابن ادريس، يك نقل درباره زكات و دو نقل در مورد حج نيز از اين كتاب آورده است؛ </w:t>
      </w:r>
      <w:r>
        <w:rPr>
          <w:rStyle w:val="FootnoteAnchor"/>
          <w:rtl w:val="true"/>
        </w:rPr>
        <w:footnoteReference w:id="1345"/>
      </w:r>
      <w:r>
        <w:rPr>
          <w:rFonts w:ascii="Amiri" w:hAnsi="Amiri" w:eastAsia="Amiri" w:cs="Amiri"/>
          <w:color w:val="111111"/>
          <w:sz w:val="28"/>
          <w:sz w:val="28"/>
          <w:szCs w:val="28"/>
          <w:rtl w:val="true"/>
          <w:lang w:bidi="ar-SA"/>
        </w:rPr>
        <w:t>ولي كتابي در موضوع حج يا زكات، به اين راوي نسبت نداده‌اند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2322_19988"/>
    </w:p>
    <w:p>
      <w:pPr>
        <w:pStyle w:val="Heading6"/>
        <w:numPr>
          <w:ilvl w:val="5"/>
          <w:numId w:val="1"/>
        </w:numPr>
        <w:rPr/>
      </w:pPr>
      <w:bookmarkStart w:id="798" w:name="__RefHeading___Toc2366108_3804643083"/>
      <w:bookmarkStart w:id="799" w:name="_Toc313"/>
      <w:bookmarkEnd w:id="797"/>
      <w:bookmarkEnd w:id="798"/>
      <w:r>
        <w:rPr/>
        <w:t>۴</w:t>
      </w:r>
      <w:r>
        <w:rPr>
          <w:rtl w:val="true"/>
        </w:rPr>
        <w:t xml:space="preserve">. </w:t>
      </w:r>
      <w:r>
        <w:rPr>
          <w:rtl w:val="true"/>
        </w:rPr>
        <w:t>كتاب‌هاي برجاي مانده تا سده هفتم</w:t>
      </w:r>
      <w:bookmarkEnd w:id="799"/>
    </w:p>
    <w:p>
      <w:pPr>
        <w:pStyle w:val="Heading6"/>
        <w:numPr>
          <w:ilvl w:val="5"/>
          <w:numId w:val="1"/>
        </w:numPr>
        <w:rPr/>
      </w:pPr>
      <w:bookmarkStart w:id="800" w:name="__RefHeading___Toc2366110_3804643083"/>
      <w:bookmarkStart w:id="801" w:name="_Toc314"/>
      <w:bookmarkEnd w:id="800"/>
      <w:r>
        <w:rPr>
          <w:rtl w:val="true"/>
        </w:rPr>
        <w:t>يك</w:t>
      </w:r>
      <w:r>
        <w:rPr>
          <w:rtl w:val="true"/>
        </w:rPr>
        <w:t>. «</w:t>
      </w:r>
      <w:r>
        <w:rPr>
          <w:rtl w:val="true"/>
        </w:rPr>
        <w:t>تفسير القرآن</w:t>
      </w:r>
      <w:r>
        <w:rPr>
          <w:rtl w:val="true"/>
        </w:rPr>
        <w:t xml:space="preserve">» </w:t>
      </w:r>
      <w:r>
        <w:rPr>
          <w:rtl w:val="true"/>
        </w:rPr>
        <w:t xml:space="preserve">ابو الجارود </w:t>
      </w:r>
      <w:r>
        <w:rPr>
          <w:rtl w:val="true"/>
        </w:rPr>
        <w:t>(</w:t>
      </w:r>
      <w:r>
        <w:rPr>
          <w:rtl w:val="true"/>
        </w:rPr>
        <w:t xml:space="preserve">م </w:t>
      </w:r>
      <w:r>
        <w:rPr/>
        <w:t>۱۴۱</w:t>
      </w:r>
      <w:r>
        <w:rPr>
          <w:rtl w:val="true"/>
        </w:rPr>
        <w:t xml:space="preserve">ـ </w:t>
      </w:r>
      <w:r>
        <w:rPr/>
        <w:t>۱۶۰</w:t>
      </w:r>
      <w:r>
        <w:rPr>
          <w:rtl w:val="true"/>
        </w:rPr>
        <w:t xml:space="preserve"> ق</w:t>
      </w:r>
      <w:r>
        <w:rPr>
          <w:rtl w:val="true"/>
        </w:rPr>
        <w:t>)</w:t>
      </w:r>
      <w:bookmarkEnd w:id="801"/>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برجاي مانده تا سده هفتميك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47"/>
      </w:r>
      <w:r>
        <w:rPr>
          <w:rFonts w:ascii="IRNazanin" w:hAnsi="IRNazanin" w:eastAsia="IRNazanin"/>
          <w:color w:val="111111"/>
          <w:sz w:val="28"/>
          <w:sz w:val="28"/>
          <w:szCs w:val="28"/>
          <w:rtl w:val="true"/>
          <w:lang w:bidi="fa-IR"/>
        </w:rPr>
        <w:t>اين تفسير را تفسير الباقر عليه السلام نيز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اين تفسير، در تفسير القمي باقي مانده كه بخش عمده‌اي از آن را از ابتداي سوره آل عمران تا پايان قرآن، در خود جاي داده و موارد آن، به صراحتْ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اين قطعات به راوي تفسير، كثير بن عياش، باز مي‌گردد</w:t>
      </w:r>
      <w:r>
        <w:rPr>
          <w:rFonts w:eastAsia="IRNazanin" w:cs="IRNazanin"/>
          <w:color w:val="111111"/>
          <w:sz w:val="28"/>
          <w:szCs w:val="28"/>
          <w:rtl w:val="true"/>
          <w:lang w:bidi="fa-IR"/>
        </w:rPr>
        <w:t xml:space="preserve">. </w:t>
      </w:r>
      <w:r>
        <w:rPr>
          <w:rStyle w:val="FootnoteAnchor"/>
          <w:rtl w:val="true"/>
        </w:rPr>
        <w:footnoteReference w:id="1348"/>
      </w:r>
      <w:r>
        <w:rPr>
          <w:rFonts w:ascii="IRNazanin" w:hAnsi="IRNazanin" w:eastAsia="IRNazanin"/>
          <w:color w:val="111111"/>
          <w:sz w:val="28"/>
          <w:sz w:val="28"/>
          <w:szCs w:val="28"/>
          <w:rtl w:val="true"/>
          <w:lang w:bidi="fa-IR"/>
        </w:rPr>
        <w:t>گزارشي از اين تفسير از سده چهارم هجري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نقل، خطيب بغدادي با سند، از محمّد بن عمر داوودي، از دارقطني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ابن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در تفسير نوشته بود و از من خواست كه خطاهاي آن را تصحيح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تفسير دريافتم كه او تفسير ابو الجارود را در فصل‌هايي، طبقه‌بندي كرده و در كتاب خود جاي داده و آن را از طريق ابو الجارود، از زياد بن منذر، نقل كرده است</w:t>
      </w:r>
      <w:r>
        <w:rPr>
          <w:rFonts w:eastAsia="IRNazanin" w:cs="IRNazanin"/>
          <w:color w:val="111111"/>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روشن است كه در اين نقل، خطايي رخ داده و آن، نسبت دادن نقل ابو الجارود از زياد بن منذر است؛ زيرا چنان‌كه ذهبي نيز دريافته، ابو الجارود، همان زياد بن منذر است</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حال بايد ديد كه سرنوشت تفسير ابن شاهين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از قول عماد الدين حزامي،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ابن شاهين، نزد ما در واسط بود و جلد‌هاي آن به سي مي‌رسيد</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اين نقل، نشان‌دهنده بزرگي اين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اثر ديگري از اين تفسير بزرگ در دست نيست؛ ولي همين كافي است تا بدانيم روايات تفسير ابو الجارود، بسيار بيشتر از مقداري بوده كه اكنون در تفسير القمي جاي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قرن هفتم هجري، نسخه‌اي از تفسير ابو الجارود در دسترس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الثمن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و از پنج جزءِ نخست آن در كتاب سعد السعود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تفسير القمى موجود در دست ما، تأليفى است مركّب از تفسير ابو الجارود و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برخى از موارد نقل شده از ابن طاووس در تفسير قمى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ارزيابى موقّت، اين است كه اين موارد، مشتمل بر نقل‌هايى از روايت ابو الجارود است كه در تفسير القمى نيامده يا از تفسير متفاوتى منسوب به امام باقر عليه السلام بوده كه در جايى ثبت نشده است</w:t>
      </w:r>
      <w:r>
        <w:rPr>
          <w:rFonts w:eastAsia="IRNazanin" w:cs="IRNazanin"/>
          <w:color w:val="111111"/>
          <w:sz w:val="28"/>
          <w:szCs w:val="28"/>
          <w:rtl w:val="true"/>
          <w:lang w:bidi="fa-IR"/>
        </w:rPr>
        <w:t xml:space="preserve">. </w:t>
      </w:r>
      <w:r>
        <w:rPr>
          <w:rStyle w:val="FootnoteAnchor"/>
          <w:rtl w:val="true"/>
        </w:rPr>
        <w:footnoteReference w:id="135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2" w:name="pg2322_19989"/>
    </w:p>
    <w:p>
      <w:pPr>
        <w:pStyle w:val="Heading6"/>
        <w:numPr>
          <w:ilvl w:val="5"/>
          <w:numId w:val="1"/>
        </w:numPr>
        <w:rPr/>
      </w:pPr>
      <w:bookmarkStart w:id="803" w:name="__RefHeading___Toc2366112_3804643083"/>
      <w:bookmarkStart w:id="804" w:name="_Toc315"/>
      <w:bookmarkEnd w:id="802"/>
      <w:bookmarkEnd w:id="803"/>
      <w:r>
        <w:rPr>
          <w:rtl w:val="true"/>
        </w:rPr>
        <w:t>دو</w:t>
      </w:r>
      <w:r>
        <w:rPr>
          <w:rtl w:val="true"/>
        </w:rPr>
        <w:t xml:space="preserve">. </w:t>
      </w:r>
      <w:r>
        <w:rPr>
          <w:rtl w:val="true"/>
        </w:rPr>
        <w:t>تفسير محمّد بن سائب كلبى</w:t>
      </w:r>
      <w:bookmarkEnd w:id="804"/>
    </w:p>
    <w:p>
      <w:pPr>
        <w:pStyle w:val="Heading6"/>
        <w:numPr>
          <w:ilvl w:val="5"/>
          <w:numId w:val="1"/>
        </w:numPr>
        <w:rPr/>
      </w:pPr>
      <w:bookmarkStart w:id="805" w:name="__RefHeading___Toc2366114_3804643083"/>
      <w:bookmarkStart w:id="806" w:name="_Toc316"/>
      <w:bookmarkEnd w:id="805"/>
      <w:r>
        <w:rPr>
          <w:rtl w:val="true"/>
        </w:rPr>
        <w:t>سه</w:t>
      </w:r>
      <w:r>
        <w:rPr>
          <w:rtl w:val="true"/>
        </w:rPr>
        <w:t>. «</w:t>
      </w:r>
      <w:r>
        <w:rPr>
          <w:rtl w:val="true"/>
        </w:rPr>
        <w:t>تفسير القرآن</w:t>
      </w:r>
      <w:r>
        <w:rPr>
          <w:rtl w:val="true"/>
        </w:rPr>
        <w:t xml:space="preserve">» </w:t>
      </w:r>
      <w:r>
        <w:rPr>
          <w:rtl w:val="true"/>
        </w:rPr>
        <w:t>ابن عقده</w:t>
      </w:r>
      <w:bookmarkEnd w:id="806"/>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محمّد بن سائب كلبى </w:t>
      </w:r>
      <w:r>
        <w:rPr>
          <w:rStyle w:val="FootnoteAnchor"/>
          <w:rtl w:val="true"/>
        </w:rPr>
        <w:footnoteReference w:id="1353"/>
      </w:r>
      <w:r>
        <w:rPr>
          <w:rFonts w:ascii="IRNazanin" w:hAnsi="IRNazanin" w:eastAsia="IRNazanin"/>
          <w:color w:val="111111"/>
          <w:sz w:val="28"/>
          <w:sz w:val="28"/>
          <w:szCs w:val="28"/>
          <w:rtl w:val="true"/>
          <w:lang w:bidi="fa-IR"/>
        </w:rPr>
        <w:t xml:space="preserve">از سخنان زَركِشي و سيوطي كه از قول ابن 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الكامل آمده، اين تفسير را از بزرگ‌ترين تفسيرها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جهت فراواني روايات آن و ديگر اين كه، در زمان ابن عدي، در دسترس دانشمندان بوده و شهرت داشته است</w:t>
      </w:r>
      <w:r>
        <w:rPr>
          <w:rFonts w:eastAsia="IRNazanin" w:cs="IRNazanin"/>
          <w:color w:val="111111"/>
          <w:sz w:val="28"/>
          <w:szCs w:val="28"/>
          <w:rtl w:val="true"/>
          <w:lang w:bidi="fa-IR"/>
        </w:rPr>
        <w:t xml:space="preserve">. </w:t>
      </w:r>
      <w:r>
        <w:rPr>
          <w:rStyle w:val="FootnoteAnchor"/>
          <w:rtl w:val="true"/>
        </w:rPr>
        <w:footnoteReference w:id="1354"/>
      </w:r>
      <w:r>
        <w:rPr>
          <w:rFonts w:ascii="IRNazanin" w:hAnsi="IRNazanin" w:eastAsia="IRNazanin"/>
          <w:color w:val="111111"/>
          <w:sz w:val="28"/>
          <w:sz w:val="28"/>
          <w:szCs w:val="28"/>
          <w:rtl w:val="true"/>
          <w:lang w:bidi="fa-IR"/>
        </w:rPr>
        <w:t>اين كتاب، تا ميانه قرن هفتم هجري، در دسترس دانشمندان بوده و ابن طاووس، از سه جلد اين تفسير در كتاب سعد السعود نام برده و از آن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جزء يازدهم تا نوزدهم، مشتمل بر بخشى از سوره آل عمران تا پايان سوره انعام؛ دوم، جزء هجدهم تا بيست و چهارم؛ سوم، سوره محمّد تا پايان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سندهايى كه ابن طاووس آورده، كلبى توسط ابو صالح باذام، از ابن عبّاس نقل مى‌كند</w:t>
      </w:r>
      <w:r>
        <w:rPr>
          <w:rFonts w:eastAsia="IRNazanin" w:cs="IRNazanin"/>
          <w:color w:val="111111"/>
          <w:sz w:val="28"/>
          <w:szCs w:val="28"/>
          <w:rtl w:val="true"/>
          <w:lang w:bidi="fa-IR"/>
        </w:rPr>
        <w:t xml:space="preserve">.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عقدهنجاشى، اين تفسير را ديده و آن را كتابي بزرگ و زيبا توصيف كرده است كه هيچ‌كدام از شيوخ وى، از آن ياد نكرده‌اند</w:t>
      </w:r>
      <w:r>
        <w:rPr>
          <w:rFonts w:eastAsia="IRNazanin" w:cs="IRNazanin"/>
          <w:color w:val="111111"/>
          <w:sz w:val="28"/>
          <w:szCs w:val="28"/>
          <w:rtl w:val="true"/>
          <w:lang w:bidi="fa-IR"/>
        </w:rPr>
        <w:t xml:space="preserve">. </w:t>
      </w:r>
      <w:r>
        <w:rPr>
          <w:rStyle w:val="FootnoteAnchor"/>
          <w:rtl w:val="true"/>
        </w:rPr>
        <w:footnoteReference w:id="1356"/>
      </w:r>
      <w:r>
        <w:rPr>
          <w:rFonts w:ascii="Amiri" w:hAnsi="Amiri" w:eastAsia="Amiri" w:cs="Amiri"/>
          <w:color w:val="111111"/>
          <w:sz w:val="28"/>
          <w:sz w:val="28"/>
          <w:szCs w:val="28"/>
          <w:rtl w:val="true"/>
          <w:lang w:bidi="ar-SA"/>
        </w:rPr>
        <w:t>ابن طاووس، در دو كتاب محاسبة النفس و سعد السعود از آن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محاسبة النفس، از 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سعد السعود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135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7" w:name="pg2322_19990"/>
    </w:p>
    <w:p>
      <w:pPr>
        <w:pStyle w:val="Heading6"/>
        <w:numPr>
          <w:ilvl w:val="5"/>
          <w:numId w:val="1"/>
        </w:numPr>
        <w:rPr/>
      </w:pPr>
      <w:bookmarkStart w:id="808" w:name="__RefHeading___Toc2366116_3804643083"/>
      <w:bookmarkStart w:id="809" w:name="_Toc317"/>
      <w:bookmarkEnd w:id="807"/>
      <w:bookmarkEnd w:id="808"/>
      <w:r>
        <w:rPr>
          <w:rtl w:val="true"/>
        </w:rPr>
        <w:t>چهار</w:t>
      </w:r>
      <w:r>
        <w:rPr>
          <w:rtl w:val="true"/>
        </w:rPr>
        <w:t xml:space="preserve">. </w:t>
      </w:r>
      <w:r>
        <w:rPr>
          <w:rtl w:val="true"/>
        </w:rPr>
        <w:t xml:space="preserve">كتاب </w:t>
      </w:r>
      <w:r>
        <w:rPr>
          <w:rtl w:val="true"/>
        </w:rPr>
        <w:t>«</w:t>
      </w:r>
      <w:r>
        <w:rPr>
          <w:rtl w:val="true"/>
        </w:rPr>
        <w:t>الجمل</w:t>
      </w:r>
      <w:r>
        <w:rPr>
          <w:rtl w:val="true"/>
        </w:rPr>
        <w:t xml:space="preserve">» </w:t>
      </w:r>
      <w:r>
        <w:rPr>
          <w:rtl w:val="true"/>
        </w:rPr>
        <w:t>ابو مِخْنَف</w:t>
      </w:r>
      <w:bookmarkEnd w:id="809"/>
    </w:p>
    <w:p>
      <w:pPr>
        <w:pStyle w:val="Heading6"/>
        <w:numPr>
          <w:ilvl w:val="5"/>
          <w:numId w:val="1"/>
        </w:numPr>
        <w:rPr/>
      </w:pPr>
      <w:bookmarkStart w:id="810" w:name="__RefHeading___Toc2366118_3804643083"/>
      <w:bookmarkStart w:id="811" w:name="_Toc318"/>
      <w:bookmarkEnd w:id="810"/>
      <w:r>
        <w:rPr>
          <w:rtl w:val="true"/>
        </w:rPr>
        <w:t>پنج</w:t>
      </w:r>
      <w:r>
        <w:rPr>
          <w:rtl w:val="true"/>
        </w:rPr>
        <w:t xml:space="preserve">. </w:t>
      </w:r>
      <w:r>
        <w:rPr>
          <w:rtl w:val="true"/>
        </w:rPr>
        <w:t xml:space="preserve">كتاب </w:t>
      </w:r>
      <w:r>
        <w:rPr>
          <w:rtl w:val="true"/>
        </w:rPr>
        <w:t>«</w:t>
      </w:r>
      <w:r>
        <w:rPr>
          <w:rtl w:val="true"/>
        </w:rPr>
        <w:t>المعرفة</w:t>
      </w:r>
      <w:r>
        <w:rPr>
          <w:rtl w:val="true"/>
        </w:rPr>
        <w:t xml:space="preserve">» </w:t>
      </w:r>
      <w:r>
        <w:rPr>
          <w:rtl w:val="true"/>
        </w:rPr>
        <w:t xml:space="preserve">ابراهيم ثقفى </w:t>
      </w:r>
      <w:r>
        <w:rPr>
          <w:rtl w:val="true"/>
        </w:rPr>
        <w:t>(</w:t>
      </w:r>
      <w:r>
        <w:rPr>
          <w:rtl w:val="true"/>
        </w:rPr>
        <w:t xml:space="preserve">م </w:t>
      </w:r>
      <w:r>
        <w:rPr/>
        <w:t>۲۸۳</w:t>
      </w:r>
      <w:r>
        <w:rPr>
          <w:rtl w:val="true"/>
        </w:rPr>
        <w:t xml:space="preserve"> ق</w:t>
      </w:r>
      <w:r>
        <w:rPr>
          <w:rtl w:val="true"/>
        </w:rPr>
        <w:t>)</w:t>
      </w:r>
      <w:bookmarkEnd w:id="811"/>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مِخْنَفلوط بن يحيى ازدي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ابي الحديد اشعاري، از كتاب وقعة الجمل ابو مخنف نقل كرده‌اند و در همين‌جا، ابو مخنف را از مورّخاني مي‌دانند كه معتقد به صحّت امامت به اختيار بوده‌اند و او را از زمره شيعيان نمي‌دانند</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 xml:space="preserve">ابن طاووس در طرائف، از كتابي متعلّق به ابو مخنف نقل مي‌كند كه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مى‌كند كه اين كتاب، داراى متن نامه‌هاى مبادله شده بين امام على عليه السلام و معاويه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نقل، مشتمل بر نامه معاويه به زبير است كه در آن، با زبير بيعت كرده و او و طلحه را تحريك مى‌كند تا مجازات قاتلان عثمان را خواستار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طلحه و زبير، از امام على عليه السلام مى‌خواهند تا براى انجام عمره به مكّه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 چه از مكر آنها آگاه است، امّا با رفتن آنها موافقت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در برگ سوم بخش مربوط به نامه‌هاى امام على عليه السلام به معاويه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اصلى، بعد از هر نامه امام، نامه‌اى از معاويه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نقل شده را از ابو مخنف، از عبد الرحمان بن مسعود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معاويه در نامه‌اى به ابن عبّاس، از او مى‌خواهد تا مردم با ابن عبّاس بيعت كنند؛ امّا ابن عبّاس پاسخ مى‌دهد كه مردم با كسى كه بهتر از اوست بيعت كرده‌اند؛ يعنى،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وجود دارد كه تأليف مورد بحث، همان كتاب الجمل باشد كه ابن ابى الحديد در شرح نهج البلاغة و طبرى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توسّط كتاب الجمل مدائنى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قطعاتى از آن را نقل كرده‌اند</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مي‌رسد كه سيد مرتضي، اين كتاب را در دسترس داشته و در الشافي في الإمامة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موضعي، ستم‌هايي را كه به اهل بيت عليهم السلام روا داشته‌اند، يادآور مي‌شود كه هركس مي‌خواهد روايات اهل بيت عليهم السلام را در اين باره ببيند، به كتاب المعرفه، اثر ابراهيم ثقفي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روايات اهل بيت عليهم السلام را در اين موضوع، تك به تك و با اسانيد روشن، گرد آورده است</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 xml:space="preserve">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الورى، نام اين كتاب را برده و نقلي از آن آورده است كه مشتمل بر تمجيد پيامبر خدا صلي الله عليه و آله از امام على عليه السلام در جريان فتح خيبر است</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ابن طاووس نيز كتاب را در اختيار داشته و در كشف المحجّة، سعد السعود، طرائف و اليقين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يك نسخه چهار جزئى را در اختيار داشته كه ظاهراً در دوره حيات مؤلّف، كتابت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به عبارتى درباره توطئه قتل پيامبر صلي الله عليه و آله اشاره مى‌كند و افزوده كه در اين عبارت، اسامى توطئه‌گران، آشكارا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المحجّة، اشاره به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جسد پيامبر خدا عليه السلام پس از وفات آن حضرت، سه روز دفن نشده، روى زمين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طرائف نيز اشاره به جزء سوم كتاب شده كه داراى رواياتى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راويان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انتقادات تند از همه افراد شركت كننده در شورا بجز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نقل شده در اليقين، مشتمل بر متن سيزده روايت در فضيلت امام على عليه السلام است كه دو روايت آن، با دو سند مختلف آمده و مجموعاً پانزده حديث مى‌شود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2" w:name="pg2322_19991"/>
    </w:p>
    <w:p>
      <w:pPr>
        <w:pStyle w:val="Heading6"/>
        <w:numPr>
          <w:ilvl w:val="5"/>
          <w:numId w:val="1"/>
        </w:numPr>
        <w:rPr/>
      </w:pPr>
      <w:bookmarkStart w:id="813" w:name="__RefHeading___Toc2366120_3804643083"/>
      <w:bookmarkStart w:id="814" w:name="_Toc319"/>
      <w:bookmarkEnd w:id="812"/>
      <w:bookmarkEnd w:id="813"/>
      <w:r>
        <w:rPr>
          <w:rtl w:val="true"/>
        </w:rPr>
        <w:t>شش</w:t>
      </w:r>
      <w:r>
        <w:rPr>
          <w:rtl w:val="true"/>
        </w:rPr>
        <w:t xml:space="preserve">. </w:t>
      </w:r>
      <w:r>
        <w:rPr>
          <w:rtl w:val="true"/>
        </w:rPr>
        <w:t xml:space="preserve">تفسير </w:t>
      </w:r>
      <w:r>
        <w:rPr>
          <w:rtl w:val="true"/>
        </w:rPr>
        <w:t>«</w:t>
      </w:r>
      <w:r>
        <w:rPr>
          <w:rtl w:val="true"/>
        </w:rPr>
        <w:t>غريب القرآن</w:t>
      </w:r>
      <w:r>
        <w:rPr>
          <w:rtl w:val="true"/>
        </w:rPr>
        <w:t xml:space="preserve">» </w:t>
      </w:r>
      <w:r>
        <w:rPr>
          <w:rtl w:val="true"/>
        </w:rPr>
        <w:t xml:space="preserve">ابان بن تَغْلِب </w:t>
      </w:r>
      <w:r>
        <w:rPr>
          <w:rtl w:val="true"/>
        </w:rPr>
        <w:t>(</w:t>
      </w:r>
      <w:r>
        <w:rPr>
          <w:rtl w:val="true"/>
        </w:rPr>
        <w:t xml:space="preserve">م </w:t>
      </w:r>
      <w:r>
        <w:rPr/>
        <w:t>۱۴۱</w:t>
      </w:r>
      <w:r>
        <w:rPr>
          <w:rtl w:val="true"/>
        </w:rPr>
        <w:t xml:space="preserve"> ق</w:t>
      </w:r>
      <w:r>
        <w:rPr>
          <w:rtl w:val="true"/>
        </w:rPr>
        <w:t>)</w:t>
      </w:r>
      <w:bookmarkEnd w:id="814"/>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شيخ طوسي، معتقد است كه ابان بن تغلب، كتاب غريب القرآن را ـ كه شواهدى از شعر داشته ـ تأليف نموده است</w:t>
      </w:r>
      <w:r>
        <w:rPr>
          <w:rFonts w:eastAsia="Amiri" w:cs="Amiri" w:ascii="Amiri" w:hAnsi="Amiri"/>
          <w:color w:val="111111"/>
          <w:sz w:val="28"/>
          <w:szCs w:val="28"/>
          <w:rtl w:val="true"/>
          <w:lang w:bidi="ar-SA"/>
        </w:rPr>
        <w:t xml:space="preserve">. </w:t>
      </w:r>
      <w:r>
        <w:rPr>
          <w:rStyle w:val="FootnoteAnchor"/>
          <w:rtl w:val="true"/>
        </w:rPr>
        <w:footnoteReference w:id="1363"/>
      </w:r>
      <w:r>
        <w:rPr>
          <w:rFonts w:ascii="IRNazanin" w:hAnsi="IRNazanin" w:eastAsia="IRNazanin"/>
          <w:color w:val="111111"/>
          <w:sz w:val="28"/>
          <w:sz w:val="28"/>
          <w:szCs w:val="28"/>
          <w:rtl w:val="true"/>
          <w:lang w:bidi="fa-IR"/>
        </w:rPr>
        <w:t xml:space="preserve">گفته شده كه مطالب ابان با تأليفات ديگرى از محمّد بن سائب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رَوْق عطية بن حارث همداني، توسّط عبد الرحمان بن محمّد ازدى كوفى، در يك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طوسى به آن با عنوان المشترك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و موارد اتّفاق و اختلاف اين سه مؤلّف،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تأليفى كه نجاشى و طوسى از آن ياد كرده‌اند، در سعد السعود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نقل، درباره آيه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سوره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6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5" w:name="pg2322_19992"/>
    </w:p>
    <w:p>
      <w:pPr>
        <w:pStyle w:val="Heading6"/>
        <w:numPr>
          <w:ilvl w:val="5"/>
          <w:numId w:val="1"/>
        </w:numPr>
        <w:rPr/>
      </w:pPr>
      <w:bookmarkStart w:id="816" w:name="__RefHeading___Toc2366122_3804643083"/>
      <w:bookmarkStart w:id="817" w:name="_Toc320"/>
      <w:bookmarkEnd w:id="815"/>
      <w:bookmarkEnd w:id="816"/>
      <w:r>
        <w:rPr>
          <w:rtl w:val="true"/>
        </w:rPr>
        <w:t>هفت</w:t>
      </w:r>
      <w:r>
        <w:rPr>
          <w:rtl w:val="true"/>
        </w:rPr>
        <w:t>. «</w:t>
      </w:r>
      <w:r>
        <w:rPr>
          <w:rtl w:val="true"/>
        </w:rPr>
        <w:t>مقتل امير المؤمنين عليه السلام</w:t>
      </w:r>
      <w:r>
        <w:rPr>
          <w:rtl w:val="true"/>
        </w:rPr>
        <w:t xml:space="preserve">» </w:t>
      </w:r>
      <w:r>
        <w:rPr>
          <w:rtl w:val="true"/>
        </w:rPr>
        <w:t>ابراهيم ثقفي</w:t>
      </w:r>
      <w:bookmarkEnd w:id="817"/>
    </w:p>
    <w:p>
      <w:pPr>
        <w:pStyle w:val="Heading6"/>
        <w:numPr>
          <w:ilvl w:val="5"/>
          <w:numId w:val="1"/>
        </w:numPr>
        <w:rPr/>
      </w:pPr>
      <w:bookmarkStart w:id="818" w:name="__RefHeading___Toc2366124_3804643083"/>
      <w:bookmarkStart w:id="819" w:name="_Toc321"/>
      <w:bookmarkEnd w:id="818"/>
      <w:r>
        <w:rPr>
          <w:rtl w:val="true"/>
        </w:rPr>
        <w:t>هشت</w:t>
      </w:r>
      <w:r>
        <w:rPr>
          <w:rtl w:val="true"/>
        </w:rPr>
        <w:t xml:space="preserve">. </w:t>
      </w:r>
      <w:r>
        <w:rPr>
          <w:rtl w:val="true"/>
        </w:rPr>
        <w:t xml:space="preserve">كتاب </w:t>
      </w:r>
      <w:r>
        <w:rPr>
          <w:rtl w:val="true"/>
        </w:rPr>
        <w:t>«</w:t>
      </w:r>
      <w:r>
        <w:rPr>
          <w:rtl w:val="true"/>
        </w:rPr>
        <w:t>التاريخ</w:t>
      </w:r>
      <w:r>
        <w:rPr>
          <w:rtl w:val="true"/>
        </w:rPr>
        <w:t xml:space="preserve">» </w:t>
      </w:r>
      <w:r>
        <w:rPr>
          <w:rtl w:val="true"/>
        </w:rPr>
        <w:t>ابراهيم ثقفي</w:t>
      </w:r>
      <w:bookmarkEnd w:id="819"/>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ثقفيابن طاووس، متني در كتاب طرائف از كتاب مقتل على بن ابى طالب عليه السلام نقل كرده كه آن را جلد دوم كتاب الغارات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نسخه‌هاى چاپى كتاب الغارات چنين جلد دومى وجود ندارد، همچنين مطالبى كه ابن طاووس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نقلى از كتاب مقتل على بن ابي طالب كه عبد الكريم برادرزاده ابن طاووس آورده است، در اين نسخه‌هاى چاپى،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نجاشى و طوسى، كتاب مقتل امير المؤمنين عليه السلام را ـ كه به احتمال زياد، همان كتاب مقتل على بن ابي طالب عليه السلام است ـ تأليفى جداى از كتاب الغارات بيان مى‌كنند و اين، نظريه‌اى است كه عموماً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آنچه ابن طاووس مى‌گويد، درست است كه در اين صورت، آنچه ما از الغارات در اختيار داريم، تنها بخش نخست آن است؛ دوم اين‌كه او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بدان جهت كه دو تأليف در يك مجموعه بوده يا به دليل نشانه‌اى كه بر روى نسخه بوده كه سبب اين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آنچه وجود ندارد، تأليف مستقلى به نام مقتل على بن ابي طالب عليه السلام خواهد بود</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از سوي ديگر، مرحوم محدّث اُرمَوي، بر اين باور است كه سندي كه ابن طاووس براي اين كتاب ذكر كرده، همان سندي است كه كتاب الغارات، از آن طريقْ نقل شده است؛ يعني، محمّد بن يوسف، از حسن بن على زعفراني، از ابراهيم بن محمّد ثقفي</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ثقفياين عنوان را مي‌توان مربوط به كتب رجالي‌اي دانست كه در ابتداي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مي‌رفته است؛ امّا با توجّه به اين كه مؤلّف كتاب، به رجال شناخته نمي‌شود، احتمال تاريخي بودن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طاووس ـ كه اين كتاب را در اختيار داشته و در طرائف از آن ياد كرده ـ ، مؤيد اين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معتقد است كه اين كتاب، مشتمل بر جزئياتى درباره ظلم‌هايى است كه بر امام على عليه السلام وارد شده و نيز در مثالب خلفاى نخست، بويژه عثمان</w:t>
      </w:r>
      <w:r>
        <w:rPr>
          <w:rFonts w:eastAsia="IRNazanin" w:cs="IRNazanin"/>
          <w:color w:val="111111"/>
          <w:sz w:val="28"/>
          <w:szCs w:val="28"/>
          <w:rtl w:val="true"/>
          <w:lang w:bidi="fa-IR"/>
        </w:rPr>
        <w:t xml:space="preserve">. </w:t>
      </w:r>
      <w:r>
        <w:rPr>
          <w:rStyle w:val="FootnoteAnchor"/>
          <w:rtl w:val="true"/>
        </w:rPr>
        <w:footnoteReference w:id="136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2322_19993"/>
    </w:p>
    <w:p>
      <w:pPr>
        <w:pStyle w:val="Heading6"/>
        <w:numPr>
          <w:ilvl w:val="5"/>
          <w:numId w:val="1"/>
        </w:numPr>
        <w:rPr/>
      </w:pPr>
      <w:bookmarkStart w:id="821" w:name="__RefHeading___Toc2366126_3804643083"/>
      <w:bookmarkStart w:id="822" w:name="_Toc322"/>
      <w:bookmarkEnd w:id="820"/>
      <w:bookmarkEnd w:id="821"/>
      <w:r>
        <w:rPr>
          <w:rtl w:val="true"/>
        </w:rPr>
        <w:t>نه</w:t>
      </w:r>
      <w:r>
        <w:rPr>
          <w:rtl w:val="true"/>
        </w:rPr>
        <w:t xml:space="preserve">. </w:t>
      </w:r>
      <w:r>
        <w:rPr>
          <w:rtl w:val="true"/>
        </w:rPr>
        <w:t xml:space="preserve">كتاب </w:t>
      </w:r>
      <w:r>
        <w:rPr>
          <w:rtl w:val="true"/>
        </w:rPr>
        <w:t>«</w:t>
      </w:r>
      <w:r>
        <w:rPr>
          <w:rtl w:val="true"/>
        </w:rPr>
        <w:t>البهار</w:t>
      </w:r>
      <w:r>
        <w:rPr>
          <w:rtl w:val="true"/>
        </w:rPr>
        <w:t xml:space="preserve">» </w:t>
      </w:r>
      <w:r>
        <w:rPr>
          <w:rtl w:val="true"/>
        </w:rPr>
        <w:t xml:space="preserve">حسين بن سعيد كوفي اهوازي </w:t>
      </w:r>
      <w:r>
        <w:rPr>
          <w:rtl w:val="true"/>
        </w:rPr>
        <w:t>(</w:t>
      </w:r>
      <w:r>
        <w:rPr>
          <w:rtl w:val="true"/>
        </w:rPr>
        <w:t xml:space="preserve">زنده در </w:t>
      </w:r>
      <w:r>
        <w:rPr/>
        <w:t>۳۰۰</w:t>
      </w:r>
      <w:r>
        <w:rPr>
          <w:rtl w:val="true"/>
        </w:rPr>
        <w:t xml:space="preserve"> ق</w:t>
      </w:r>
      <w:r>
        <w:rPr>
          <w:rtl w:val="true"/>
        </w:rPr>
        <w:t>)</w:t>
      </w:r>
      <w:bookmarkEnd w:id="822"/>
    </w:p>
    <w:p>
      <w:pPr>
        <w:pStyle w:val="Heading6"/>
        <w:numPr>
          <w:ilvl w:val="5"/>
          <w:numId w:val="1"/>
        </w:numPr>
        <w:rPr/>
      </w:pPr>
      <w:bookmarkStart w:id="823" w:name="__RefHeading___Toc2366128_3804643083"/>
      <w:bookmarkStart w:id="824" w:name="_Toc323"/>
      <w:bookmarkEnd w:id="823"/>
      <w:r>
        <w:rPr>
          <w:rtl w:val="true"/>
        </w:rPr>
        <w:t>ده</w:t>
      </w:r>
      <w:r>
        <w:rPr>
          <w:rtl w:val="true"/>
        </w:rPr>
        <w:t xml:space="preserve">. </w:t>
      </w:r>
      <w:r>
        <w:rPr>
          <w:rtl w:val="true"/>
        </w:rPr>
        <w:t xml:space="preserve">كتاب </w:t>
      </w:r>
      <w:r>
        <w:rPr>
          <w:rtl w:val="true"/>
        </w:rPr>
        <w:t>«</w:t>
      </w:r>
      <w:r>
        <w:rPr>
          <w:rtl w:val="true"/>
        </w:rPr>
        <w:t>الرجال</w:t>
      </w:r>
      <w:r>
        <w:rPr>
          <w:rtl w:val="true"/>
        </w:rPr>
        <w:t xml:space="preserve">» </w:t>
      </w:r>
      <w:r>
        <w:rPr>
          <w:rtl w:val="true"/>
        </w:rPr>
        <w:t xml:space="preserve">ابن عقده </w:t>
      </w:r>
      <w:r>
        <w:rPr>
          <w:rtl w:val="true"/>
        </w:rPr>
        <w:t>(</w:t>
      </w:r>
      <w:r>
        <w:rPr>
          <w:rtl w:val="true"/>
        </w:rPr>
        <w:t xml:space="preserve">م </w:t>
      </w:r>
      <w:r>
        <w:rPr/>
        <w:t>۳۳۳</w:t>
      </w:r>
      <w:r>
        <w:rPr>
          <w:rtl w:val="true"/>
        </w:rPr>
        <w:t xml:space="preserve"> ق</w:t>
      </w:r>
      <w:r>
        <w:rPr>
          <w:rtl w:val="true"/>
        </w:rPr>
        <w:t>)</w:t>
      </w:r>
      <w:bookmarkEnd w:id="824"/>
    </w:p>
    <w:p>
      <w:pPr>
        <w:pStyle w:val="Heading6"/>
        <w:numPr>
          <w:ilvl w:val="5"/>
          <w:numId w:val="1"/>
        </w:numPr>
        <w:rPr/>
      </w:pPr>
      <w:bookmarkStart w:id="825" w:name="__RefHeading___Toc2366130_3804643083"/>
      <w:bookmarkStart w:id="826" w:name="_Toc324"/>
      <w:bookmarkEnd w:id="825"/>
      <w:r>
        <w:rPr>
          <w:rtl w:val="true"/>
        </w:rPr>
        <w:t>يازده</w:t>
      </w:r>
      <w:r>
        <w:rPr>
          <w:rtl w:val="true"/>
        </w:rPr>
        <w:t>. «</w:t>
      </w:r>
      <w:r>
        <w:rPr>
          <w:rtl w:val="true"/>
        </w:rPr>
        <w:t>فضائل على عليه السلام</w:t>
      </w:r>
      <w:r>
        <w:rPr>
          <w:rtl w:val="true"/>
        </w:rPr>
        <w:t xml:space="preserve">» </w:t>
      </w:r>
      <w:r>
        <w:rPr>
          <w:rtl w:val="true"/>
        </w:rPr>
        <w:t>ابن عقده</w:t>
      </w:r>
      <w:bookmarkEnd w:id="826"/>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سعيد كوفي اهوازي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در اليقين، از اين كتاب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و طوسى، هيچ كدام از اين تأليف ياد نكرده‌اند و اوّلين بار در اليقين از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از نسخه‌اى كه اجازه‌اى با تاريخ صفر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ق بر آن بوده،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نقل شده، مشتمل بر رواياتى در فضايل امام على عليه السلام، همراه با انتقاد شديد از خلفاى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در بحار الأنوار و حرّ عاملي در اثبات الهداة، از ابن طاووس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النهار آمده است</w:t>
      </w:r>
      <w:r>
        <w:rPr>
          <w:rFonts w:eastAsia="IRNazanin" w:cs="IRNazanin"/>
          <w:color w:val="111111"/>
          <w:sz w:val="28"/>
          <w:szCs w:val="28"/>
          <w:rtl w:val="true"/>
          <w:lang w:bidi="fa-IR"/>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طوسي، بجز كتاب‌هاي رجالي خود، در تهذيب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 از آن نام برده و روايت كرده است</w:t>
      </w:r>
      <w:r>
        <w:rPr>
          <w:rFonts w:eastAsia="Amiri" w:cs="Amiri" w:ascii="Amiri" w:hAnsi="Amiri"/>
          <w:color w:val="111111"/>
          <w:sz w:val="28"/>
          <w:szCs w:val="28"/>
          <w:rtl w:val="true"/>
          <w:lang w:bidi="ar-SA"/>
        </w:rPr>
        <w:t xml:space="preserve">. </w:t>
      </w:r>
      <w:r>
        <w:rPr>
          <w:rStyle w:val="FootnoteAnchor"/>
          <w:rtl w:val="true"/>
        </w:rPr>
        <w:footnoteReference w:id="1369"/>
      </w:r>
      <w:r>
        <w:rPr>
          <w:rFonts w:ascii="IRNazanin" w:hAnsi="IRNazanin" w:eastAsia="IRNazanin"/>
          <w:color w:val="111111"/>
          <w:sz w:val="28"/>
          <w:sz w:val="28"/>
          <w:szCs w:val="28"/>
          <w:rtl w:val="true"/>
          <w:lang w:bidi="fa-IR"/>
        </w:rPr>
        <w:t>اين كتاب، در اختيار ابن طاووس بوده و در إقبال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نقل شده، امام صادق عليه السلام از سرنوشت بنى الحسن ـ كه بر ضدّ عبّاسيان قيام كردند ـ ، اظهار تأسّف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اين حديث را در دو جهت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اثبات اين كه عبد الله بن حسن و بنى الحسن در نگاه امام محترم بودند و ديگر اين كه، قيام آنان موجّه بوده است</w:t>
      </w:r>
      <w:r>
        <w:rPr>
          <w:rFonts w:eastAsia="IRNazanin" w:cs="IRNazanin"/>
          <w:color w:val="111111"/>
          <w:sz w:val="28"/>
          <w:szCs w:val="28"/>
          <w:rtl w:val="true"/>
          <w:lang w:bidi="fa-IR"/>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عقدهابن طاووس در اليقين از اين كتاب، به عنوان يك جزء نقل كرده است، كه عبد الواحد بن محمّد بن عبد الله فارسى از آن روايت كرده و آن را در تاريخ ذى حجه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 املا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تنها منبعى است كه از اين تأليف ياد مى‌كند</w:t>
      </w:r>
      <w:r>
        <w:rPr>
          <w:rFonts w:eastAsia="Amiri" w:cs="Amiri" w:ascii="Amiri" w:hAnsi="Amiri"/>
          <w:color w:val="111111"/>
          <w:sz w:val="28"/>
          <w:szCs w:val="28"/>
          <w:rtl w:val="true"/>
          <w:lang w:bidi="ar-SA"/>
        </w:rPr>
        <w:t xml:space="preserve">. </w:t>
      </w:r>
      <w:r>
        <w:rPr>
          <w:rStyle w:val="FootnoteAnchor"/>
          <w:rtl w:val="true"/>
        </w:rPr>
        <w:footnoteReference w:id="1371"/>
      </w:r>
      <w:r>
        <w:rPr>
          <w:rFonts w:ascii="IRNazanin" w:hAnsi="IRNazanin" w:eastAsia="IRNazanin"/>
          <w:color w:val="111111"/>
          <w:sz w:val="28"/>
          <w:sz w:val="28"/>
          <w:szCs w:val="28"/>
          <w:rtl w:val="true"/>
          <w:lang w:bidi="fa-IR"/>
        </w:rPr>
        <w:t>كتاب با ابناء و القاب امير مؤمنان عليه السلام آغاز و با آيات نازل شده در مورد ايشان و اهل بيت عليهم السلام پايان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فصل تنظيم شده و مجموعاً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روايت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روايات، متّصل بوده و راويان مختلفي در نقل روايات شركت دارند كه اين، نشان از وسعت اطّلاعات و حفظ و كثرت استادان ابن عقده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7" w:name="pg2322_19994"/>
    </w:p>
    <w:p>
      <w:pPr>
        <w:pStyle w:val="Heading6"/>
        <w:numPr>
          <w:ilvl w:val="5"/>
          <w:numId w:val="1"/>
        </w:numPr>
        <w:rPr/>
      </w:pPr>
      <w:bookmarkStart w:id="828" w:name="__RefHeading___Toc2366132_3804643083"/>
      <w:bookmarkStart w:id="829" w:name="_Toc325"/>
      <w:bookmarkEnd w:id="827"/>
      <w:bookmarkEnd w:id="828"/>
      <w:r>
        <w:rPr>
          <w:rtl w:val="true"/>
        </w:rPr>
        <w:t>دوازده</w:t>
      </w:r>
      <w:r>
        <w:rPr>
          <w:rtl w:val="true"/>
        </w:rPr>
        <w:t xml:space="preserve">. </w:t>
      </w:r>
      <w:r>
        <w:rPr>
          <w:rtl w:val="true"/>
        </w:rPr>
        <w:t xml:space="preserve">كتاب </w:t>
      </w:r>
      <w:r>
        <w:rPr>
          <w:rtl w:val="true"/>
        </w:rPr>
        <w:t>«</w:t>
      </w:r>
      <w:r>
        <w:rPr>
          <w:rtl w:val="true"/>
        </w:rPr>
        <w:t>الشيعة من اصحاب الحديث</w:t>
      </w:r>
      <w:r>
        <w:rPr>
          <w:rtl w:val="true"/>
        </w:rPr>
        <w:t xml:space="preserve">» </w:t>
      </w:r>
      <w:r>
        <w:rPr>
          <w:rtl w:val="true"/>
        </w:rPr>
        <w:t>ابن عقده</w:t>
      </w:r>
      <w:bookmarkEnd w:id="829"/>
    </w:p>
    <w:p>
      <w:pPr>
        <w:pStyle w:val="Heading6"/>
        <w:numPr>
          <w:ilvl w:val="5"/>
          <w:numId w:val="1"/>
        </w:numPr>
        <w:rPr/>
      </w:pPr>
      <w:bookmarkStart w:id="830" w:name="__RefHeading___Toc2366134_3804643083"/>
      <w:bookmarkStart w:id="831" w:name="_Toc326"/>
      <w:bookmarkEnd w:id="830"/>
      <w:r>
        <w:rPr>
          <w:rtl w:val="true"/>
        </w:rPr>
        <w:t>سيزده</w:t>
      </w:r>
      <w:r>
        <w:rPr>
          <w:rtl w:val="true"/>
        </w:rPr>
        <w:t>. «</w:t>
      </w:r>
      <w:r>
        <w:rPr>
          <w:rtl w:val="true"/>
        </w:rPr>
        <w:t>فضائل على عليه السلام</w:t>
      </w:r>
      <w:r>
        <w:rPr>
          <w:rtl w:val="true"/>
        </w:rPr>
        <w:t xml:space="preserve">» </w:t>
      </w:r>
      <w:r>
        <w:rPr>
          <w:rtl w:val="true"/>
        </w:rPr>
        <w:t xml:space="preserve">ابن سمّاك عثمان بن احمد دقاق </w:t>
      </w:r>
      <w:r>
        <w:rPr>
          <w:rtl w:val="true"/>
        </w:rPr>
        <w:t>(</w:t>
      </w:r>
      <w:r>
        <w:rPr>
          <w:rtl w:val="true"/>
        </w:rPr>
        <w:t xml:space="preserve">م </w:t>
      </w:r>
      <w:r>
        <w:rPr/>
        <w:t>۳۴۴</w:t>
      </w:r>
      <w:r>
        <w:rPr>
          <w:rtl w:val="true"/>
        </w:rPr>
        <w:t xml:space="preserve"> ق</w:t>
      </w:r>
      <w:r>
        <w:rPr>
          <w:rtl w:val="true"/>
        </w:rPr>
        <w:t>)</w:t>
      </w:r>
      <w:bookmarkEnd w:id="831"/>
    </w:p>
    <w:p>
      <w:pPr>
        <w:pStyle w:val="Heading6"/>
        <w:numPr>
          <w:ilvl w:val="5"/>
          <w:numId w:val="1"/>
        </w:numPr>
        <w:rPr/>
      </w:pPr>
      <w:bookmarkStart w:id="832" w:name="__RefHeading___Toc2366136_3804643083"/>
      <w:bookmarkStart w:id="833" w:name="_Toc327"/>
      <w:bookmarkEnd w:id="832"/>
      <w:r>
        <w:rPr>
          <w:rtl w:val="true"/>
        </w:rPr>
        <w:t>چهارده</w:t>
      </w:r>
      <w:r>
        <w:rPr>
          <w:rtl w:val="true"/>
        </w:rPr>
        <w:t xml:space="preserve">. </w:t>
      </w:r>
      <w:r>
        <w:rPr>
          <w:rtl w:val="true"/>
        </w:rPr>
        <w:t xml:space="preserve">اصل عبيد الله بن على بن ابى شعبه حلبي </w:t>
      </w:r>
      <w:r>
        <w:rPr>
          <w:rtl w:val="true"/>
        </w:rPr>
        <w:t>(</w:t>
      </w:r>
      <w:r>
        <w:rPr>
          <w:rtl w:val="true"/>
        </w:rPr>
        <w:t xml:space="preserve">م قبل از </w:t>
      </w:r>
      <w:r>
        <w:rPr/>
        <w:t>۱۴۸</w:t>
      </w:r>
      <w:r>
        <w:rPr>
          <w:rtl w:val="true"/>
        </w:rPr>
        <w:t xml:space="preserve"> ق</w:t>
      </w:r>
      <w:r>
        <w:rPr>
          <w:rtl w:val="true"/>
        </w:rPr>
        <w:t>)</w:t>
      </w:r>
      <w:bookmarkEnd w:id="833"/>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من اصحاب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عقدهاِتان كُلبرگ، احتمال داده كه كتاب مشايخ الشيعة يا كتاب تسمية المشايخ ـ كه ابن طاووس در جمال الاُسبوع و فتح الأبواب از آن نقل كرده است ـ ، همين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نقل شده در جمال الاُسبوع، مشتمل بر دعايى است براى پيامبر عليه السلام كه عبد الله بن جعفر الصادق عليه السلام به محمّد بن اشعث، تعليم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نقل شده در فتح الأبواب، از بابى درباره ادريس ـ كه متعلق به جزء ششم بوده ـ اخذ شده است</w:t>
      </w:r>
      <w:r>
        <w:rPr>
          <w:rFonts w:eastAsia="IRNazanin" w:cs="IRNazanin"/>
          <w:color w:val="111111"/>
          <w:sz w:val="28"/>
          <w:szCs w:val="28"/>
          <w:rtl w:val="true"/>
          <w:lang w:bidi="fa-IR"/>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سيزده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سمّاك عثمان بن احمد 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 در طرائف و اليقين، از اين كتاب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تأليف در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اطّلاعى درباره اين كه كتاب، باقى مانده يا نه، در دست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از نسخه مورخّه ذى حجّه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ق، استفاده كرده كه داراى مطالبى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شايد حواشى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خطّ مؤلّف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طرائف، اشاره‌اى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برهان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كتابي از عثمان بن احمد شده است كه احتمالاً فضائل على باشد</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عبيد الله بن على بن ابى شعبه حلبي </w:t>
      </w:r>
      <w:r>
        <w:rPr>
          <w:rStyle w:val="FootnoteAnchor"/>
          <w:rtl w:val="true"/>
        </w:rPr>
        <w:footnoteReference w:id="1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قبل از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اين كتاب، از منابع معتبر و شناخته‌شده شيعه در سده‌هاي متقدّم بوده است</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 xml:space="preserve">از اين اثر، به عنوان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بحار الأنوار، ج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مستدرك الوسائل،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و هر دو از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137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2322_19995"/>
    </w:p>
    <w:p>
      <w:pPr>
        <w:pStyle w:val="Heading6"/>
        <w:numPr>
          <w:ilvl w:val="5"/>
          <w:numId w:val="1"/>
        </w:numPr>
        <w:rPr/>
      </w:pPr>
      <w:bookmarkStart w:id="835" w:name="__RefHeading___Toc2366138_3804643083"/>
      <w:bookmarkStart w:id="836" w:name="_Toc328"/>
      <w:bookmarkEnd w:id="834"/>
      <w:bookmarkEnd w:id="835"/>
      <w:r>
        <w:rPr>
          <w:rtl w:val="true"/>
        </w:rPr>
        <w:t>پانزده</w:t>
      </w:r>
      <w:r>
        <w:rPr>
          <w:rtl w:val="true"/>
        </w:rPr>
        <w:t xml:space="preserve">. </w:t>
      </w:r>
      <w:r>
        <w:rPr>
          <w:rtl w:val="true"/>
        </w:rPr>
        <w:t xml:space="preserve">كتاب عبد الله بن بكير بن اعين بن سنسن شيباني </w:t>
      </w:r>
      <w:r>
        <w:rPr>
          <w:rtl w:val="true"/>
        </w:rPr>
        <w:t>(</w:t>
      </w:r>
      <w:r>
        <w:rPr>
          <w:rtl w:val="true"/>
        </w:rPr>
        <w:t>زنده در اواسط قرن دوم</w:t>
      </w:r>
      <w:r>
        <w:rPr>
          <w:rtl w:val="true"/>
        </w:rPr>
        <w:t>)</w:t>
      </w:r>
      <w:bookmarkEnd w:id="836"/>
    </w:p>
    <w:p>
      <w:pPr>
        <w:pStyle w:val="Heading6"/>
        <w:numPr>
          <w:ilvl w:val="5"/>
          <w:numId w:val="1"/>
        </w:numPr>
        <w:rPr/>
      </w:pPr>
      <w:bookmarkStart w:id="837" w:name="__RefHeading___Toc2366140_3804643083"/>
      <w:bookmarkStart w:id="838" w:name="_Toc329"/>
      <w:bookmarkEnd w:id="837"/>
      <w:r>
        <w:rPr>
          <w:rtl w:val="true"/>
        </w:rPr>
        <w:t>شانزده</w:t>
      </w:r>
      <w:r>
        <w:rPr>
          <w:rtl w:val="true"/>
        </w:rPr>
        <w:t xml:space="preserve">. </w:t>
      </w:r>
      <w:r>
        <w:rPr>
          <w:rtl w:val="true"/>
        </w:rPr>
        <w:t xml:space="preserve">كتاب حريز بن عبد الله سجستاني </w:t>
      </w:r>
      <w:r>
        <w:rPr>
          <w:rtl w:val="true"/>
        </w:rPr>
        <w:t>(</w:t>
      </w:r>
      <w:r>
        <w:rPr>
          <w:rtl w:val="true"/>
        </w:rPr>
        <w:t>زنده در اواسط قرن دوم</w:t>
      </w:r>
      <w:r>
        <w:rPr>
          <w:rtl w:val="true"/>
        </w:rPr>
        <w:t>)</w:t>
      </w:r>
      <w:bookmarkEnd w:id="838"/>
    </w:p>
    <w:p>
      <w:pPr>
        <w:pStyle w:val="Heading6"/>
        <w:numPr>
          <w:ilvl w:val="5"/>
          <w:numId w:val="1"/>
        </w:numPr>
        <w:rPr/>
      </w:pPr>
      <w:bookmarkStart w:id="839" w:name="__RefHeading___Toc2366142_3804643083"/>
      <w:bookmarkStart w:id="840" w:name="_Toc330"/>
      <w:bookmarkEnd w:id="839"/>
      <w:r>
        <w:rPr>
          <w:rtl w:val="true"/>
        </w:rPr>
        <w:t>هفده</w:t>
      </w:r>
      <w:r>
        <w:rPr>
          <w:rtl w:val="true"/>
        </w:rPr>
        <w:t xml:space="preserve">. </w:t>
      </w:r>
      <w:r>
        <w:rPr>
          <w:rtl w:val="true"/>
        </w:rPr>
        <w:t xml:space="preserve">اصل عمّار بن موسى ساباطى </w:t>
      </w:r>
      <w:r>
        <w:rPr>
          <w:rtl w:val="true"/>
        </w:rPr>
        <w:t>(</w:t>
      </w:r>
      <w:r>
        <w:rPr>
          <w:rtl w:val="true"/>
        </w:rPr>
        <w:t>زنده در نيمه قرن دوم</w:t>
      </w:r>
      <w:r>
        <w:rPr>
          <w:rtl w:val="true"/>
        </w:rPr>
        <w:t>)</w:t>
      </w:r>
      <w:bookmarkEnd w:id="840"/>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عبد الله بن بكير بن اعين بن سنسن 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اواسط قرن دوم</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اين كتاب، در دسترس ابن ادريس بوده و چند روايت با موضوعات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در نماز، ضمان، احتجاج اهل سنّت به ماجراي غار، جواب دادن به سلام غيرمسلمانان، ذمّ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كرده است</w:t>
      </w:r>
      <w:r>
        <w:rPr>
          <w:rFonts w:eastAsia="IRNazanin" w:cs="IRNazanin"/>
          <w:color w:val="111111"/>
          <w:sz w:val="28"/>
          <w:szCs w:val="28"/>
          <w:rtl w:val="true"/>
          <w:lang w:bidi="fa-IR"/>
        </w:rPr>
        <w:t xml:space="preserve">. </w:t>
      </w:r>
      <w:r>
        <w:rPr>
          <w:rStyle w:val="FootnoteAnchor"/>
          <w:rtl w:val="true"/>
        </w:rPr>
        <w:footnoteReference w:id="1379"/>
      </w:r>
      <w:r>
        <w:rPr>
          <w:rFonts w:ascii="Amiri" w:hAnsi="Amiri" w:eastAsia="Amiri" w:cs="Amiri"/>
          <w:color w:val="111111"/>
          <w:sz w:val="28"/>
          <w:sz w:val="28"/>
          <w:szCs w:val="28"/>
          <w:rtl w:val="true"/>
          <w:lang w:bidi="ar-SA"/>
        </w:rPr>
        <w:t>ابن طاووس نيز كتاب را در اختيار داشت و در كشف المحجّة از آن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نقل شده، مربوط به دارايى امام سجّاد عليه السلام است</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شانزده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حريز بن عبد الله سجستاني </w:t>
      </w:r>
      <w:r>
        <w:rPr>
          <w:rStyle w:val="FootnoteAnchor"/>
          <w:rtl w:val="true"/>
        </w:rPr>
        <w:footnoteReference w:id="1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اواسط قرن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از منابع معتبر و شناخته‌شده شيعه در سده‌هاي متقدّم بوده است</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ابوغالب زراري، اين كتاب را به خطّ حميد بن زياد و با واسطه حمّاد بن عيسى، از حريز دريافت كرده بود</w:t>
      </w:r>
      <w:r>
        <w:rPr>
          <w:rFonts w:eastAsia="Amiri" w:cs="Amiri" w:ascii="Amiri" w:hAnsi="Amiri"/>
          <w:color w:val="111111"/>
          <w:sz w:val="28"/>
          <w:szCs w:val="28"/>
          <w:rtl w:val="true"/>
          <w:lang w:bidi="ar-SA"/>
        </w:rPr>
        <w:t xml:space="preserve">. </w:t>
      </w:r>
      <w:r>
        <w:rPr>
          <w:rStyle w:val="FootnoteAnchor"/>
          <w:rtl w:val="true"/>
        </w:rPr>
        <w:footnoteReference w:id="1383"/>
      </w:r>
      <w:r>
        <w:rPr>
          <w:rFonts w:ascii="IRNazanin" w:hAnsi="IRNazanin" w:eastAsia="IRNazanin"/>
          <w:color w:val="111111"/>
          <w:sz w:val="28"/>
          <w:sz w:val="28"/>
          <w:szCs w:val="28"/>
          <w:rtl w:val="true"/>
          <w:lang w:bidi="fa-IR"/>
        </w:rPr>
        <w:t>ابن ادريس در مستطرفات السرائر، از اين كتاب بهره برده و حريز را از بزرگان شيوخ دانسته است</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ابن طاووس نيز در فلاح السائل، از اين كتاب ياد كرده و روايتي درباره تجويز سه روز سوگوارى بعد از فوت، از آن نقل كرده است</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هفده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عمّار بن موسى ساباطى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نيمه قرن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اصل، در غياث سلطان الورى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ابن طاووس، اصل را به او نسبت مى‌دهد، بنا بر اين، احتمالاً با كتابي كه شيخ طوسى به او نسبت داده، يكى باشد</w:t>
      </w:r>
      <w:r>
        <w:rPr>
          <w:rFonts w:eastAsia="Amiri" w:cs="Amiri" w:ascii="Amiri" w:hAnsi="Amiri"/>
          <w:color w:val="111111"/>
          <w:sz w:val="28"/>
          <w:szCs w:val="28"/>
          <w:rtl w:val="true"/>
          <w:lang w:bidi="ar-SA"/>
        </w:rPr>
        <w:t xml:space="preserve">. </w:t>
      </w:r>
      <w:r>
        <w:rPr>
          <w:rStyle w:val="FootnoteAnchor"/>
          <w:rtl w:val="true"/>
        </w:rPr>
        <w:footnoteReference w:id="1386"/>
      </w:r>
      <w:r>
        <w:rPr>
          <w:rFonts w:ascii="IRNazanin" w:hAnsi="IRNazanin" w:eastAsia="IRNazanin"/>
          <w:color w:val="111111"/>
          <w:sz w:val="28"/>
          <w:sz w:val="28"/>
          <w:szCs w:val="28"/>
          <w:rtl w:val="true"/>
          <w:lang w:bidi="fa-IR"/>
        </w:rPr>
        <w:t>گفته مي‌شود كه علّامه حلّي نيز اين كتاب را در دست داشته و از آن نقل كرده است</w:t>
      </w:r>
      <w:r>
        <w:rPr>
          <w:rFonts w:eastAsia="IRNazanin" w:cs="IRNazanin"/>
          <w:color w:val="111111"/>
          <w:sz w:val="28"/>
          <w:szCs w:val="28"/>
          <w:rtl w:val="true"/>
          <w:lang w:bidi="fa-IR"/>
        </w:rPr>
        <w:t xml:space="preserve">. </w:t>
      </w:r>
      <w:r>
        <w:rPr>
          <w:rStyle w:val="FootnoteAnchor"/>
          <w:rtl w:val="true"/>
        </w:rPr>
        <w:footnoteReference w:id="138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1" w:name="pg2322_19996"/>
    </w:p>
    <w:p>
      <w:pPr>
        <w:pStyle w:val="Heading6"/>
        <w:numPr>
          <w:ilvl w:val="5"/>
          <w:numId w:val="1"/>
        </w:numPr>
        <w:rPr/>
      </w:pPr>
      <w:bookmarkStart w:id="842" w:name="__RefHeading___Toc2366144_3804643083"/>
      <w:bookmarkStart w:id="843" w:name="_Toc331"/>
      <w:bookmarkEnd w:id="841"/>
      <w:bookmarkEnd w:id="842"/>
      <w:r>
        <w:rPr>
          <w:rtl w:val="true"/>
        </w:rPr>
        <w:t>هجده</w:t>
      </w:r>
      <w:r>
        <w:rPr>
          <w:rtl w:val="true"/>
        </w:rPr>
        <w:t xml:space="preserve">. </w:t>
      </w:r>
      <w:r>
        <w:rPr>
          <w:rtl w:val="true"/>
        </w:rPr>
        <w:t xml:space="preserve">اصل هشام بن سالم جواليقى </w:t>
      </w:r>
      <w:r>
        <w:rPr>
          <w:rtl w:val="true"/>
        </w:rPr>
        <w:t>(</w:t>
      </w:r>
      <w:r>
        <w:rPr>
          <w:rtl w:val="true"/>
        </w:rPr>
        <w:t>زنده در ميانه قرن دوم</w:t>
      </w:r>
      <w:r>
        <w:rPr>
          <w:rtl w:val="true"/>
        </w:rPr>
        <w:t>)</w:t>
      </w:r>
      <w:bookmarkEnd w:id="843"/>
    </w:p>
    <w:p>
      <w:pPr>
        <w:pStyle w:val="Heading6"/>
        <w:numPr>
          <w:ilvl w:val="5"/>
          <w:numId w:val="1"/>
        </w:numPr>
        <w:rPr/>
      </w:pPr>
      <w:bookmarkStart w:id="844" w:name="__RefHeading___Toc2366146_3804643083"/>
      <w:bookmarkStart w:id="845" w:name="_Toc332"/>
      <w:bookmarkEnd w:id="844"/>
      <w:r>
        <w:rPr>
          <w:rtl w:val="true"/>
        </w:rPr>
        <w:t>نوزده</w:t>
      </w:r>
      <w:r>
        <w:rPr>
          <w:rtl w:val="true"/>
        </w:rPr>
        <w:t xml:space="preserve">. </w:t>
      </w:r>
      <w:r>
        <w:rPr>
          <w:rtl w:val="true"/>
        </w:rPr>
        <w:t xml:space="preserve">اصل حسين بن سيف بن عميره </w:t>
      </w:r>
      <w:r>
        <w:rPr>
          <w:rtl w:val="true"/>
        </w:rPr>
        <w:t>(</w:t>
      </w:r>
      <w:r>
        <w:rPr>
          <w:rtl w:val="true"/>
        </w:rPr>
        <w:t>زنده در ميانه قرن دوم</w:t>
      </w:r>
      <w:r>
        <w:rPr>
          <w:rtl w:val="true"/>
        </w:rPr>
        <w:t>)</w:t>
      </w:r>
      <w:bookmarkEnd w:id="845"/>
    </w:p>
    <w:p>
      <w:pPr>
        <w:pStyle w:val="Heading6"/>
        <w:numPr>
          <w:ilvl w:val="5"/>
          <w:numId w:val="1"/>
        </w:numPr>
        <w:rPr/>
      </w:pPr>
      <w:bookmarkStart w:id="846" w:name="__RefHeading___Toc2366148_3804643083"/>
      <w:bookmarkStart w:id="847" w:name="_Toc333"/>
      <w:bookmarkEnd w:id="846"/>
      <w:r>
        <w:rPr>
          <w:rtl w:val="true"/>
        </w:rPr>
        <w:t>بيست</w:t>
      </w:r>
      <w:r>
        <w:rPr>
          <w:rtl w:val="true"/>
        </w:rPr>
        <w:t xml:space="preserve">. </w:t>
      </w:r>
      <w:r>
        <w:rPr>
          <w:rtl w:val="true"/>
        </w:rPr>
        <w:t xml:space="preserve">اصل مسعدة بن زياد ربعي كوفي </w:t>
      </w:r>
      <w:r>
        <w:rPr>
          <w:rtl w:val="true"/>
        </w:rPr>
        <w:t>(</w:t>
      </w:r>
      <w:r>
        <w:rPr>
          <w:rtl w:val="true"/>
        </w:rPr>
        <w:t>زنده در ميانه قرن دوم</w:t>
      </w:r>
      <w:r>
        <w:rPr>
          <w:rtl w:val="true"/>
        </w:rPr>
        <w:t>)</w:t>
      </w:r>
      <w:bookmarkEnd w:id="847"/>
    </w:p>
    <w:p>
      <w:pPr>
        <w:pStyle w:val="Heading6"/>
        <w:numPr>
          <w:ilvl w:val="5"/>
          <w:numId w:val="1"/>
        </w:numPr>
        <w:rPr/>
      </w:pPr>
      <w:bookmarkStart w:id="848" w:name="__RefHeading___Toc2366150_3804643083"/>
      <w:bookmarkStart w:id="849" w:name="_Toc334"/>
      <w:bookmarkEnd w:id="848"/>
      <w:r>
        <w:rPr>
          <w:rtl w:val="true"/>
        </w:rPr>
        <w:t>بيست و يك</w:t>
      </w:r>
      <w:r>
        <w:rPr>
          <w:rtl w:val="true"/>
        </w:rPr>
        <w:t xml:space="preserve">. </w:t>
      </w:r>
      <w:r>
        <w:rPr>
          <w:rtl w:val="true"/>
        </w:rPr>
        <w:t xml:space="preserve">اصل اخو مغلس محمّد بن يحيى بن سلمان خثعمي </w:t>
      </w:r>
      <w:r>
        <w:rPr>
          <w:rtl w:val="true"/>
        </w:rPr>
        <w:t>(</w:t>
      </w:r>
      <w:r>
        <w:rPr>
          <w:rtl w:val="true"/>
        </w:rPr>
        <w:t>زنده در اواسط قرن دوم</w:t>
      </w:r>
      <w:r>
        <w:rPr>
          <w:rtl w:val="true"/>
        </w:rPr>
        <w:t>)</w:t>
      </w:r>
      <w:bookmarkEnd w:id="849"/>
    </w:p>
    <w:p>
      <w:pPr>
        <w:pStyle w:val="BookText"/>
        <w:rPr/>
      </w:pPr>
      <w:r>
        <w:rPr>
          <w:rFonts w:ascii="Amiri" w:hAnsi="Amiri" w:eastAsia="Amiri" w:cs="Amiri"/>
          <w:color w:val="111111"/>
          <w:sz w:val="28"/>
          <w:sz w:val="28"/>
          <w:szCs w:val="28"/>
          <w:rtl w:val="true"/>
          <w:lang w:bidi="ar-SA"/>
        </w:rPr>
        <w:t>هجده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هشام بن سالم جواليقى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ميانه قرن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اصل، در غياث سلطان الورى و اقبال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از نسخه مورخّه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بهره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نقل شده، روايتى از هشام است كه مستقيماً از امام صادق عليه السلام نقل مى‌كند</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نوزده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حسين بن سيف بن عميره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ميانه قرن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اصل، در فلاح السائل،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نقل شده، روايتى به نقل از امام صادق عليه السلام است</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بيست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مسعدة بن زياد ربعي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ميانه قرن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اصل، در فلاح السائل و مهج الدعوات،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نقل شده، روايتى است از امام باقر عليه السلام در اهميت دعا كه در هر دو كتاب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از اين تأليف،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مى‌كند، با افزودن اين نكته كه اين، يكى از اصول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اين اشاره، به كتاب في الحلال والحرام مسعده است كه در 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وى نسبت داده شده است</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بيست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اخو مغلس محمّد بن يحيى بن سلمان خثعمي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اواسط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اصل، در فرج المهموم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طاووس، به اصل او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اين تأليف، همان كتابي باشد كه در مصادر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نقل شده، روايتى است از امام صادق عليه السلام كه موارد استفاده جايز از علم نجوم را شرح مى‌دهد</w:t>
      </w:r>
      <w:r>
        <w:rPr>
          <w:rFonts w:eastAsia="IRNazanin" w:cs="IRNazanin"/>
          <w:color w:val="111111"/>
          <w:sz w:val="28"/>
          <w:szCs w:val="28"/>
          <w:rtl w:val="true"/>
          <w:lang w:bidi="fa-IR"/>
        </w:rPr>
        <w:t xml:space="preserve">. </w:t>
      </w:r>
      <w:r>
        <w:rPr>
          <w:rStyle w:val="FootnoteAnchor"/>
          <w:rtl w:val="true"/>
        </w:rPr>
        <w:footnoteReference w:id="139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2322_19997"/>
    </w:p>
    <w:p>
      <w:pPr>
        <w:pStyle w:val="Heading6"/>
        <w:numPr>
          <w:ilvl w:val="5"/>
          <w:numId w:val="1"/>
        </w:numPr>
        <w:rPr/>
      </w:pPr>
      <w:bookmarkStart w:id="851" w:name="__RefHeading___Toc2366152_3804643083"/>
      <w:bookmarkStart w:id="852" w:name="_Toc335"/>
      <w:bookmarkEnd w:id="850"/>
      <w:bookmarkEnd w:id="851"/>
      <w:r>
        <w:rPr>
          <w:rtl w:val="true"/>
        </w:rPr>
        <w:t>بيست و دو</w:t>
      </w:r>
      <w:r>
        <w:rPr>
          <w:rtl w:val="true"/>
        </w:rPr>
        <w:t xml:space="preserve">. </w:t>
      </w:r>
      <w:r>
        <w:rPr>
          <w:rtl w:val="true"/>
        </w:rPr>
        <w:t xml:space="preserve">كتاب ابو ايوب ابراهيم بن عثمان </w:t>
      </w:r>
      <w:r>
        <w:rPr>
          <w:rtl w:val="true"/>
        </w:rPr>
        <w:t>(</w:t>
      </w:r>
      <w:r>
        <w:rPr>
          <w:rtl w:val="true"/>
        </w:rPr>
        <w:t>يا عيسى</w:t>
      </w:r>
      <w:r>
        <w:rPr>
          <w:rtl w:val="true"/>
        </w:rPr>
        <w:t xml:space="preserve">) </w:t>
      </w:r>
      <w:r>
        <w:rPr>
          <w:rtl w:val="true"/>
        </w:rPr>
        <w:t xml:space="preserve">خزّاز كوفى </w:t>
      </w:r>
      <w:r>
        <w:rPr>
          <w:rtl w:val="true"/>
        </w:rPr>
        <w:t>(</w:t>
      </w:r>
      <w:r>
        <w:rPr>
          <w:rtl w:val="true"/>
        </w:rPr>
        <w:t>زنده در ميانه قرن دوم</w:t>
      </w:r>
      <w:r>
        <w:rPr>
          <w:rtl w:val="true"/>
        </w:rPr>
        <w:t>)</w:t>
      </w:r>
      <w:bookmarkEnd w:id="852"/>
    </w:p>
    <w:p>
      <w:pPr>
        <w:pStyle w:val="Heading6"/>
        <w:numPr>
          <w:ilvl w:val="5"/>
          <w:numId w:val="1"/>
        </w:numPr>
        <w:rPr/>
      </w:pPr>
      <w:bookmarkStart w:id="853" w:name="__RefHeading___Toc2366154_3804643083"/>
      <w:bookmarkStart w:id="854" w:name="_Toc336"/>
      <w:bookmarkEnd w:id="853"/>
      <w:r>
        <w:rPr>
          <w:rtl w:val="true"/>
        </w:rPr>
        <w:t>بيست و سه</w:t>
      </w:r>
      <w:r>
        <w:rPr>
          <w:rtl w:val="true"/>
        </w:rPr>
        <w:t xml:space="preserve">. </w:t>
      </w:r>
      <w:r>
        <w:rPr>
          <w:rtl w:val="true"/>
        </w:rPr>
        <w:t xml:space="preserve">كتاب سليمان بن صالح جصاص كوفى </w:t>
      </w:r>
      <w:r>
        <w:rPr>
          <w:rtl w:val="true"/>
        </w:rPr>
        <w:t>(</w:t>
      </w:r>
      <w:r>
        <w:rPr>
          <w:rtl w:val="true"/>
        </w:rPr>
        <w:t>زنده در ميانه قرن دوم</w:t>
      </w:r>
      <w:r>
        <w:rPr>
          <w:rtl w:val="true"/>
        </w:rPr>
        <w:t>)</w:t>
      </w:r>
      <w:bookmarkEnd w:id="854"/>
    </w:p>
    <w:p>
      <w:pPr>
        <w:pStyle w:val="Heading6"/>
        <w:numPr>
          <w:ilvl w:val="5"/>
          <w:numId w:val="1"/>
        </w:numPr>
        <w:rPr/>
      </w:pPr>
      <w:bookmarkStart w:id="855" w:name="__RefHeading___Toc2366156_3804643083"/>
      <w:bookmarkStart w:id="856" w:name="_Toc337"/>
      <w:bookmarkEnd w:id="855"/>
      <w:r>
        <w:rPr>
          <w:rtl w:val="true"/>
        </w:rPr>
        <w:t>بيست و چهار</w:t>
      </w:r>
      <w:r>
        <w:rPr>
          <w:rtl w:val="true"/>
        </w:rPr>
        <w:t xml:space="preserve">. </w:t>
      </w:r>
      <w:r>
        <w:rPr>
          <w:rtl w:val="true"/>
        </w:rPr>
        <w:t xml:space="preserve">كتاب عمر بن اُذَينه كوفى </w:t>
      </w:r>
      <w:r>
        <w:rPr>
          <w:rtl w:val="true"/>
        </w:rPr>
        <w:t>(</w:t>
      </w:r>
      <w:r>
        <w:rPr>
          <w:rtl w:val="true"/>
        </w:rPr>
        <w:t>زنده در ميانه قرن دوم</w:t>
      </w:r>
      <w:r>
        <w:rPr>
          <w:rtl w:val="true"/>
        </w:rPr>
        <w:t>)</w:t>
      </w:r>
      <w:bookmarkEnd w:id="856"/>
    </w:p>
    <w:p>
      <w:pPr>
        <w:pStyle w:val="Heading6"/>
        <w:numPr>
          <w:ilvl w:val="5"/>
          <w:numId w:val="1"/>
        </w:numPr>
        <w:rPr/>
      </w:pPr>
      <w:bookmarkStart w:id="857" w:name="__RefHeading___Toc2366158_3804643083"/>
      <w:bookmarkStart w:id="858" w:name="_Toc338"/>
      <w:bookmarkEnd w:id="857"/>
      <w:r>
        <w:rPr>
          <w:rtl w:val="true"/>
        </w:rPr>
        <w:t>بيست و پنج</w:t>
      </w:r>
      <w:r>
        <w:rPr>
          <w:rtl w:val="true"/>
        </w:rPr>
        <w:t xml:space="preserve">. </w:t>
      </w:r>
      <w:r>
        <w:rPr>
          <w:rtl w:val="true"/>
        </w:rPr>
        <w:t xml:space="preserve">كتاب </w:t>
      </w:r>
      <w:r>
        <w:rPr>
          <w:rtl w:val="true"/>
        </w:rPr>
        <w:t>«</w:t>
      </w:r>
      <w:r>
        <w:rPr>
          <w:rtl w:val="true"/>
        </w:rPr>
        <w:t>المسائل</w:t>
      </w:r>
      <w:r>
        <w:rPr>
          <w:rtl w:val="true"/>
        </w:rPr>
        <w:t xml:space="preserve">» </w:t>
      </w:r>
      <w:r>
        <w:rPr>
          <w:rtl w:val="true"/>
        </w:rPr>
        <w:t>حسن بن علي بن يقطين</w:t>
      </w:r>
      <w:bookmarkEnd w:id="858"/>
    </w:p>
    <w:p>
      <w:pPr>
        <w:pStyle w:val="BookText"/>
        <w:rPr/>
      </w:pPr>
      <w:r>
        <w:rPr>
          <w:rFonts w:ascii="IRNazanin" w:hAnsi="IRNazanin" w:eastAsia="IRNazanin"/>
          <w:color w:val="111111"/>
          <w:sz w:val="28"/>
          <w:sz w:val="28"/>
          <w:szCs w:val="28"/>
          <w:rtl w:val="true"/>
          <w:lang w:bidi="fa-IR"/>
        </w:rPr>
        <w:t>بيست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ابو ايوب ابراهيم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ميانه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فلاح السائل و سعد السعود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آقا بزرگ تهراني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تأليف را اصل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سعد السعود، تفسير آيه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فاطر است و مورد فلاح السائل، مشتمل بر قرائتي از آيه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سوره بقره است كه ضمن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وصلوة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والصلوة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بيست و 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سليمان بن صالح جصاص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ميانه قرن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در فرج المهموم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آـآكابن طاووس از نسخه‌اى كه براى هارون بن موسى تَلّعُكبرى خوانده شده بود، استفاده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نقل شده، مشتمل بر تفسير آيه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سوره انعام است</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بيست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عمر بن اُذَينه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ميانه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فلاح السائل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باورند كه عمر، نام پدرش بوده و نام خودش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او از دست مهدى عبّاسى، به يمن گريخت و در آن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ظهر تفسير شده است</w:t>
      </w:r>
      <w:r>
        <w:rPr>
          <w:rFonts w:eastAsia="IRNazanin" w:cs="IRNazanin"/>
          <w:color w:val="111111"/>
          <w:sz w:val="28"/>
          <w:szCs w:val="28"/>
          <w:rtl w:val="true"/>
          <w:lang w:bidi="fa-IR"/>
        </w:rPr>
        <w:t xml:space="preserve">. </w:t>
      </w:r>
      <w:r>
        <w:rPr>
          <w:rStyle w:val="FootnoteAnchor"/>
          <w:rtl w:val="true"/>
        </w:rPr>
        <w:footnoteReference w:id="1394"/>
      </w:r>
      <w:r>
        <w:rPr>
          <w:rFonts w:ascii="Amiri" w:hAnsi="Amiri" w:eastAsia="Amiri" w:cs="Amiri"/>
          <w:color w:val="111111"/>
          <w:sz w:val="28"/>
          <w:sz w:val="28"/>
          <w:szCs w:val="28"/>
          <w:rtl w:val="true"/>
          <w:lang w:bidi="ar-SA"/>
        </w:rPr>
        <w:t>در طريقي كه ابو غالب زراري اين كتاب را دريافت كرده، ابن ابي عمير، آن را از مؤلّف نقل كرده است</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بيست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بن يقطين </w:t>
      </w:r>
      <w:r>
        <w:rPr>
          <w:rStyle w:val="FootnoteAnchor"/>
          <w:rtl w:val="true"/>
        </w:rPr>
        <w:footnoteReference w:id="1396"/>
      </w:r>
      <w:r>
        <w:rPr>
          <w:rFonts w:ascii="Amiri" w:hAnsi="Amiri" w:eastAsia="Amiri" w:cs="Amiri"/>
          <w:color w:val="111111"/>
          <w:sz w:val="28"/>
          <w:sz w:val="28"/>
          <w:szCs w:val="28"/>
          <w:rtl w:val="true"/>
          <w:lang w:bidi="ar-SA"/>
        </w:rPr>
        <w:t>ابن طاووس در غياث سلطان الورى، از كتابي با نام المسائل، از على بن يقطينْ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تأليف، مشتمل بر سؤالات على بن يقطين از امام كاظم عليه السلام بوده است</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به نظر مي‌رسد در نسخه ابن طاووس، كلمه حسن، از ابتداي نام راوي افتاده باشد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9" w:name="pg2322_19998"/>
    </w:p>
    <w:p>
      <w:pPr>
        <w:pStyle w:val="Heading6"/>
        <w:numPr>
          <w:ilvl w:val="5"/>
          <w:numId w:val="1"/>
        </w:numPr>
        <w:rPr/>
      </w:pPr>
      <w:bookmarkStart w:id="860" w:name="__RefHeading___Toc2366160_3804643083"/>
      <w:bookmarkStart w:id="861" w:name="_Toc339"/>
      <w:bookmarkEnd w:id="859"/>
      <w:bookmarkEnd w:id="860"/>
      <w:r>
        <w:rPr>
          <w:rtl w:val="true"/>
        </w:rPr>
        <w:t>بيست و شش</w:t>
      </w:r>
      <w:r>
        <w:rPr>
          <w:rtl w:val="true"/>
        </w:rPr>
        <w:t xml:space="preserve">. </w:t>
      </w:r>
      <w:r>
        <w:rPr>
          <w:rtl w:val="true"/>
        </w:rPr>
        <w:t xml:space="preserve">كتاب </w:t>
      </w:r>
      <w:r>
        <w:rPr>
          <w:rtl w:val="true"/>
        </w:rPr>
        <w:t>«</w:t>
      </w:r>
      <w:r>
        <w:rPr>
          <w:rtl w:val="true"/>
        </w:rPr>
        <w:t>النوادر</w:t>
      </w:r>
      <w:r>
        <w:rPr>
          <w:rtl w:val="true"/>
        </w:rPr>
        <w:t>» (</w:t>
      </w:r>
      <w:r>
        <w:rPr>
          <w:rtl w:val="true"/>
        </w:rPr>
        <w:t>اصل</w:t>
      </w:r>
      <w:r>
        <w:rPr>
          <w:rtl w:val="true"/>
        </w:rPr>
        <w:t xml:space="preserve">) </w:t>
      </w:r>
      <w:r>
        <w:rPr>
          <w:rtl w:val="true"/>
        </w:rPr>
        <w:t xml:space="preserve">ابو جعفر صيقل احمد بن حسين بن عمر بن يزيد </w:t>
      </w:r>
      <w:r>
        <w:rPr>
          <w:rtl w:val="true"/>
        </w:rPr>
        <w:t>(</w:t>
      </w:r>
      <w:r>
        <w:rPr>
          <w:rtl w:val="true"/>
        </w:rPr>
        <w:t>زنده در اواخر قرن دوم</w:t>
      </w:r>
      <w:r>
        <w:rPr>
          <w:rtl w:val="true"/>
        </w:rPr>
        <w:t>)</w:t>
      </w:r>
      <w:bookmarkEnd w:id="861"/>
    </w:p>
    <w:p>
      <w:pPr>
        <w:pStyle w:val="Heading6"/>
        <w:numPr>
          <w:ilvl w:val="5"/>
          <w:numId w:val="1"/>
        </w:numPr>
        <w:rPr/>
      </w:pPr>
      <w:bookmarkStart w:id="862" w:name="__RefHeading___Toc2366162_3804643083"/>
      <w:bookmarkStart w:id="863" w:name="_Toc340"/>
      <w:bookmarkEnd w:id="862"/>
      <w:r>
        <w:rPr>
          <w:rtl w:val="true"/>
        </w:rPr>
        <w:t>بيست و هفت</w:t>
      </w:r>
      <w:r>
        <w:rPr>
          <w:rtl w:val="true"/>
        </w:rPr>
        <w:t xml:space="preserve">. </w:t>
      </w:r>
      <w:r>
        <w:rPr>
          <w:rtl w:val="true"/>
        </w:rPr>
        <w:t xml:space="preserve">اصل ابو المغراء حميد بن مثنى عجلى </w:t>
      </w:r>
      <w:r>
        <w:rPr>
          <w:rtl w:val="true"/>
        </w:rPr>
        <w:t>(</w:t>
      </w:r>
      <w:r>
        <w:rPr>
          <w:rtl w:val="true"/>
        </w:rPr>
        <w:t>زنده در اواخر قرن دوم</w:t>
      </w:r>
      <w:r>
        <w:rPr>
          <w:rtl w:val="true"/>
        </w:rPr>
        <w:t>)</w:t>
      </w:r>
      <w:bookmarkEnd w:id="863"/>
    </w:p>
    <w:p>
      <w:pPr>
        <w:pStyle w:val="Heading6"/>
        <w:numPr>
          <w:ilvl w:val="5"/>
          <w:numId w:val="1"/>
        </w:numPr>
        <w:rPr/>
      </w:pPr>
      <w:bookmarkStart w:id="864" w:name="__RefHeading___Toc2366164_3804643083"/>
      <w:bookmarkStart w:id="865" w:name="_Toc341"/>
      <w:bookmarkEnd w:id="864"/>
      <w:r>
        <w:rPr>
          <w:rtl w:val="true"/>
        </w:rPr>
        <w:t>بيست و هشت</w:t>
      </w:r>
      <w:r>
        <w:rPr>
          <w:rtl w:val="true"/>
        </w:rPr>
        <w:t xml:space="preserve">. </w:t>
      </w:r>
      <w:r>
        <w:rPr>
          <w:rtl w:val="true"/>
        </w:rPr>
        <w:t xml:space="preserve">كتاب عبد الله بن قاسم حضرمي كوفى </w:t>
      </w:r>
      <w:r>
        <w:rPr>
          <w:rtl w:val="true"/>
        </w:rPr>
        <w:t>(</w:t>
      </w:r>
      <w:r>
        <w:rPr>
          <w:rtl w:val="true"/>
        </w:rPr>
        <w:t>زنده در اواخر قرن دوم</w:t>
      </w:r>
      <w:r>
        <w:rPr>
          <w:rtl w:val="true"/>
        </w:rPr>
        <w:t>)</w:t>
      </w:r>
      <w:bookmarkEnd w:id="865"/>
    </w:p>
    <w:p>
      <w:pPr>
        <w:pStyle w:val="Heading6"/>
        <w:numPr>
          <w:ilvl w:val="5"/>
          <w:numId w:val="1"/>
        </w:numPr>
        <w:rPr/>
      </w:pPr>
      <w:bookmarkStart w:id="866" w:name="__RefHeading___Toc2366166_3804643083"/>
      <w:bookmarkStart w:id="867" w:name="_Toc342"/>
      <w:bookmarkEnd w:id="866"/>
      <w:r>
        <w:rPr>
          <w:rtl w:val="true"/>
        </w:rPr>
        <w:t>بيست و نُه</w:t>
      </w:r>
      <w:r>
        <w:rPr>
          <w:rtl w:val="true"/>
        </w:rPr>
        <w:t xml:space="preserve">. </w:t>
      </w:r>
      <w:r>
        <w:rPr>
          <w:rtl w:val="true"/>
        </w:rPr>
        <w:t xml:space="preserve">كتاب حفص بن بخترى </w:t>
      </w:r>
      <w:r>
        <w:rPr>
          <w:rtl w:val="true"/>
        </w:rPr>
        <w:t>(</w:t>
      </w:r>
      <w:r>
        <w:rPr>
          <w:rtl w:val="true"/>
        </w:rPr>
        <w:t>زنده در نيمه دوم قرن دوم</w:t>
      </w:r>
      <w:r>
        <w:rPr>
          <w:rtl w:val="true"/>
        </w:rPr>
        <w:t>)</w:t>
      </w:r>
      <w:bookmarkEnd w:id="867"/>
    </w:p>
    <w:p>
      <w:pPr>
        <w:pStyle w:val="BookText"/>
        <w:rPr/>
      </w:pPr>
      <w:r>
        <w:rPr>
          <w:rFonts w:ascii="IRNazanin" w:hAnsi="IRNazanin" w:eastAsia="IRNazanin"/>
          <w:color w:val="111111"/>
          <w:sz w:val="28"/>
          <w:sz w:val="28"/>
          <w:szCs w:val="28"/>
          <w:rtl w:val="true"/>
          <w:lang w:bidi="fa-IR"/>
        </w:rPr>
        <w:t>بيست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صيقل احمد بن حسين بن عمر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اواخر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نجاشي، تنها كتاب شناخته شده وي را كتاب النوادر مي‌داند كه آن را به همراه احمد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 احمد قرائت كرده بود؛ </w:t>
      </w:r>
      <w:r>
        <w:rPr>
          <w:rStyle w:val="FootnoteAnchor"/>
          <w:rtl w:val="true"/>
        </w:rPr>
        <w:footnoteReference w:id="1398"/>
      </w:r>
      <w:r>
        <w:rPr>
          <w:rFonts w:ascii="Amiri" w:hAnsi="Amiri" w:eastAsia="Amiri" w:cs="Amiri"/>
          <w:color w:val="111111"/>
          <w:sz w:val="28"/>
          <w:sz w:val="28"/>
          <w:szCs w:val="28"/>
          <w:rtl w:val="true"/>
          <w:lang w:bidi="ar-SA"/>
        </w:rPr>
        <w:t>امّا ابن طاووس در لهوف، با عنوان اصل از آن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از نسخه‌اى بهره برده كه متعلّق به احمد بن محمّد بن داوود قمى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نقل شده، محمّد بن حنفيه، بدون موفّقيت، بر آن است تا امام حسين عليه السلام را از خروج از مكّه به كربلا منع كند</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بيست و 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ابو المغراء حميد بن مثنى عجلى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اواخر قرن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اصل در الملاحم والفتن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از اين تأليف،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ابى المغراء من اُصول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نقل شده، اين است كه ابو المغراء با واسطه منصور بن حازم، از امام صادق عليه السلام روايت مى‌كند</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بيست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عبد الله بن قاسم حضرمي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اواخر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فرج المهموم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اين تأليف را با اين عبارت مى‌شناساند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رويت هذا الحديث باسانيد إلى ابان بن تغلب عن الصادق عليه السلام من كتاب عبد الله بن القاسم الحضرمي من كتاب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اصل ـ كه در آخر اين عبارت آمده ـ ، يا اشاره به تأليف از ابان با اين عنوان دارد، يا به كتاب 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حضرمى باشد، اين، تنها آگاهى‌اي است كه تا به امروز از كتاب حضرمى، به عنوان اصل در دسترس ما قرار دارد</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بيست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حفص بن بخترى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نيمه دوم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ابن طاووس به اين تأليف، با عنوان كتاب اشاره مى‌كند، به احتمال بايد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الفهرست،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المعالم، ص</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ش</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مؤلّف ياد كرده‌اند، يكى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نقل شده، امام صادق عليه السلام توضيح مى‌دهد كه روايتى از اوست كه بايد همچون روايت پيامبر خدا صلي الله عليه و آله تلقّى گردد</w:t>
      </w:r>
      <w:r>
        <w:rPr>
          <w:rFonts w:eastAsia="IRNazanin" w:cs="IRNazanin"/>
          <w:color w:val="111111"/>
          <w:sz w:val="28"/>
          <w:szCs w:val="28"/>
          <w:rtl w:val="true"/>
          <w:lang w:bidi="fa-IR"/>
        </w:rPr>
        <w:t xml:space="preserve">. </w:t>
      </w:r>
      <w:r>
        <w:rPr>
          <w:rStyle w:val="FootnoteAnchor"/>
          <w:rtl w:val="true"/>
        </w:rPr>
        <w:footnoteReference w:id="140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8" w:name="pg2322_19999"/>
    </w:p>
    <w:p>
      <w:pPr>
        <w:pStyle w:val="Heading6"/>
        <w:numPr>
          <w:ilvl w:val="5"/>
          <w:numId w:val="1"/>
        </w:numPr>
        <w:rPr/>
      </w:pPr>
      <w:bookmarkStart w:id="869" w:name="__RefHeading___Toc2366168_3804643083"/>
      <w:bookmarkStart w:id="870" w:name="_Toc343"/>
      <w:bookmarkEnd w:id="868"/>
      <w:bookmarkEnd w:id="869"/>
      <w:r>
        <w:rPr>
          <w:rtl w:val="true"/>
        </w:rPr>
        <w:t>سي</w:t>
      </w:r>
      <w:r>
        <w:rPr>
          <w:rtl w:val="true"/>
        </w:rPr>
        <w:t xml:space="preserve">. </w:t>
      </w:r>
      <w:r>
        <w:rPr>
          <w:rtl w:val="true"/>
        </w:rPr>
        <w:t>اصل علي بن ابي حمزة</w:t>
      </w:r>
      <w:bookmarkEnd w:id="870"/>
    </w:p>
    <w:p>
      <w:pPr>
        <w:pStyle w:val="Heading6"/>
        <w:numPr>
          <w:ilvl w:val="5"/>
          <w:numId w:val="1"/>
        </w:numPr>
        <w:rPr/>
      </w:pPr>
      <w:bookmarkStart w:id="871" w:name="__RefHeading___Toc2366170_3804643083"/>
      <w:bookmarkStart w:id="872" w:name="_Toc344"/>
      <w:bookmarkEnd w:id="871"/>
      <w:r>
        <w:rPr>
          <w:rtl w:val="true"/>
        </w:rPr>
        <w:t>سي و يك</w:t>
      </w:r>
      <w:r>
        <w:rPr>
          <w:rtl w:val="true"/>
        </w:rPr>
        <w:t xml:space="preserve">. </w:t>
      </w:r>
      <w:r>
        <w:rPr>
          <w:rtl w:val="true"/>
        </w:rPr>
        <w:t xml:space="preserve">كتاب </w:t>
      </w:r>
      <w:r>
        <w:rPr>
          <w:rtl w:val="true"/>
        </w:rPr>
        <w:t>«</w:t>
      </w:r>
      <w:r>
        <w:rPr>
          <w:rtl w:val="true"/>
        </w:rPr>
        <w:t>الصيام</w:t>
      </w:r>
      <w:r>
        <w:rPr>
          <w:rtl w:val="true"/>
        </w:rPr>
        <w:t>» (</w:t>
      </w:r>
      <w:r>
        <w:rPr>
          <w:rtl w:val="true"/>
        </w:rPr>
        <w:t xml:space="preserve">يا </w:t>
      </w:r>
      <w:r>
        <w:rPr>
          <w:rtl w:val="true"/>
        </w:rPr>
        <w:t>«</w:t>
      </w:r>
      <w:r>
        <w:rPr>
          <w:rtl w:val="true"/>
        </w:rPr>
        <w:t>الصوم</w:t>
      </w:r>
      <w:r>
        <w:rPr>
          <w:rtl w:val="true"/>
        </w:rPr>
        <w:t xml:space="preserve">») </w:t>
      </w:r>
      <w:r>
        <w:rPr>
          <w:rtl w:val="true"/>
        </w:rPr>
        <w:t>ابن فضّال علي بن حسن بن علي</w:t>
      </w:r>
      <w:bookmarkEnd w:id="872"/>
    </w:p>
    <w:p>
      <w:pPr>
        <w:pStyle w:val="Heading6"/>
        <w:numPr>
          <w:ilvl w:val="5"/>
          <w:numId w:val="1"/>
        </w:numPr>
        <w:rPr/>
      </w:pPr>
      <w:bookmarkStart w:id="873" w:name="__RefHeading___Toc2366172_3804643083"/>
      <w:bookmarkStart w:id="874" w:name="_Toc345"/>
      <w:bookmarkEnd w:id="873"/>
      <w:r>
        <w:rPr>
          <w:rtl w:val="true"/>
        </w:rPr>
        <w:t>سي و دو</w:t>
      </w:r>
      <w:r>
        <w:rPr>
          <w:rtl w:val="true"/>
        </w:rPr>
        <w:t xml:space="preserve">. </w:t>
      </w:r>
      <w:r>
        <w:rPr>
          <w:rtl w:val="true"/>
        </w:rPr>
        <w:t xml:space="preserve">كتاب حمّاد بن عثمان </w:t>
      </w:r>
      <w:r>
        <w:rPr>
          <w:rtl w:val="true"/>
        </w:rPr>
        <w:t>[</w:t>
      </w:r>
      <w:r>
        <w:rPr>
          <w:rtl w:val="true"/>
        </w:rPr>
        <w:t>ذى</w:t>
      </w:r>
      <w:r>
        <w:rPr>
          <w:rtl w:val="true"/>
        </w:rPr>
        <w:t xml:space="preserve">] </w:t>
      </w:r>
      <w:r>
        <w:rPr>
          <w:rtl w:val="true"/>
        </w:rPr>
        <w:t xml:space="preserve">ناب بن عمرو فَزارى </w:t>
      </w:r>
      <w:r>
        <w:rPr>
          <w:rtl w:val="true"/>
        </w:rPr>
        <w:t>(</w:t>
      </w:r>
      <w:r>
        <w:rPr>
          <w:rtl w:val="true"/>
        </w:rPr>
        <w:t xml:space="preserve">م </w:t>
      </w:r>
      <w:r>
        <w:rPr/>
        <w:t>۱۹۰</w:t>
      </w:r>
      <w:r>
        <w:rPr>
          <w:rtl w:val="true"/>
        </w:rPr>
        <w:t>ق</w:t>
      </w:r>
      <w:r>
        <w:rPr>
          <w:rtl w:val="true"/>
        </w:rPr>
        <w:t>)</w:t>
      </w:r>
      <w:bookmarkEnd w:id="874"/>
    </w:p>
    <w:p>
      <w:pPr>
        <w:pStyle w:val="Heading6"/>
        <w:numPr>
          <w:ilvl w:val="5"/>
          <w:numId w:val="1"/>
        </w:numPr>
        <w:rPr/>
      </w:pPr>
      <w:bookmarkStart w:id="875" w:name="__RefHeading___Toc2366174_3804643083"/>
      <w:bookmarkStart w:id="876" w:name="_Toc346"/>
      <w:bookmarkEnd w:id="875"/>
      <w:r>
        <w:rPr>
          <w:rtl w:val="true"/>
        </w:rPr>
        <w:t>سي و سه</w:t>
      </w:r>
      <w:r>
        <w:rPr>
          <w:rtl w:val="true"/>
        </w:rPr>
        <w:t xml:space="preserve">. </w:t>
      </w:r>
      <w:r>
        <w:rPr>
          <w:rtl w:val="true"/>
        </w:rPr>
        <w:t xml:space="preserve">كتاب صفوان بن يحيى بجلى </w:t>
      </w:r>
      <w:r>
        <w:rPr>
          <w:rtl w:val="true"/>
        </w:rPr>
        <w:t>(</w:t>
      </w:r>
      <w:r>
        <w:rPr>
          <w:rtl w:val="true"/>
        </w:rPr>
        <w:t xml:space="preserve">م </w:t>
      </w:r>
      <w:r>
        <w:rPr/>
        <w:t>۲۱۰</w:t>
      </w:r>
      <w:r>
        <w:rPr>
          <w:rtl w:val="true"/>
        </w:rPr>
        <w:t xml:space="preserve"> ق</w:t>
      </w:r>
      <w:r>
        <w:rPr>
          <w:rtl w:val="true"/>
        </w:rPr>
        <w:t>)</w:t>
      </w:r>
      <w:bookmarkEnd w:id="876"/>
    </w:p>
    <w:p>
      <w:pPr>
        <w:pStyle w:val="BookText"/>
        <w:rPr/>
      </w:pP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علي بن ابي حمزةابن طاووس، در غياث سلطان الورى، از اين كتاب نام برده و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ياد شده، عباداتي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 نماز، روزه و صدقه از سوي پدر و مادر را، حتّي براي ناصبي، تخفيف دهنده گناهان مي‌داند</w:t>
      </w:r>
      <w:r>
        <w:rPr>
          <w:rFonts w:eastAsia="IRNazanin" w:cs="IRNazanin"/>
          <w:color w:val="111111"/>
          <w:sz w:val="28"/>
          <w:szCs w:val="28"/>
          <w:rtl w:val="true"/>
          <w:lang w:bidi="fa-IR"/>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سي و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علي بن حسن بن عليابن طاووس، اين كتاب را در دسترس داشته و در إقبال الأعمال، از آن روايت كرده است</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وي در كتاب الدروع الواقيه نيز از اين كتاب نقل كرده است</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سي و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بن عمرو فَزارى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در غياث سلطان الورى و الملاحم والفتن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در ملاحم، به اين تأليف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نقل شده در ملاحم، تصويري از عمر بن عبد العزيز به دست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روايت نقل شده غياث،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سي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صفوان بن يحيى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فلاح السائل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آنچه در اين جا آمده، مربوط به كدام يك از كتاب‌هايى است كه نجاشى و طوسى از او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نقل شده، امام صادق عليه السلام شرح مى‌دهد كه چرا حضرت 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شكوراً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Style w:val="FootnoteAnchor"/>
          <w:rtl w:val="true"/>
        </w:rPr>
        <w:footnoteReference w:id="140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7" w:name="pg2322_20000"/>
    </w:p>
    <w:p>
      <w:pPr>
        <w:pStyle w:val="Heading6"/>
        <w:numPr>
          <w:ilvl w:val="5"/>
          <w:numId w:val="1"/>
        </w:numPr>
        <w:rPr/>
      </w:pPr>
      <w:bookmarkStart w:id="878" w:name="__RefHeading___Toc2366176_3804643083"/>
      <w:bookmarkStart w:id="879" w:name="_Toc347"/>
      <w:bookmarkEnd w:id="877"/>
      <w:bookmarkEnd w:id="878"/>
      <w:r>
        <w:rPr>
          <w:rtl w:val="true"/>
        </w:rPr>
        <w:t>سي و چهار</w:t>
      </w:r>
      <w:r>
        <w:rPr>
          <w:rtl w:val="true"/>
        </w:rPr>
        <w:t xml:space="preserve">. </w:t>
      </w:r>
      <w:r>
        <w:rPr>
          <w:rtl w:val="true"/>
        </w:rPr>
        <w:t xml:space="preserve">كتاب </w:t>
      </w:r>
      <w:r>
        <w:rPr>
          <w:rtl w:val="true"/>
        </w:rPr>
        <w:t>«</w:t>
      </w:r>
      <w:r>
        <w:rPr>
          <w:rtl w:val="true"/>
        </w:rPr>
        <w:t>النوادر</w:t>
      </w:r>
      <w:r>
        <w:rPr>
          <w:rtl w:val="true"/>
        </w:rPr>
        <w:t xml:space="preserve">» </w:t>
      </w:r>
      <w:r>
        <w:rPr>
          <w:rtl w:val="true"/>
        </w:rPr>
        <w:t xml:space="preserve">ابو جعفر احمد بن محمّد بن عمرو بن ابى نصر بَزَنطي </w:t>
      </w:r>
      <w:r>
        <w:rPr>
          <w:rtl w:val="true"/>
        </w:rPr>
        <w:t>(</w:t>
      </w:r>
      <w:r>
        <w:rPr>
          <w:rtl w:val="true"/>
        </w:rPr>
        <w:t xml:space="preserve">م </w:t>
      </w:r>
      <w:r>
        <w:rPr/>
        <w:t>۲۲۱</w:t>
      </w:r>
      <w:r>
        <w:rPr>
          <w:rtl w:val="true"/>
        </w:rPr>
        <w:t xml:space="preserve"> ق</w:t>
      </w:r>
      <w:r>
        <w:rPr>
          <w:rtl w:val="true"/>
        </w:rPr>
        <w:t>)</w:t>
      </w:r>
      <w:bookmarkEnd w:id="879"/>
    </w:p>
    <w:p>
      <w:pPr>
        <w:pStyle w:val="Heading6"/>
        <w:numPr>
          <w:ilvl w:val="5"/>
          <w:numId w:val="1"/>
        </w:numPr>
        <w:rPr/>
      </w:pPr>
      <w:bookmarkStart w:id="880" w:name="__RefHeading___Toc2366178_3804643083"/>
      <w:bookmarkStart w:id="881" w:name="_Toc348"/>
      <w:bookmarkEnd w:id="880"/>
      <w:r>
        <w:rPr>
          <w:rtl w:val="true"/>
        </w:rPr>
        <w:t>سي و پنج</w:t>
      </w:r>
      <w:r>
        <w:rPr>
          <w:rtl w:val="true"/>
        </w:rPr>
        <w:t xml:space="preserve">. </w:t>
      </w:r>
      <w:r>
        <w:rPr>
          <w:rtl w:val="true"/>
        </w:rPr>
        <w:t xml:space="preserve">كتاب </w:t>
      </w:r>
      <w:r>
        <w:rPr>
          <w:rtl w:val="true"/>
        </w:rPr>
        <w:t>«</w:t>
      </w:r>
      <w:r>
        <w:rPr>
          <w:rtl w:val="true"/>
        </w:rPr>
        <w:t>المسائل</w:t>
      </w:r>
      <w:r>
        <w:rPr>
          <w:rtl w:val="true"/>
        </w:rPr>
        <w:t xml:space="preserve">» </w:t>
      </w:r>
      <w:r>
        <w:rPr>
          <w:rtl w:val="true"/>
        </w:rPr>
        <w:t>صباح بن نصر هندي</w:t>
      </w:r>
      <w:bookmarkEnd w:id="881"/>
    </w:p>
    <w:p>
      <w:pPr>
        <w:pStyle w:val="BookText"/>
        <w:rPr/>
      </w:pPr>
      <w:r>
        <w:rPr>
          <w:rFonts w:ascii="IRNazanin" w:hAnsi="IRNazanin" w:eastAsia="IRNazanin"/>
          <w:color w:val="111111"/>
          <w:sz w:val="28"/>
          <w:sz w:val="28"/>
          <w:szCs w:val="28"/>
          <w:rtl w:val="true"/>
          <w:lang w:bidi="fa-IR"/>
        </w:rPr>
        <w:t>سي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محمّد بن عمرو بن ابى نصر بَزَنطي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 در مستطرفات از اين كتاب نام برده و از آن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موجود، روايات فقهي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طاووس در محاسبة النفس، از كتاب بَزَنطي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نقل شده در كتاب اخير، مشتمل بر سه روايت كوتاه از جملاتى براى طلب كمك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چند مسئله وجود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از مؤلّف، تنها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البته هويت او تقريباً يقينى است؛ زيرا تنها مؤلّف متقدّم كه با اين عنوان معروف است، همان احمد بن محمّد ياد شده است كه يكى از اصحاب امام كاظم و امام جواد عليهم السلام بوده است؛ </w:t>
      </w:r>
      <w:r>
        <w:rPr>
          <w:rStyle w:val="FootnoteAnchor"/>
          <w:rtl w:val="true"/>
        </w:rPr>
        <w:footnoteReference w:id="1409"/>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محاسبة النفس، قطعه‌اى كه در آن، ابن طاووس، منبع خود را براى اين سه روايت مى‌شناساند، داراى يك سقط است كه آن را توسط نقل اين قطعه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اصلاح كرد؛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ابن طاووس روشن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ما نيز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منبع مورد استفاده، تأليف بَزَنطى بوده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ابن طاووس توضيح مى‌دهد، در پايان نسخه مناسك الزيارات شيخ مفيد، تعليقه‌اى وجود داشته كه مشتمل بر مواردى از كتاب بَزَنطى بوده است؛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كه كدام‌يك از تأليفات بَزَنطى، مورد اشاره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يكى از سه كتابي بوده كه نجاشى از آن 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قطعاتى از آن در السرائر ابن ادريس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تأليف ديگر با عنوان كتاب النوادر</w:t>
      </w:r>
      <w:r>
        <w:rPr>
          <w:rFonts w:eastAsia="IRNazanin" w:cs="IRNazanin"/>
          <w:color w:val="111111"/>
          <w:sz w:val="28"/>
          <w:szCs w:val="28"/>
          <w:rtl w:val="true"/>
          <w:lang w:bidi="fa-IR"/>
        </w:rPr>
        <w:t xml:space="preserve">.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سي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بن نصر هندي </w:t>
      </w:r>
      <w:r>
        <w:rPr>
          <w:rStyle w:val="FootnoteAnchor"/>
          <w:rtl w:val="true"/>
        </w:rPr>
        <w:footnoteReference w:id="1411"/>
      </w:r>
      <w:r>
        <w:rPr>
          <w:rFonts w:ascii="Amiri" w:hAnsi="Amiri" w:eastAsia="Amiri" w:cs="Amiri"/>
          <w:color w:val="111111"/>
          <w:sz w:val="28"/>
          <w:sz w:val="28"/>
          <w:szCs w:val="28"/>
          <w:rtl w:val="true"/>
          <w:lang w:bidi="ar-SA"/>
        </w:rPr>
        <w:t>اين كتاب، در دسترس ابن طاووس بوده و با نام مسائل عن الرضا در فرج المهموم از آن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از اين تأليف، به روايت محمّد بن احمد صفوانى و ابو العبّاس بن نوح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نسخه‌اى از آن داشته كه ظاهراً در دوره حيات اين دو راوي، كتابت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نقل شده، مشتمل بر روايتى از امام رضا عليه السلام درباره علم نجوم است</w:t>
      </w:r>
      <w:r>
        <w:rPr>
          <w:rFonts w:eastAsia="Amiri" w:cs="Amiri" w:ascii="Amiri" w:hAnsi="Amiri"/>
          <w:color w:val="111111"/>
          <w:sz w:val="28"/>
          <w:szCs w:val="28"/>
          <w:rtl w:val="true"/>
          <w:lang w:bidi="ar-SA"/>
        </w:rPr>
        <w:t xml:space="preserve">. </w:t>
      </w:r>
      <w:r>
        <w:rPr>
          <w:rStyle w:val="FootnoteAnchor"/>
          <w:rtl w:val="true"/>
        </w:rPr>
        <w:footnoteReference w:id="141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2" w:name="pg2322_20001"/>
    </w:p>
    <w:p>
      <w:pPr>
        <w:pStyle w:val="Heading6"/>
        <w:numPr>
          <w:ilvl w:val="5"/>
          <w:numId w:val="1"/>
        </w:numPr>
        <w:rPr/>
      </w:pPr>
      <w:bookmarkStart w:id="883" w:name="__RefHeading___Toc2366180_3804643083"/>
      <w:bookmarkStart w:id="884" w:name="_Toc349"/>
      <w:bookmarkEnd w:id="882"/>
      <w:bookmarkEnd w:id="883"/>
      <w:r>
        <w:rPr>
          <w:rtl w:val="true"/>
        </w:rPr>
        <w:t>سي و شش</w:t>
      </w:r>
      <w:r>
        <w:rPr>
          <w:rtl w:val="true"/>
        </w:rPr>
        <w:t xml:space="preserve">. </w:t>
      </w:r>
      <w:r>
        <w:rPr>
          <w:rtl w:val="true"/>
        </w:rPr>
        <w:t xml:space="preserve">اصل على بن اسماعيل بن شعيب بن ميثم بن يحيى تمّار كوفى </w:t>
      </w:r>
      <w:r>
        <w:rPr>
          <w:rtl w:val="true"/>
        </w:rPr>
        <w:t>(</w:t>
      </w:r>
      <w:r>
        <w:rPr>
          <w:rtl w:val="true"/>
        </w:rPr>
        <w:t>زنده در اوائل قرن سوم</w:t>
      </w:r>
      <w:r>
        <w:rPr>
          <w:rtl w:val="true"/>
        </w:rPr>
        <w:t>)</w:t>
      </w:r>
      <w:bookmarkEnd w:id="884"/>
    </w:p>
    <w:p>
      <w:pPr>
        <w:pStyle w:val="Heading6"/>
        <w:numPr>
          <w:ilvl w:val="5"/>
          <w:numId w:val="1"/>
        </w:numPr>
        <w:rPr/>
      </w:pPr>
      <w:bookmarkStart w:id="885" w:name="__RefHeading___Toc2366182_3804643083"/>
      <w:bookmarkStart w:id="886" w:name="_Toc350"/>
      <w:bookmarkEnd w:id="885"/>
      <w:r>
        <w:rPr>
          <w:rtl w:val="true"/>
        </w:rPr>
        <w:t>سي و هفت</w:t>
      </w:r>
      <w:r>
        <w:rPr>
          <w:rtl w:val="true"/>
        </w:rPr>
        <w:t xml:space="preserve">. </w:t>
      </w:r>
      <w:r>
        <w:rPr>
          <w:rtl w:val="true"/>
        </w:rPr>
        <w:t xml:space="preserve">اصل ابو الفرج ابان بن محمّد سندي بزّاز بجلى </w:t>
      </w:r>
      <w:r>
        <w:rPr>
          <w:rtl w:val="true"/>
        </w:rPr>
        <w:t>(</w:t>
      </w:r>
      <w:r>
        <w:rPr>
          <w:rtl w:val="true"/>
        </w:rPr>
        <w:t>زنده در نيمه اوّل قرن سوم</w:t>
      </w:r>
      <w:r>
        <w:rPr>
          <w:rtl w:val="true"/>
        </w:rPr>
        <w:t>)</w:t>
      </w:r>
      <w:bookmarkEnd w:id="886"/>
    </w:p>
    <w:p>
      <w:pPr>
        <w:pStyle w:val="Heading6"/>
        <w:numPr>
          <w:ilvl w:val="5"/>
          <w:numId w:val="1"/>
        </w:numPr>
        <w:rPr/>
      </w:pPr>
      <w:bookmarkStart w:id="887" w:name="__RefHeading___Toc2366184_3804643083"/>
      <w:bookmarkStart w:id="888" w:name="_Toc351"/>
      <w:bookmarkEnd w:id="887"/>
      <w:r>
        <w:rPr>
          <w:rtl w:val="true"/>
        </w:rPr>
        <w:t>سي و هشت</w:t>
      </w:r>
      <w:r>
        <w:rPr>
          <w:rtl w:val="true"/>
        </w:rPr>
        <w:t xml:space="preserve">. </w:t>
      </w:r>
      <w:r>
        <w:rPr>
          <w:rtl w:val="true"/>
        </w:rPr>
        <w:t xml:space="preserve">اصل روايت شده از حسن بن محبوب سَرّاد كوفى </w:t>
      </w:r>
      <w:r>
        <w:rPr>
          <w:rtl w:val="true"/>
        </w:rPr>
        <w:t>(</w:t>
      </w:r>
      <w:r>
        <w:rPr>
          <w:rtl w:val="true"/>
        </w:rPr>
        <w:t xml:space="preserve">م </w:t>
      </w:r>
      <w:r>
        <w:rPr/>
        <w:t>۲۲۴</w:t>
      </w:r>
      <w:r>
        <w:rPr>
          <w:rtl w:val="true"/>
        </w:rPr>
        <w:t xml:space="preserve"> ق</w:t>
      </w:r>
      <w:r>
        <w:rPr>
          <w:rtl w:val="true"/>
        </w:rPr>
        <w:t>)</w:t>
      </w:r>
      <w:bookmarkEnd w:id="888"/>
    </w:p>
    <w:p>
      <w:pPr>
        <w:pStyle w:val="BookText"/>
        <w:rPr/>
      </w:pPr>
      <w:r>
        <w:rPr>
          <w:rFonts w:ascii="Amiri" w:hAnsi="Amiri" w:eastAsia="Amiri" w:cs="Amiri"/>
          <w:color w:val="111111"/>
          <w:sz w:val="28"/>
          <w:sz w:val="28"/>
          <w:szCs w:val="28"/>
          <w:rtl w:val="true"/>
          <w:lang w:bidi="ar-SA"/>
        </w:rPr>
        <w:t>سي و 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على بن اسماعيل بن شعيب بن ميثم بن يحيى تمّار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اوائل قرن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در غياث سلطان الورى و اقبال الأعمال از آن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غياث سلطان الوري، به اين تأليف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اقبال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نقل شده در اقبال الأعمال، روايتى درباره امام سجّاد عليه السلام نقل مى‌كند كه ايشان در هر روز از ماه رمضان، يك درهم صدقه مى‌داده تا مطمئن باشد كه شب قدر، صدقه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شرحي ارائه داده تا اين شبهه را كه امام سجّاد عليه السلام شب قدر را مى‌دانسته يا نه، بر طرف كند</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سي و 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ابو الفرج ابان بن محمّد سندي بزّاز بجلى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نيمه اوّل قرن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 در إقبال الأعمال و كشف المحجّة از آن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نقل شده در إقبال الأعمال، روايت امام صادق عليه السلام درباره ظهور حضرت مهدى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كشف المحجّة، تعدادى از بنى الحسن شهادت مى‌دهند كه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نسل جعفر صادق عليه السلام خواهد بود</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سي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روايت شده از حسن بن محبوب سَرّاد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اصل، در فتح الأبواب و إقبال الأعمال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إقبال الأعمال، اين تأليف به عنوان اصل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از نسخه‌اى كه تاريخ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ق، بر آن بوده،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نقل شده، دعاى سحر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عبارت‌هاى فتح الأبواب نيز، به اين تأليف، به عنوان اصل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فتح الأبواب گفته كه مى‌گويد، نسخه مورد استفاده‌اش، تاريخ ربيع الأوّل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ق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دو نسخه مختلف از اين تأليف را ملاحظه كرده است</w:t>
      </w:r>
      <w:r>
        <w:rPr>
          <w:rFonts w:eastAsia="IRNazanin" w:cs="IRNazanin"/>
          <w:color w:val="111111"/>
          <w:sz w:val="28"/>
          <w:szCs w:val="28"/>
          <w:rtl w:val="true"/>
          <w:lang w:bidi="fa-IR"/>
        </w:rPr>
        <w:t xml:space="preserve">. </w:t>
      </w:r>
      <w:r>
        <w:rPr>
          <w:rStyle w:val="FootnoteAnchor"/>
          <w:rtl w:val="true"/>
        </w:rPr>
        <w:footnoteReference w:id="141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9" w:name="pg2322_20002"/>
    </w:p>
    <w:p>
      <w:pPr>
        <w:pStyle w:val="Heading6"/>
        <w:numPr>
          <w:ilvl w:val="5"/>
          <w:numId w:val="1"/>
        </w:numPr>
        <w:rPr/>
      </w:pPr>
      <w:bookmarkStart w:id="890" w:name="__RefHeading___Toc2366186_3804643083"/>
      <w:bookmarkStart w:id="891" w:name="_Toc352"/>
      <w:bookmarkEnd w:id="889"/>
      <w:bookmarkEnd w:id="890"/>
      <w:r>
        <w:rPr>
          <w:rtl w:val="true"/>
        </w:rPr>
        <w:t>سي و نُه</w:t>
      </w:r>
      <w:r>
        <w:rPr>
          <w:rtl w:val="true"/>
        </w:rPr>
        <w:t xml:space="preserve">. </w:t>
      </w:r>
      <w:r>
        <w:rPr>
          <w:rtl w:val="true"/>
        </w:rPr>
        <w:t xml:space="preserve">اصل محمّد بن ابى عُمَير </w:t>
      </w:r>
      <w:r>
        <w:rPr>
          <w:rtl w:val="true"/>
        </w:rPr>
        <w:t>(</w:t>
      </w:r>
      <w:r>
        <w:rPr>
          <w:rtl w:val="true"/>
        </w:rPr>
        <w:t>زنده در اوايل قرن سوم</w:t>
      </w:r>
      <w:r>
        <w:rPr>
          <w:rtl w:val="true"/>
        </w:rPr>
        <w:t>)</w:t>
      </w:r>
      <w:bookmarkEnd w:id="891"/>
    </w:p>
    <w:p>
      <w:pPr>
        <w:pStyle w:val="Heading6"/>
        <w:numPr>
          <w:ilvl w:val="5"/>
          <w:numId w:val="1"/>
        </w:numPr>
        <w:rPr/>
      </w:pPr>
      <w:bookmarkStart w:id="892" w:name="__RefHeading___Toc2366188_3804643083"/>
      <w:bookmarkStart w:id="893" w:name="_Toc353"/>
      <w:bookmarkEnd w:id="892"/>
      <w:r>
        <w:rPr>
          <w:rtl w:val="true"/>
        </w:rPr>
        <w:t>چهل</w:t>
      </w:r>
      <w:r>
        <w:rPr>
          <w:rtl w:val="true"/>
        </w:rPr>
        <w:t xml:space="preserve">. </w:t>
      </w:r>
      <w:r>
        <w:rPr>
          <w:rtl w:val="true"/>
        </w:rPr>
        <w:t xml:space="preserve">كتاب ابو عبد الله موسى بن قاسم بن معاوية بن وهب بجلى </w:t>
      </w:r>
      <w:r>
        <w:rPr>
          <w:rtl w:val="true"/>
        </w:rPr>
        <w:t>(</w:t>
      </w:r>
      <w:r>
        <w:rPr>
          <w:rtl w:val="true"/>
        </w:rPr>
        <w:t>م اوايل قرن سوم</w:t>
      </w:r>
      <w:r>
        <w:rPr>
          <w:rtl w:val="true"/>
        </w:rPr>
        <w:t>)</w:t>
      </w:r>
      <w:bookmarkEnd w:id="893"/>
    </w:p>
    <w:p>
      <w:pPr>
        <w:pStyle w:val="Heading6"/>
        <w:numPr>
          <w:ilvl w:val="5"/>
          <w:numId w:val="1"/>
        </w:numPr>
        <w:rPr/>
      </w:pPr>
      <w:bookmarkStart w:id="894" w:name="__RefHeading___Toc2366190_3804643083"/>
      <w:bookmarkStart w:id="895" w:name="_Toc354"/>
      <w:bookmarkEnd w:id="894"/>
      <w:r>
        <w:rPr>
          <w:rtl w:val="true"/>
        </w:rPr>
        <w:t>چهل و يك</w:t>
      </w:r>
      <w:r>
        <w:rPr>
          <w:rtl w:val="true"/>
        </w:rPr>
        <w:t xml:space="preserve">. </w:t>
      </w:r>
      <w:r>
        <w:rPr>
          <w:rtl w:val="true"/>
        </w:rPr>
        <w:t xml:space="preserve">اصل يونس بن بكير </w:t>
      </w:r>
      <w:r>
        <w:rPr>
          <w:rtl w:val="true"/>
        </w:rPr>
        <w:t>(</w:t>
      </w:r>
      <w:r>
        <w:rPr>
          <w:rtl w:val="true"/>
        </w:rPr>
        <w:t>زنده در اوايل قرن سوم</w:t>
      </w:r>
      <w:r>
        <w:rPr>
          <w:rtl w:val="true"/>
        </w:rPr>
        <w:t>)</w:t>
      </w:r>
      <w:bookmarkEnd w:id="895"/>
    </w:p>
    <w:p>
      <w:pPr>
        <w:pStyle w:val="BookText"/>
        <w:rPr/>
      </w:pPr>
      <w:r>
        <w:rPr>
          <w:rFonts w:ascii="Amiri" w:hAnsi="Amiri" w:eastAsia="Amiri" w:cs="Amiri"/>
          <w:color w:val="111111"/>
          <w:sz w:val="28"/>
          <w:sz w:val="28"/>
          <w:szCs w:val="28"/>
          <w:rtl w:val="true"/>
          <w:lang w:bidi="ar-SA"/>
        </w:rPr>
        <w:t>سي و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محمّد بن ابى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اوايل قرن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اصل، در فتح الأبواب، جمال الاُسبوع، و فرج المهموم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فتح الأبواب و فرج المهموم، به اين تأليف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روايت در فتح الأبواب مربوط به فضيلت استخاره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شده در جمال الاُسبوع، درباره ثواب دعاى روز جمعه تأكيد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نقل شده در فرج المهموم، متخصّصان در علم نجوم را به عنوان خاندانى در هند و خاندانى در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مى‌كند</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ابو عبد الله موسى بن قاسم بن معاوية بن وهب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اوايل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الملاحم و الفتن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به اين تأليف، با عنوان اصل اشاره مى‌كند؛ امّا ترديد وجود دارد كه وى اين كلمه را به معناى مصطلح آن به كار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روايت به نفع عمر بن عبد العزيز نقل مى‌كند و پس از آن، بخشى از شرح حال مؤلّف را از رجال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نيست تأليفى كه از آن نقل شده، كدام‌يك از تأليفاتى است كه نجاشى و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تأكيد مي‌كند كه او كاملاً موافق ستايشى است كه از خليفه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چهل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يونس بن 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اوايل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اصل، در مهج الدعوات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تأليف،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نقل شده، امام رضا عليه السلام دعايى را به يونس تعليم داده تا در وقت سختى، آن را بخواند</w:t>
      </w:r>
      <w:r>
        <w:rPr>
          <w:rFonts w:eastAsia="IRNazanin" w:cs="IRNazanin"/>
          <w:color w:val="111111"/>
          <w:sz w:val="28"/>
          <w:szCs w:val="28"/>
          <w:rtl w:val="true"/>
          <w:lang w:bidi="fa-IR"/>
        </w:rPr>
        <w:t xml:space="preserve">. </w:t>
      </w:r>
      <w:r>
        <w:rPr>
          <w:rStyle w:val="FootnoteAnchor"/>
          <w:rtl w:val="true"/>
        </w:rPr>
        <w:footnoteReference w:id="1418"/>
      </w:r>
      <w:r>
        <w:rPr>
          <w:rFonts w:ascii="Amiri" w:hAnsi="Amiri" w:eastAsia="Amiri" w:cs="Amiri"/>
          <w:color w:val="111111"/>
          <w:sz w:val="28"/>
          <w:sz w:val="28"/>
          <w:szCs w:val="28"/>
          <w:rtl w:val="true"/>
          <w:lang w:bidi="ar-SA"/>
        </w:rPr>
        <w:t xml:space="preserve">به احتمال زياد، اين راوي همان يونس بن بكير بن واصل جمّال شيباني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مورّخ مشهور و ناقل از محمّد بن اسحاق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اطّلاع بيشتر از روايات وي در كتاب‌هاي شيعه، به مستدركات علم رجال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براي روايات او در كتاب‌هاي حديثي اهل سنّت، به الكاشف 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۴۰۳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6" w:name="pg2322_20003"/>
    </w:p>
    <w:p>
      <w:pPr>
        <w:pStyle w:val="Heading6"/>
        <w:numPr>
          <w:ilvl w:val="5"/>
          <w:numId w:val="1"/>
        </w:numPr>
        <w:rPr/>
      </w:pPr>
      <w:bookmarkStart w:id="897" w:name="__RefHeading___Toc2366192_3804643083"/>
      <w:bookmarkStart w:id="898" w:name="_Toc355"/>
      <w:bookmarkEnd w:id="896"/>
      <w:bookmarkEnd w:id="897"/>
      <w:r>
        <w:rPr>
          <w:rtl w:val="true"/>
        </w:rPr>
        <w:t>چهل و دو</w:t>
      </w:r>
      <w:r>
        <w:rPr>
          <w:rtl w:val="true"/>
        </w:rPr>
        <w:t xml:space="preserve">. </w:t>
      </w:r>
      <w:r>
        <w:rPr>
          <w:rtl w:val="true"/>
        </w:rPr>
        <w:t xml:space="preserve">اصل معاوية بن حكيم </w:t>
      </w:r>
      <w:r>
        <w:rPr>
          <w:rtl w:val="true"/>
        </w:rPr>
        <w:t>(</w:t>
      </w:r>
      <w:r>
        <w:rPr>
          <w:rtl w:val="true"/>
        </w:rPr>
        <w:t>زنده در اوايل قرن سوم</w:t>
      </w:r>
      <w:r>
        <w:rPr>
          <w:rtl w:val="true"/>
        </w:rPr>
        <w:t>)</w:t>
      </w:r>
      <w:bookmarkEnd w:id="898"/>
    </w:p>
    <w:p>
      <w:pPr>
        <w:pStyle w:val="Heading6"/>
        <w:numPr>
          <w:ilvl w:val="5"/>
          <w:numId w:val="1"/>
        </w:numPr>
        <w:rPr/>
      </w:pPr>
      <w:bookmarkStart w:id="899" w:name="__RefHeading___Toc2366194_3804643083"/>
      <w:bookmarkStart w:id="900" w:name="_Toc356"/>
      <w:bookmarkEnd w:id="899"/>
      <w:r>
        <w:rPr>
          <w:rtl w:val="true"/>
        </w:rPr>
        <w:t>چهل و سه</w:t>
      </w:r>
      <w:r>
        <w:rPr>
          <w:rtl w:val="true"/>
        </w:rPr>
        <w:t xml:space="preserve">. </w:t>
      </w:r>
      <w:r>
        <w:rPr>
          <w:rtl w:val="true"/>
        </w:rPr>
        <w:t xml:space="preserve">كتاب </w:t>
      </w:r>
      <w:r>
        <w:rPr>
          <w:rtl w:val="true"/>
        </w:rPr>
        <w:t>«</w:t>
      </w:r>
      <w:r>
        <w:rPr>
          <w:rtl w:val="true"/>
        </w:rPr>
        <w:t>المعرفة في معرفة الصحابة رواجني</w:t>
      </w:r>
      <w:r>
        <w:rPr>
          <w:rtl w:val="true"/>
        </w:rPr>
        <w:t xml:space="preserve">» </w:t>
      </w:r>
      <w:r>
        <w:rPr>
          <w:rtl w:val="true"/>
        </w:rPr>
        <w:t xml:space="preserve">عبّاد بن يعقوب </w:t>
      </w:r>
      <w:r>
        <w:rPr>
          <w:rtl w:val="true"/>
        </w:rPr>
        <w:t>(</w:t>
      </w:r>
      <w:r>
        <w:rPr>
          <w:rtl w:val="true"/>
        </w:rPr>
        <w:t xml:space="preserve">م </w:t>
      </w:r>
      <w:r>
        <w:rPr/>
        <w:t>۲۵۰</w:t>
      </w:r>
      <w:r>
        <w:rPr>
          <w:rtl w:val="true"/>
        </w:rPr>
        <w:t xml:space="preserve"> ق</w:t>
      </w:r>
      <w:r>
        <w:rPr>
          <w:rtl w:val="true"/>
        </w:rPr>
        <w:t>)</w:t>
      </w:r>
      <w:bookmarkEnd w:id="900"/>
    </w:p>
    <w:p>
      <w:pPr>
        <w:pStyle w:val="Heading6"/>
        <w:numPr>
          <w:ilvl w:val="5"/>
          <w:numId w:val="1"/>
        </w:numPr>
        <w:rPr/>
      </w:pPr>
      <w:bookmarkStart w:id="901" w:name="__RefHeading___Toc2366196_3804643083"/>
      <w:bookmarkStart w:id="902" w:name="_Toc357"/>
      <w:bookmarkEnd w:id="901"/>
      <w:r>
        <w:rPr>
          <w:rtl w:val="true"/>
        </w:rPr>
        <w:t>چهل و چهار</w:t>
      </w:r>
      <w:r>
        <w:rPr>
          <w:rtl w:val="true"/>
        </w:rPr>
        <w:t xml:space="preserve">. </w:t>
      </w:r>
      <w:r>
        <w:rPr>
          <w:rtl w:val="true"/>
        </w:rPr>
        <w:t xml:space="preserve">كتاب </w:t>
      </w:r>
      <w:r>
        <w:rPr>
          <w:rtl w:val="true"/>
        </w:rPr>
        <w:t>«</w:t>
      </w:r>
      <w:r>
        <w:rPr>
          <w:rtl w:val="true"/>
        </w:rPr>
        <w:t>الحلال و الحرام</w:t>
      </w:r>
      <w:r>
        <w:rPr>
          <w:rtl w:val="true"/>
        </w:rPr>
        <w:t xml:space="preserve">» </w:t>
      </w:r>
      <w:r>
        <w:rPr>
          <w:rtl w:val="true"/>
        </w:rPr>
        <w:t>ابراهيم ثقفي</w:t>
      </w:r>
      <w:bookmarkEnd w:id="902"/>
    </w:p>
    <w:p>
      <w:pPr>
        <w:pStyle w:val="BookText"/>
        <w:rPr/>
      </w:pPr>
      <w:r>
        <w:rPr>
          <w:rFonts w:ascii="IRNazanin" w:hAnsi="IRNazanin" w:eastAsia="IRNazanin"/>
          <w:color w:val="111111"/>
          <w:sz w:val="28"/>
          <w:sz w:val="28"/>
          <w:szCs w:val="28"/>
          <w:rtl w:val="true"/>
          <w:lang w:bidi="fa-IR"/>
        </w:rPr>
        <w:t>چهل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معاوية بن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اوايل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اصل، در فرج المهموم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معاويه،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اصل را روايت كرده است؛ </w:t>
      </w:r>
      <w:r>
        <w:rPr>
          <w:rStyle w:val="FootnoteAnchor"/>
          <w:rtl w:val="true"/>
        </w:rPr>
        <w:footnoteReference w:id="1419"/>
      </w:r>
      <w:r>
        <w:rPr>
          <w:rFonts w:ascii="IRNazanin" w:hAnsi="IRNazanin" w:eastAsia="IRNazanin"/>
          <w:color w:val="111111"/>
          <w:sz w:val="28"/>
          <w:sz w:val="28"/>
          <w:szCs w:val="28"/>
          <w:rtl w:val="true"/>
          <w:lang w:bidi="fa-IR"/>
        </w:rPr>
        <w:t>امّا ظاهراً اصلى را تأليف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ابن طاووس، بايد از اصلى استفاده كرده باشد كه معاويه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اين تأليف،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المهموم نقلى آمده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كتاب معاوية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آن است كه پيش از آن، نقلى از كتاب اصل وى وجود داشته است</w:t>
      </w:r>
      <w:r>
        <w:rPr>
          <w:rFonts w:eastAsia="IRNazanin" w:cs="IRNazanin"/>
          <w:color w:val="111111"/>
          <w:sz w:val="28"/>
          <w:szCs w:val="28"/>
          <w:rtl w:val="true"/>
          <w:lang w:bidi="fa-IR"/>
        </w:rPr>
        <w:t xml:space="preserve">.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چهل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في معرفة الصحابة رواجني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 كتاب المعرفة را در اختيار داشته و برخي از روايات آن را در كتاب اليقين خود نقل كرده است</w:t>
      </w:r>
      <w:r>
        <w:rPr>
          <w:rFonts w:eastAsia="IRNazanin" w:cs="IRNazanin"/>
          <w:color w:val="111111"/>
          <w:sz w:val="28"/>
          <w:szCs w:val="28"/>
          <w:rtl w:val="true"/>
          <w:lang w:bidi="fa-IR"/>
        </w:rPr>
        <w:t xml:space="preserve">. </w:t>
      </w:r>
      <w:r>
        <w:rPr>
          <w:rStyle w:val="FootnoteAnchor"/>
          <w:rtl w:val="true"/>
        </w:rPr>
        <w:footnoteReference w:id="1421"/>
      </w:r>
      <w:r>
        <w:rPr>
          <w:rFonts w:ascii="Amiri" w:hAnsi="Amiri" w:eastAsia="Amiri" w:cs="Amiri"/>
          <w:color w:val="111111"/>
          <w:sz w:val="28"/>
          <w:sz w:val="28"/>
          <w:szCs w:val="28"/>
          <w:rtl w:val="true"/>
          <w:lang w:bidi="ar-SA"/>
        </w:rPr>
        <w:t xml:space="preserve">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۸۸۷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روايتي از اين كتاب نقل كرده است </w:t>
      </w:r>
      <w:r>
        <w:rPr>
          <w:rStyle w:val="FootnoteAnchor"/>
          <w:rtl w:val="true"/>
        </w:rPr>
        <w:footnoteReference w:id="1422"/>
      </w:r>
      <w:r>
        <w:rPr>
          <w:rFonts w:ascii="IRNazanin" w:hAnsi="IRNazanin" w:eastAsia="IRNazanin"/>
          <w:color w:val="111111"/>
          <w:sz w:val="28"/>
          <w:sz w:val="28"/>
          <w:szCs w:val="28"/>
          <w:rtl w:val="true"/>
          <w:lang w:bidi="fa-IR"/>
        </w:rPr>
        <w:t>كه به عقيده اِتان گُلبرگ، اين روايت با واسطه، از ابن طاووس و تلخيصي از روايت كتاب اوست</w:t>
      </w:r>
      <w:r>
        <w:rPr>
          <w:rFonts w:eastAsia="IRNazanin" w:cs="IRNazanin"/>
          <w:color w:val="111111"/>
          <w:sz w:val="28"/>
          <w:szCs w:val="28"/>
          <w:rtl w:val="true"/>
          <w:lang w:bidi="fa-IR"/>
        </w:rPr>
        <w:t xml:space="preserve">.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چهل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ثقفيبه نظر مي‌رسد كتابي با اين نام كه ابن طاووس در إقبال الأعمال از آن ياد كرده و نام مؤلّف را اسحاق بن ابراهيم ثقفي آورده، همين كتاب بوده است و حدس آقا بزرگ تهراني در اين كه ابن طاووس نام مؤلّف را به اشتباه آورده، درست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آن است كه بگوييم اسحاق در اصل ابي اسحاق بوده كه همان كنيه ثقفي بوده است</w:t>
      </w:r>
      <w:r>
        <w:rPr>
          <w:rFonts w:eastAsia="IRNazanin" w:cs="IRNazanin"/>
          <w:color w:val="111111"/>
          <w:sz w:val="28"/>
          <w:szCs w:val="28"/>
          <w:rtl w:val="true"/>
          <w:lang w:bidi="fa-IR"/>
        </w:rPr>
        <w:t xml:space="preserve">. </w:t>
      </w:r>
      <w:r>
        <w:rPr>
          <w:rStyle w:val="FootnoteAnchor"/>
          <w:rtl w:val="true"/>
        </w:rPr>
        <w:footnoteReference w:id="1424"/>
      </w:r>
      <w:r>
        <w:rPr>
          <w:rFonts w:ascii="Amiri" w:hAnsi="Amiri" w:eastAsia="Amiri" w:cs="Amiri"/>
          <w:color w:val="111111"/>
          <w:sz w:val="28"/>
          <w:sz w:val="28"/>
          <w:szCs w:val="28"/>
          <w:rtl w:val="true"/>
          <w:lang w:bidi="ar-SA"/>
        </w:rPr>
        <w:t>بايد خاطرنشان كرد كه نجاشى كتاب الحلال و الحرام را در ميان تأليفات ابراهيم بن محمّد ثقفي نياورده و شايد اين كتاب، همان عنوان جامع في الفقه و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 باشد كه نجاشى از آن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ـ كه نسخه زيباى عتيقي را در دست داشته ـ ، روايتى را كه ثقفي از امام صادق عليه السلام با دو واسطه نقل كرده، آورده است</w:t>
      </w:r>
      <w:r>
        <w:rPr>
          <w:rFonts w:eastAsia="Amiri" w:cs="Amiri" w:ascii="Amiri" w:hAnsi="Amiri"/>
          <w:color w:val="111111"/>
          <w:sz w:val="28"/>
          <w:szCs w:val="28"/>
          <w:rtl w:val="true"/>
          <w:lang w:bidi="ar-SA"/>
        </w:rPr>
        <w:t xml:space="preserve">. </w:t>
      </w:r>
      <w:r>
        <w:rPr>
          <w:rStyle w:val="FootnoteAnchor"/>
          <w:rtl w:val="true"/>
        </w:rPr>
        <w:footnoteReference w:id="142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3" w:name="pg2322_20004"/>
    </w:p>
    <w:p>
      <w:pPr>
        <w:pStyle w:val="Heading6"/>
        <w:numPr>
          <w:ilvl w:val="5"/>
          <w:numId w:val="1"/>
        </w:numPr>
        <w:rPr/>
      </w:pPr>
      <w:bookmarkStart w:id="904" w:name="__RefHeading___Toc2366198_3804643083"/>
      <w:bookmarkStart w:id="905" w:name="_Toc358"/>
      <w:bookmarkEnd w:id="903"/>
      <w:bookmarkEnd w:id="904"/>
      <w:r>
        <w:rPr>
          <w:rtl w:val="true"/>
        </w:rPr>
        <w:t>چهل و پنج</w:t>
      </w:r>
      <w:r>
        <w:rPr>
          <w:rtl w:val="true"/>
        </w:rPr>
        <w:t xml:space="preserve">. </w:t>
      </w:r>
      <w:r>
        <w:rPr>
          <w:rtl w:val="true"/>
        </w:rPr>
        <w:t xml:space="preserve">كتاب جعفر بن محمّد بن مالك </w:t>
      </w:r>
      <w:r>
        <w:rPr>
          <w:rtl w:val="true"/>
        </w:rPr>
        <w:t>(</w:t>
      </w:r>
      <w:r>
        <w:rPr>
          <w:rtl w:val="true"/>
        </w:rPr>
        <w:t>زنده در اواخر قرن سوم</w:t>
      </w:r>
      <w:r>
        <w:rPr>
          <w:rtl w:val="true"/>
        </w:rPr>
        <w:t>)</w:t>
      </w:r>
      <w:bookmarkEnd w:id="905"/>
    </w:p>
    <w:p>
      <w:pPr>
        <w:pStyle w:val="Heading6"/>
        <w:numPr>
          <w:ilvl w:val="5"/>
          <w:numId w:val="1"/>
        </w:numPr>
        <w:rPr/>
      </w:pPr>
      <w:bookmarkStart w:id="906" w:name="__RefHeading___Toc2366200_3804643083"/>
      <w:bookmarkStart w:id="907" w:name="_Toc359"/>
      <w:bookmarkEnd w:id="906"/>
      <w:r>
        <w:rPr>
          <w:rtl w:val="true"/>
        </w:rPr>
        <w:t>چهل و شش</w:t>
      </w:r>
      <w:r>
        <w:rPr>
          <w:rtl w:val="true"/>
        </w:rPr>
        <w:t xml:space="preserve">. </w:t>
      </w:r>
      <w:r>
        <w:rPr>
          <w:rtl w:val="true"/>
        </w:rPr>
        <w:t xml:space="preserve">كتاب </w:t>
      </w:r>
      <w:r>
        <w:rPr>
          <w:rtl w:val="true"/>
        </w:rPr>
        <w:t>«</w:t>
      </w:r>
      <w:r>
        <w:rPr>
          <w:rtl w:val="true"/>
        </w:rPr>
        <w:t>الصلاة</w:t>
      </w:r>
      <w:r>
        <w:rPr>
          <w:rtl w:val="true"/>
        </w:rPr>
        <w:t xml:space="preserve">» </w:t>
      </w:r>
      <w:r>
        <w:rPr>
          <w:rtl w:val="true"/>
        </w:rPr>
        <w:t>حسين بن سعيد اهوازي</w:t>
      </w:r>
      <w:bookmarkEnd w:id="907"/>
    </w:p>
    <w:p>
      <w:pPr>
        <w:pStyle w:val="Heading6"/>
        <w:numPr>
          <w:ilvl w:val="5"/>
          <w:numId w:val="1"/>
        </w:numPr>
        <w:rPr/>
      </w:pPr>
      <w:bookmarkStart w:id="908" w:name="__RefHeading___Toc2366202_3804643083"/>
      <w:bookmarkStart w:id="909" w:name="_Toc360"/>
      <w:bookmarkEnd w:id="908"/>
      <w:r>
        <w:rPr>
          <w:rtl w:val="true"/>
        </w:rPr>
        <w:t>چهل و هفت</w:t>
      </w:r>
      <w:r>
        <w:rPr>
          <w:rtl w:val="true"/>
        </w:rPr>
        <w:t xml:space="preserve">. </w:t>
      </w:r>
      <w:r>
        <w:rPr>
          <w:rtl w:val="true"/>
        </w:rPr>
        <w:t xml:space="preserve">كتاب </w:t>
      </w:r>
      <w:r>
        <w:rPr>
          <w:rtl w:val="true"/>
        </w:rPr>
        <w:t>«</w:t>
      </w:r>
      <w:r>
        <w:rPr>
          <w:rtl w:val="true"/>
        </w:rPr>
        <w:t>الدعاء و الذكر</w:t>
      </w:r>
      <w:r>
        <w:rPr>
          <w:rtl w:val="true"/>
        </w:rPr>
        <w:t xml:space="preserve">» </w:t>
      </w:r>
      <w:r>
        <w:rPr>
          <w:rtl w:val="true"/>
        </w:rPr>
        <w:t>حسين بن سعيد اهوازي</w:t>
      </w:r>
      <w:bookmarkEnd w:id="909"/>
    </w:p>
    <w:p>
      <w:pPr>
        <w:pStyle w:val="BookText"/>
        <w:rPr/>
      </w:pPr>
      <w:r>
        <w:rPr>
          <w:rFonts w:ascii="IRNazanin" w:hAnsi="IRNazanin" w:eastAsia="IRNazanin"/>
          <w:color w:val="111111"/>
          <w:sz w:val="28"/>
          <w:sz w:val="28"/>
          <w:szCs w:val="28"/>
          <w:rtl w:val="true"/>
          <w:lang w:bidi="fa-IR"/>
        </w:rPr>
        <w:t>چهل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جعفر بن محمّد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اواخر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فلاح السائل و البشارة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 نقل شده در فلاح السائل، امام باقر عليه السلام، فضيلت دعا در وقت زوال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نقل شده در البشارة، حمران بن اعين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صد هزار سال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هزار سال نخست، غير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خواهند بود؛ امّا براى هشتاد هزار سال پس از آن، خاندان پيامبر صلي الله عليه و آله حكومت خواهند كرد</w:t>
      </w:r>
      <w:r>
        <w:rPr>
          <w:rFonts w:eastAsia="IRNazanin" w:cs="IRNazanin"/>
          <w:color w:val="111111"/>
          <w:sz w:val="28"/>
          <w:szCs w:val="28"/>
          <w:rtl w:val="true"/>
          <w:lang w:bidi="fa-IR"/>
        </w:rPr>
        <w:t xml:space="preserve">.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چهل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سعيد اهوازيابن طاووس در فتح الأبواب، فلاح السائل و المضايقة، از اين كتابْ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نقلى كه از فتح الأبواب در بحار الأنوار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غير از نسخه چاپى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عنوان اصل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قطعه، ابن طاووس اظهار مى‌دارد از نسخه‌اى كه به خطّ شيخ طوسى بوده،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چندان دقيق به نظر نمى‌آيد و منظور ابن طاووس، از چند جمله بعد روشن مى‌شود؛ وقتى كه اظهار مى‌دارد نسخه مزبور در حيات مؤلّف نوشته شده و يادداشتى به خطّ شيخ طوسى بر آن بوده كه وى، 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موارد نقل شده در فتح الأبواب مربوط به استخاره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فلاح السائل، پيامبر خدا صلي الله عليه و آله از فضيلت دعا در هنگام زوال سخن مى‌گويد و مورد المضايقة نيز، مشتمل بر رواياتى از امام صادق عليه السلام مربوط به قضاى نماز است</w:t>
      </w:r>
      <w:r>
        <w:rPr>
          <w:rFonts w:eastAsia="IRNazanin" w:cs="IRNazanin"/>
          <w:color w:val="111111"/>
          <w:sz w:val="28"/>
          <w:szCs w:val="28"/>
          <w:rtl w:val="true"/>
          <w:lang w:bidi="fa-IR"/>
        </w:rPr>
        <w:t xml:space="preserve">.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چهل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سعيد اهوازيابن طاووس، آن را در اختيار داشت و در مهج الدعوات و المجتنى از آن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نقل شده، مشتمل بر دعاى پيامبر خدا صلي الله عليه و آله در روز جنگ احزاب، دعاى امام على عليه السلام در روز جنگ صفّين و دعايى براى مرض الخنازير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آبسه كردن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2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0" w:name="pg2322_20005"/>
    </w:p>
    <w:p>
      <w:pPr>
        <w:pStyle w:val="Heading6"/>
        <w:numPr>
          <w:ilvl w:val="5"/>
          <w:numId w:val="1"/>
        </w:numPr>
        <w:rPr/>
      </w:pPr>
      <w:bookmarkStart w:id="911" w:name="__RefHeading___Toc2366204_3804643083"/>
      <w:bookmarkStart w:id="912" w:name="_Toc361"/>
      <w:bookmarkEnd w:id="910"/>
      <w:bookmarkEnd w:id="911"/>
      <w:r>
        <w:rPr>
          <w:rtl w:val="true"/>
        </w:rPr>
        <w:t>چهل و هشت</w:t>
      </w:r>
      <w:r>
        <w:rPr>
          <w:rtl w:val="true"/>
        </w:rPr>
        <w:t xml:space="preserve">. </w:t>
      </w:r>
      <w:r>
        <w:rPr>
          <w:rtl w:val="true"/>
        </w:rPr>
        <w:t>كتاب ابو العبّاس احمد بن محمّد</w:t>
      </w:r>
      <w:bookmarkEnd w:id="912"/>
    </w:p>
    <w:p>
      <w:pPr>
        <w:pStyle w:val="Heading6"/>
        <w:numPr>
          <w:ilvl w:val="5"/>
          <w:numId w:val="1"/>
        </w:numPr>
        <w:rPr/>
      </w:pPr>
      <w:bookmarkStart w:id="913" w:name="__RefHeading___Toc2366206_3804643083"/>
      <w:bookmarkStart w:id="914" w:name="_Toc362"/>
      <w:bookmarkEnd w:id="913"/>
      <w:r>
        <w:rPr/>
        <w:t>۵</w:t>
      </w:r>
      <w:r>
        <w:rPr>
          <w:rtl w:val="true"/>
        </w:rPr>
        <w:t xml:space="preserve">. </w:t>
      </w:r>
      <w:r>
        <w:rPr>
          <w:rtl w:val="true"/>
        </w:rPr>
        <w:t>كتاب‌هاي برجاي مانده تا سده هشتم</w:t>
      </w:r>
      <w:bookmarkEnd w:id="914"/>
    </w:p>
    <w:p>
      <w:pPr>
        <w:pStyle w:val="Heading6"/>
        <w:numPr>
          <w:ilvl w:val="5"/>
          <w:numId w:val="1"/>
        </w:numPr>
        <w:rPr/>
      </w:pPr>
      <w:bookmarkStart w:id="915" w:name="__RefHeading___Toc2366208_3804643083"/>
      <w:bookmarkStart w:id="916" w:name="_Toc363"/>
      <w:bookmarkEnd w:id="915"/>
      <w:r>
        <w:rPr>
          <w:rtl w:val="true"/>
        </w:rPr>
        <w:t>يك</w:t>
      </w:r>
      <w:r>
        <w:rPr>
          <w:rtl w:val="true"/>
        </w:rPr>
        <w:t xml:space="preserve">. </w:t>
      </w:r>
      <w:r>
        <w:rPr>
          <w:rtl w:val="true"/>
        </w:rPr>
        <w:t xml:space="preserve">كتاب </w:t>
      </w:r>
      <w:r>
        <w:rPr>
          <w:rtl w:val="true"/>
        </w:rPr>
        <w:t>«</w:t>
      </w:r>
      <w:r>
        <w:rPr>
          <w:rtl w:val="true"/>
        </w:rPr>
        <w:t>الرجال</w:t>
      </w:r>
      <w:r>
        <w:rPr>
          <w:rtl w:val="true"/>
        </w:rPr>
        <w:t xml:space="preserve">» </w:t>
      </w:r>
      <w:r>
        <w:rPr>
          <w:rtl w:val="true"/>
        </w:rPr>
        <w:t>احمد بن علي بن محمّد علوي</w:t>
      </w:r>
      <w:bookmarkEnd w:id="916"/>
    </w:p>
    <w:p>
      <w:pPr>
        <w:pStyle w:val="Heading6"/>
        <w:numPr>
          <w:ilvl w:val="5"/>
          <w:numId w:val="1"/>
        </w:numPr>
        <w:rPr/>
      </w:pPr>
      <w:bookmarkStart w:id="917" w:name="__RefHeading___Toc2366210_3804643083"/>
      <w:bookmarkStart w:id="918" w:name="_Toc364"/>
      <w:bookmarkEnd w:id="917"/>
      <w:r>
        <w:rPr>
          <w:rtl w:val="true"/>
        </w:rPr>
        <w:t>دو</w:t>
      </w:r>
      <w:r>
        <w:rPr>
          <w:rtl w:val="true"/>
        </w:rPr>
        <w:t xml:space="preserve">. </w:t>
      </w:r>
      <w:r>
        <w:rPr>
          <w:rtl w:val="true"/>
        </w:rPr>
        <w:t xml:space="preserve">كتاب </w:t>
      </w:r>
      <w:r>
        <w:rPr>
          <w:rtl w:val="true"/>
        </w:rPr>
        <w:t>«</w:t>
      </w:r>
      <w:r>
        <w:rPr>
          <w:rtl w:val="true"/>
        </w:rPr>
        <w:t>الجامع</w:t>
      </w:r>
      <w:r>
        <w:rPr>
          <w:rtl w:val="true"/>
        </w:rPr>
        <w:t xml:space="preserve">» </w:t>
      </w:r>
      <w:r>
        <w:rPr>
          <w:rtl w:val="true"/>
        </w:rPr>
        <w:t xml:space="preserve">احمد بن محمّد بن أبي نصر بَزَنطي </w:t>
      </w:r>
      <w:r>
        <w:rPr>
          <w:rtl w:val="true"/>
        </w:rPr>
        <w:t>(</w:t>
      </w:r>
      <w:r>
        <w:rPr>
          <w:rtl w:val="true"/>
        </w:rPr>
        <w:t xml:space="preserve">م </w:t>
      </w:r>
      <w:r>
        <w:rPr/>
        <w:t>۲۲۱</w:t>
      </w:r>
      <w:r>
        <w:rPr>
          <w:rtl w:val="true"/>
        </w:rPr>
        <w:t xml:space="preserve"> يا </w:t>
      </w:r>
      <w:r>
        <w:rPr/>
        <w:t>۲۲۲</w:t>
      </w:r>
      <w:r>
        <w:rPr>
          <w:rtl w:val="true"/>
        </w:rPr>
        <w:t>ق</w:t>
      </w:r>
      <w:r>
        <w:rPr>
          <w:rtl w:val="true"/>
        </w:rPr>
        <w:t>)</w:t>
      </w:r>
      <w:bookmarkEnd w:id="918"/>
    </w:p>
    <w:p>
      <w:pPr>
        <w:pStyle w:val="Heading6"/>
        <w:numPr>
          <w:ilvl w:val="5"/>
          <w:numId w:val="1"/>
        </w:numPr>
        <w:rPr/>
      </w:pPr>
      <w:bookmarkStart w:id="919" w:name="__RefHeading___Toc2366212_3804643083"/>
      <w:bookmarkStart w:id="920" w:name="_Toc365"/>
      <w:bookmarkEnd w:id="919"/>
      <w:r>
        <w:rPr>
          <w:rtl w:val="true"/>
        </w:rPr>
        <w:t>سه</w:t>
      </w:r>
      <w:r>
        <w:rPr>
          <w:rtl w:val="true"/>
        </w:rPr>
        <w:t>. «</w:t>
      </w:r>
      <w:r>
        <w:rPr>
          <w:rtl w:val="true"/>
        </w:rPr>
        <w:t>المناقب</w:t>
      </w:r>
      <w:r>
        <w:rPr>
          <w:rtl w:val="true"/>
        </w:rPr>
        <w:t xml:space="preserve">» </w:t>
      </w:r>
      <w:r>
        <w:rPr>
          <w:rtl w:val="true"/>
        </w:rPr>
        <w:t>عبّاد بن يعقوب رواجني</w:t>
      </w:r>
      <w:bookmarkEnd w:id="920"/>
    </w:p>
    <w:p>
      <w:pPr>
        <w:pStyle w:val="BookText"/>
        <w:rPr/>
      </w:pPr>
      <w:r>
        <w:rPr>
          <w:rFonts w:ascii="IRNazanin" w:hAnsi="IRNazanin" w:eastAsia="IRNazanin"/>
          <w:color w:val="111111"/>
          <w:sz w:val="28"/>
          <w:sz w:val="28"/>
          <w:szCs w:val="28"/>
          <w:rtl w:val="true"/>
          <w:lang w:bidi="fa-IR"/>
        </w:rPr>
        <w:t>چهل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ابو العبّاس احمد بن محمّداين كتاب، در فرج المهموم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كه مؤلّف آن، يا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ابو العبّاس احمد بن محمّد فرغانى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تأليف مورد بحث، همان جوامع علم النجوم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ابو العبّاس احمد بن محمّد بن نوح سيرافى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اواسط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به خطّ شيخ طوسى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نقل شده، مشتمل بر يك پيش‌بينى اخترشناسانه است كه محقَّق شده است</w:t>
      </w:r>
      <w:r>
        <w:rPr>
          <w:rFonts w:eastAsia="IRNazanin" w:cs="IRNazanin"/>
          <w:color w:val="111111"/>
          <w:sz w:val="28"/>
          <w:szCs w:val="28"/>
          <w:rtl w:val="true"/>
          <w:lang w:bidi="fa-IR"/>
        </w:rPr>
        <w:t xml:space="preserve">. </w:t>
      </w:r>
      <w:r>
        <w:rPr>
          <w:rStyle w:val="FootnoteAnchor"/>
          <w:rtl w:val="true"/>
        </w:rPr>
        <w:footnoteReference w:id="1429"/>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برجاي مانده تا سده هشتميك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بن محمّد علوي </w:t>
      </w:r>
      <w:r>
        <w:rPr>
          <w:rStyle w:val="FootnoteAnchor"/>
          <w:rtl w:val="true"/>
        </w:rPr>
        <w:footnoteReference w:id="1430"/>
      </w:r>
      <w:r>
        <w:rPr>
          <w:rFonts w:ascii="Amiri" w:hAnsi="Amiri" w:eastAsia="Amiri" w:cs="Amiri"/>
          <w:color w:val="111111"/>
          <w:sz w:val="28"/>
          <w:sz w:val="28"/>
          <w:szCs w:val="28"/>
          <w:rtl w:val="true"/>
          <w:lang w:bidi="ar-SA"/>
        </w:rPr>
        <w:t>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اين كتاب، به دست علّامه حلّي رسيده و در كتاب رجال خود از آن بهره برده است</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أبي نصر 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حلّي به نظر مي‌رسد كه اين كتاب، در دسترس علّامه حلّي بوده و در المختلف، از آن روايتي آورده است</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احسائي همين روايت را نقل كرده است</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رواجنيتصريح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ذهبي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بر اين باور است كه عبّاد، كتابي به نام المناقب، در فضايل اهل بيت عليهم السلام داشته و جزئي از آن در اختيار او بوده است</w:t>
      </w:r>
      <w:r>
        <w:rPr>
          <w:rFonts w:eastAsia="Amiri" w:cs="Amiri" w:ascii="Amiri" w:hAnsi="Amiri"/>
          <w:color w:val="111111"/>
          <w:sz w:val="28"/>
          <w:szCs w:val="28"/>
          <w:rtl w:val="true"/>
          <w:lang w:bidi="ar-SA"/>
        </w:rPr>
        <w:t xml:space="preserve">. </w:t>
      </w:r>
      <w:r>
        <w:rPr>
          <w:rStyle w:val="FootnoteAnchor"/>
          <w:rtl w:val="true"/>
        </w:rPr>
        <w:footnoteReference w:id="1434"/>
      </w:r>
      <w:r>
        <w:rPr>
          <w:rFonts w:ascii="IRNazanin" w:hAnsi="IRNazanin" w:eastAsia="IRNazanin"/>
          <w:color w:val="111111"/>
          <w:sz w:val="28"/>
          <w:sz w:val="28"/>
          <w:szCs w:val="28"/>
          <w:rtl w:val="true"/>
          <w:lang w:bidi="fa-IR"/>
        </w:rPr>
        <w:t>وي در جايي ديگر، روايتي از اين كتاب، درباره دوستي فطر بن خليفه، به اهل بيت عليهم السلام نقل كرده است</w:t>
      </w:r>
      <w:r>
        <w:rPr>
          <w:rFonts w:eastAsia="IRNazanin" w:cs="IRNazanin"/>
          <w:color w:val="111111"/>
          <w:sz w:val="28"/>
          <w:szCs w:val="28"/>
          <w:rtl w:val="true"/>
          <w:lang w:bidi="fa-IR"/>
        </w:rPr>
        <w:t xml:space="preserve">. </w:t>
      </w:r>
      <w:r>
        <w:rPr>
          <w:rStyle w:val="FootnoteAnchor"/>
          <w:rtl w:val="true"/>
        </w:rPr>
        <w:footnoteReference w:id="143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1" w:name="pg2322_20006"/>
    </w:p>
    <w:p>
      <w:pPr>
        <w:pStyle w:val="Heading6"/>
        <w:numPr>
          <w:ilvl w:val="5"/>
          <w:numId w:val="1"/>
        </w:numPr>
        <w:rPr/>
      </w:pPr>
      <w:bookmarkStart w:id="922" w:name="__RefHeading___Toc2366214_3804643083"/>
      <w:bookmarkStart w:id="923" w:name="_Toc366"/>
      <w:bookmarkEnd w:id="921"/>
      <w:bookmarkEnd w:id="922"/>
      <w:r>
        <w:rPr/>
        <w:t>۶</w:t>
      </w:r>
      <w:r>
        <w:rPr>
          <w:rtl w:val="true"/>
        </w:rPr>
        <w:t xml:space="preserve">. </w:t>
      </w:r>
      <w:r>
        <w:rPr>
          <w:rtl w:val="true"/>
        </w:rPr>
        <w:t>كتاب‌هاي برجاي مانده تا سده نهم</w:t>
      </w:r>
      <w:bookmarkEnd w:id="923"/>
    </w:p>
    <w:p>
      <w:pPr>
        <w:pStyle w:val="Heading6"/>
        <w:numPr>
          <w:ilvl w:val="5"/>
          <w:numId w:val="1"/>
        </w:numPr>
        <w:rPr/>
      </w:pPr>
      <w:bookmarkStart w:id="924" w:name="__RefHeading___Toc2366216_3804643083"/>
      <w:bookmarkStart w:id="925" w:name="_Toc367"/>
      <w:bookmarkEnd w:id="924"/>
      <w:r>
        <w:rPr>
          <w:rtl w:val="true"/>
        </w:rPr>
        <w:t>يك</w:t>
      </w:r>
      <w:r>
        <w:rPr>
          <w:rtl w:val="true"/>
        </w:rPr>
        <w:t xml:space="preserve">. </w:t>
      </w:r>
      <w:r>
        <w:rPr>
          <w:rtl w:val="true"/>
        </w:rPr>
        <w:t xml:space="preserve">كتاب </w:t>
      </w:r>
      <w:r>
        <w:rPr>
          <w:rtl w:val="true"/>
        </w:rPr>
        <w:t>«</w:t>
      </w:r>
      <w:r>
        <w:rPr>
          <w:rtl w:val="true"/>
        </w:rPr>
        <w:t>المعمرين</w:t>
      </w:r>
      <w:r>
        <w:rPr>
          <w:rtl w:val="true"/>
        </w:rPr>
        <w:t xml:space="preserve">» </w:t>
      </w:r>
      <w:r>
        <w:rPr>
          <w:rtl w:val="true"/>
        </w:rPr>
        <w:t>ابو مخنف</w:t>
      </w:r>
      <w:bookmarkEnd w:id="925"/>
    </w:p>
    <w:p>
      <w:pPr>
        <w:pStyle w:val="Heading6"/>
        <w:numPr>
          <w:ilvl w:val="5"/>
          <w:numId w:val="1"/>
        </w:numPr>
        <w:rPr/>
      </w:pPr>
      <w:bookmarkStart w:id="926" w:name="__RefHeading___Toc2366218_3804643083"/>
      <w:bookmarkStart w:id="927" w:name="_Toc368"/>
      <w:bookmarkEnd w:id="926"/>
      <w:r>
        <w:rPr>
          <w:rtl w:val="true"/>
        </w:rPr>
        <w:t>دو</w:t>
      </w:r>
      <w:r>
        <w:rPr>
          <w:rtl w:val="true"/>
        </w:rPr>
        <w:t>. «</w:t>
      </w:r>
      <w:r>
        <w:rPr>
          <w:rtl w:val="true"/>
        </w:rPr>
        <w:t>مسند على بن ابى طالب عليه السلام</w:t>
      </w:r>
      <w:r>
        <w:rPr>
          <w:rtl w:val="true"/>
        </w:rPr>
        <w:t xml:space="preserve">» </w:t>
      </w:r>
      <w:r>
        <w:rPr>
          <w:rtl w:val="true"/>
        </w:rPr>
        <w:t>ابو جعفر محمّد</w:t>
      </w:r>
      <w:bookmarkEnd w:id="927"/>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برجاي مانده تا سده نهميك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مخنفتصريح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436"/>
      </w:r>
      <w:r>
        <w:rPr>
          <w:rFonts w:ascii="IRNazanin" w:hAnsi="IRNazanin" w:eastAsia="IRNazanin"/>
          <w:color w:val="111111"/>
          <w:sz w:val="28"/>
          <w:sz w:val="28"/>
          <w:szCs w:val="28"/>
          <w:rtl w:val="true"/>
          <w:lang w:bidi="fa-IR"/>
        </w:rPr>
        <w:t>ابن حجر، اين كتاب را در اختيار داشته و چندين بار از آن نقل كرده است</w:t>
      </w:r>
      <w:r>
        <w:rPr>
          <w:rFonts w:eastAsia="IRNazanin" w:cs="IRNazanin"/>
          <w:color w:val="111111"/>
          <w:sz w:val="28"/>
          <w:szCs w:val="28"/>
          <w:rtl w:val="true"/>
          <w:lang w:bidi="fa-IR"/>
        </w:rPr>
        <w:t xml:space="preserve">. </w:t>
      </w:r>
      <w:r>
        <w:rPr>
          <w:rStyle w:val="FootnoteAnchor"/>
          <w:rtl w:val="true"/>
        </w:rPr>
        <w:footnoteReference w:id="1437"/>
      </w:r>
      <w:r>
        <w:rPr>
          <w:rFonts w:ascii="Amiri" w:hAnsi="Amiri" w:eastAsia="Amiri" w:cs="Amiri"/>
          <w:color w:val="111111"/>
          <w:sz w:val="28"/>
          <w:sz w:val="28"/>
          <w:szCs w:val="28"/>
          <w:rtl w:val="true"/>
          <w:lang w:bidi="ar-SA"/>
        </w:rPr>
        <w:t>در يكي از اين نقل‌ها ابو مخنف بر اين باور است كه عالمان به احاديث اجماع دارند كه خضر، بيشترين عمر را در ميان آدميان دارد و او همان خضرون بن قابيل بن آدم است</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عبد الله بن سليمان حضرمي كوفى 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 در طرائف، از اين كتاب روايت كرده است و از كتاب اليقين وي بر مي‌آيد كه اين مسند، در دسترس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برخي احاديث آن را انتخاب كرده و در كتابي با نام ري الظمآن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مسند على، بخشى از مسند مُطَين بوده كه سزگين از آن ياد نكرده و ظاهراً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نقل‌هاى موجود در طرائف، قُثَم بن عبّاس معتقد است كه حقّ على عليه السلام بود تا خليفه پيامبر خدا صلي الله عليه و آله شود؛ زيرا اوّلين فردى بود كه اسلام آورد و بيش از همه بر آن استقامت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نقلي ديگر آمده است كه ابو بكر، يك بار در هنگام امامت نماز جمعه، گرفتار حدث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پايين آمد و ابوذر جاى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مردم از اين كار اظهار شگفتى كردند، امير مؤمنان عليه السلام اقدام او را مورد تأييد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نقلي ديگر از امام على عليه السلام نقل شده كه بهتر است مشايعين، پشت سر جنازه حركت كنند، نه جلوى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ابو بكر و عمر چنين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اليقين، روايتى از مُطَين نقل شده است؛ امّا از تأليفى كه روايت از آن اخذ شده، يادي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طرائف، كتابي از مُطَين توسّط كشف المخفي ابن بِطريق ذكر شده و آمده است كه اين تأليف، داراى سه روايت درباره حضرت مهدى عليه السلام بوده است</w:t>
      </w:r>
      <w:r>
        <w:rPr>
          <w:rFonts w:eastAsia="IRNazanin" w:cs="IRNazanin"/>
          <w:color w:val="111111"/>
          <w:sz w:val="28"/>
          <w:szCs w:val="28"/>
          <w:rtl w:val="true"/>
          <w:lang w:bidi="fa-IR"/>
        </w:rPr>
        <w:t xml:space="preserve">. </w:t>
      </w:r>
      <w:r>
        <w:rPr>
          <w:rStyle w:val="FootnoteAnchor"/>
          <w:rtl w:val="true"/>
        </w:rPr>
        <w:footnoteReference w:id="1439"/>
      </w:r>
      <w:r>
        <w:rPr>
          <w:rFonts w:ascii="Amiri" w:hAnsi="Amiri" w:eastAsia="Amiri" w:cs="Amiri"/>
          <w:color w:val="111111"/>
          <w:sz w:val="28"/>
          <w:sz w:val="28"/>
          <w:szCs w:val="28"/>
          <w:rtl w:val="true"/>
          <w:lang w:bidi="ar-SA"/>
        </w:rPr>
        <w:t>ظاهراً ذهبي، قطعه‌اي از اين مسند را در اختيار داشته است</w:t>
      </w:r>
      <w:r>
        <w:rPr>
          <w:rFonts w:eastAsia="Amiri" w:cs="Amiri" w:ascii="Amiri" w:hAnsi="Amiri"/>
          <w:color w:val="111111"/>
          <w:sz w:val="28"/>
          <w:szCs w:val="28"/>
          <w:rtl w:val="true"/>
          <w:lang w:bidi="ar-SA"/>
        </w:rPr>
        <w:t xml:space="preserve">. </w:t>
      </w:r>
      <w:r>
        <w:rPr>
          <w:rStyle w:val="FootnoteAnchor"/>
          <w:rtl w:val="true"/>
        </w:rPr>
        <w:footnoteReference w:id="1440"/>
      </w:r>
      <w:r>
        <w:rPr>
          <w:rFonts w:ascii="IRNazanin" w:hAnsi="IRNazanin" w:eastAsia="IRNazanin"/>
          <w:color w:val="111111"/>
          <w:sz w:val="28"/>
          <w:sz w:val="28"/>
          <w:szCs w:val="28"/>
          <w:rtl w:val="true"/>
          <w:lang w:bidi="fa-IR"/>
        </w:rPr>
        <w:t>ابن حجر عسقلاني نيز در مشيخه‌اش آن را ياد كرده و در دوازده جزء، وصف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اسناد آن را نقل و از مؤلّف روايت كرده است</w:t>
      </w:r>
      <w:r>
        <w:rPr>
          <w:rFonts w:eastAsia="IRNazanin" w:cs="IRNazanin"/>
          <w:color w:val="111111"/>
          <w:sz w:val="28"/>
          <w:szCs w:val="28"/>
          <w:rtl w:val="true"/>
          <w:lang w:bidi="fa-IR"/>
        </w:rPr>
        <w:t xml:space="preserve">. </w:t>
      </w:r>
      <w:r>
        <w:rPr>
          <w:rStyle w:val="FootnoteAnchor"/>
          <w:rtl w:val="true"/>
        </w:rPr>
        <w:footnoteReference w:id="144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8" w:name="pg2322_20007"/>
    </w:p>
    <w:p>
      <w:pPr>
        <w:pStyle w:val="Heading6"/>
        <w:numPr>
          <w:ilvl w:val="5"/>
          <w:numId w:val="1"/>
        </w:numPr>
        <w:rPr/>
      </w:pPr>
      <w:bookmarkStart w:id="929" w:name="__RefHeading___Toc2366220_3804643083"/>
      <w:bookmarkStart w:id="930" w:name="_Toc369"/>
      <w:bookmarkEnd w:id="928"/>
      <w:bookmarkEnd w:id="929"/>
      <w:r>
        <w:rPr>
          <w:rtl w:val="true"/>
        </w:rPr>
        <w:t>سه</w:t>
      </w:r>
      <w:r>
        <w:rPr>
          <w:rtl w:val="true"/>
        </w:rPr>
        <w:t xml:space="preserve">. </w:t>
      </w:r>
      <w:r>
        <w:rPr>
          <w:rtl w:val="true"/>
        </w:rPr>
        <w:t xml:space="preserve">كتاب </w:t>
      </w:r>
      <w:r>
        <w:rPr>
          <w:rtl w:val="true"/>
        </w:rPr>
        <w:t>«</w:t>
      </w:r>
      <w:r>
        <w:rPr>
          <w:rtl w:val="true"/>
        </w:rPr>
        <w:t xml:space="preserve">الجمهرة </w:t>
      </w:r>
      <w:r>
        <w:rPr>
          <w:rtl w:val="true"/>
        </w:rPr>
        <w:t>(</w:t>
      </w:r>
      <w:r>
        <w:rPr>
          <w:rtl w:val="true"/>
        </w:rPr>
        <w:t>جمهرة النسب</w:t>
      </w:r>
      <w:r>
        <w:rPr>
          <w:rtl w:val="true"/>
        </w:rPr>
        <w:t xml:space="preserve">) » </w:t>
      </w:r>
      <w:r>
        <w:rPr>
          <w:rtl w:val="true"/>
        </w:rPr>
        <w:t xml:space="preserve">هشام كلبي </w:t>
      </w:r>
      <w:r>
        <w:rPr>
          <w:rtl w:val="true"/>
        </w:rPr>
        <w:t>(</w:t>
      </w:r>
      <w:r>
        <w:rPr>
          <w:rtl w:val="true"/>
        </w:rPr>
        <w:t xml:space="preserve">م </w:t>
      </w:r>
      <w:r>
        <w:rPr/>
        <w:t>۲۰۴</w:t>
      </w:r>
      <w:r>
        <w:rPr>
          <w:rtl w:val="true"/>
        </w:rPr>
        <w:t xml:space="preserve"> يا </w:t>
      </w:r>
      <w:r>
        <w:rPr/>
        <w:t>۲۰۶</w:t>
      </w:r>
      <w:r>
        <w:rPr>
          <w:rtl w:val="true"/>
        </w:rPr>
        <w:t xml:space="preserve"> ق</w:t>
      </w:r>
      <w:r>
        <w:rPr>
          <w:rtl w:val="true"/>
        </w:rPr>
        <w:t>)</w:t>
      </w:r>
      <w:bookmarkEnd w:id="930"/>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نزد دانشمندان و مورّخان مشهور است و تكيه همه نسب‌شناسان، بر اين كتاب بوده است؛ ولي با كمال تأسّف، جز قطعه كوچك سيزده برگي، چيزي از آن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اندلسي در جامع المفضليات، در نوشتن انساب عرب، از اين كتاب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كتاب را تلخيص كرده و آن را المقتضب من كتاب جمهرة النسب ناميده است</w:t>
      </w:r>
      <w:r>
        <w:rPr>
          <w:rFonts w:eastAsia="IRNazanin" w:cs="IRNazanin"/>
          <w:color w:val="111111"/>
          <w:sz w:val="28"/>
          <w:szCs w:val="28"/>
          <w:rtl w:val="true"/>
          <w:lang w:bidi="fa-IR"/>
        </w:rPr>
        <w:t xml:space="preserve">. </w:t>
      </w:r>
      <w:r>
        <w:rPr>
          <w:rStyle w:val="FootnoteAnchor"/>
          <w:rtl w:val="true"/>
        </w:rPr>
        <w:footnoteReference w:id="1442"/>
      </w:r>
      <w:r>
        <w:rPr>
          <w:rFonts w:ascii="Amiri" w:hAnsi="Amiri" w:eastAsia="Amiri" w:cs="Amiri"/>
          <w:color w:val="111111"/>
          <w:sz w:val="28"/>
          <w:sz w:val="28"/>
          <w:szCs w:val="28"/>
          <w:rtl w:val="true"/>
          <w:lang w:bidi="ar-SA"/>
        </w:rPr>
        <w:t>ياقوت در معجم البلدان نيز از آن نقل كرده و سند آن را به صورت سُكَّري، از محمّد بن حبيب، از هشام، ذكر كرده است</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ابن حجر نيز در الاصابة، از اين كتاب نقل كرده است</w:t>
      </w:r>
      <w:r>
        <w:rPr>
          <w:rFonts w:eastAsia="Amiri" w:cs="Amiri" w:ascii="Amiri" w:hAnsi="Amiri"/>
          <w:color w:val="111111"/>
          <w:sz w:val="28"/>
          <w:szCs w:val="28"/>
          <w:rtl w:val="true"/>
          <w:lang w:bidi="ar-SA"/>
        </w:rPr>
        <w:t xml:space="preserve">. </w:t>
      </w:r>
      <w:r>
        <w:rPr>
          <w:rStyle w:val="FootnoteAnchor"/>
          <w:rtl w:val="true"/>
        </w:rPr>
        <w:footnoteReference w:id="1444"/>
      </w:r>
      <w:r>
        <w:rPr>
          <w:rFonts w:ascii="IRNazanin" w:hAnsi="IRNazanin" w:eastAsia="IRNazanin"/>
          <w:color w:val="111111"/>
          <w:sz w:val="28"/>
          <w:sz w:val="28"/>
          <w:szCs w:val="28"/>
          <w:rtl w:val="true"/>
          <w:lang w:bidi="fa-IR"/>
        </w:rPr>
        <w:t>در اين كتاب، معلومات فراواني درباره افراد و گروه‌هايي كه نقشي در حوادث دوران اسلام داشته‌اند، وجود دارد</w:t>
      </w:r>
      <w:r>
        <w:rPr>
          <w:rFonts w:eastAsia="IRNazanin" w:cs="IRNazanin"/>
          <w:color w:val="111111"/>
          <w:sz w:val="28"/>
          <w:szCs w:val="28"/>
          <w:rtl w:val="true"/>
          <w:lang w:bidi="fa-IR"/>
        </w:rPr>
        <w:t xml:space="preserve">. </w:t>
      </w:r>
      <w:r>
        <w:rPr>
          <w:rStyle w:val="FootnoteAnchor"/>
          <w:rtl w:val="true"/>
        </w:rPr>
        <w:footnoteReference w:id="1445"/>
      </w:r>
      <w:r>
        <w:rPr>
          <w:rFonts w:ascii="Amiri" w:hAnsi="Amiri" w:eastAsia="Amiri" w:cs="Amiri"/>
          <w:color w:val="111111"/>
          <w:sz w:val="28"/>
          <w:sz w:val="28"/>
          <w:szCs w:val="28"/>
          <w:rtl w:val="true"/>
          <w:lang w:bidi="ar-SA"/>
        </w:rPr>
        <w:t xml:space="preserve">كتاب حاضر، به روايت 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هشام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انساب در كتاب موجود، همان سلسله كتاب المقتضب من كتاب جمهرة النسب ياقوت حموي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اضافات و تعليقاتي وجود دارد كه ظاهراً از افزوده‌هاي سُكَّري است</w:t>
      </w:r>
      <w:r>
        <w:rPr>
          <w:rFonts w:eastAsia="Amiri" w:cs="Amiri" w:ascii="Amiri" w:hAnsi="Amiri"/>
          <w:color w:val="111111"/>
          <w:sz w:val="28"/>
          <w:szCs w:val="28"/>
          <w:rtl w:val="true"/>
          <w:lang w:bidi="ar-SA"/>
        </w:rPr>
        <w:t xml:space="preserve">. </w:t>
      </w:r>
      <w:r>
        <w:rPr>
          <w:rStyle w:val="FootnoteAnchor"/>
          <w:rtl w:val="true"/>
        </w:rPr>
        <w:footnoteReference w:id="144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1" w:name="pg2322_20008"/>
    </w:p>
    <w:p>
      <w:pPr>
        <w:pStyle w:val="Heading6"/>
        <w:numPr>
          <w:ilvl w:val="5"/>
          <w:numId w:val="1"/>
        </w:numPr>
        <w:rPr/>
      </w:pPr>
      <w:bookmarkStart w:id="932" w:name="__RefHeading___Toc2366222_3804643083"/>
      <w:bookmarkStart w:id="933" w:name="_Toc370"/>
      <w:bookmarkEnd w:id="931"/>
      <w:bookmarkEnd w:id="932"/>
      <w:r>
        <w:rPr>
          <w:rtl w:val="true"/>
        </w:rPr>
        <w:t>چهار</w:t>
      </w:r>
      <w:r>
        <w:rPr>
          <w:rtl w:val="true"/>
        </w:rPr>
        <w:t xml:space="preserve">. </w:t>
      </w:r>
      <w:r>
        <w:rPr>
          <w:rtl w:val="true"/>
        </w:rPr>
        <w:t xml:space="preserve">كتاب </w:t>
      </w:r>
      <w:r>
        <w:rPr>
          <w:rtl w:val="true"/>
        </w:rPr>
        <w:t>«</w:t>
      </w:r>
      <w:r>
        <w:rPr>
          <w:rtl w:val="true"/>
        </w:rPr>
        <w:t>الولاية و من روى غدير خم</w:t>
      </w:r>
      <w:r>
        <w:rPr>
          <w:rtl w:val="true"/>
        </w:rPr>
        <w:t xml:space="preserve">» </w:t>
      </w:r>
      <w:r>
        <w:rPr>
          <w:rtl w:val="true"/>
        </w:rPr>
        <w:t>ابن عقده</w:t>
      </w:r>
      <w:bookmarkEnd w:id="933"/>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و من روى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عقدهخطيب 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حسين بن هارون بن محمّد ضبي، معتقد است كه كتاب‌هاي وي از بين رفته و جز دو جزء از سماعات قديم او،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احمد بن محمّد بن اسماعيل اَدمي و ديگري، كتاب الولاية از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روايات او از راه اجازه بوده است</w:t>
      </w:r>
      <w:r>
        <w:rPr>
          <w:rFonts w:eastAsia="IRNazanin" w:cs="IRNazanin"/>
          <w:color w:val="111111"/>
          <w:sz w:val="28"/>
          <w:szCs w:val="28"/>
          <w:rtl w:val="true"/>
          <w:lang w:bidi="fa-IR"/>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به نظر مي‌رسد كه اين كتاب در دسترس ابن شهر آشوب </w:t>
      </w:r>
      <w:r>
        <w:rPr>
          <w:rStyle w:val="FootnoteAnchor"/>
          <w:rtl w:val="true"/>
        </w:rPr>
        <w:footnoteReference w:id="1448"/>
      </w:r>
      <w:r>
        <w:rPr>
          <w:rFonts w:ascii="Amiri" w:hAnsi="Amiri" w:eastAsia="Amiri" w:cs="Amiri"/>
          <w:color w:val="111111"/>
          <w:sz w:val="28"/>
          <w:sz w:val="28"/>
          <w:szCs w:val="28"/>
          <w:rtl w:val="true"/>
          <w:lang w:bidi="ar-SA"/>
        </w:rPr>
        <w:t xml:space="preserve">و 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بوده و هر دو بر اين باورند كه ابن عقده، حديث غدير را در اين كتاب از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طريق نقل كرده است</w:t>
      </w:r>
      <w:r>
        <w:rPr>
          <w:rFonts w:eastAsia="Amiri" w:cs="Amiri" w:ascii="Amiri" w:hAnsi="Amiri"/>
          <w:color w:val="111111"/>
          <w:sz w:val="28"/>
          <w:szCs w:val="28"/>
          <w:rtl w:val="true"/>
          <w:lang w:bidi="ar-SA"/>
        </w:rPr>
        <w:t xml:space="preserve">. </w:t>
      </w:r>
      <w:r>
        <w:rPr>
          <w:rStyle w:val="FootnoteAnchor"/>
          <w:rtl w:val="true"/>
        </w:rPr>
        <w:footnoteReference w:id="1449"/>
      </w:r>
      <w:r>
        <w:rPr>
          <w:rFonts w:ascii="IRNazanin" w:hAnsi="IRNazanin" w:eastAsia="IRNazanin"/>
          <w:color w:val="111111"/>
          <w:sz w:val="28"/>
          <w:sz w:val="28"/>
          <w:szCs w:val="28"/>
          <w:rtl w:val="true"/>
          <w:lang w:bidi="fa-IR"/>
        </w:rPr>
        <w:t xml:space="preserve">ابن طاووس از آن، در چند كتاب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اقبال، طرائف و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حجر عسقلاني، اين كتاب، حداقل مشتمل بر هفتاد سند براى حديث غدير خم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همانند ابن شهر آشوب و ابن بطريق، گفته است كه تعداد اسناد،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مورد بوده است و اسامى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نفر از صحابه را كه در تأليف ابن عقده، اين حديث را روايت كرده‌اند،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خطّى‌اي كه ابن طاووس استفاده كرده، در سال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ق، كتابت شده و داراى خطّ شيخ طوسى و ديگران بر آن بوده است</w:t>
      </w:r>
      <w:r>
        <w:rPr>
          <w:rFonts w:eastAsia="IRNazanin" w:cs="IRNazanin"/>
          <w:color w:val="111111"/>
          <w:sz w:val="28"/>
          <w:szCs w:val="28"/>
          <w:rtl w:val="true"/>
          <w:lang w:bidi="fa-IR"/>
        </w:rPr>
        <w:t xml:space="preserve">. </w:t>
      </w:r>
      <w:r>
        <w:rPr>
          <w:rStyle w:val="FootnoteAnchor"/>
          <w:rtl w:val="true"/>
        </w:rPr>
        <w:footnoteReference w:id="1450"/>
      </w:r>
      <w:r>
        <w:rPr>
          <w:rFonts w:ascii="IRNazanin" w:hAnsi="IRNazanin" w:eastAsia="IRNazanin"/>
          <w:color w:val="111111"/>
          <w:sz w:val="28"/>
          <w:sz w:val="28"/>
          <w:szCs w:val="28"/>
          <w:rtl w:val="true"/>
          <w:lang w:bidi="fa-IR"/>
        </w:rPr>
        <w:t>همين كتاب، در دسترس شاگرد معروف ابن طاووس، علّامه حلّى نيز بوده است</w:t>
      </w:r>
      <w:r>
        <w:rPr>
          <w:rFonts w:eastAsia="IRNazanin" w:cs="IRNazanin"/>
          <w:color w:val="111111"/>
          <w:sz w:val="28"/>
          <w:szCs w:val="28"/>
          <w:rtl w:val="true"/>
          <w:lang w:bidi="fa-IR"/>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را از كتاب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 همان كتاب الولاية، ذكر شده توسّط 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دوازده طريق از وي روايت كرده است</w:t>
      </w:r>
      <w:r>
        <w:rPr>
          <w:rFonts w:eastAsia="Amiri" w:cs="Amiri" w:ascii="Amiri" w:hAnsi="Amiri"/>
          <w:color w:val="111111"/>
          <w:sz w:val="28"/>
          <w:szCs w:val="28"/>
          <w:rtl w:val="true"/>
          <w:lang w:bidi="ar-SA"/>
        </w:rPr>
        <w:t xml:space="preserve">. </w:t>
      </w:r>
      <w:r>
        <w:rPr>
          <w:rStyle w:val="FootnoteAnchor"/>
          <w:rtl w:val="true"/>
        </w:rPr>
        <w:footnoteReference w:id="1452"/>
      </w:r>
      <w:r>
        <w:rPr>
          <w:rFonts w:ascii="IRNazanin" w:hAnsi="IRNazanin" w:eastAsia="IRNazanin"/>
          <w:color w:val="111111"/>
          <w:sz w:val="28"/>
          <w:sz w:val="28"/>
          <w:szCs w:val="28"/>
          <w:rtl w:val="true"/>
          <w:lang w:bidi="fa-IR"/>
        </w:rPr>
        <w:t xml:space="preserve">اين كتاب، به كوشش عبد الرزاق حرز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دليل،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براي اثبات وجود اين كتاب، تعداد بيشتري از اهل سنّت را نام برده كه به تأليف كتاب توسّط ابن عقده گواهي داده‌اند؛ افرادي چون خطيب 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 الدين ابن اثير 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اُسد الغابة؛ محمّد بن يوسف كنجي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كفاية الطالب؛ ابن تيميه 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منهاج السنّة؛ جمال الدين يوسف 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الكمال؛ 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رسالة الذهبي في طرق حديث من كنت مولاه فعلي مولاه؛ عبد الله بن يوسف بن محمّد زيلعي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تخريج الأحاديث والآثار الواقعة في تفسير الكّشاف؛ احمد بن علي بن حجر 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التهذيب و</w:t>
      </w:r>
      <w:r>
        <w:rPr>
          <w:rFonts w:eastAsia="IRNazanin" w:cs="IRNazanin"/>
          <w:color w:val="111111"/>
          <w:sz w:val="28"/>
          <w:szCs w:val="28"/>
          <w:rtl w:val="true"/>
          <w:lang w:bidi="fa-IR"/>
        </w:rPr>
        <w:t xml:space="preserve">... . </w:t>
      </w:r>
      <w:r>
        <w:rPr>
          <w:rStyle w:val="FootnoteAnchor"/>
          <w:rtl w:val="true"/>
        </w:rPr>
        <w:footnoteReference w:id="1453"/>
      </w:r>
      <w:r>
        <w:rPr>
          <w:rFonts w:ascii="IRNazanin" w:hAnsi="IRNazanin" w:eastAsia="IRNazanin"/>
          <w:color w:val="111111"/>
          <w:sz w:val="28"/>
          <w:sz w:val="28"/>
          <w:szCs w:val="28"/>
          <w:rtl w:val="true"/>
          <w:lang w:bidi="fa-IR"/>
        </w:rPr>
        <w:t>به نظر مي‌رسد كه محقّق در ديگر موارد، خود كتاب را نديده و تنها سخنان پيشينيان را نقل كرده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4" w:name="pg2322_20009"/>
    </w:p>
    <w:p>
      <w:pPr>
        <w:pStyle w:val="Heading6"/>
        <w:numPr>
          <w:ilvl w:val="5"/>
          <w:numId w:val="1"/>
        </w:numPr>
        <w:rPr/>
      </w:pPr>
      <w:bookmarkStart w:id="935" w:name="__RefHeading___Toc2366224_3804643083"/>
      <w:bookmarkStart w:id="936" w:name="_Toc371"/>
      <w:bookmarkEnd w:id="934"/>
      <w:bookmarkEnd w:id="935"/>
      <w:r>
        <w:rPr/>
        <w:t>۷</w:t>
      </w:r>
      <w:r>
        <w:rPr>
          <w:rtl w:val="true"/>
        </w:rPr>
        <w:t xml:space="preserve">. </w:t>
      </w:r>
      <w:r>
        <w:rPr>
          <w:rtl w:val="true"/>
        </w:rPr>
        <w:t>كتاب‌هاي برجاي مانده تا سده دهم</w:t>
      </w:r>
      <w:bookmarkEnd w:id="936"/>
    </w:p>
    <w:p>
      <w:pPr>
        <w:pStyle w:val="Heading6"/>
        <w:numPr>
          <w:ilvl w:val="5"/>
          <w:numId w:val="1"/>
        </w:numPr>
        <w:rPr/>
      </w:pPr>
      <w:bookmarkStart w:id="937" w:name="__RefHeading___Toc2366226_3804643083"/>
      <w:bookmarkStart w:id="938" w:name="_Toc372"/>
      <w:bookmarkEnd w:id="937"/>
      <w:r>
        <w:rPr>
          <w:rtl w:val="true"/>
        </w:rPr>
        <w:t xml:space="preserve">كتاب </w:t>
      </w:r>
      <w:r>
        <w:rPr>
          <w:rtl w:val="true"/>
        </w:rPr>
        <w:t>«</w:t>
      </w:r>
      <w:r>
        <w:rPr>
          <w:rtl w:val="true"/>
        </w:rPr>
        <w:t>المشيخه</w:t>
      </w:r>
      <w:r>
        <w:rPr>
          <w:rtl w:val="true"/>
        </w:rPr>
        <w:t xml:space="preserve">» </w:t>
      </w:r>
      <w:r>
        <w:rPr>
          <w:rtl w:val="true"/>
        </w:rPr>
        <w:t>حسن بن محبوب</w:t>
      </w:r>
      <w:bookmarkEnd w:id="938"/>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 برجاي مانده تا سده دهمكتاب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 بار توسّط ابو جعفر احمد بن حسين اَودي و بار ديگر، به دست داوود بن كوره قمي، باب‌بندي شده است</w:t>
      </w:r>
      <w:r>
        <w:rPr>
          <w:rFonts w:eastAsia="IRNazanin" w:cs="IRNazanin"/>
          <w:color w:val="111111"/>
          <w:sz w:val="28"/>
          <w:szCs w:val="28"/>
          <w:rtl w:val="true"/>
          <w:lang w:bidi="fa-IR"/>
        </w:rPr>
        <w:t xml:space="preserve">. </w:t>
      </w:r>
      <w:r>
        <w:rPr>
          <w:rStyle w:val="FootnoteAnchor"/>
          <w:rtl w:val="true"/>
        </w:rPr>
        <w:footnoteReference w:id="1454"/>
      </w:r>
      <w:r>
        <w:rPr>
          <w:rFonts w:ascii="Amiri" w:hAnsi="Amiri" w:eastAsia="Amiri" w:cs="Amiri"/>
          <w:color w:val="111111"/>
          <w:sz w:val="28"/>
          <w:sz w:val="28"/>
          <w:szCs w:val="28"/>
          <w:rtl w:val="true"/>
          <w:lang w:bidi="ar-SA"/>
        </w:rPr>
        <w:t>اين كتاب، در دسترس بسياري از دانشمندان شيعه بوده و از آن نقل كرده‌اند،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جوابات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ميراث اهل ذمّه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شيخ طوسي در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و ج</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و ج</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ادريس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مستطرفات السرائر </w:t>
      </w:r>
      <w:r>
        <w:rPr>
          <w:rStyle w:val="FootnoteAnchor"/>
          <w:rtl w:val="true"/>
        </w:rPr>
        <w:footnoteReference w:id="1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اختيار ابن طاووس نيز بوده و از آن در الأمان، فتح الأبواب، فلاح السائل، غياث سلطان الورى، الملاحم و محاسبة النفس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نقل شده در الأمان، در فتح الأبواب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نقل، امام صادق عليه السلام درستى قرعه را براى رسيدن به يك تصميم مشخّص و درست،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 الملاحم، خطبه‌اى از امام على عليه السلام نقل مى‌كند كه آن را در جزءِ اوّل كتاب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از فلاح السائل، امام صادق عليه السلام روش درست به جاى آوردن نمازهاى واجب را بيان مى‌كند و مورد بعدي، مشتمل بر دعايى است كه انسان بايد آن را در وقت سرگردانى و اضطراب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از نام مؤلّف ياد نشده؛ امّا نوري، مؤلّف را حسن بن محبوب دانسته است</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مورد غياث، مربوط به وظايف مختلفى است كه از طرف ميت مى‌توان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محاسبة النفس نيز، دعايى كه امام باقر عليه السلام به يكى از اصحاب خود تعليم مى‌دهد،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پس از ابن طاووس نيز از اين كتاب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در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ايام الاستظهار،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يحيي بن سعيد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الجامع للشرايع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الاحصار والصد، ص</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مختلف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ذكري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ابي جمهور احسائي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عوالي اللآلي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ظاهراً آخرين كسي كه اين كتاب را در اختيار داشته، شهيد ثاني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شيخ حرّ عاملي، شهيد ثاني، هزار روايت از كتاب مشيخه انتخاب كرده و در كتابي جمع آورده بود و شيخ حر، آن را به خطّ شهيد، ديده بود</w:t>
      </w:r>
      <w:r>
        <w:rPr>
          <w:rFonts w:eastAsia="IRNazanin" w:cs="IRNazanin"/>
          <w:color w:val="111111"/>
          <w:sz w:val="28"/>
          <w:szCs w:val="28"/>
          <w:rtl w:val="true"/>
          <w:lang w:bidi="fa-IR"/>
        </w:rPr>
        <w:t xml:space="preserve">. </w:t>
      </w:r>
      <w:r>
        <w:rPr>
          <w:rStyle w:val="FootnoteAnchor"/>
          <w:rtl w:val="true"/>
        </w:rPr>
        <w:footnoteReference w:id="145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9" w:name="pg2322_20010"/>
    </w:p>
    <w:p>
      <w:pPr>
        <w:pStyle w:val="Heading6"/>
        <w:numPr>
          <w:ilvl w:val="5"/>
          <w:numId w:val="1"/>
        </w:numPr>
        <w:rPr/>
      </w:pPr>
      <w:bookmarkStart w:id="940" w:name="__RefHeading___Toc2366228_3804643083"/>
      <w:bookmarkStart w:id="941" w:name="_Toc373"/>
      <w:bookmarkEnd w:id="939"/>
      <w:bookmarkEnd w:id="940"/>
      <w:r>
        <w:rPr/>
        <w:t>۸</w:t>
      </w:r>
      <w:r>
        <w:rPr>
          <w:rtl w:val="true"/>
        </w:rPr>
        <w:t xml:space="preserve">. </w:t>
      </w:r>
      <w:r>
        <w:rPr>
          <w:rtl w:val="true"/>
        </w:rPr>
        <w:t>كتاب‌هاي برجاي مانده تا سده دوازدهم</w:t>
      </w:r>
      <w:bookmarkEnd w:id="941"/>
    </w:p>
    <w:p>
      <w:pPr>
        <w:pStyle w:val="Heading6"/>
        <w:numPr>
          <w:ilvl w:val="5"/>
          <w:numId w:val="1"/>
        </w:numPr>
        <w:rPr/>
      </w:pPr>
      <w:bookmarkStart w:id="942" w:name="__RefHeading___Toc2366230_3804643083"/>
      <w:bookmarkStart w:id="943" w:name="_Toc374"/>
      <w:bookmarkEnd w:id="942"/>
      <w:r>
        <w:rPr>
          <w:rtl w:val="true"/>
        </w:rPr>
        <w:t>يك</w:t>
      </w:r>
      <w:r>
        <w:rPr>
          <w:rtl w:val="true"/>
        </w:rPr>
        <w:t xml:space="preserve">. </w:t>
      </w:r>
      <w:r>
        <w:rPr>
          <w:rtl w:val="true"/>
        </w:rPr>
        <w:t xml:space="preserve">كتاب </w:t>
      </w:r>
      <w:r>
        <w:rPr>
          <w:rtl w:val="true"/>
        </w:rPr>
        <w:t>«</w:t>
      </w:r>
      <w:r>
        <w:rPr>
          <w:rtl w:val="true"/>
        </w:rPr>
        <w:t>فَكِّر</w:t>
      </w:r>
      <w:r>
        <w:rPr>
          <w:rtl w:val="true"/>
        </w:rPr>
        <w:t xml:space="preserve">» </w:t>
      </w:r>
      <w:r>
        <w:rPr>
          <w:rtl w:val="true"/>
        </w:rPr>
        <w:t xml:space="preserve">مفضل بن عمر </w:t>
      </w:r>
      <w:r>
        <w:rPr>
          <w:rtl w:val="true"/>
        </w:rPr>
        <w:t>(</w:t>
      </w:r>
      <w:r>
        <w:rPr>
          <w:rtl w:val="true"/>
        </w:rPr>
        <w:t>زنده در ميانه قرن دوم</w:t>
      </w:r>
      <w:r>
        <w:rPr>
          <w:rtl w:val="true"/>
        </w:rPr>
        <w:t>)</w:t>
      </w:r>
      <w:bookmarkEnd w:id="943"/>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برجاي مانده تا سده دوازدهميك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ميانه قرن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نجاشي، اين كتاب را في بدء الخلق والحثّ علي الاعتبار مي‌شناساند </w:t>
      </w:r>
      <w:r>
        <w:rPr>
          <w:rStyle w:val="FootnoteAnchor"/>
          <w:rtl w:val="true"/>
        </w:rPr>
        <w:footnoteReference w:id="1460"/>
      </w:r>
      <w:r>
        <w:rPr>
          <w:rFonts w:ascii="Amiri" w:hAnsi="Amiri" w:eastAsia="Amiri" w:cs="Amiri"/>
          <w:color w:val="111111"/>
          <w:sz w:val="28"/>
          <w:sz w:val="28"/>
          <w:szCs w:val="28"/>
          <w:rtl w:val="true"/>
          <w:lang w:bidi="ar-SA"/>
        </w:rPr>
        <w:t>و به جهت موضوع آن ـ كه توحيد بوده ـ ، بعدها به توحيد مفضّل شهرت يافت</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اين كتاب، توسّط محمّد بن سنان زاهري، به عنوان مجموعه‌اي از درس‌هاي امام صادق عليه السلام به مفضّل نوشته شده كه امام ضمن آن، براي اثبات وجود خداوند استدلال مي‌كند</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توصيف ابن طاووس از كتاب مفضّل بن عمر جعفي ـ كه در الامان و كشف المحجّة از آن نقل كرده ـ نيز با محتواى توحيد مفضّل منطبق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به كتابي كه امام صادق عليه السلام بر مفضّل بن عمر املا كرده بود، اشاره مى‌كند و آن را مربوط به خلق عالم توسط خداوند و حكمت او در خلق دنيا و نماياندن اسرار آن مى‌داند</w:t>
      </w:r>
      <w:r>
        <w:rPr>
          <w:rFonts w:eastAsia="Amiri" w:cs="Amiri" w:ascii="Amiri" w:hAnsi="Amiri"/>
          <w:color w:val="111111"/>
          <w:sz w:val="28"/>
          <w:szCs w:val="28"/>
          <w:rtl w:val="true"/>
          <w:lang w:bidi="ar-SA"/>
        </w:rPr>
        <w:t xml:space="preserve">. </w:t>
      </w:r>
      <w:r>
        <w:rPr>
          <w:rStyle w:val="FootnoteAnchor"/>
          <w:rtl w:val="true"/>
        </w:rPr>
        <w:footnoteReference w:id="1463"/>
      </w:r>
      <w:r>
        <w:rPr>
          <w:rFonts w:ascii="IRNazanin" w:hAnsi="IRNazanin" w:eastAsia="IRNazanin"/>
          <w:color w:val="111111"/>
          <w:sz w:val="28"/>
          <w:sz w:val="28"/>
          <w:szCs w:val="28"/>
          <w:rtl w:val="true"/>
          <w:lang w:bidi="fa-IR"/>
        </w:rPr>
        <w:t>اين كتاب، در دسترس شيخ حرّ عاملي و علّامه مجلسي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عاملي در كتاب الفصول المهمّة في اُصول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و ص</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از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مجلسي نيز، متن كامل آن را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باب الخبر المشتهر بتوحيد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 به صورت مستقل چاپ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4" w:name="pg2322_20011"/>
    </w:p>
    <w:p>
      <w:pPr>
        <w:pStyle w:val="Heading6"/>
        <w:numPr>
          <w:ilvl w:val="5"/>
          <w:numId w:val="1"/>
        </w:numPr>
        <w:rPr/>
      </w:pPr>
      <w:bookmarkStart w:id="945" w:name="__RefHeading___Toc2366232_3804643083"/>
      <w:bookmarkStart w:id="946" w:name="_Toc375"/>
      <w:bookmarkEnd w:id="944"/>
      <w:bookmarkEnd w:id="945"/>
      <w:r>
        <w:rPr>
          <w:rtl w:val="true"/>
        </w:rPr>
        <w:t>دو</w:t>
      </w:r>
      <w:r>
        <w:rPr>
          <w:rtl w:val="true"/>
        </w:rPr>
        <w:t>. «</w:t>
      </w:r>
      <w:r>
        <w:rPr>
          <w:rtl w:val="true"/>
        </w:rPr>
        <w:t>الإهليلجة في التوحيد</w:t>
      </w:r>
      <w:r>
        <w:rPr>
          <w:rtl w:val="true"/>
        </w:rPr>
        <w:t xml:space="preserve">» </w:t>
      </w:r>
      <w:r>
        <w:rPr>
          <w:rtl w:val="true"/>
        </w:rPr>
        <w:t>مفضّل بن عمر</w:t>
      </w:r>
      <w:bookmarkEnd w:id="946"/>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الإهليلجة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عمرتصريح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مجلسي ابن شهر آشوب نيز كتابي با عنوان الإهليلجه في التوحيد به مفضّل بن عمر، نسبت داده است</w:t>
      </w:r>
      <w:r>
        <w:rPr>
          <w:rFonts w:eastAsia="Amiri" w:cs="Amiri" w:ascii="Amiri" w:hAnsi="Amiri"/>
          <w:color w:val="111111"/>
          <w:sz w:val="28"/>
          <w:szCs w:val="28"/>
          <w:rtl w:val="true"/>
          <w:lang w:bidi="ar-SA"/>
        </w:rPr>
        <w:t xml:space="preserve">. </w:t>
      </w:r>
      <w:r>
        <w:rPr>
          <w:rStyle w:val="FootnoteAnchor"/>
          <w:rtl w:val="true"/>
        </w:rPr>
        <w:footnoteReference w:id="1464"/>
      </w:r>
      <w:r>
        <w:rPr>
          <w:rFonts w:ascii="IRNazanin" w:hAnsi="IRNazanin" w:eastAsia="IRNazanin"/>
          <w:color w:val="111111"/>
          <w:sz w:val="28"/>
          <w:sz w:val="28"/>
          <w:szCs w:val="28"/>
          <w:rtl w:val="true"/>
          <w:lang w:bidi="fa-IR"/>
        </w:rPr>
        <w:t>اين كتاب، نامه‌اي است منسوب به امام صادق عليه السلام در پاسخ به پرسشي از مفضّل درباره وجود و توحيد كه به صورت گفتگويي ميان امام صادق عليه السلام و يك طبيب هندي،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دوران‌هاي بعد،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مجلسي، متن كامل آن را با شرح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ترجمه‌هايي نيز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گفته مي‌شد كه سيد بن طاووس، توصيه كرده كه اين كتاب را در سفرها همراه داشته باشيد و در آن نظر و تفكّر نماييد</w:t>
      </w:r>
      <w:r>
        <w:rPr>
          <w:rFonts w:eastAsia="IRNazanin" w:cs="IRNazanin"/>
          <w:color w:val="111111"/>
          <w:sz w:val="28"/>
          <w:szCs w:val="28"/>
          <w:rtl w:val="true"/>
          <w:lang w:bidi="fa-IR"/>
        </w:rPr>
        <w:t xml:space="preserve">. </w:t>
      </w:r>
      <w:r>
        <w:rPr>
          <w:rStyle w:val="FootnoteAnchor"/>
          <w:rtl w:val="true"/>
        </w:rPr>
        <w:footnoteReference w:id="146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7" w:name="pg2322_20012"/>
    </w:p>
    <w:p>
      <w:pPr>
        <w:pStyle w:val="Heading6"/>
        <w:numPr>
          <w:ilvl w:val="5"/>
          <w:numId w:val="1"/>
        </w:numPr>
        <w:rPr/>
      </w:pPr>
      <w:bookmarkStart w:id="948" w:name="__RefHeading___Toc2366234_3804643083"/>
      <w:bookmarkStart w:id="949" w:name="_Toc376"/>
      <w:bookmarkEnd w:id="947"/>
      <w:bookmarkEnd w:id="948"/>
      <w:r>
        <w:rPr>
          <w:rtl w:val="true"/>
        </w:rPr>
        <w:t>سه</w:t>
      </w:r>
      <w:r>
        <w:rPr>
          <w:rtl w:val="true"/>
        </w:rPr>
        <w:t xml:space="preserve">. </w:t>
      </w:r>
      <w:r>
        <w:rPr>
          <w:rtl w:val="true"/>
        </w:rPr>
        <w:t xml:space="preserve">كتاب </w:t>
      </w:r>
      <w:r>
        <w:rPr>
          <w:rtl w:val="true"/>
        </w:rPr>
        <w:t>«</w:t>
      </w:r>
      <w:r>
        <w:rPr>
          <w:rtl w:val="true"/>
        </w:rPr>
        <w:t>وقعة صفّين</w:t>
      </w:r>
      <w:r>
        <w:rPr>
          <w:rtl w:val="true"/>
        </w:rPr>
        <w:t xml:space="preserve">» </w:t>
      </w:r>
      <w:r>
        <w:rPr>
          <w:rtl w:val="true"/>
        </w:rPr>
        <w:t xml:space="preserve">نصر بن مزاحم منقري </w:t>
      </w:r>
      <w:r>
        <w:rPr>
          <w:rtl w:val="true"/>
        </w:rPr>
        <w:t>(</w:t>
      </w:r>
      <w:r>
        <w:rPr>
          <w:rtl w:val="true"/>
        </w:rPr>
        <w:t xml:space="preserve">م </w:t>
      </w:r>
      <w:r>
        <w:rPr/>
        <w:t>۲۱۲</w:t>
      </w:r>
      <w:r>
        <w:rPr>
          <w:rtl w:val="true"/>
        </w:rPr>
        <w:t>ق</w:t>
      </w:r>
      <w:r>
        <w:rPr>
          <w:rtl w:val="true"/>
        </w:rPr>
        <w:t>)</w:t>
      </w:r>
      <w:bookmarkEnd w:id="949"/>
    </w:p>
    <w:p>
      <w:pPr>
        <w:pStyle w:val="Heading6"/>
        <w:numPr>
          <w:ilvl w:val="5"/>
          <w:numId w:val="1"/>
        </w:numPr>
        <w:rPr/>
      </w:pPr>
      <w:bookmarkStart w:id="950" w:name="__RefHeading___Toc2366236_3804643083"/>
      <w:bookmarkStart w:id="951" w:name="_Toc377"/>
      <w:bookmarkEnd w:id="950"/>
      <w:r>
        <w:rPr/>
        <w:t>۹</w:t>
      </w:r>
      <w:r>
        <w:rPr>
          <w:rtl w:val="true"/>
        </w:rPr>
        <w:t xml:space="preserve">. </w:t>
      </w:r>
      <w:r>
        <w:rPr>
          <w:rtl w:val="true"/>
        </w:rPr>
        <w:t>كتاب‌هاي به‌يادگار مانده تا عصر حاضر</w:t>
      </w:r>
      <w:bookmarkEnd w:id="951"/>
    </w:p>
    <w:p>
      <w:pPr>
        <w:pStyle w:val="Heading6"/>
        <w:numPr>
          <w:ilvl w:val="5"/>
          <w:numId w:val="1"/>
        </w:numPr>
        <w:rPr/>
      </w:pPr>
      <w:bookmarkStart w:id="952" w:name="__RefHeading___Toc2366238_3804643083"/>
      <w:bookmarkStart w:id="953" w:name="_Toc378"/>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ابن ابي الحديد، اشعاري از جنگ صفّين از نصر بن مزاحم مِنْقَري در كتاب صفّين آورده است</w:t>
      </w:r>
      <w:r>
        <w:rPr>
          <w:rFonts w:eastAsia="IRNazanin" w:cs="IRNazanin"/>
          <w:color w:val="111111"/>
          <w:sz w:val="28"/>
          <w:szCs w:val="28"/>
          <w:rtl w:val="true"/>
          <w:lang w:bidi="fa-IR"/>
        </w:rPr>
        <w:t xml:space="preserve">. </w:t>
      </w:r>
      <w:r>
        <w:rPr>
          <w:rStyle w:val="FootnoteAnchor"/>
          <w:rtl w:val="true"/>
        </w:rPr>
        <w:footnoteReference w:id="1466"/>
      </w:r>
      <w:r>
        <w:rPr>
          <w:rFonts w:ascii="Amiri" w:hAnsi="Amiri" w:eastAsia="Amiri" w:cs="Amiri"/>
          <w:color w:val="111111"/>
          <w:sz w:val="28"/>
          <w:sz w:val="28"/>
          <w:szCs w:val="28"/>
          <w:rtl w:val="true"/>
          <w:lang w:bidi="ar-SA"/>
        </w:rPr>
        <w:t>علّامه مجلسي، اين كتاب را در اختيار داشته و از مصادر بحار الأنوار قرار داده است</w:t>
      </w:r>
      <w:r>
        <w:rPr>
          <w:rFonts w:eastAsia="Amiri" w:cs="Amiri" w:ascii="Amiri" w:hAnsi="Amiri"/>
          <w:color w:val="111111"/>
          <w:sz w:val="28"/>
          <w:szCs w:val="28"/>
          <w:rtl w:val="true"/>
          <w:lang w:bidi="ar-SA"/>
        </w:rPr>
        <w:t xml:space="preserve">. </w:t>
      </w:r>
      <w:r>
        <w:rPr>
          <w:rStyle w:val="FootnoteAnchor"/>
          <w:rtl w:val="true"/>
        </w:rPr>
        <w:footnoteReference w:id="1467"/>
      </w:r>
      <w:r>
        <w:rPr>
          <w:rFonts w:ascii="IRNazanin" w:hAnsi="IRNazanin" w:eastAsia="IRNazanin"/>
          <w:color w:val="111111"/>
          <w:sz w:val="28"/>
          <w:sz w:val="28"/>
          <w:szCs w:val="28"/>
          <w:rtl w:val="true"/>
          <w:lang w:bidi="fa-IR"/>
        </w:rPr>
        <w:t>اين كتاب، با جمع‌آوري روايات نصر در اين اواخر به چاپ رسيده است و در آن گرايش‌هاي عراقي و علوي او به وضوح ديده مي‌شود و همواره از امام علي عليه السلام با القاب شايسته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اسلوب روايت ايام العرب متأثر بوده است؛ چنان كه در همين اثر، شعر و مناظره و خطابه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درباره جنگ صفّين است، با ورود امام علي عليه السلام به كوفه در رجب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ق و خطبه امام آغاز مي‌شود و سرانجام به داستان حكميت و نيرنگ عمرو بن عاص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خطبه‌هاي حضرت، در بخش‌هاي گوناگون اين كتاب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علي عليه السلام به عبد الله بن عباس را نصر بن مزاحم در اين كتاب آورده است</w:t>
      </w:r>
      <w:r>
        <w:rPr>
          <w:rFonts w:eastAsia="IRNazanin" w:cs="IRNazanin"/>
          <w:color w:val="111111"/>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 xml:space="preserve">از چاپ‌هاي اين كتاب، چاپ مؤسسة العربية در قاهره است كه به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 با تحقيق و شرح عبد السلام محّمد هارون انجام گرفت و در مصر و ايران، از آن استقبال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به‌يادگار مانده تا عصر حاضراين عنوان، مجموعه‌اي از كتاب‌هايي است كه علّامه مجلسي، بسياري از محتويات آن را در بحار الأنوار نقل كرده و پس از وي، به‌خاطر اهميت آن، نسخه‌هاي آن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المستدرك نيز اين كتاب‌ها را در دسترس داشته و از آنها نقل كرده است</w:t>
      </w:r>
      <w:r>
        <w:rPr>
          <w:rFonts w:eastAsia="IRNazanin" w:cs="IRNazanin"/>
          <w:color w:val="111111"/>
          <w:sz w:val="28"/>
          <w:szCs w:val="28"/>
          <w:rtl w:val="true"/>
          <w:lang w:bidi="fa-IR"/>
        </w:rPr>
        <w:t xml:space="preserve">. </w:t>
      </w:r>
      <w:r>
        <w:rPr>
          <w:rStyle w:val="FootnoteAnchor"/>
          <w:rtl w:val="true"/>
        </w:rPr>
        <w:footnoteReference w:id="1469"/>
      </w:r>
      <w:r>
        <w:rPr>
          <w:rFonts w:ascii="IRNazanin" w:hAnsi="IRNazanin" w:eastAsia="IRNazanin"/>
          <w:color w:val="111111"/>
          <w:sz w:val="28"/>
          <w:sz w:val="28"/>
          <w:szCs w:val="28"/>
          <w:rtl w:val="true"/>
          <w:lang w:bidi="fa-IR"/>
        </w:rPr>
        <w:t>از مشيخه من لا يحضره الفقيه بر مي‌آيد كه پنج عدد از اين اصول، نزد 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كاهلي، علي بن اسباط، علاء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نيز در تهذيب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 نام اين اصول را، بجز اصل زيد زرّاد و سلام بن ابي عمره در كتاب خود آورده و در زمره مشيخه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مجلسي، آن را از نسخه‌اي قديم و تصحيح شده به خطّ منصور بن حسن آبي و او از خطّ محمّد بن حسن قمي، به تاريخ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ق، گرفته است</w:t>
      </w:r>
      <w:r>
        <w:rPr>
          <w:rFonts w:eastAsia="IRNazanin" w:cs="IRNazanin"/>
          <w:color w:val="111111"/>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اين كتاب‌ها در مجموعه‌اي به نام الاُصول الستّة عشر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راويان، بجز سه مورد، بقيه كوفي‌اند كه به آنها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زيد زَرّاد كوفي </w:t>
      </w:r>
      <w:r>
        <w:rPr>
          <w:rStyle w:val="FootnoteAnchor"/>
          <w:rtl w:val="true"/>
        </w:rPr>
        <w:footnoteReference w:id="1471"/>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عباد بن يعقوب رَواجني 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عاصم بن حميد حنّاط كوفي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زيد نَرسي كوفي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محمّد بن مثنى حَضرمي كوفي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عبد الملك بن حكيم خَثعمي كوفي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مثنى بن وليد حنّاط كوفي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خَلّاد سندي بَزّاز كوفي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حسين بن عثمان بن شريك عامري وحيدي كوفي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سلام بن ابي عمره خراساني كوفي 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علي بن اَسباط كوفي </w:t>
      </w:r>
      <w:r>
        <w:rPr>
          <w:rStyle w:val="FootnoteAnchor"/>
          <w:rtl w:val="true"/>
        </w:rPr>
        <w:footnoteReference w:id="1472"/>
      </w: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الديات ظريف بن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اوايل قرن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 تصريح كرده كه اين كتاب، نزد اوست</w:t>
      </w:r>
      <w:r>
        <w:rPr>
          <w:rFonts w:eastAsia="Amiri" w:cs="Amiri" w:ascii="Amiri" w:hAnsi="Amiri"/>
          <w:color w:val="111111"/>
          <w:sz w:val="28"/>
          <w:szCs w:val="28"/>
          <w:rtl w:val="true"/>
          <w:lang w:bidi="ar-SA"/>
        </w:rPr>
        <w:t xml:space="preserve">. </w:t>
      </w:r>
      <w:r>
        <w:rPr>
          <w:rStyle w:val="FootnoteAnchor"/>
          <w:rtl w:val="true"/>
        </w:rPr>
        <w:footnoteReference w:id="1473"/>
      </w:r>
      <w:r>
        <w:rPr>
          <w:rFonts w:ascii="IRNazanin" w:hAnsi="IRNazanin" w:eastAsia="IRNazanin"/>
          <w:color w:val="111111"/>
          <w:sz w:val="28"/>
          <w:sz w:val="28"/>
          <w:szCs w:val="28"/>
          <w:rtl w:val="true"/>
          <w:lang w:bidi="fa-IR"/>
        </w:rPr>
        <w:t>ابن طاووس نيز در الملاحم و الفتن، آن را ذكر و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ظريف بن ناصح، از عبد الله بن سعيد بن حيان بن ابجر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نوبه خود از امام على عليه السلام توسّط چندين نفر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تأليف، به عنوان كتاب عبد الله بن ابجر نيز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طاووس آمده كه او مجموعه‌اى در اختيار دارد و از كتاب الديات آغاز مى شود</w:t>
      </w:r>
      <w:r>
        <w:rPr>
          <w:rFonts w:eastAsia="IRNazanin" w:cs="IRNazanin"/>
          <w:color w:val="111111"/>
          <w:sz w:val="28"/>
          <w:szCs w:val="28"/>
          <w:rtl w:val="true"/>
          <w:lang w:bidi="fa-IR"/>
        </w:rPr>
        <w:t xml:space="preserve">. </w:t>
      </w:r>
      <w:r>
        <w:rPr>
          <w:rStyle w:val="FootnoteAnchor"/>
          <w:rtl w:val="true"/>
        </w:rPr>
        <w:footnoteReference w:id="147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54" w:name="pg2322_20014"/>
    </w:p>
    <w:p>
      <w:pPr>
        <w:pStyle w:val="Heading6"/>
        <w:numPr>
          <w:ilvl w:val="5"/>
          <w:numId w:val="1"/>
        </w:numPr>
        <w:rPr/>
      </w:pPr>
      <w:bookmarkStart w:id="955" w:name="__RefHeading___Toc2366240_3804643083"/>
      <w:bookmarkStart w:id="956" w:name="_Toc379"/>
      <w:bookmarkEnd w:id="954"/>
      <w:bookmarkEnd w:id="955"/>
      <w:r>
        <w:rPr>
          <w:rtl w:val="true"/>
        </w:rPr>
        <w:t xml:space="preserve">سيزده </w:t>
      </w:r>
      <w:r>
        <w:rPr>
          <w:rtl w:val="true"/>
        </w:rPr>
        <w:t xml:space="preserve">. </w:t>
      </w:r>
      <w:r>
        <w:rPr>
          <w:rtl w:val="true"/>
        </w:rPr>
        <w:t>اصل علاء بن رَزين</w:t>
      </w:r>
      <w:bookmarkEnd w:id="956"/>
    </w:p>
    <w:p>
      <w:pPr>
        <w:pStyle w:val="Heading6"/>
        <w:numPr>
          <w:ilvl w:val="5"/>
          <w:numId w:val="1"/>
        </w:numPr>
        <w:rPr/>
      </w:pPr>
      <w:bookmarkStart w:id="957" w:name="__RefHeading___Toc2366242_3804643083"/>
      <w:bookmarkStart w:id="958" w:name="_Toc380"/>
      <w:bookmarkEnd w:id="957"/>
      <w:r>
        <w:rPr>
          <w:rtl w:val="true"/>
        </w:rPr>
        <w:t>چهارده</w:t>
      </w:r>
      <w:r>
        <w:rPr>
          <w:rtl w:val="true"/>
        </w:rPr>
        <w:t xml:space="preserve">. </w:t>
      </w:r>
      <w:r>
        <w:rPr>
          <w:rtl w:val="true"/>
        </w:rPr>
        <w:t xml:space="preserve">كتاب </w:t>
      </w:r>
      <w:r>
        <w:rPr>
          <w:rtl w:val="true"/>
        </w:rPr>
        <w:t>«</w:t>
      </w:r>
      <w:r>
        <w:rPr>
          <w:rtl w:val="true"/>
        </w:rPr>
        <w:t>السقيفه</w:t>
      </w:r>
      <w:r>
        <w:rPr>
          <w:rtl w:val="true"/>
        </w:rPr>
        <w:t xml:space="preserve">» </w:t>
      </w:r>
      <w:r>
        <w:rPr>
          <w:rtl w:val="true"/>
        </w:rPr>
        <w:t>ابو مخنف</w:t>
      </w:r>
      <w:bookmarkEnd w:id="958"/>
    </w:p>
    <w:p>
      <w:pPr>
        <w:pStyle w:val="Heading6"/>
        <w:numPr>
          <w:ilvl w:val="5"/>
          <w:numId w:val="1"/>
        </w:numPr>
        <w:rPr/>
      </w:pPr>
      <w:bookmarkStart w:id="959" w:name="__RefHeading___Toc2366244_3804643083"/>
      <w:bookmarkStart w:id="960" w:name="_Toc381"/>
      <w:bookmarkEnd w:id="959"/>
      <w:r>
        <w:rPr>
          <w:rtl w:val="true"/>
        </w:rPr>
        <w:t>پانزده</w:t>
      </w:r>
      <w:r>
        <w:rPr>
          <w:rtl w:val="true"/>
        </w:rPr>
        <w:t>. «</w:t>
      </w:r>
      <w:r>
        <w:rPr>
          <w:rtl w:val="true"/>
        </w:rPr>
        <w:t>تفسير القرآن</w:t>
      </w:r>
      <w:r>
        <w:rPr>
          <w:rtl w:val="true"/>
        </w:rPr>
        <w:t xml:space="preserve">» </w:t>
      </w:r>
      <w:r>
        <w:rPr>
          <w:rtl w:val="true"/>
        </w:rPr>
        <w:t>ابو حمزه ثُمالي</w:t>
      </w:r>
      <w:bookmarkEnd w:id="960"/>
    </w:p>
    <w:p>
      <w:pPr>
        <w:pStyle w:val="BookText"/>
        <w:rPr/>
      </w:pPr>
      <w:r>
        <w:rPr>
          <w:rFonts w:ascii="Amiri" w:hAnsi="Amiri" w:eastAsia="Amiri" w:cs="Amiri"/>
          <w:color w:val="111111"/>
          <w:sz w:val="28"/>
          <w:sz w:val="28"/>
          <w:szCs w:val="28"/>
          <w:rtl w:val="true"/>
          <w:lang w:bidi="ar-SA"/>
        </w:rPr>
        <w:t xml:space="preserve">سيزده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علاء بن رَزينمحدّث نوري، مختصري از آن را در اختيار داشت</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ابن طاووس نيز در غياث سلطان الورى، از اين كتاب نام برده است</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كتابِ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أوراق من كتاب مخطوط من تأليف أبي مخنف ـ كه خبر اخراج ابوذر به ربذه را از آن نقل كرده ـ ، </w:t>
      </w:r>
      <w:r>
        <w:rPr>
          <w:rStyle w:val="FootnoteAnchor"/>
          <w:rtl w:val="true"/>
        </w:rPr>
        <w:footnoteReference w:id="1477"/>
      </w:r>
      <w:r>
        <w:rPr>
          <w:rFonts w:ascii="IRNazanin" w:hAnsi="IRNazanin" w:eastAsia="IRNazanin"/>
          <w:color w:val="111111"/>
          <w:sz w:val="28"/>
          <w:sz w:val="28"/>
          <w:szCs w:val="28"/>
          <w:rtl w:val="true"/>
          <w:lang w:bidi="fa-IR"/>
        </w:rPr>
        <w:t>برگ‌هايي از اين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نظر،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خبر مذكور در كتاب السقيفه ابو بكر جوهري موجود بوده و ابن ابي الحديد، </w:t>
      </w:r>
      <w:r>
        <w:rPr>
          <w:rStyle w:val="FootnoteAnchor"/>
          <w:rtl w:val="true"/>
        </w:rPr>
        <w:footnoteReference w:id="1478"/>
      </w:r>
      <w:r>
        <w:rPr>
          <w:rFonts w:ascii="IRNazanin" w:hAnsi="IRNazanin" w:eastAsia="IRNazanin"/>
          <w:color w:val="111111"/>
          <w:sz w:val="28"/>
          <w:sz w:val="28"/>
          <w:szCs w:val="28"/>
          <w:rtl w:val="true"/>
          <w:lang w:bidi="fa-IR"/>
        </w:rPr>
        <w:t xml:space="preserve">آن را به نقل از جوهري آورده و در نسخه چاپي كتاب نيز نقل شده است؛ </w:t>
      </w:r>
      <w:r>
        <w:rPr>
          <w:rStyle w:val="FootnoteAnchor"/>
          <w:rtl w:val="true"/>
        </w:rPr>
        <w:footnoteReference w:id="1479"/>
      </w:r>
      <w:r>
        <w:rPr>
          <w:rFonts w:ascii="IRNazanin" w:hAnsi="IRNazanin" w:eastAsia="IRNazanin"/>
          <w:color w:val="111111"/>
          <w:sz w:val="28"/>
          <w:sz w:val="28"/>
          <w:szCs w:val="28"/>
          <w:rtl w:val="true"/>
          <w:lang w:bidi="fa-IR"/>
        </w:rPr>
        <w:t>ثانياً، اين خبر در نسخه‌هاي چاپي مقتل ابو مخنف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مرحوم امين نيز اين خبر ابو مخنف را در كنار روايت جوهري آورده و آن دو را با هم مقايسه كرده است و اين، خود، شاهدي ديگر بر صحّت اين گفته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ثُمالي </w:t>
      </w:r>
      <w:r>
        <w:rPr>
          <w:rStyle w:val="FootnoteAnchor"/>
          <w:rtl w:val="true"/>
        </w:rPr>
        <w:footnoteReference w:id="1480"/>
      </w:r>
      <w:r>
        <w:rPr>
          <w:rFonts w:ascii="IRNazanin" w:hAnsi="IRNazanin" w:eastAsia="IRNazanin"/>
          <w:color w:val="111111"/>
          <w:sz w:val="28"/>
          <w:sz w:val="28"/>
          <w:szCs w:val="28"/>
          <w:rtl w:val="true"/>
          <w:lang w:bidi="fa-IR"/>
        </w:rPr>
        <w:t>تصريح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481"/>
      </w:r>
      <w:r>
        <w:rPr>
          <w:rFonts w:ascii="IRNazanin" w:hAnsi="IRNazanin" w:eastAsia="IRNazanin"/>
          <w:color w:val="111111"/>
          <w:sz w:val="28"/>
          <w:sz w:val="28"/>
          <w:szCs w:val="28"/>
          <w:rtl w:val="true"/>
          <w:lang w:bidi="fa-IR"/>
        </w:rPr>
        <w:t>همان طور كه آقا بزرگ در الذريعة اشاره مي‌كند، اصل اين تفسير، مفقود است؛ امّا در فهرست بعضي از كتاب‌خانه‌هاي مصر، از وجود نسخه اصلي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خطّ يكتمر بن عمر در سال </w:t>
      </w:r>
      <w:r>
        <w:rPr>
          <w:rFonts w:ascii="IRNazanin" w:hAnsi="IRNazanin" w:eastAsia="IRNazanin"/>
          <w:color w:val="111111"/>
          <w:sz w:val="28"/>
          <w:sz w:val="28"/>
          <w:szCs w:val="28"/>
          <w:lang w:bidi="fa-IR"/>
        </w:rPr>
        <w:t>۷۲۴</w:t>
      </w:r>
      <w:r>
        <w:rPr>
          <w:rFonts w:ascii="IRNazanin" w:hAnsi="IRNazanin" w:eastAsia="IRNazanin"/>
          <w:color w:val="111111"/>
          <w:sz w:val="28"/>
          <w:sz w:val="28"/>
          <w:szCs w:val="28"/>
          <w:rtl w:val="true"/>
          <w:lang w:bidi="fa-IR"/>
        </w:rPr>
        <w:t xml:space="preserve"> ق، نوشته شده و بيشتر روايات آن از مَعمر بن راشد صنعاني بصري، نقل شده است</w:t>
      </w:r>
      <w:r>
        <w:rPr>
          <w:rFonts w:eastAsia="IRNazanin" w:cs="IRNazanin"/>
          <w:color w:val="111111"/>
          <w:sz w:val="28"/>
          <w:szCs w:val="28"/>
          <w:rtl w:val="true"/>
          <w:lang w:bidi="fa-IR"/>
        </w:rPr>
        <w:t xml:space="preserve">. </w:t>
      </w:r>
      <w:r>
        <w:rPr>
          <w:rStyle w:val="FootnoteAnchor"/>
          <w:rtl w:val="true"/>
        </w:rPr>
        <w:footnoteReference w:id="1482"/>
      </w:r>
      <w:r>
        <w:rPr>
          <w:rFonts w:ascii="IRNazanin" w:hAnsi="IRNazanin" w:eastAsia="IRNazanin"/>
          <w:color w:val="111111"/>
          <w:sz w:val="28"/>
          <w:sz w:val="28"/>
          <w:szCs w:val="28"/>
          <w:rtl w:val="true"/>
          <w:lang w:bidi="fa-IR"/>
        </w:rPr>
        <w:t>اخيراً اين تفسير را عبد الرزاق محمّد حسين حرز الدين، بازسازي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وي، اين تفسير، بيش از چهار قرن و نيم در دسترس دانشمندان بوده و آخرين كسي كه از آن بهره برده، ابن شهر آشوب 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المناقب است و پس از آن، كتاب، مفقود شده است</w:t>
      </w:r>
      <w:r>
        <w:rPr>
          <w:rFonts w:eastAsia="IRNazanin" w:cs="IRNazanin"/>
          <w:color w:val="111111"/>
          <w:sz w:val="28"/>
          <w:szCs w:val="28"/>
          <w:rtl w:val="true"/>
          <w:lang w:bidi="fa-IR"/>
        </w:rPr>
        <w:t xml:space="preserve">. </w:t>
      </w:r>
      <w:r>
        <w:rPr>
          <w:rStyle w:val="FootnoteAnchor"/>
          <w:rtl w:val="true"/>
        </w:rPr>
        <w:footnoteReference w:id="148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1" w:name="pg2322_20015"/>
    </w:p>
    <w:p>
      <w:pPr>
        <w:pStyle w:val="Heading6"/>
        <w:numPr>
          <w:ilvl w:val="5"/>
          <w:numId w:val="1"/>
        </w:numPr>
        <w:rPr/>
      </w:pPr>
      <w:bookmarkStart w:id="962" w:name="__RefHeading___Toc2366246_3804643083"/>
      <w:bookmarkStart w:id="963" w:name="_Toc382"/>
      <w:bookmarkEnd w:id="961"/>
      <w:bookmarkEnd w:id="962"/>
      <w:r>
        <w:rPr>
          <w:rtl w:val="true"/>
        </w:rPr>
        <w:t>شانزده</w:t>
      </w:r>
      <w:r>
        <w:rPr>
          <w:rtl w:val="true"/>
        </w:rPr>
        <w:t xml:space="preserve">. </w:t>
      </w:r>
      <w:r>
        <w:rPr>
          <w:rtl w:val="true"/>
        </w:rPr>
        <w:t xml:space="preserve">كتاب </w:t>
      </w:r>
      <w:r>
        <w:rPr>
          <w:rtl w:val="true"/>
        </w:rPr>
        <w:t>«</w:t>
      </w:r>
      <w:r>
        <w:rPr>
          <w:rtl w:val="true"/>
        </w:rPr>
        <w:t>أخبار ربيعة و البسوس و حروب تغلب و بكر</w:t>
      </w:r>
      <w:r>
        <w:rPr>
          <w:rtl w:val="true"/>
        </w:rPr>
        <w:t>»</w:t>
      </w:r>
      <w:bookmarkEnd w:id="963"/>
    </w:p>
    <w:p>
      <w:pPr>
        <w:pStyle w:val="Heading6"/>
        <w:numPr>
          <w:ilvl w:val="5"/>
          <w:numId w:val="1"/>
        </w:numPr>
        <w:rPr/>
      </w:pPr>
      <w:bookmarkStart w:id="964" w:name="__RefHeading___Toc2366248_3804643083"/>
      <w:bookmarkStart w:id="965" w:name="_Toc383"/>
      <w:bookmarkEnd w:id="964"/>
      <w:r>
        <w:rPr>
          <w:rtl w:val="true"/>
        </w:rPr>
        <w:t>هفده</w:t>
      </w:r>
      <w:r>
        <w:rPr>
          <w:rtl w:val="true"/>
        </w:rPr>
        <w:t xml:space="preserve">. </w:t>
      </w:r>
      <w:r>
        <w:rPr>
          <w:rtl w:val="true"/>
        </w:rPr>
        <w:t xml:space="preserve">كتاب </w:t>
      </w:r>
      <w:r>
        <w:rPr>
          <w:rtl w:val="true"/>
        </w:rPr>
        <w:t>«</w:t>
      </w:r>
      <w:r>
        <w:rPr>
          <w:rtl w:val="true"/>
        </w:rPr>
        <w:t>من نسب إلى اُمّه من قبائل العرب</w:t>
      </w:r>
      <w:r>
        <w:rPr>
          <w:rtl w:val="true"/>
        </w:rPr>
        <w:t>»</w:t>
      </w:r>
      <w:r>
        <w:rPr>
          <w:rtl w:val="true"/>
        </w:rPr>
        <w:t>، هشام كلبي</w:t>
      </w:r>
      <w:bookmarkEnd w:id="965"/>
    </w:p>
    <w:p>
      <w:pPr>
        <w:pStyle w:val="Heading6"/>
        <w:numPr>
          <w:ilvl w:val="5"/>
          <w:numId w:val="1"/>
        </w:numPr>
        <w:rPr/>
      </w:pPr>
      <w:bookmarkStart w:id="966" w:name="__RefHeading___Toc2366250_3804643083"/>
      <w:bookmarkStart w:id="967" w:name="_Toc384"/>
      <w:bookmarkEnd w:id="966"/>
      <w:r>
        <w:rPr>
          <w:rtl w:val="true"/>
        </w:rPr>
        <w:t>هجده</w:t>
      </w:r>
      <w:r>
        <w:rPr>
          <w:rtl w:val="true"/>
        </w:rPr>
        <w:t xml:space="preserve">. </w:t>
      </w:r>
      <w:r>
        <w:rPr>
          <w:rtl w:val="true"/>
        </w:rPr>
        <w:t xml:space="preserve">كتاب </w:t>
      </w:r>
      <w:r>
        <w:rPr>
          <w:rtl w:val="true"/>
        </w:rPr>
        <w:t>«</w:t>
      </w:r>
      <w:r>
        <w:rPr>
          <w:rtl w:val="true"/>
        </w:rPr>
        <w:t>المعمّرين</w:t>
      </w:r>
      <w:r>
        <w:rPr>
          <w:rtl w:val="true"/>
        </w:rPr>
        <w:t xml:space="preserve">» </w:t>
      </w:r>
      <w:r>
        <w:rPr>
          <w:rtl w:val="true"/>
        </w:rPr>
        <w:t>هشام بن محمّد كلبي</w:t>
      </w:r>
      <w:bookmarkEnd w:id="967"/>
    </w:p>
    <w:p>
      <w:pPr>
        <w:pStyle w:val="BookText"/>
        <w:rPr/>
      </w:pP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ربيعة و البسوس و حروب تغلب 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هشام 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از نسخه‌اي قديمي با نام أخبار بكر و تغلب ياد مي‌كند كه آن را در بغداد در كتاب‌خانه آل سيد عيسي عطّار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است كه كتابي با نام أخبار ربيعة و البسوس و حروب تغلب و بكر نيز وجود دارد كه ظاهراً هر دو كتاب، يكي است</w:t>
      </w:r>
      <w:r>
        <w:rPr>
          <w:rFonts w:eastAsia="IRNazanin" w:cs="IRNazanin"/>
          <w:color w:val="111111"/>
          <w:sz w:val="28"/>
          <w:szCs w:val="28"/>
          <w:rtl w:val="true"/>
          <w:lang w:bidi="fa-IR"/>
        </w:rPr>
        <w:t xml:space="preserve">.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 إلى اُمّه من قبائل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هشام كلبيآقا بزرگ بر اين باور بود كه نسخه موجود در كتاب‌خانه خديويه، با عنوان من نسب إلى اُمه من الشعراء، تأليف محمّد بن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هشام است كه محمّد بن حبيب، آن را تغيير داده و به نام خود زده است؛ زيرا اين تغيير اسم كتاب‌ها و ادّعاي تأليف آن توسّط خودش شيوه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آن كه بخش مخصوص به شعراء را انتخاب كرده و به نام خودش ثبت نموده است</w:t>
      </w:r>
      <w:r>
        <w:rPr>
          <w:rFonts w:eastAsia="IRNazanin" w:cs="IRNazanin"/>
          <w:color w:val="111111"/>
          <w:sz w:val="28"/>
          <w:szCs w:val="28"/>
          <w:rtl w:val="true"/>
          <w:lang w:bidi="fa-IR"/>
        </w:rPr>
        <w:t xml:space="preserve">. </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كلبينجاشي و ابن نديم، اين كتاب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معتقد است كه اين كتاب، اكنون موجود است، ابتدا در كتاب‌خانه شيخمان نوري بوده و سپس به نوه‌اش آقا ضياء الدين نوري در تهران منتقل شده است</w:t>
      </w:r>
      <w:r>
        <w:rPr>
          <w:rFonts w:eastAsia="IRNazanin" w:cs="IRNazanin"/>
          <w:color w:val="111111"/>
          <w:sz w:val="28"/>
          <w:szCs w:val="28"/>
          <w:rtl w:val="true"/>
          <w:lang w:bidi="fa-IR"/>
        </w:rPr>
        <w:t xml:space="preserve">. </w:t>
      </w:r>
      <w:r>
        <w:rPr>
          <w:rStyle w:val="FootnoteAnchor"/>
          <w:rtl w:val="true"/>
        </w:rPr>
        <w:footnoteReference w:id="1486"/>
      </w:r>
      <w:r>
        <w:rPr>
          <w:rFonts w:ascii="Amiri" w:hAnsi="Amiri" w:eastAsia="Amiri" w:cs="Amiri"/>
          <w:color w:val="111111"/>
          <w:sz w:val="28"/>
          <w:sz w:val="28"/>
          <w:szCs w:val="28"/>
          <w:rtl w:val="true"/>
          <w:lang w:bidi="ar-SA"/>
        </w:rPr>
        <w:t>به نظر مي‌رسد كتاب المعمرين كه برخي به ابن ابي الدنيا نسبت داده‌اند و طريق نقل آن، كلبي از ابو صالح از ابن عبّاس است، همين كتاب بوده است</w:t>
      </w:r>
      <w:r>
        <w:rPr>
          <w:rFonts w:eastAsia="Amiri" w:cs="Amiri" w:ascii="Amiri" w:hAnsi="Amiri"/>
          <w:color w:val="111111"/>
          <w:sz w:val="28"/>
          <w:szCs w:val="28"/>
          <w:rtl w:val="true"/>
          <w:lang w:bidi="ar-SA"/>
        </w:rPr>
        <w:t xml:space="preserve">. </w:t>
      </w:r>
      <w:r>
        <w:rPr>
          <w:rStyle w:val="FootnoteAnchor"/>
          <w:rtl w:val="true"/>
        </w:rPr>
        <w:footnoteReference w:id="148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8" w:name="pg2322_20016"/>
    </w:p>
    <w:p>
      <w:pPr>
        <w:pStyle w:val="Heading6"/>
        <w:numPr>
          <w:ilvl w:val="5"/>
          <w:numId w:val="1"/>
        </w:numPr>
        <w:rPr/>
      </w:pPr>
      <w:bookmarkStart w:id="969" w:name="__RefHeading___Toc2366252_3804643083"/>
      <w:bookmarkStart w:id="970" w:name="_Toc385"/>
      <w:bookmarkEnd w:id="968"/>
      <w:bookmarkEnd w:id="969"/>
      <w:r>
        <w:rPr>
          <w:rtl w:val="true"/>
        </w:rPr>
        <w:t>نوزده</w:t>
      </w:r>
      <w:r>
        <w:rPr>
          <w:rtl w:val="true"/>
        </w:rPr>
        <w:t xml:space="preserve">. </w:t>
      </w:r>
      <w:r>
        <w:rPr>
          <w:rtl w:val="true"/>
        </w:rPr>
        <w:t>كتاب سليم بن قيس</w:t>
      </w:r>
      <w:bookmarkEnd w:id="970"/>
    </w:p>
    <w:p>
      <w:pPr>
        <w:pStyle w:val="BookText"/>
        <w:rPr/>
      </w:pP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بن قيساين اثر، كهن‌ترين كتاب شيعي است كه تاكنون باقي مانده و از نمونه‌هاي بسيار نادر روزگار اُمويان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نقل‌هايي از اين كتاب، از همان سده‌هاي نخستين در كتاب‌هاي شيعي برجاي مانده و تا دوران ما ادامه يافته است</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زبان كتاب، زبان ملاحم است كه برخي از حوادث قرن اوّل اسلامي را از نگاه شيعه، در قالب پيشگويي‌هايي از پيامبر صلي الله عليه و آله و امام علي عليه السلام وصف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اصلي كتاب يقيناً از دوره هشام بن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سال‌هاي پاياني حكومت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پيشگويي‌هاي موجود در كتاب، در دوره‌هاي بعدي، با افزايش كلمات يا جملاتي ديگر به روز شده‌اند</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از جمله اين اضافات، عبارتي است كه بيان مي‌كند خداوند، نظري بر زمين افكند و پس از علي عليه السلام، دوازده نفر از فرزندان پيامبر صلي الله عليه و آله را برگزيد تا از برگزيدگان امّت در هر نسلي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پردازنده اين عبارت، توجّه نداشت كه وقتي نام امام علي عليه السلام بر آن رقم، افزوده شود، عدد امامان، به سيزده مي‌رسد و همين امر، موجب طعن در كتاب مي‌شود</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اين اثر، به زبان قابل فهم عامّه نوشته شده و ظرافت‌هاي كلامي در آن وجود ندارد؛ ويژگي اي كه مربوط به شيعيان كوفي در اواخر دوره اُموي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مذكور، اشاره به مواضع اُمويان درباره برخي از مسائل مطروح در آن روزگار دارد</w:t>
      </w:r>
      <w:r>
        <w:rPr>
          <w:rFonts w:eastAsia="IRNazanin" w:cs="IRNazanin"/>
          <w:color w:val="111111"/>
          <w:sz w:val="28"/>
          <w:szCs w:val="28"/>
          <w:rtl w:val="true"/>
          <w:lang w:bidi="fa-IR"/>
        </w:rPr>
        <w:t xml:space="preserve">. </w:t>
      </w:r>
      <w:r>
        <w:rPr>
          <w:rStyle w:val="FootnoteAnchor"/>
          <w:rtl w:val="true"/>
        </w:rPr>
        <w:footnoteReference w:id="1491"/>
      </w:r>
      <w:r>
        <w:rPr>
          <w:rFonts w:ascii="Amiri" w:hAnsi="Amiri" w:eastAsia="Amiri" w:cs="Amiri"/>
          <w:color w:val="111111"/>
          <w:sz w:val="28"/>
          <w:sz w:val="28"/>
          <w:szCs w:val="28"/>
          <w:rtl w:val="true"/>
          <w:lang w:bidi="ar-SA"/>
        </w:rPr>
        <w:t>به هر حال، كتاب موجود، اشكالات محتوايي زيادي دارد كه برخي از آنها توسّط محقّقان معاصر، بررسي شده‌اند</w:t>
      </w:r>
      <w:r>
        <w:rPr>
          <w:rFonts w:eastAsia="Amiri" w:cs="Amiri" w:ascii="Amiri" w:hAnsi="Amiri"/>
          <w:color w:val="111111"/>
          <w:sz w:val="28"/>
          <w:szCs w:val="28"/>
          <w:rtl w:val="true"/>
          <w:lang w:bidi="ar-SA"/>
        </w:rPr>
        <w:t xml:space="preserve">. </w:t>
      </w:r>
      <w:r>
        <w:rPr>
          <w:rStyle w:val="FootnoteAnchor"/>
          <w:rtl w:val="true"/>
        </w:rPr>
        <w:footnoteReference w:id="1492"/>
      </w:r>
      <w:r>
        <w:rPr>
          <w:rFonts w:ascii="IRNazanin" w:hAnsi="IRNazanin" w:eastAsia="IRNazanin"/>
          <w:color w:val="111111"/>
          <w:sz w:val="28"/>
          <w:sz w:val="28"/>
          <w:szCs w:val="28"/>
          <w:rtl w:val="true"/>
          <w:lang w:bidi="fa-IR"/>
        </w:rPr>
        <w:t>اين كتاب، چند بار به صورت عربي يا ترجمه فارسي چاپ شده است</w:t>
      </w:r>
      <w:r>
        <w:rPr>
          <w:rFonts w:eastAsia="IRNazanin" w:cs="IRNazanin"/>
          <w:color w:val="111111"/>
          <w:sz w:val="28"/>
          <w:szCs w:val="28"/>
          <w:rtl w:val="true"/>
          <w:lang w:bidi="fa-IR"/>
        </w:rPr>
        <w:t xml:space="preserve">. </w:t>
      </w:r>
      <w:r>
        <w:rPr>
          <w:rStyle w:val="FootnoteAnchor"/>
          <w:rtl w:val="true"/>
        </w:rPr>
        <w:footnoteReference w:id="149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1" w:name="pg2322_20017"/>
    </w:p>
    <w:p>
      <w:pPr>
        <w:pStyle w:val="Heading6"/>
        <w:numPr>
          <w:ilvl w:val="5"/>
          <w:numId w:val="1"/>
        </w:numPr>
        <w:rPr/>
      </w:pPr>
      <w:bookmarkStart w:id="972" w:name="__RefHeading___Toc2366254_3804643083"/>
      <w:bookmarkStart w:id="973" w:name="_Toc386"/>
      <w:bookmarkEnd w:id="971"/>
      <w:bookmarkEnd w:id="972"/>
      <w:r>
        <w:rPr>
          <w:rtl w:val="true"/>
        </w:rPr>
        <w:t>بيست</w:t>
      </w:r>
      <w:r>
        <w:rPr>
          <w:rtl w:val="true"/>
        </w:rPr>
        <w:t xml:space="preserve">. </w:t>
      </w:r>
      <w:r>
        <w:rPr>
          <w:rtl w:val="true"/>
        </w:rPr>
        <w:t xml:space="preserve">كتاب </w:t>
      </w:r>
      <w:r>
        <w:rPr>
          <w:rtl w:val="true"/>
        </w:rPr>
        <w:t>«</w:t>
      </w:r>
      <w:r>
        <w:rPr>
          <w:rtl w:val="true"/>
        </w:rPr>
        <w:t>الهفت و الأظلّة</w:t>
      </w:r>
      <w:r>
        <w:rPr>
          <w:rtl w:val="true"/>
        </w:rPr>
        <w:t xml:space="preserve">» </w:t>
      </w:r>
      <w:r>
        <w:rPr>
          <w:rtl w:val="true"/>
        </w:rPr>
        <w:t>منسوب به مفضّل بن عمر</w:t>
      </w:r>
      <w:bookmarkEnd w:id="973"/>
    </w:p>
    <w:p>
      <w:pPr>
        <w:pStyle w:val="Heading6"/>
        <w:numPr>
          <w:ilvl w:val="5"/>
          <w:numId w:val="1"/>
        </w:numPr>
        <w:rPr/>
      </w:pPr>
      <w:bookmarkStart w:id="974" w:name="__RefHeading___Toc2366256_3804643083"/>
      <w:bookmarkStart w:id="975" w:name="_Toc387"/>
      <w:bookmarkEnd w:id="974"/>
      <w:r>
        <w:rPr>
          <w:rtl w:val="true"/>
        </w:rPr>
        <w:t>بيست و يك</w:t>
      </w:r>
      <w:r>
        <w:rPr>
          <w:rtl w:val="true"/>
        </w:rPr>
        <w:t xml:space="preserve">. </w:t>
      </w:r>
      <w:r>
        <w:rPr>
          <w:rtl w:val="true"/>
        </w:rPr>
        <w:t xml:space="preserve">كتاب </w:t>
      </w:r>
      <w:r>
        <w:rPr>
          <w:rtl w:val="true"/>
        </w:rPr>
        <w:t>«</w:t>
      </w:r>
      <w:r>
        <w:rPr>
          <w:rtl w:val="true"/>
        </w:rPr>
        <w:t>الأصنام</w:t>
      </w:r>
      <w:r>
        <w:rPr>
          <w:rtl w:val="true"/>
        </w:rPr>
        <w:t xml:space="preserve">» </w:t>
      </w:r>
      <w:r>
        <w:rPr>
          <w:rtl w:val="true"/>
        </w:rPr>
        <w:t xml:space="preserve">هشام كلبي </w:t>
      </w:r>
      <w:r>
        <w:rPr>
          <w:rtl w:val="true"/>
        </w:rPr>
        <w:t>(</w:t>
      </w:r>
      <w:r>
        <w:rPr>
          <w:rtl w:val="true"/>
        </w:rPr>
        <w:t xml:space="preserve">م </w:t>
      </w:r>
      <w:r>
        <w:rPr/>
        <w:t>۲۰۴</w:t>
      </w:r>
      <w:r>
        <w:rPr>
          <w:rtl w:val="true"/>
        </w:rPr>
        <w:t xml:space="preserve"> ق</w:t>
      </w:r>
      <w:r>
        <w:rPr>
          <w:rtl w:val="true"/>
        </w:rPr>
        <w:t>)</w:t>
      </w:r>
      <w:bookmarkEnd w:id="975"/>
    </w:p>
    <w:p>
      <w:pPr>
        <w:pStyle w:val="BookText"/>
        <w:rPr/>
      </w:pPr>
      <w:r>
        <w:rPr>
          <w:rFonts w:ascii="IRNazanin" w:hAnsi="IRNazanin" w:eastAsia="IRNazanin"/>
          <w:color w:val="111111"/>
          <w:sz w:val="28"/>
          <w:sz w:val="28"/>
          <w:szCs w:val="28"/>
          <w:rtl w:val="true"/>
          <w:lang w:bidi="fa-IR"/>
        </w:rPr>
        <w:t>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الهفت و الأظلّة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مفضّل بن عمررجاليان، از اين كتاب نام نبرده‌اند و تا آن جا كه به نظر مي‌رسد، هيچ محدّثي نيز به صراحت از آن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كتاب، مورد احترام فرقه نُصَيري است و چندين بار در بيروت،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مجموعه‌اي از درس‌هاي امام صادق عليه السلام به مفضّل است و نوعي شرح باطن‌گرايانه را از هستي و برخي از اصول دين ارائه مي‌دهد</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 xml:space="preserve">از چاپ‌هاي آن، يكي چاپ عارف تامر، به سال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م و ديگري چاپ مصطفي غالب، به سال </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 م در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الاندلس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چاپي كه دكتر مصطفي غالب از آن انجام داد، عنوان الهفت الشريف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 حمد و درود بر اهل بيت عليهم السلام آغاز مي‌شود، سپس به علم باطن و يكساني باطن و ظاهر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نيست كه اين سخنان از كيست و حتّي نام خود مفضّل بن عمر در اسناد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أصل كلّ رواية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باب دارد و هر باب،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كتاب به اين صورت آغاز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علي أبي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مسئله‌اي مفضّل مي‌پرسد و امام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روايات، بدون سند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مسخ و تركيب‌هاي مسخ‌شده از نكاتي است كه فراوان در اين كتاب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اين كتاب را ساختگي و مكذوب و براي نشر، غلو شناسانده و اعتقاد به روايات آن را روا ندانسته‌اند</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بيست و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در طول تاريخ اسلام، توجّه بسياري از دانشمندان را به خود معطوف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نسخه‌اي از آن را ـ كه به خطّ ابو منصور جواليقي، از خطّ محمّد بن عباس بن فرات به اسناد از كلبي بود ـ ، </w:t>
      </w:r>
      <w:r>
        <w:rPr>
          <w:rStyle w:val="FootnoteAnchor"/>
          <w:rtl w:val="true"/>
        </w:rPr>
        <w:footnoteReference w:id="1496"/>
      </w:r>
      <w:r>
        <w:rPr>
          <w:rFonts w:ascii="IRNazanin" w:hAnsi="IRNazanin" w:eastAsia="IRNazanin"/>
          <w:color w:val="111111"/>
          <w:sz w:val="28"/>
          <w:sz w:val="28"/>
          <w:szCs w:val="28"/>
          <w:rtl w:val="true"/>
          <w:lang w:bidi="fa-IR"/>
        </w:rPr>
        <w:t>به دست آورد و قسمت عمده آن را در معجم البلدان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عبد القاهر بن عمر بغدادي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آن را در خزانة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 گنجانيد</w:t>
      </w:r>
      <w:r>
        <w:rPr>
          <w:rFonts w:eastAsia="IRNazanin" w:cs="IRNazanin"/>
          <w:color w:val="111111"/>
          <w:sz w:val="28"/>
          <w:szCs w:val="28"/>
          <w:rtl w:val="true"/>
          <w:lang w:bidi="fa-IR"/>
        </w:rPr>
        <w:t xml:space="preserve">. </w:t>
      </w:r>
      <w:r>
        <w:rPr>
          <w:rStyle w:val="FootnoteAnchor"/>
          <w:rtl w:val="true"/>
        </w:rPr>
        <w:footnoteReference w:id="1497"/>
      </w:r>
      <w:r>
        <w:rPr>
          <w:rFonts w:ascii="Amiri" w:hAnsi="Amiri" w:eastAsia="Amiri" w:cs="Amiri"/>
          <w:color w:val="111111"/>
          <w:sz w:val="28"/>
          <w:sz w:val="28"/>
          <w:szCs w:val="28"/>
          <w:rtl w:val="true"/>
          <w:lang w:bidi="ar-SA"/>
        </w:rPr>
        <w:t xml:space="preserve">اين كتاب، در دسترس 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بود و از آن در تاج العروس نقل كرده است؛ </w:t>
      </w:r>
      <w:r>
        <w:rPr>
          <w:rStyle w:val="FootnoteAnchor"/>
          <w:rtl w:val="true"/>
        </w:rPr>
        <w:footnoteReference w:id="1498"/>
      </w:r>
      <w:r>
        <w:rPr>
          <w:rFonts w:ascii="IRNazanin" w:hAnsi="IRNazanin" w:eastAsia="IRNazanin"/>
          <w:color w:val="111111"/>
          <w:sz w:val="28"/>
          <w:sz w:val="28"/>
          <w:szCs w:val="28"/>
          <w:rtl w:val="true"/>
          <w:lang w:bidi="fa-IR"/>
        </w:rPr>
        <w:t>امّا نسخه كتاب در دو سده اخير گم شد و سال‌ها خاورشناسان در گنجينه‌هاي اروپا و شهرهاي مشرق‌زمين به دنبال آن بودند، ولي اين كوشش‌ها به جايي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آلماني، ولهاوزن، كتابي در مورد بت‌پرستي تازيان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هموطن وي، نولدكه نيز، همواره در آرزوي يافتن اين كتاب بود؛ امّا سرانجام احمد زكي، به اين گمشده دست يافت و آن را به صورت منقّح و مصحّح در سال </w:t>
      </w: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 xml:space="preserve"> م، انتشار داد</w:t>
      </w:r>
      <w:r>
        <w:rPr>
          <w:rFonts w:eastAsia="IRNazanin" w:cs="IRNazanin"/>
          <w:color w:val="111111"/>
          <w:sz w:val="28"/>
          <w:szCs w:val="28"/>
          <w:rtl w:val="true"/>
          <w:lang w:bidi="fa-IR"/>
        </w:rPr>
        <w:t xml:space="preserve">. </w:t>
      </w:r>
      <w:r>
        <w:rPr>
          <w:rStyle w:val="FootnoteAnchor"/>
          <w:rtl w:val="true"/>
        </w:rPr>
        <w:footnoteReference w:id="149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6" w:name="pg2322_20018"/>
    </w:p>
    <w:p>
      <w:pPr>
        <w:pStyle w:val="Heading6"/>
        <w:numPr>
          <w:ilvl w:val="5"/>
          <w:numId w:val="1"/>
        </w:numPr>
        <w:rPr/>
      </w:pPr>
      <w:bookmarkStart w:id="977" w:name="__RefHeading___Toc2366258_3804643083"/>
      <w:bookmarkStart w:id="978" w:name="_Toc388"/>
      <w:bookmarkEnd w:id="976"/>
      <w:bookmarkEnd w:id="977"/>
      <w:r>
        <w:rPr>
          <w:rtl w:val="true"/>
        </w:rPr>
        <w:t>بيست و دو</w:t>
      </w:r>
      <w:r>
        <w:rPr>
          <w:rtl w:val="true"/>
        </w:rPr>
        <w:t xml:space="preserve">. </w:t>
      </w:r>
      <w:r>
        <w:rPr>
          <w:rtl w:val="true"/>
        </w:rPr>
        <w:t xml:space="preserve">كتاب </w:t>
      </w:r>
      <w:r>
        <w:rPr>
          <w:rtl w:val="true"/>
        </w:rPr>
        <w:t>«</w:t>
      </w:r>
      <w:r>
        <w:rPr>
          <w:rtl w:val="true"/>
        </w:rPr>
        <w:t>المثالب</w:t>
      </w:r>
      <w:r>
        <w:rPr>
          <w:rtl w:val="true"/>
        </w:rPr>
        <w:t xml:space="preserve">» </w:t>
      </w:r>
      <w:r>
        <w:rPr>
          <w:rtl w:val="true"/>
        </w:rPr>
        <w:t xml:space="preserve">هشام بن محمّد كلبى </w:t>
      </w:r>
      <w:r>
        <w:rPr>
          <w:rtl w:val="true"/>
        </w:rPr>
        <w:t>(</w:t>
      </w:r>
      <w:r>
        <w:rPr>
          <w:rtl w:val="true"/>
        </w:rPr>
        <w:t xml:space="preserve">م </w:t>
      </w:r>
      <w:r>
        <w:rPr/>
        <w:t>۲۰۴</w:t>
      </w:r>
      <w:r>
        <w:rPr>
          <w:rtl w:val="true"/>
        </w:rPr>
        <w:t xml:space="preserve"> ق</w:t>
      </w:r>
      <w:r>
        <w:rPr>
          <w:rtl w:val="true"/>
        </w:rPr>
        <w:t>)</w:t>
      </w:r>
      <w:bookmarkEnd w:id="978"/>
    </w:p>
    <w:p>
      <w:pPr>
        <w:pStyle w:val="Heading6"/>
        <w:numPr>
          <w:ilvl w:val="5"/>
          <w:numId w:val="1"/>
        </w:numPr>
        <w:rPr/>
      </w:pPr>
      <w:bookmarkStart w:id="979" w:name="__RefHeading___Toc2366260_3804643083"/>
      <w:bookmarkStart w:id="980" w:name="_Toc389"/>
      <w:bookmarkEnd w:id="979"/>
      <w:r>
        <w:rPr>
          <w:rtl w:val="true"/>
        </w:rPr>
        <w:t>بيست و سه</w:t>
      </w:r>
      <w:r>
        <w:rPr>
          <w:rtl w:val="true"/>
        </w:rPr>
        <w:t xml:space="preserve">. </w:t>
      </w:r>
      <w:r>
        <w:rPr>
          <w:rtl w:val="true"/>
        </w:rPr>
        <w:t xml:space="preserve">كتاب </w:t>
      </w:r>
      <w:r>
        <w:rPr>
          <w:rtl w:val="true"/>
        </w:rPr>
        <w:t>«</w:t>
      </w:r>
      <w:r>
        <w:rPr>
          <w:rtl w:val="true"/>
        </w:rPr>
        <w:t>نسب الخيل</w:t>
      </w:r>
      <w:r>
        <w:rPr>
          <w:rtl w:val="true"/>
        </w:rPr>
        <w:t xml:space="preserve">» </w:t>
      </w:r>
      <w:r>
        <w:rPr>
          <w:rtl w:val="true"/>
        </w:rPr>
        <w:t>هشام كلبى</w:t>
      </w:r>
      <w:bookmarkEnd w:id="980"/>
    </w:p>
    <w:p>
      <w:pPr>
        <w:pStyle w:val="BookText"/>
        <w:rPr/>
      </w:pPr>
      <w:r>
        <w:rPr>
          <w:rFonts w:ascii="Amiri" w:hAnsi="Amiri" w:eastAsia="Amiri" w:cs="Amiri"/>
          <w:color w:val="111111"/>
          <w:sz w:val="28"/>
          <w:sz w:val="28"/>
          <w:szCs w:val="28"/>
          <w:rtl w:val="true"/>
          <w:lang w:bidi="ar-SA"/>
        </w:rPr>
        <w:t>بيست و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محمّد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 از اين كتاب در طرائف المقال، ياد كرده كه احتمالاً همان كتاب مثالب العرب است</w:t>
      </w:r>
      <w:r>
        <w:rPr>
          <w:rFonts w:eastAsia="Amiri" w:cs="Amiri" w:ascii="Amiri" w:hAnsi="Amiri"/>
          <w:color w:val="111111"/>
          <w:sz w:val="28"/>
          <w:szCs w:val="28"/>
          <w:rtl w:val="true"/>
          <w:lang w:bidi="ar-SA"/>
        </w:rPr>
        <w:t xml:space="preserve">. </w:t>
      </w:r>
      <w:r>
        <w:rPr>
          <w:rStyle w:val="FootnoteAnchor"/>
          <w:rtl w:val="true"/>
        </w:rPr>
        <w:footnoteReference w:id="1500"/>
      </w:r>
      <w:r>
        <w:rPr>
          <w:rFonts w:ascii="IRNazanin" w:hAnsi="IRNazanin" w:eastAsia="IRNazanin"/>
          <w:color w:val="111111"/>
          <w:sz w:val="28"/>
          <w:sz w:val="28"/>
          <w:szCs w:val="28"/>
          <w:rtl w:val="true"/>
          <w:lang w:bidi="fa-IR"/>
        </w:rPr>
        <w:t>موارد نقل شده، درباره وضع نامناسب ابو بكر پيش از اسلام و روش‌هاى غير اخلاقى برخى از اجداد، عمر، طلحه، عثمان و معاويه است</w:t>
      </w:r>
      <w:r>
        <w:rPr>
          <w:rFonts w:eastAsia="IRNazanin" w:cs="IRNazanin"/>
          <w:color w:val="111111"/>
          <w:sz w:val="28"/>
          <w:szCs w:val="28"/>
          <w:rtl w:val="true"/>
          <w:lang w:bidi="fa-IR"/>
        </w:rPr>
        <w:t xml:space="preserve">. </w:t>
      </w:r>
      <w:r>
        <w:rPr>
          <w:rStyle w:val="FootnoteAnchor"/>
          <w:rtl w:val="true"/>
        </w:rPr>
        <w:footnoteReference w:id="1501"/>
      </w:r>
      <w:r>
        <w:rPr>
          <w:rFonts w:ascii="Amiri" w:hAnsi="Amiri" w:eastAsia="Amiri" w:cs="Amiri"/>
          <w:color w:val="111111"/>
          <w:sz w:val="28"/>
          <w:sz w:val="28"/>
          <w:szCs w:val="28"/>
          <w:rtl w:val="true"/>
          <w:lang w:bidi="ar-SA"/>
        </w:rPr>
        <w:t xml:space="preserve">اين كتاب، در دسترس مرحوم علّامه 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بوده و در آن درباره نسب نامناسب عمرو بن عاص، نقلي آورده است، </w:t>
      </w:r>
      <w:r>
        <w:rPr>
          <w:rStyle w:val="FootnoteAnchor"/>
          <w:rtl w:val="true"/>
        </w:rPr>
        <w:footnoteReference w:id="1502"/>
      </w:r>
      <w:r>
        <w:rPr>
          <w:rFonts w:ascii="IRNazanin" w:hAnsi="IRNazanin" w:eastAsia="IRNazanin"/>
          <w:color w:val="111111"/>
          <w:sz w:val="28"/>
          <w:sz w:val="28"/>
          <w:szCs w:val="28"/>
          <w:rtl w:val="true"/>
          <w:lang w:bidi="fa-IR"/>
        </w:rPr>
        <w:t>به گفته برخي، هشام، اين كتاب را از كتاب الموفّقيات زبير بن بكار، اقتباس كرده است</w:t>
      </w:r>
      <w:r>
        <w:rPr>
          <w:rFonts w:eastAsia="IRNazanin" w:cs="IRNazanin"/>
          <w:color w:val="111111"/>
          <w:sz w:val="28"/>
          <w:szCs w:val="28"/>
          <w:rtl w:val="true"/>
          <w:lang w:bidi="fa-IR"/>
        </w:rPr>
        <w:t xml:space="preserve">. </w:t>
      </w:r>
      <w:r>
        <w:rPr>
          <w:rStyle w:val="FootnoteAnchor"/>
          <w:rtl w:val="true"/>
        </w:rPr>
        <w:footnoteReference w:id="1503"/>
      </w:r>
      <w:r>
        <w:rPr>
          <w:rFonts w:ascii="IRNazanin" w:hAnsi="IRNazanin" w:eastAsia="IRNazanin"/>
          <w:color w:val="111111"/>
          <w:sz w:val="28"/>
          <w:sz w:val="28"/>
          <w:szCs w:val="28"/>
          <w:rtl w:val="true"/>
          <w:lang w:bidi="fa-IR"/>
        </w:rPr>
        <w:t>كتاب در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الهدى، و لندن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كلبىابن طاووس در الأمان، از اين كتاب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اين تأليف را به راوي آن، محمّد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جعفر بن سليمان منسوب مى‌كند؛ امّا همان طور كه آقا بزرگ نيز يادآور شده، كتاب، از هشام بن سائب است</w:t>
      </w:r>
      <w:r>
        <w:rPr>
          <w:rFonts w:eastAsia="IRNazanin" w:cs="IRNazanin"/>
          <w:color w:val="111111"/>
          <w:sz w:val="28"/>
          <w:szCs w:val="28"/>
          <w:rtl w:val="true"/>
          <w:lang w:bidi="fa-IR"/>
        </w:rPr>
        <w:t xml:space="preserve">. </w:t>
      </w:r>
      <w:r>
        <w:rPr>
          <w:rStyle w:val="FootnoteAnchor"/>
          <w:rtl w:val="true"/>
        </w:rPr>
        <w:footnoteReference w:id="1504"/>
      </w:r>
      <w:r>
        <w:rPr>
          <w:rFonts w:ascii="IRNazanin" w:hAnsi="IRNazanin" w:eastAsia="IRNazanin"/>
          <w:color w:val="111111"/>
          <w:sz w:val="28"/>
          <w:sz w:val="28"/>
          <w:szCs w:val="28"/>
          <w:rtl w:val="true"/>
          <w:lang w:bidi="fa-IR"/>
        </w:rPr>
        <w:t>نقل در الأمان، دو روايت است از ابن عبّاس، در مورد مهارت حضرت اسماعيل در تيراندازي و اسب‌سواري در هنگام جواني</w:t>
      </w:r>
      <w:r>
        <w:rPr>
          <w:rFonts w:eastAsia="IRNazanin" w:cs="IRNazanin"/>
          <w:color w:val="111111"/>
          <w:sz w:val="28"/>
          <w:szCs w:val="28"/>
          <w:rtl w:val="true"/>
          <w:lang w:bidi="fa-IR"/>
        </w:rPr>
        <w:t xml:space="preserve">. </w:t>
      </w:r>
      <w:r>
        <w:rPr>
          <w:rStyle w:val="FootnoteAnchor"/>
          <w:rtl w:val="true"/>
        </w:rPr>
        <w:footnoteReference w:id="1505"/>
      </w:r>
      <w:r>
        <w:rPr>
          <w:rFonts w:ascii="IRNazanin" w:hAnsi="IRNazanin" w:eastAsia="IRNazanin"/>
          <w:color w:val="111111"/>
          <w:sz w:val="28"/>
          <w:sz w:val="28"/>
          <w:szCs w:val="28"/>
          <w:rtl w:val="true"/>
          <w:lang w:bidi="fa-IR"/>
        </w:rPr>
        <w:t>ظاهراً از اين كتاب، با عنوان‌هاي ديگري، همچون نسب فحول الخيل في الجاهلية والاسلام، اجراء الخيل و الخيل 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نسخه‌اي از اين كتاب در كتاب‌خانه تهراني در سامرّاء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نيز مانند كتاب الأصنام، با تصحيح احمد زكى، در مصر چاپ شده است</w:t>
      </w:r>
      <w:r>
        <w:rPr>
          <w:rFonts w:eastAsia="IRNazanin" w:cs="IRNazanin"/>
          <w:color w:val="111111"/>
          <w:sz w:val="28"/>
          <w:szCs w:val="28"/>
          <w:rtl w:val="true"/>
          <w:lang w:bidi="fa-IR"/>
        </w:rPr>
        <w:t xml:space="preserve">. </w:t>
      </w:r>
      <w:r>
        <w:rPr>
          <w:rStyle w:val="FootnoteAnchor"/>
          <w:rtl w:val="true"/>
        </w:rPr>
        <w:footnoteReference w:id="150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1" w:name="pg2322_20019"/>
    </w:p>
    <w:p>
      <w:pPr>
        <w:pStyle w:val="Heading6"/>
        <w:numPr>
          <w:ilvl w:val="5"/>
          <w:numId w:val="1"/>
        </w:numPr>
        <w:rPr/>
      </w:pPr>
      <w:bookmarkStart w:id="982" w:name="__RefHeading___Toc2366262_3804643083"/>
      <w:bookmarkStart w:id="983" w:name="_Toc390"/>
      <w:bookmarkEnd w:id="981"/>
      <w:bookmarkEnd w:id="982"/>
      <w:r>
        <w:rPr>
          <w:rtl w:val="true"/>
        </w:rPr>
        <w:t>بيست و چهار</w:t>
      </w:r>
      <w:r>
        <w:rPr>
          <w:rtl w:val="true"/>
        </w:rPr>
        <w:t xml:space="preserve">. </w:t>
      </w:r>
      <w:r>
        <w:rPr>
          <w:rtl w:val="true"/>
        </w:rPr>
        <w:t xml:space="preserve">كتاب </w:t>
      </w:r>
      <w:r>
        <w:rPr>
          <w:rtl w:val="true"/>
        </w:rPr>
        <w:t>«</w:t>
      </w:r>
      <w:r>
        <w:rPr>
          <w:rtl w:val="true"/>
        </w:rPr>
        <w:t>الغارات</w:t>
      </w:r>
      <w:r>
        <w:rPr>
          <w:rtl w:val="true"/>
        </w:rPr>
        <w:t xml:space="preserve">» </w:t>
      </w:r>
      <w:r>
        <w:rPr>
          <w:rtl w:val="true"/>
        </w:rPr>
        <w:t>ابراهيم ثقفى</w:t>
      </w:r>
      <w:bookmarkEnd w:id="983"/>
    </w:p>
    <w:p>
      <w:pPr>
        <w:pStyle w:val="BookText"/>
        <w:rPr/>
      </w:pPr>
      <w:r>
        <w:rPr>
          <w:rFonts w:ascii="IRNazanin" w:hAnsi="IRNazanin" w:eastAsia="IRNazanin"/>
          <w:color w:val="111111"/>
          <w:sz w:val="28"/>
          <w:sz w:val="28"/>
          <w:szCs w:val="28"/>
          <w:rtl w:val="true"/>
          <w:lang w:bidi="fa-IR"/>
        </w:rPr>
        <w:t>بيست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ثقفىابن طاووس، اين كتاب را از نسخه‌اى كه در كتاب‌خانه قديم نظاميه ـ كه تاريخ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ق در آن بوده ـ ،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نقل شده در كتاب طرائف المقال، به روايت ابن عبّاس و مشتمل بر خطبه على عليه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اين كتاب ـ كه تا كنون برجاي مانده است ـ ، از زمان‌هاى پيشين و ادوار گذشته، مورد استفاده دانشمندان اسلام بوده و مطاوى، آن را در كتب خود نقل نموده‌اند تا آن جا كه ابن ابي الحديد معتزلي در شرح نهج البلاغه، بسيارى از قصص و روايات آن را درج كرده و بر ساير كتب تاريخ، مقدّم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بروكلمن، معتقد است كه مجلسى، با آن كه كتاب‌هاى تاريخي بسيارى داشته، از كتاب الغارات او به طور وفور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ريتر گفته است</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آقا بزرگ نيز تصريح كرده است كه نسخه‌اى از الغارات ثقفي، نزد مجلسي رحمه الله بوده است و در بحار الأنوار از آن نقل مي‌كند و نسخه‌اى نيز به دست حاجى ميرزا حسين نوري رحمه الله رسيده و آن را به خطّ خود، نسخه‌بردارى نموده است و نيز نسخه‌اى از آن در كتاب‌خانه راجه در فيض‌آباد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اُرمَوي، كتاب را از نسخه‌اي كه خود در دست داشته، تصحيح نموده است و بيشتر مطالب را با شرح نهج البلاغه ابن ابى الحديد و بحار الأنوار علّامه مجلسي تطبيق داده است</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گرچه غرض اصلي تأليف الغارات، ذكر اين غارت‌ها بود، ولي چون مؤلّف، بسيار پُرمايه و با اطّلاع بوده، در لابه‌لاي اوراق كتاب، مطالب بسيار ارزنده‌تري از اصل موضوع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حيات و چگونگي زندگاني امير مؤمنان عليه السلام و روش اداري و سياسي و اخلاقي آن حضرت را ـ كه براي نوع بشر آموزنده است ـ در اختيار خواننده قرار مي‌دهد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4" w:name="pg2322_20020"/>
    </w:p>
    <w:p>
      <w:pPr>
        <w:pStyle w:val="Heading6"/>
        <w:numPr>
          <w:ilvl w:val="5"/>
          <w:numId w:val="1"/>
        </w:numPr>
        <w:rPr/>
      </w:pPr>
      <w:bookmarkStart w:id="985" w:name="__RefHeading___Toc2366264_3804643083"/>
      <w:bookmarkStart w:id="986" w:name="_Toc391"/>
      <w:bookmarkEnd w:id="984"/>
      <w:bookmarkEnd w:id="985"/>
      <w:r>
        <w:rPr>
          <w:rtl w:val="true"/>
        </w:rPr>
        <w:t>بيست و پنج</w:t>
      </w:r>
      <w:r>
        <w:rPr>
          <w:rtl w:val="true"/>
        </w:rPr>
        <w:t xml:space="preserve">. </w:t>
      </w:r>
      <w:r>
        <w:rPr>
          <w:rtl w:val="true"/>
        </w:rPr>
        <w:t xml:space="preserve">كتاب </w:t>
      </w:r>
      <w:r>
        <w:rPr>
          <w:rtl w:val="true"/>
        </w:rPr>
        <w:t>«</w:t>
      </w:r>
      <w:r>
        <w:rPr>
          <w:rtl w:val="true"/>
        </w:rPr>
        <w:t>الزهد</w:t>
      </w:r>
      <w:r>
        <w:rPr>
          <w:rtl w:val="true"/>
        </w:rPr>
        <w:t xml:space="preserve">» </w:t>
      </w:r>
      <w:r>
        <w:rPr>
          <w:rtl w:val="true"/>
        </w:rPr>
        <w:t>حسين بن سعيد كوفي اهوازي</w:t>
      </w:r>
      <w:bookmarkEnd w:id="986"/>
    </w:p>
    <w:p>
      <w:pPr>
        <w:pStyle w:val="Heading6"/>
        <w:numPr>
          <w:ilvl w:val="5"/>
          <w:numId w:val="1"/>
        </w:numPr>
        <w:rPr/>
      </w:pPr>
      <w:bookmarkStart w:id="987" w:name="__RefHeading___Toc2366266_3804643083"/>
      <w:bookmarkStart w:id="988" w:name="_Toc392"/>
      <w:bookmarkEnd w:id="987"/>
      <w:r>
        <w:rPr>
          <w:rtl w:val="true"/>
        </w:rPr>
        <w:t>بيست و شش</w:t>
      </w:r>
      <w:r>
        <w:rPr>
          <w:rtl w:val="true"/>
        </w:rPr>
        <w:t xml:space="preserve">. </w:t>
      </w:r>
      <w:r>
        <w:rPr>
          <w:rtl w:val="true"/>
        </w:rPr>
        <w:t xml:space="preserve">كتاب </w:t>
      </w:r>
      <w:r>
        <w:rPr>
          <w:rtl w:val="true"/>
        </w:rPr>
        <w:t>«</w:t>
      </w:r>
      <w:r>
        <w:rPr>
          <w:rtl w:val="true"/>
        </w:rPr>
        <w:t>المؤمن</w:t>
      </w:r>
      <w:r>
        <w:rPr>
          <w:rtl w:val="true"/>
        </w:rPr>
        <w:t xml:space="preserve">» </w:t>
      </w:r>
      <w:r>
        <w:rPr>
          <w:rtl w:val="true"/>
        </w:rPr>
        <w:t>حسين بن سعيد</w:t>
      </w:r>
      <w:bookmarkEnd w:id="988"/>
    </w:p>
    <w:p>
      <w:pPr>
        <w:pStyle w:val="BookText"/>
        <w:rPr/>
      </w:pPr>
      <w:r>
        <w:rPr>
          <w:rFonts w:ascii="IRNazanin" w:hAnsi="IRNazanin" w:eastAsia="IRNazanin"/>
          <w:color w:val="111111"/>
          <w:sz w:val="28"/>
          <w:sz w:val="28"/>
          <w:szCs w:val="28"/>
          <w:rtl w:val="true"/>
          <w:lang w:bidi="fa-IR"/>
        </w:rPr>
        <w:t>بيست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سعيد كوفي اهوازيدر سده‌هاي سوم و چهارم هجري، اين كتاب، بسيار مشهور بوده است، مثلاً شيخ صدوق در مقدّمه كتاب من لا يحضره الفقيه، از آن ياد كرده و آن را از كتب مشهور و مورد اعتماد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حسين بن سعيد، آن قدر مشهور بود كه كتاب‌هاي ديگر راويان را با آنها مي‌سنجيدند و مثلاً درباره راوي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كتب مثل كتب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كتاب الزهد، به دوره‌هاي بعدي نيز رسيد و مجلسي در بحار الأنوار، آن جا كه اصول و كتاب‌هاي مورد اعتماد را ياد مي‌كند، از اين كتاب نيز نام برده است</w:t>
      </w:r>
      <w:r>
        <w:rPr>
          <w:rFonts w:eastAsia="IRNazanin" w:cs="IRNazanin"/>
          <w:color w:val="111111"/>
          <w:sz w:val="28"/>
          <w:szCs w:val="28"/>
          <w:rtl w:val="true"/>
          <w:lang w:bidi="fa-IR"/>
        </w:rPr>
        <w:t xml:space="preserve">. </w:t>
      </w:r>
      <w:r>
        <w:rPr>
          <w:rStyle w:val="FootnoteAnchor"/>
          <w:rtl w:val="true"/>
        </w:rPr>
        <w:footnoteReference w:id="1510"/>
      </w:r>
      <w:r>
        <w:rPr>
          <w:rFonts w:ascii="Amiri" w:hAnsi="Amiri" w:eastAsia="Amiri" w:cs="Amiri"/>
          <w:color w:val="111111"/>
          <w:sz w:val="28"/>
          <w:sz w:val="28"/>
          <w:szCs w:val="28"/>
          <w:rtl w:val="true"/>
          <w:lang w:bidi="ar-SA"/>
        </w:rPr>
        <w:t>شيخ حرّ عاملي نيز اين كتاب را در اختيار داشته است</w:t>
      </w:r>
      <w:r>
        <w:rPr>
          <w:rFonts w:eastAsia="Amiri" w:cs="Amiri" w:ascii="Amiri" w:hAnsi="Amiri"/>
          <w:color w:val="111111"/>
          <w:sz w:val="28"/>
          <w:szCs w:val="28"/>
          <w:rtl w:val="true"/>
          <w:lang w:bidi="ar-SA"/>
        </w:rPr>
        <w:t xml:space="preserve">. </w:t>
      </w:r>
      <w:r>
        <w:rPr>
          <w:rStyle w:val="FootnoteAnchor"/>
          <w:rtl w:val="true"/>
        </w:rPr>
        <w:footnoteReference w:id="1511"/>
      </w:r>
      <w:r>
        <w:rPr>
          <w:rFonts w:ascii="IRNazanin" w:hAnsi="IRNazanin" w:eastAsia="IRNazanin"/>
          <w:color w:val="111111"/>
          <w:sz w:val="28"/>
          <w:sz w:val="28"/>
          <w:szCs w:val="28"/>
          <w:rtl w:val="true"/>
          <w:lang w:bidi="fa-IR"/>
        </w:rPr>
        <w:t>مؤلّف الذريعة، نسخه‌اي قديمي از اين كتاب را در كتاب‌خانه تهراني در سامراء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تحقيق غلام‌رضا عرفانيان، به سال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ق، در قم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سعيداين كتاب، به دست برخي از محدّثان متأخّر، همچون علّامه مجلسي و محدّث نوري رسيد و آن را از مصادر روايي خود قرار دادند</w:t>
      </w:r>
      <w:r>
        <w:rPr>
          <w:rFonts w:eastAsia="IRNazanin" w:cs="IRNazanin"/>
          <w:color w:val="111111"/>
          <w:sz w:val="28"/>
          <w:szCs w:val="28"/>
          <w:rtl w:val="true"/>
          <w:lang w:bidi="fa-IR"/>
        </w:rPr>
        <w:t xml:space="preserve">. </w:t>
      </w:r>
      <w:r>
        <w:rPr>
          <w:rStyle w:val="FootnoteAnchor"/>
          <w:rtl w:val="true"/>
        </w:rPr>
        <w:footnoteReference w:id="1512"/>
      </w:r>
      <w:r>
        <w:rPr>
          <w:rFonts w:ascii="IRNazanin" w:hAnsi="IRNazanin" w:eastAsia="IRNazanin"/>
          <w:color w:val="111111"/>
          <w:sz w:val="28"/>
          <w:sz w:val="28"/>
          <w:szCs w:val="28"/>
          <w:rtl w:val="true"/>
          <w:lang w:bidi="fa-IR"/>
        </w:rPr>
        <w:t>آقا بزرگ تهراني نيز كتاب را از اصول موجود معرفي مي‌كند و دو نام ديگر براي آن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ابتلاء المؤمن يا ما يبتلى به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نسخه‌اي از آن را در كتاب‌هاي راجه فيض‌آباد نيز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هشت باب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ابتلاء المؤمن؛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خصّ الله به المؤمنين من الكرامات؛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بينهم من الاخاء؛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المؤمن على أخيه؛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حاجته؛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حرّمه الله من حرمته</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 xml:space="preserve">اين كتاب نيز به سال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و به كوشش انتشارات مدرسة الإمام المهدي عليه السلام در قم به چاپ رسيده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9" w:name="pg2322_20021"/>
    </w:p>
    <w:p>
      <w:pPr>
        <w:pStyle w:val="Heading6"/>
        <w:numPr>
          <w:ilvl w:val="5"/>
          <w:numId w:val="1"/>
        </w:numPr>
        <w:rPr/>
      </w:pPr>
      <w:bookmarkStart w:id="990" w:name="__RefHeading___Toc2366268_3804643083"/>
      <w:bookmarkStart w:id="991" w:name="_Toc393"/>
      <w:bookmarkEnd w:id="989"/>
      <w:bookmarkEnd w:id="990"/>
      <w:r>
        <w:rPr>
          <w:rtl w:val="true"/>
        </w:rPr>
        <w:t>بيست و هفت</w:t>
      </w:r>
      <w:r>
        <w:rPr>
          <w:rtl w:val="true"/>
        </w:rPr>
        <w:t xml:space="preserve">. </w:t>
      </w:r>
      <w:r>
        <w:rPr>
          <w:rtl w:val="true"/>
        </w:rPr>
        <w:t>تفسير فرات بن ابراهيم بن فرات كوفى</w:t>
      </w:r>
      <w:bookmarkEnd w:id="991"/>
    </w:p>
    <w:p>
      <w:pPr>
        <w:pStyle w:val="Heading6"/>
        <w:numPr>
          <w:ilvl w:val="5"/>
          <w:numId w:val="1"/>
        </w:numPr>
        <w:rPr/>
      </w:pPr>
      <w:bookmarkStart w:id="992" w:name="__RefHeading___Toc2366270_3804643083"/>
      <w:bookmarkStart w:id="993" w:name="_Toc394"/>
      <w:bookmarkEnd w:id="992"/>
      <w:r>
        <w:rPr>
          <w:rtl w:val="true"/>
        </w:rPr>
        <w:t>بيست و هشت</w:t>
      </w:r>
      <w:r>
        <w:rPr>
          <w:rtl w:val="true"/>
        </w:rPr>
        <w:t xml:space="preserve">. </w:t>
      </w:r>
      <w:r>
        <w:rPr>
          <w:rtl w:val="true"/>
        </w:rPr>
        <w:t xml:space="preserve">كتاب </w:t>
      </w:r>
      <w:r>
        <w:rPr>
          <w:rtl w:val="true"/>
        </w:rPr>
        <w:t>«</w:t>
      </w:r>
      <w:r>
        <w:rPr>
          <w:rtl w:val="true"/>
        </w:rPr>
        <w:t xml:space="preserve">تاريخ </w:t>
      </w:r>
      <w:r>
        <w:rPr>
          <w:rtl w:val="true"/>
        </w:rPr>
        <w:t>(</w:t>
      </w:r>
      <w:r>
        <w:rPr>
          <w:rtl w:val="true"/>
        </w:rPr>
        <w:t>الفتوح</w:t>
      </w:r>
      <w:r>
        <w:rPr>
          <w:rtl w:val="true"/>
        </w:rPr>
        <w:t xml:space="preserve">)» </w:t>
      </w:r>
      <w:r>
        <w:rPr>
          <w:rtl w:val="true"/>
        </w:rPr>
        <w:t>ابو محمّد</w:t>
      </w:r>
      <w:bookmarkEnd w:id="993"/>
    </w:p>
    <w:p>
      <w:pPr>
        <w:pStyle w:val="BookText"/>
        <w:rPr/>
      </w:pPr>
      <w:r>
        <w:rPr>
          <w:rFonts w:ascii="Amiri" w:hAnsi="Amiri" w:eastAsia="Amiri" w:cs="Amiri"/>
          <w:color w:val="111111"/>
          <w:sz w:val="28"/>
          <w:sz w:val="28"/>
          <w:szCs w:val="28"/>
          <w:rtl w:val="true"/>
          <w:lang w:bidi="ar-SA"/>
        </w:rPr>
        <w:t>بيست و 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بن ابراهيم بن فرات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نيمه دوم قرن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اصل اين كتاب و مؤلّف آن، سخن بسيار است</w:t>
      </w:r>
      <w:r>
        <w:rPr>
          <w:rFonts w:eastAsia="Amiri" w:cs="Amiri" w:ascii="Amiri" w:hAnsi="Amiri"/>
          <w:color w:val="111111"/>
          <w:sz w:val="28"/>
          <w:szCs w:val="28"/>
          <w:rtl w:val="true"/>
          <w:lang w:bidi="ar-SA"/>
        </w:rPr>
        <w:t xml:space="preserve">. </w:t>
      </w:r>
      <w:r>
        <w:rPr>
          <w:rStyle w:val="FootnoteAnchor"/>
          <w:rtl w:val="true"/>
        </w:rPr>
        <w:footnoteReference w:id="1514"/>
      </w:r>
      <w:r>
        <w:rPr>
          <w:rFonts w:ascii="IRNazanin" w:hAnsi="IRNazanin" w:eastAsia="IRNazanin"/>
          <w:color w:val="111111"/>
          <w:sz w:val="28"/>
          <w:sz w:val="28"/>
          <w:szCs w:val="28"/>
          <w:rtl w:val="true"/>
          <w:lang w:bidi="fa-IR"/>
        </w:rPr>
        <w:t>محمّدعلى غروى اردوبادى، در مقدّمه خود بر تفسير فرات آورده كه ابن طاووس در اليقين، از آن بهره گرفته؛ امّا در اليقين چاپى از آن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محمّد الكاظم، روشن نيست كه هيچ مؤلّفى پيش از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تفسير نقل كرده باشد، به استثناى حسكاني در شواهد التنزيل</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 xml:space="preserve">اين سخن، درست به نظر مي‌آيد، گرچه از زمان شيخ صدوق، نام فرات بن ابراهيم در اسناد برخي روايات ديده مي‌شود؛ </w:t>
      </w:r>
      <w:r>
        <w:rPr>
          <w:rStyle w:val="FootnoteAnchor"/>
          <w:rtl w:val="true"/>
        </w:rPr>
        <w:footnoteReference w:id="1516"/>
      </w:r>
      <w:r>
        <w:rPr>
          <w:rFonts w:ascii="IRNazanin" w:hAnsi="IRNazanin" w:eastAsia="IRNazanin"/>
          <w:color w:val="111111"/>
          <w:sz w:val="28"/>
          <w:sz w:val="28"/>
          <w:szCs w:val="28"/>
          <w:rtl w:val="true"/>
          <w:lang w:bidi="fa-IR"/>
        </w:rPr>
        <w:t xml:space="preserve">امّا اين نقل‌ها هيچ يك از تفسير وي نيست و تنها در اواخر سده يازدهم، يعني توسّط شيخ حرّ 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محدّث بزرگ، تفسير فرات را از مصادر خود قرار دادند </w:t>
      </w:r>
      <w:r>
        <w:rPr>
          <w:rStyle w:val="FootnoteAnchor"/>
          <w:rtl w:val="true"/>
        </w:rPr>
        <w:footnoteReference w:id="1517"/>
      </w:r>
      <w:r>
        <w:rPr>
          <w:rFonts w:ascii="IRNazanin" w:hAnsi="IRNazanin" w:eastAsia="IRNazanin"/>
          <w:color w:val="111111"/>
          <w:sz w:val="28"/>
          <w:sz w:val="28"/>
          <w:szCs w:val="28"/>
          <w:rtl w:val="true"/>
          <w:lang w:bidi="fa-IR"/>
        </w:rPr>
        <w:t>و از آن پس، نقل‌ها از آن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وسائل الشيعة و بحار الأنوار، كتاب‌هايي كه از اين تفسير، مستقيماً نقل كرده‌اند،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عاملي در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مشهدي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كنز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الحدائق الناضرة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محمّدباقر كجوري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الخصائص الفاطمية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محمّد احمد 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رجاليان متقدّم و حتّي سده‌هاي مياني شيعه، از احمد بن اعثم كوفي، يادي به ميان نياورده‌اند؛ امّا به گفته ياقوت 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 از مورّخان شيعه است و نزد محدّثان، ضعيف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دو كتاب تاريخي از مؤلّفات ابن اعثم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كتاب الفتوح كه آن را تا دوران هارون الرشيد نگاشت و ديگري، تاريخي از آغاز دولت مأمون تا انتهاي دولت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518"/>
      </w:r>
      <w:r>
        <w:rPr>
          <w:rFonts w:ascii="Amiri" w:hAnsi="Amiri" w:eastAsia="Amiri" w:cs="Amiri"/>
          <w:color w:val="111111"/>
          <w:sz w:val="28"/>
          <w:sz w:val="28"/>
          <w:szCs w:val="28"/>
          <w:rtl w:val="true"/>
          <w:lang w:bidi="ar-SA"/>
        </w:rPr>
        <w:t>بنا بر اين، منظور از انتهاي دولت مقتدر، آخرين زماني است كه ابن اعثم از دوران مقتدر درك كرده است</w:t>
      </w:r>
      <w:r>
        <w:rPr>
          <w:rFonts w:eastAsia="Amiri" w:cs="Amiri" w:ascii="Amiri" w:hAnsi="Amiri"/>
          <w:color w:val="111111"/>
          <w:sz w:val="28"/>
          <w:szCs w:val="28"/>
          <w:rtl w:val="true"/>
          <w:lang w:bidi="ar-SA"/>
        </w:rPr>
        <w:t xml:space="preserve">. </w:t>
      </w:r>
      <w:r>
        <w:rPr>
          <w:rStyle w:val="FootnoteAnchor"/>
          <w:rtl w:val="true"/>
        </w:rPr>
        <w:footnoteReference w:id="1519"/>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در كشف المحجّة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نقل شده آمده است كه امام على عليه السلام به عمر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مسلمانان، شام را فتح خواهند كرد، چه او به آنان ملحق شود چه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نوبه خود، امام على عليه السلام را وارث علم پيامبر خدا صلي الله عليه و آله مى‌خواند</w:t>
      </w:r>
      <w:r>
        <w:rPr>
          <w:rFonts w:eastAsia="IRNazanin" w:cs="IRNazanin"/>
          <w:color w:val="111111"/>
          <w:sz w:val="28"/>
          <w:szCs w:val="28"/>
          <w:rtl w:val="true"/>
          <w:lang w:bidi="fa-IR"/>
        </w:rPr>
        <w:t xml:space="preserve">. </w:t>
      </w:r>
      <w:r>
        <w:rPr>
          <w:rStyle w:val="FootnoteAnchor"/>
          <w:rtl w:val="true"/>
        </w:rPr>
        <w:footnoteReference w:id="1520"/>
      </w:r>
      <w:r>
        <w:rPr>
          <w:rFonts w:ascii="Amiri" w:hAnsi="Amiri" w:eastAsia="Amiri" w:cs="Amiri"/>
          <w:color w:val="111111"/>
          <w:sz w:val="28"/>
          <w:sz w:val="28"/>
          <w:szCs w:val="28"/>
          <w:rtl w:val="true"/>
          <w:lang w:bidi="ar-SA"/>
        </w:rPr>
        <w:t xml:space="preserve">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كشف الغمّة از اين كتاب نقل كرده است</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به نقل مرحوم امين، قاضي نور الله نيز در مجالس المؤمنين، از كتاب الفتوح ابن اعثم نقل كرده است</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علّامه مجلسي نيز اين كتاب را در زمره مصادر بحار الأنوار ذكر كرده است</w:t>
      </w:r>
      <w:r>
        <w:rPr>
          <w:rFonts w:eastAsia="Amiri" w:cs="Amiri" w:ascii="Amiri" w:hAnsi="Amiri"/>
          <w:color w:val="111111"/>
          <w:sz w:val="28"/>
          <w:szCs w:val="28"/>
          <w:rtl w:val="true"/>
          <w:lang w:bidi="ar-SA"/>
        </w:rPr>
        <w:t xml:space="preserve">. </w:t>
      </w:r>
      <w:r>
        <w:rPr>
          <w:rStyle w:val="FootnoteAnchor"/>
          <w:rtl w:val="true"/>
        </w:rPr>
        <w:footnoteReference w:id="1523"/>
      </w:r>
      <w:r>
        <w:rPr>
          <w:rFonts w:ascii="IRNazanin" w:hAnsi="IRNazanin" w:eastAsia="IRNazanin"/>
          <w:color w:val="111111"/>
          <w:sz w:val="28"/>
          <w:sz w:val="28"/>
          <w:szCs w:val="28"/>
          <w:rtl w:val="true"/>
          <w:lang w:bidi="fa-IR"/>
        </w:rPr>
        <w:t xml:space="preserve">محمّدتقي تستري نيز در چند موضع، از تاريخ ابن اعثم نقل كرده است؛ نقلي درباره كساني كه از واقعه كربلا نجات يافتند </w:t>
      </w:r>
      <w:r>
        <w:rPr>
          <w:rStyle w:val="FootnoteAnchor"/>
          <w:rtl w:val="true"/>
        </w:rPr>
        <w:footnoteReference w:id="1524"/>
      </w:r>
      <w:r>
        <w:rPr>
          <w:rFonts w:ascii="IRNazanin" w:hAnsi="IRNazanin" w:eastAsia="IRNazanin"/>
          <w:color w:val="111111"/>
          <w:sz w:val="28"/>
          <w:sz w:val="28"/>
          <w:szCs w:val="28"/>
          <w:rtl w:val="true"/>
          <w:lang w:bidi="fa-IR"/>
        </w:rPr>
        <w:t>و خبري ديگر از اين كتاب، درباره تحريك شدن عايشه توسّط ابن زبير براي جنگ جمل</w:t>
      </w:r>
      <w:r>
        <w:rPr>
          <w:rFonts w:eastAsia="IRNazanin" w:cs="IRNazanin"/>
          <w:color w:val="111111"/>
          <w:sz w:val="28"/>
          <w:szCs w:val="28"/>
          <w:rtl w:val="true"/>
          <w:lang w:bidi="fa-IR"/>
        </w:rPr>
        <w:t xml:space="preserve">. </w:t>
      </w:r>
      <w:r>
        <w:rPr>
          <w:rStyle w:val="FootnoteAnchor"/>
          <w:rtl w:val="true"/>
        </w:rPr>
        <w:footnoteReference w:id="1525"/>
      </w:r>
      <w:r>
        <w:rPr>
          <w:rFonts w:ascii="IRNazanin" w:hAnsi="IRNazanin" w:eastAsia="IRNazanin"/>
          <w:color w:val="111111"/>
          <w:sz w:val="28"/>
          <w:sz w:val="28"/>
          <w:szCs w:val="28"/>
          <w:rtl w:val="true"/>
          <w:lang w:bidi="fa-IR"/>
        </w:rPr>
        <w:t>با توجّه به زمان وقوع اين دو نقل، روشن است كه نقل‌ها از كتاب الفتوح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زِرِكلي، نسخه‌اي خطّي از كتاب الفتوح، در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ورقه در كتاب‌خانه شستربتي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ascii="IRNazanin" w:hAnsi="IRNazanin" w:eastAsia="IRNazanin"/>
          <w:color w:val="111111"/>
          <w:sz w:val="28"/>
          <w:sz w:val="28"/>
          <w:szCs w:val="28"/>
          <w:lang w:bidi="fa-IR"/>
        </w:rPr>
        <w:t>۳۲۷۲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نسخه‌اي ديگر در دانشگاه كويت قرار دارد؛ امّا تاريخ نسخ كتاب‌ها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كتاب الفتوح، به فارسي نيز ترجمه شد و فتوح أعثم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نسخه فارسي، به زبان اردو ترجمه شد و تاريخ أعثم نام گرفت</w:t>
      </w:r>
      <w:r>
        <w:rPr>
          <w:rFonts w:eastAsia="IRNazanin" w:cs="IRNazanin"/>
          <w:color w:val="111111"/>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تاريخ او با عنوان كتاب الفتوح به چاپ رسيده و اين عنوانى است كه كتاب با آن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در حيدر آباد و بار ديگر در سال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در دار الأضواء و با تحقيق علي 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ديگري با نام كتاب المألوف براي ابن اعثم نام برده‌اند</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 xml:space="preserve">قطب راوندي، كتاب ديگري با نام المولد و المبعث براي وي برشمرده است و روايتي درباره نماز عصر پيامبر صلي الله عليه و آله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كرده است</w:t>
      </w:r>
      <w:r>
        <w:rPr>
          <w:rFonts w:eastAsia="IRNazanin" w:cs="IRNazanin"/>
          <w:color w:val="111111"/>
          <w:sz w:val="28"/>
          <w:szCs w:val="28"/>
          <w:rtl w:val="true"/>
          <w:lang w:bidi="fa-IR"/>
        </w:rPr>
        <w:t xml:space="preserve">. </w:t>
      </w:r>
      <w:r>
        <w:rPr>
          <w:rStyle w:val="FootnoteAnchor"/>
          <w:rtl w:val="true"/>
        </w:rPr>
        <w:footnoteReference w:id="152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4" w:name="pg2322_20023"/>
    </w:p>
    <w:p>
      <w:pPr>
        <w:pStyle w:val="Heading6"/>
        <w:numPr>
          <w:ilvl w:val="5"/>
          <w:numId w:val="1"/>
        </w:numPr>
        <w:rPr/>
      </w:pPr>
      <w:bookmarkStart w:id="995" w:name="__RefHeading___Toc2366272_3804643083"/>
      <w:bookmarkStart w:id="996" w:name="_Toc395"/>
      <w:bookmarkEnd w:id="994"/>
      <w:bookmarkEnd w:id="995"/>
      <w:r>
        <w:rPr>
          <w:rtl w:val="true"/>
        </w:rPr>
        <w:t>بيست و نه</w:t>
      </w:r>
      <w:r>
        <w:rPr>
          <w:rtl w:val="true"/>
        </w:rPr>
        <w:t xml:space="preserve">. </w:t>
      </w:r>
      <w:r>
        <w:rPr>
          <w:rtl w:val="true"/>
        </w:rPr>
        <w:t xml:space="preserve">كتاب </w:t>
      </w:r>
      <w:r>
        <w:rPr>
          <w:rtl w:val="true"/>
        </w:rPr>
        <w:t>«</w:t>
      </w:r>
      <w:r>
        <w:rPr>
          <w:rtl w:val="true"/>
        </w:rPr>
        <w:t>الجعفريات</w:t>
      </w:r>
      <w:r>
        <w:rPr>
          <w:rtl w:val="true"/>
        </w:rPr>
        <w:t xml:space="preserve">» </w:t>
      </w:r>
      <w:r>
        <w:rPr>
          <w:rtl w:val="true"/>
        </w:rPr>
        <w:t>ابو على محمّد بن محمّد بن اشعث كوفى</w:t>
      </w:r>
      <w:bookmarkEnd w:id="996"/>
    </w:p>
    <w:p>
      <w:pPr>
        <w:pStyle w:val="BookText"/>
        <w:rPr/>
      </w:pPr>
      <w:r>
        <w:rPr>
          <w:rFonts w:ascii="IRNazanin" w:hAnsi="IRNazanin" w:eastAsia="IRNazanin"/>
          <w:color w:val="111111"/>
          <w:sz w:val="28"/>
          <w:sz w:val="28"/>
          <w:szCs w:val="28"/>
          <w:rtl w:val="true"/>
          <w:lang w:bidi="fa-IR"/>
        </w:rPr>
        <w:t>بيست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محمّد بن محمّد بن اشعث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دسترس بسياري از علما و فقيهان پيش از محدّث نوري بوده است و از آن روايت كرده‌اند كه نام برخي از آنها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معاصر ابن اشعث بود، كتاب را ديده بود و آن را نسخه‌اي داراي نزديك به هزار حديث از موسى بن اسماعيل بن موسى بن جعفر بن محمّد، از پدرش، از جدّش، از پدرانش توصيف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اكثر روايات را ناشناخته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ماجرا را براي حسين بن علي حسنى 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اهل بيت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بازگو كرد، پاسخ شنيد كه اين موسى، چهل سال در مدينه بود و هرگز نگفت كه روايتي از پدر يا ديگران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عدي، رواياتي در اثبات سخنان خود از نسخه كتاب آورده است</w:t>
      </w:r>
      <w:r>
        <w:rPr>
          <w:rFonts w:eastAsia="IRNazanin" w:cs="IRNazanin"/>
          <w:color w:val="111111"/>
          <w:sz w:val="28"/>
          <w:szCs w:val="28"/>
          <w:rtl w:val="true"/>
          <w:lang w:bidi="fa-IR"/>
        </w:rPr>
        <w:t xml:space="preserve">. </w:t>
      </w:r>
      <w:r>
        <w:rPr>
          <w:rStyle w:val="FootnoteAnchor"/>
          <w:rtl w:val="true"/>
        </w:rPr>
        <w:footnoteReference w:id="1529"/>
      </w:r>
      <w:r>
        <w:rPr>
          <w:rFonts w:ascii="Amiri" w:hAnsi="Amiri" w:eastAsia="Amiri" w:cs="Amiri"/>
          <w:color w:val="111111"/>
          <w:sz w:val="28"/>
          <w:sz w:val="28"/>
          <w:szCs w:val="28"/>
          <w:rtl w:val="true"/>
          <w:lang w:bidi="ar-SA"/>
        </w:rPr>
        <w:t xml:space="preserve">سهمي نيز از دارقطني نقل مي‌كند كه برساختن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العلويات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نشانه‌اي از آيات خداست</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النوادر، </w:t>
      </w:r>
      <w:r>
        <w:rPr>
          <w:rStyle w:val="FootnoteAnchor"/>
          <w:rtl w:val="true"/>
        </w:rPr>
        <w:footnoteReference w:id="1531"/>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فلاح السائل، جمال الاُسبوع و اقبال الأعمال، از آن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كه در عنوان آمده، همان جعفر الصادق عليه السلام است، كه در همه اسانيد از وى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عنوان الأشعثيات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رواية الابناء عن الآباء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انبياء، ابناء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الاُسبوع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ق، به وسيله ابن اشعث از واسطه قبل از خود، موسى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تأليف، مشتمل بر ابواب مختلف فقه اماميه است و فهرست كتاب، توسّط نجاشي و شيخ طوسي در الفهرست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معتقد است كه اين كتاب، شامل هزار روايت با اسناد واحد، از امام كاظم عليه السلام به ائمّه پيشين و از آنها به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امام على عليه السلام از پيامبر خدا صلي الله عليه و آله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ابن طاووس بايد چند جزء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جمال السبوع از الجزء العاشر نقل مى‌كند</w:t>
      </w:r>
      <w:r>
        <w:rPr>
          <w:rFonts w:eastAsia="IRNazanin" w:cs="IRNazanin"/>
          <w:color w:val="111111"/>
          <w:sz w:val="28"/>
          <w:szCs w:val="28"/>
          <w:rtl w:val="true"/>
          <w:lang w:bidi="fa-IR"/>
        </w:rPr>
        <w:t xml:space="preserve">. </w:t>
      </w:r>
      <w:r>
        <w:rPr>
          <w:rStyle w:val="FootnoteAnchor"/>
          <w:rtl w:val="true"/>
        </w:rPr>
        <w:footnoteReference w:id="1532"/>
      </w:r>
      <w:r>
        <w:rPr>
          <w:rFonts w:ascii="IRNazanin" w:hAnsi="IRNazanin" w:eastAsia="IRNazanin"/>
          <w:color w:val="111111"/>
          <w:sz w:val="28"/>
          <w:sz w:val="28"/>
          <w:szCs w:val="28"/>
          <w:rtl w:val="true"/>
          <w:lang w:bidi="fa-IR"/>
        </w:rPr>
        <w:t xml:space="preserve">توصيف علّامه حلّي از كتاب، در اجازه خود به بني زهره، همانند وصف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هزار روايت با اسناد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نوري، جمعي ديگر از راويان كتاب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مشكاة الأنوار، از آن ياد كرده است</w:t>
      </w:r>
      <w:r>
        <w:rPr>
          <w:rFonts w:eastAsia="IRNazanin" w:cs="IRNazanin"/>
          <w:color w:val="111111"/>
          <w:sz w:val="28"/>
          <w:szCs w:val="28"/>
          <w:rtl w:val="true"/>
          <w:lang w:bidi="fa-IR"/>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ظاهراً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بخشي از كتاب را ديده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 و با يك سند، در ابواب مختلف نقل شده بود</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ذكرى الشيعة في أحكام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و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و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ازآن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متّقي 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كنز العمّال، </w:t>
      </w:r>
      <w:r>
        <w:rPr>
          <w:rStyle w:val="FootnoteAnchor"/>
          <w:rtl w:val="true"/>
        </w:rPr>
        <w:footnoteReference w:id="1535"/>
      </w:r>
      <w:r>
        <w:rPr>
          <w:rFonts w:ascii="IRNazanin" w:hAnsi="IRNazanin" w:eastAsia="IRNazanin"/>
          <w:color w:val="111111"/>
          <w:sz w:val="28"/>
          <w:sz w:val="28"/>
          <w:szCs w:val="28"/>
          <w:rtl w:val="true"/>
          <w:lang w:bidi="fa-IR"/>
        </w:rPr>
        <w:t>آورده است كه توصيف رجاليان اهل سنّت از ظاهر كتاب، با توصيفات شيعه هماهنگي دارد و مي‌توان بخشي از روايات را از اين طريق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ذخيرة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اين كتاب به دست علّامه مجلسي و حرّ عاملي </w:t>
      </w:r>
      <w:r>
        <w:rPr>
          <w:rStyle w:val="FootnoteAnchor"/>
          <w:rtl w:val="true"/>
        </w:rPr>
        <w:footnoteReference w:id="1536"/>
      </w:r>
      <w:r>
        <w:rPr>
          <w:rFonts w:ascii="Amiri" w:hAnsi="Amiri" w:eastAsia="Amiri" w:cs="Amiri"/>
          <w:color w:val="111111"/>
          <w:sz w:val="28"/>
          <w:sz w:val="28"/>
          <w:szCs w:val="28"/>
          <w:rtl w:val="true"/>
          <w:lang w:bidi="ar-SA"/>
        </w:rPr>
        <w:t>نرسيد و تنها محدّث نوري آن را به دست آورد و آن را از مصادر مستدرك الوسائل قرار داد</w:t>
      </w:r>
      <w:r>
        <w:rPr>
          <w:rFonts w:eastAsia="Amiri" w:cs="Amiri" w:ascii="Amiri" w:hAnsi="Amiri"/>
          <w:color w:val="111111"/>
          <w:sz w:val="28"/>
          <w:szCs w:val="28"/>
          <w:rtl w:val="true"/>
          <w:lang w:bidi="ar-SA"/>
        </w:rPr>
        <w:t xml:space="preserve">. </w:t>
      </w:r>
      <w:r>
        <w:rPr>
          <w:rStyle w:val="FootnoteAnchor"/>
          <w:rtl w:val="true"/>
        </w:rPr>
        <w:footnoteReference w:id="1537"/>
      </w:r>
      <w:r>
        <w:rPr>
          <w:rFonts w:ascii="IRNazanin" w:hAnsi="IRNazanin" w:eastAsia="IRNazanin"/>
          <w:color w:val="111111"/>
          <w:sz w:val="28"/>
          <w:sz w:val="28"/>
          <w:szCs w:val="28"/>
          <w:rtl w:val="true"/>
          <w:lang w:bidi="fa-IR"/>
        </w:rPr>
        <w:t>وي، در خاتمة المستدرك، اعتبار آن را به اثبات رسانيد و آن را پيش از ديگر مصادر آورد و حتّي روايات آن را بر ساير احاديث كتاب المستدرك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الجعفريات، با نام الأشعثيات، در نسخه چاپى‌اي كه با قرب الاسناد 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صفحه‌شمارى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جلد چاپ شده، در دسترس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97" w:name="pg2322_20027"/>
    </w:p>
    <w:p>
      <w:pPr>
        <w:pStyle w:val="Heading2"/>
        <w:numPr>
          <w:ilvl w:val="1"/>
          <w:numId w:val="1"/>
        </w:numPr>
        <w:rPr/>
      </w:pPr>
      <w:bookmarkStart w:id="998" w:name="__RefHeading___Toc2366274_3804643083"/>
      <w:bookmarkStart w:id="999" w:name="_Toc396"/>
      <w:bookmarkEnd w:id="997"/>
      <w:bookmarkEnd w:id="998"/>
      <w:r>
        <w:rPr>
          <w:rtl w:val="true"/>
        </w:rPr>
        <w:t>بخش هفتم</w:t>
      </w:r>
      <w:r>
        <w:rPr>
          <w:rtl w:val="true"/>
        </w:rPr>
        <w:t xml:space="preserve">: </w:t>
      </w:r>
      <w:r>
        <w:rPr>
          <w:rtl w:val="true"/>
        </w:rPr>
        <w:t>مهم‌ترين ويژگي‌هاي مكتب حديثي شيعه در كوفه</w:t>
      </w:r>
      <w:bookmarkEnd w:id="999"/>
    </w:p>
    <w:p>
      <w:pPr>
        <w:pStyle w:val="Heading3"/>
        <w:numPr>
          <w:ilvl w:val="2"/>
          <w:numId w:val="1"/>
        </w:numPr>
        <w:rPr/>
      </w:pPr>
      <w:bookmarkStart w:id="1000" w:name="__RefHeading___Toc2366276_3804643083"/>
      <w:bookmarkStart w:id="1001" w:name="_Toc397"/>
      <w:bookmarkEnd w:id="1000"/>
      <w:r>
        <w:rPr>
          <w:rtl w:val="true"/>
        </w:rPr>
        <w:t>اشاره</w:t>
      </w:r>
      <w:bookmarkEnd w:id="1001"/>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ويژگي‌هاي مكتب حديثي شيعه در كوفه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02" w:name="pg2322_20029"/>
    </w:p>
    <w:p>
      <w:pPr>
        <w:pStyle w:val="Heading3"/>
        <w:numPr>
          <w:ilvl w:val="2"/>
          <w:numId w:val="1"/>
        </w:numPr>
        <w:rPr/>
      </w:pPr>
      <w:bookmarkStart w:id="1003" w:name="__RefHeading___Toc2366278_3804643083"/>
      <w:bookmarkStart w:id="1004" w:name="_Toc398"/>
      <w:bookmarkEnd w:id="1002"/>
      <w:bookmarkEnd w:id="1003"/>
      <w:r>
        <w:rPr>
          <w:rtl w:val="true"/>
        </w:rPr>
        <w:t>الف ـ كثرت راويان و محدّثان كوفى</w:t>
      </w:r>
      <w:bookmarkEnd w:id="1004"/>
    </w:p>
    <w:p>
      <w:pPr>
        <w:pStyle w:val="BookText"/>
        <w:rPr/>
      </w:pPr>
      <w:r>
        <w:rPr>
          <w:rFonts w:ascii="IRNazanin" w:hAnsi="IRNazanin" w:eastAsia="IRNazanin"/>
          <w:color w:val="111111"/>
          <w:sz w:val="28"/>
          <w:sz w:val="28"/>
          <w:szCs w:val="28"/>
          <w:rtl w:val="true"/>
          <w:lang w:bidi="fa-IR"/>
        </w:rPr>
        <w:t>از مهم‌ترين مباحث در حوزه حديث، چگونگي روايت از لحاظ دقّت در نقل و اداي حديث، و اهتمام به نقل از راويان مورد وثوق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بنيان‌گذاران اين مكتب، به نقل صحيح، توجّه بسيار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در مقدّمه كتاب تذكرة الحفّاظ، دو روايت از امير مؤمنان علي عليه السلام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 حكم فزاري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عليه السلام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پيامبر خدا صلي الله عليه و آله حديثي مي‌شنيدم، اگر خداوند مي‌خواست، از آن سود و بهره‌اي داشتم؛ امّا اگر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فرد ديگري برايم نقل مي‌كرد، او را سوگند مي‌دادم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به درستي، آن را از آن حضرت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سوگند مي‌خورد، سخنش را مي‌پذيرفتم</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معروف بن خربوذ، از ابو الطفيل، از على عليه السلام 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حديثي بگوييد كه آن را مي‌شناسند، و آنچه را نمي‌شناسند،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داريد بر خدا و رسولش دروغ بسته شود؟ </w:t>
      </w:r>
      <w:r>
        <w:rPr>
          <w:rStyle w:val="FootnoteAnchor"/>
          <w:rtl w:val="true"/>
        </w:rPr>
        <w:footnoteReference w:id="1539"/>
      </w:r>
      <w:r>
        <w:rPr>
          <w:rFonts w:ascii="IRNazanin" w:hAnsi="IRNazanin" w:eastAsia="IRNazanin"/>
          <w:color w:val="111111"/>
          <w:sz w:val="28"/>
          <w:sz w:val="28"/>
          <w:szCs w:val="28"/>
          <w:rtl w:val="true"/>
          <w:lang w:bidi="fa-IR"/>
        </w:rPr>
        <w:t>چنان‌كه ديديم، ابن مسعود نيز در روايتْ سختگير بود و از نقل روايات ضعيف، پرهيز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مي‌آيد، برخي از ويژگي‌هاي راويان و روايات كوفه در سه سده نخست هجري قمري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كثرت راويان و محدّثان كوفىچنانچه در مبحث راويان شيعه در كوفه ديديم، بر اساس آمار كتاب رجال الطوسي، بيش از دو سوم راويان شيعي، كوفي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العبّاس بن عقده همداني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كتابي در نام‌هاي راويان امام صادق عليه السلام تأليف كرده بود كه مشتمل بر چهار هزار نفر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به اندازه‌اي راوي شيعي داشت كه بسياري از آنان به صورت خانوادگي، راوي احاديث اهل بيت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 العلوم، خاندان‌هاي راوي از ائمّه عليهم السلام را برشمرده است كه اغلب آنان كوفي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بيوت علمى كوفه مى توان به بيوت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ابي شعبة، آل اَعين، آل ابى صفية، آل ابى جعد، آل ابى جهم، آل نعيم ازدي غامدى، آل حيان تغلبي، بنو حرّ جُعفي، بنو الياس بجلى، بنو عبد رَبّه، بنو ابى سَبْرة، بنو سوقة، بنو نعيم صحّاف، بنو عطيه، بنو رِباط، بنو فَرقد، بنو درّاج، بنو عمّار بَجَلى دُهْنى</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در اين ميان، خاندان اَعين، امتياز والايي داشت و زُراره و برادران او از راويان بزرگ شيعه به شمار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ارتباط شيعيان كوفه با امام صادق عليه السلام، و در شهر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راويان شيعى، از كوفه به صورت فردى يا گروهى، به خدمت امام مي‌رسيدند و حديث دريافت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از زيد شحّام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جماعتى از اهل كوفه، به محضر ابا عبدالله عليه السلام رسيديم كه جعفر بن عفّان طايى، بر آن حضرت وارد شد</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اين امر، باعث شده بود تا مسجد كوفه براي راويان شيعه، محل نقل و بحث از روايات امام صادق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شواهد دالّ بر اين سخن، روايت نجاشى از حسن بن على بن زياد وشّاء است كه به ابن عيسى قمى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شيخ را درك كردم كه همگى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من چنين گفت</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 xml:space="preserve">كشّى نيز ضمن رواياتى، به مباحث حديثى برخى از شاگردان امام صادق عليه السلام در مسجد كوفه اشاره كرده است؛ به عنوان نمونه، وى درباره ابراهيم بن عبد الحميد صنعانى نقل كرده كه او در مسجد كوفه مى نشست و به ذكر رواياتى كه از امام صادق عليه السلام شنيده بود، مى پرداخت و از آن حضرت، 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از اين عبارات، استفاده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أخبرنى أبو اسحاق كذا، قال ابو اسحاق كذا، فعل ابواسحاق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هنگام روايت از آن امام، اوصاف ديگري نيز به كار مي‌بردند،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الصادق، سمعت الصادق، حدّثنى العالم، قال العالم، حدّثنى الشيخ، قال الشيخ، حدّثنى ابو عبد الله، قال ابو عبد الله، حدّثنى جعفر بن محمّد عليه السلام و قال جعفر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با نقل روايتى، كثرت راويان حديث در مسجد كوفه و تفاوت سبك آنان در وصف امام صادق عليه السلام را چنين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فى مسجد الكوفة خلق كثير من أهل الكوفة من أصحابنا فكلّ واحد منهم يكنّى عن ابى عبداللّه باسم، فبعضهم يسمّيه، و يكنّيه بكنيته</w:t>
      </w:r>
      <w:r>
        <w:rPr>
          <w:rFonts w:eastAsia="IRNazanin" w:cs="IRNazanin"/>
          <w:color w:val="111111"/>
          <w:sz w:val="28"/>
          <w:szCs w:val="28"/>
          <w:rtl w:val="true"/>
          <w:lang w:bidi="fa-IR"/>
        </w:rPr>
        <w:t xml:space="preserve">. </w:t>
      </w:r>
      <w:r>
        <w:rPr>
          <w:rStyle w:val="FootnoteAnchor"/>
          <w:rtl w:val="true"/>
        </w:rPr>
        <w:footnoteReference w:id="154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05" w:name="pg2322_20031"/>
    </w:p>
    <w:p>
      <w:pPr>
        <w:pStyle w:val="Heading3"/>
        <w:numPr>
          <w:ilvl w:val="2"/>
          <w:numId w:val="1"/>
        </w:numPr>
        <w:rPr/>
      </w:pPr>
      <w:bookmarkStart w:id="1006" w:name="__RefHeading___Toc2366280_3804643083"/>
      <w:bookmarkStart w:id="1007" w:name="_Toc399"/>
      <w:bookmarkEnd w:id="1005"/>
      <w:bookmarkEnd w:id="1006"/>
      <w:r>
        <w:rPr>
          <w:rtl w:val="true"/>
        </w:rPr>
        <w:t>ب ـ كثرت احاديث و تدوين كتب اوّليه حديثى</w:t>
      </w:r>
      <w:bookmarkEnd w:id="1007"/>
    </w:p>
    <w:p>
      <w:pPr>
        <w:pStyle w:val="BookText"/>
        <w:rPr/>
      </w:pPr>
      <w:r>
        <w:rPr>
          <w:rFonts w:ascii="IRNazanin" w:hAnsi="IRNazanin" w:eastAsia="IRNazanin"/>
          <w:color w:val="111111"/>
          <w:sz w:val="28"/>
          <w:sz w:val="28"/>
          <w:szCs w:val="28"/>
          <w:rtl w:val="true"/>
          <w:lang w:bidi="fa-IR"/>
        </w:rPr>
        <w:t>ب ـ كثرت احاديث و تدوين كتب اوّليه حديثىراويان كوفي در اين دوره، روايات زيادي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جابر بن يزيد جُعفي، از مشايخ زيادي حديث شنيده بود؛ امّا بيشتر دانش خود را از امام باقر عليه السلام دريافت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مي‌گفت كه نزديك به هفتاد هزار حديث، </w:t>
      </w:r>
      <w:r>
        <w:rPr>
          <w:rStyle w:val="FootnoteAnchor"/>
          <w:rtl w:val="true"/>
        </w:rPr>
        <w:footnoteReference w:id="1544"/>
      </w:r>
      <w:r>
        <w:rPr>
          <w:rFonts w:ascii="IRNazanin" w:hAnsi="IRNazanin" w:eastAsia="IRNazanin"/>
          <w:color w:val="111111"/>
          <w:sz w:val="28"/>
          <w:sz w:val="28"/>
          <w:szCs w:val="28"/>
          <w:rtl w:val="true"/>
          <w:lang w:bidi="fa-IR"/>
        </w:rPr>
        <w:t>از امام فرا گرفته كه بسياري از آنها را براي هيچ كس بازگو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بن عبد الله 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شاگردان جابر، مي‌گفت كه از جابر، ده هزار حديث شنيده است</w:t>
      </w:r>
      <w:r>
        <w:rPr>
          <w:rFonts w:eastAsia="IRNazanin" w:cs="IRNazanin"/>
          <w:color w:val="111111"/>
          <w:sz w:val="28"/>
          <w:szCs w:val="28"/>
          <w:rtl w:val="true"/>
          <w:lang w:bidi="fa-IR"/>
        </w:rPr>
        <w:t xml:space="preserve">. </w:t>
      </w:r>
      <w:r>
        <w:rPr>
          <w:rStyle w:val="FootnoteAnchor"/>
          <w:rtl w:val="true"/>
        </w:rPr>
        <w:footnoteReference w:id="1545"/>
      </w:r>
      <w:r>
        <w:rPr>
          <w:rFonts w:ascii="IRNazanin" w:hAnsi="IRNazanin" w:eastAsia="IRNazanin"/>
          <w:color w:val="111111"/>
          <w:sz w:val="28"/>
          <w:sz w:val="28"/>
          <w:szCs w:val="28"/>
          <w:rtl w:val="true"/>
          <w:lang w:bidi="fa-IR"/>
        </w:rPr>
        <w:t>نمونه ديگر، ابان بن تُغْلب است كه گفته مي‌شود از امام صادق عليه السلام، نزديك به سي هزار حديث شنيده است</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از سوي ديگر، ديديم كه راويان شيعي كوفه، به خلاف راويان سده نخستين اهل سنّت، از همان قرن نخست هجري، به كتابت حديث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از ويژگى هاى مهمّ مكتب حديثى كوفه است، به طوري كه مى توان ادّعا كرد كه بخش عمده اى از شش هزار و ششصد كتابى را كه شيخ حرّ عاملى در آخر فائده چهارم خاتمة الوسائل، </w:t>
      </w:r>
      <w:r>
        <w:rPr>
          <w:rStyle w:val="FootnoteAnchor"/>
          <w:rtl w:val="true"/>
        </w:rPr>
        <w:footnoteReference w:id="1547"/>
      </w:r>
      <w:r>
        <w:rPr>
          <w:rFonts w:ascii="IRNazanin" w:hAnsi="IRNazanin" w:eastAsia="IRNazanin"/>
          <w:color w:val="111111"/>
          <w:sz w:val="28"/>
          <w:sz w:val="28"/>
          <w:szCs w:val="28"/>
          <w:rtl w:val="true"/>
          <w:lang w:bidi="fa-IR"/>
        </w:rPr>
        <w:t xml:space="preserve">به شيعيان نسبت مى دهد، محدّثان كوفى تدوين كرده‌اند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كتاب ها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طبق آمارِ كتاب‌هاي شيعيان كوفه در بخش پيش، به اين نتيجه رسيديم كه در سه قرن نخست هجري، بيش از نهصد كتاب، به دست كوفيان نوشته شده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8" w:name="pg2322_20032"/>
    </w:p>
    <w:p>
      <w:pPr>
        <w:pStyle w:val="Heading3"/>
        <w:numPr>
          <w:ilvl w:val="2"/>
          <w:numId w:val="1"/>
        </w:numPr>
        <w:rPr/>
      </w:pPr>
      <w:bookmarkStart w:id="1009" w:name="__RefHeading___Toc2366282_3804643083"/>
      <w:bookmarkStart w:id="1010" w:name="_Toc400"/>
      <w:bookmarkEnd w:id="1008"/>
      <w:bookmarkEnd w:id="1009"/>
      <w:r>
        <w:rPr>
          <w:rtl w:val="true"/>
        </w:rPr>
        <w:t>ج ـ كثرت راويان شيعي غير امامي</w:t>
      </w:r>
      <w:bookmarkEnd w:id="1010"/>
    </w:p>
    <w:p>
      <w:pPr>
        <w:pStyle w:val="Heading4"/>
        <w:numPr>
          <w:ilvl w:val="3"/>
          <w:numId w:val="1"/>
        </w:numPr>
        <w:rPr/>
      </w:pPr>
      <w:bookmarkStart w:id="1011" w:name="__RefHeading___Toc2366284_3804643083"/>
      <w:bookmarkStart w:id="1012" w:name="_Toc401"/>
      <w:bookmarkEnd w:id="1011"/>
      <w:r>
        <w:rPr/>
        <w:t>۱</w:t>
      </w:r>
      <w:r>
        <w:rPr>
          <w:rtl w:val="true"/>
        </w:rPr>
        <w:t xml:space="preserve">. </w:t>
      </w:r>
      <w:r>
        <w:rPr>
          <w:rtl w:val="true"/>
        </w:rPr>
        <w:t>راويان كيساني</w:t>
      </w:r>
      <w:bookmarkEnd w:id="1012"/>
    </w:p>
    <w:p>
      <w:pPr>
        <w:pStyle w:val="BookText"/>
        <w:rPr/>
      </w:pPr>
      <w:r>
        <w:rPr>
          <w:rFonts w:ascii="IRNazanin" w:hAnsi="IRNazanin" w:eastAsia="IRNazanin"/>
          <w:color w:val="111111"/>
          <w:sz w:val="28"/>
          <w:sz w:val="28"/>
          <w:szCs w:val="28"/>
          <w:rtl w:val="true"/>
          <w:lang w:bidi="fa-IR"/>
        </w:rPr>
        <w:t>ج ـ كثرت راويان شيعي غير اماميچنانچه ديديم، شيعيان كوفه، بويژه پس از شهادت امام صادق عليه السلام چند دسته شدند و فرقه‌هاي مختلفي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تعداد بسيار زيادي از راويان ياد شده، در كتب رجال شيعه امامي، راويان غير امامي هستند كه نقش به‌سزايي در نقل روايات و تدوين كتب حديثي شيعيان امامي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راويان زيدي، فَطَحي، واقفي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بزرگي هستند كه شيعيان امامي براي روايات آنان، ارزش زيادي قائل هستند و اين افراد، نقش مهمي در ميراث علمي شيعه، در زمينه‌هاي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فقه، ادبيات، تاريخ و ديگر علوم اسلامي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بيشترين راويان غير امامي را واقفه، و پس از آن، زيديه تشكيل مي‌دهند كه فهرست آنان، به ترتيب تاريخي، در ذيل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كيسانيدر كتب رجالي، از اين راويان كوفي،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بجلي كوفي، بياع السّابري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اصحاب امام صادق و امام كاظم عليهما السلام بود و تا زمان امام رضا عليه السلام نيز زنده ماند و آن حضرت 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كيساني بود؛ امّا به اماميه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نجاشي، وي را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ثبت 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كرده است</w:t>
      </w:r>
      <w:r>
        <w:rPr>
          <w:rFonts w:eastAsia="IRNazanin" w:cs="IRNazanin"/>
          <w:color w:val="111111"/>
          <w:sz w:val="28"/>
          <w:szCs w:val="28"/>
          <w:rtl w:val="true"/>
          <w:lang w:bidi="fa-IR"/>
        </w:rPr>
        <w:t xml:space="preserve">. </w:t>
      </w:r>
      <w:r>
        <w:rPr>
          <w:rStyle w:val="FootnoteAnchor"/>
          <w:rtl w:val="true"/>
        </w:rPr>
        <w:footnoteReference w:id="1548"/>
      </w:r>
      <w:r>
        <w:rPr>
          <w:rFonts w:ascii="Amiri" w:hAnsi="Amiri" w:eastAsia="Amiri" w:cs="Amiri"/>
          <w:color w:val="111111"/>
          <w:sz w:val="28"/>
          <w:sz w:val="28"/>
          <w:szCs w:val="28"/>
          <w:rtl w:val="true"/>
          <w:lang w:bidi="ar-SA"/>
        </w:rPr>
        <w:t>رواياتي نيز در مدح او وارد شده است</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 xml:space="preserve">عبد الرحمان از وكلاي امام صادق عليه السلام نيز بوده است؛ </w:t>
      </w:r>
      <w:r>
        <w:rPr>
          <w:rStyle w:val="FootnoteAnchor"/>
          <w:rtl w:val="true"/>
        </w:rPr>
        <w:footnoteReference w:id="1550"/>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حزور 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نام وي در رجال الكشي، ذكر شده و نقل شده است كه به قول محمّد بن حنفيه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كيسانيه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اين مطلب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كان من رواة الناس</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 xml:space="preserve">اين جمله، در رجال ابن داوود به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الناس</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نقل شده كه صحيح‌تر به نظر مي‌رسد؛ 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مرقع بن قمامه 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طوسي، نام او را در اصحاب امير مؤمنان عليه السلام ذكر كرده و او را كيساني خوانده است</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در رجال الكشي نيز روايتي دال بر كيساني بودن وي وجود دارد</w:t>
      </w:r>
      <w:r>
        <w:rPr>
          <w:rFonts w:eastAsia="Amiri" w:cs="Amiri" w:ascii="Amiri" w:hAnsi="Amiri"/>
          <w:color w:val="111111"/>
          <w:sz w:val="28"/>
          <w:szCs w:val="28"/>
          <w:rtl w:val="true"/>
          <w:lang w:bidi="ar-SA"/>
        </w:rPr>
        <w:t xml:space="preserve">. </w:t>
      </w:r>
      <w:r>
        <w:rPr>
          <w:rStyle w:val="FootnoteAnchor"/>
          <w:rtl w:val="true"/>
        </w:rPr>
        <w:footnoteReference w:id="155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3" w:name="pg2322_20033"/>
    </w:p>
    <w:p>
      <w:pPr>
        <w:pStyle w:val="Heading4"/>
        <w:numPr>
          <w:ilvl w:val="3"/>
          <w:numId w:val="1"/>
        </w:numPr>
        <w:rPr/>
      </w:pPr>
      <w:bookmarkStart w:id="1014" w:name="__RefHeading___Toc2366286_3804643083"/>
      <w:bookmarkStart w:id="1015" w:name="_Toc402"/>
      <w:bookmarkEnd w:id="1013"/>
      <w:bookmarkEnd w:id="1014"/>
      <w:r>
        <w:rPr/>
        <w:t>۲</w:t>
      </w:r>
      <w:r>
        <w:rPr>
          <w:rtl w:val="true"/>
        </w:rPr>
        <w:t xml:space="preserve">. </w:t>
      </w:r>
      <w:r>
        <w:rPr>
          <w:rtl w:val="true"/>
        </w:rPr>
        <w:t>راويان زيدي</w:t>
      </w:r>
      <w:bookmarkEnd w:id="1015"/>
    </w:p>
    <w:p>
      <w:pPr>
        <w:pStyle w:val="Heading4"/>
        <w:numPr>
          <w:ilvl w:val="3"/>
          <w:numId w:val="1"/>
        </w:numPr>
        <w:rPr/>
      </w:pPr>
      <w:bookmarkStart w:id="1016" w:name="__RefHeading___Toc2366288_3804643083"/>
      <w:bookmarkStart w:id="1017" w:name="_Toc403"/>
      <w:bookmarkEnd w:id="1016"/>
      <w:r>
        <w:rPr/>
        <w:t>۳</w:t>
      </w:r>
      <w:r>
        <w:rPr>
          <w:rtl w:val="true"/>
        </w:rPr>
        <w:t xml:space="preserve">. </w:t>
      </w:r>
      <w:r>
        <w:rPr>
          <w:rtl w:val="true"/>
        </w:rPr>
        <w:t>راويان ناووسي</w:t>
      </w:r>
      <w:bookmarkEnd w:id="1017"/>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زيديمهم‌ترين راويان كوفي‌اي كه در كتب رجالي شيعه، به عنوان زيدي معرفي شده‌اند،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بن سعيد ثقفي كوفي؛ </w:t>
      </w:r>
      <w:r>
        <w:rPr>
          <w:rStyle w:val="FootnoteAnchor"/>
          <w:rtl w:val="true"/>
        </w:rPr>
        <w:footnoteReference w:id="1556"/>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سعيد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از مهم‌ترين محدّثان كوفه است ـ ؛ 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حكم بن عتيبة كندي؛ </w:t>
      </w:r>
      <w:r>
        <w:rPr>
          <w:rStyle w:val="FootnoteAnchor"/>
          <w:rtl w:val="true"/>
        </w:rPr>
        <w:footnoteReference w:id="1557"/>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زياد بن منذر همداني؛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كثير سراج؛ </w:t>
      </w:r>
      <w:r>
        <w:rPr>
          <w:rStyle w:val="FootnoteAnchor"/>
          <w:rtl w:val="true"/>
        </w:rPr>
        <w:footnoteReference w:id="1558"/>
      </w: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زياد اسدي؛ </w:t>
      </w:r>
      <w:r>
        <w:rPr>
          <w:rStyle w:val="FootnoteAnchor"/>
          <w:rtl w:val="true"/>
        </w:rPr>
        <w:footnoteReference w:id="1559"/>
      </w: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اسحاق بن جعفر زيدي همداني؛ </w:t>
      </w:r>
      <w:r>
        <w:rPr>
          <w:rStyle w:val="FootnoteAnchor"/>
          <w:rtl w:val="true"/>
        </w:rPr>
        <w:footnoteReference w:id="1560"/>
      </w: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سلمة غالب بن عثمان همداني؛ </w:t>
      </w:r>
      <w:r>
        <w:rPr>
          <w:rStyle w:val="FootnoteAnchor"/>
          <w:rtl w:val="true"/>
        </w:rPr>
        <w:footnoteReference w:id="1561"/>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غياث بن ابراهيم تميمي اسدي؛ </w:t>
      </w:r>
      <w:r>
        <w:rPr>
          <w:rStyle w:val="FootnoteAnchor"/>
          <w:rtl w:val="true"/>
        </w:rPr>
        <w:footnoteReference w:id="1562"/>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نواء؛ </w:t>
      </w:r>
      <w:r>
        <w:rPr>
          <w:rStyle w:val="FootnoteAnchor"/>
          <w:rtl w:val="true"/>
        </w:rPr>
        <w:footnoteReference w:id="1563"/>
      </w: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ابراهيم؛ </w:t>
      </w:r>
      <w:r>
        <w:rPr>
          <w:rStyle w:val="FootnoteAnchor"/>
          <w:rtl w:val="true"/>
        </w:rPr>
        <w:footnoteReference w:id="1564"/>
      </w: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سالم فراء</w:t>
      </w:r>
      <w:r>
        <w:rPr>
          <w:rFonts w:eastAsia="Amiri" w:cs="Amiri" w:ascii="Amiri" w:hAnsi="Amiri"/>
          <w:color w:val="111111"/>
          <w:sz w:val="28"/>
          <w:szCs w:val="28"/>
          <w:rtl w:val="true"/>
          <w:lang w:bidi="ar-SA"/>
        </w:rPr>
        <w:t xml:space="preserve">. </w:t>
      </w:r>
      <w:r>
        <w:rPr>
          <w:rStyle w:val="FootnoteAnchor"/>
          <w:rtl w:val="true"/>
        </w:rPr>
        <w:footnoteReference w:id="1565"/>
      </w:r>
      <w:r>
        <w:rPr>
          <w:rFonts w:ascii="IRNazanin" w:hAnsi="IRNazanin" w:eastAsia="IRNazanin"/>
          <w:color w:val="111111"/>
          <w:sz w:val="28"/>
          <w:sz w:val="28"/>
          <w:szCs w:val="28"/>
          <w:rtl w:val="true"/>
          <w:lang w:bidi="fa-IR"/>
        </w:rPr>
        <w:t>درباره احمد بن صبيح اسدي نيز گفته شده است كه زيديه، او را از خود مي‌دانند؛ ولي صحّت ندارد</w:t>
      </w:r>
      <w:r>
        <w:rPr>
          <w:rFonts w:eastAsia="IRNazanin" w:cs="IRNazanin"/>
          <w:color w:val="111111"/>
          <w:sz w:val="28"/>
          <w:szCs w:val="28"/>
          <w:rtl w:val="true"/>
          <w:lang w:bidi="fa-IR"/>
        </w:rPr>
        <w:t xml:space="preserve">. </w:t>
      </w:r>
      <w:r>
        <w:rPr>
          <w:rStyle w:val="FootnoteAnchor"/>
          <w:rtl w:val="true"/>
        </w:rPr>
        <w:footnoteReference w:id="1566"/>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راويان ناووسيدر كتب رجالي، اين راويانِ كوفي،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ناووسيه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بن عثمان احمر؛ </w:t>
      </w:r>
      <w:r>
        <w:rPr>
          <w:rStyle w:val="FootnoteAnchor"/>
          <w:rtl w:val="true"/>
        </w:rPr>
        <w:footnoteReference w:id="1567"/>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طريف حنظلي اسكاف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دُئِلي و يا خَفّاف</w:t>
      </w:r>
      <w:r>
        <w:rPr>
          <w:rFonts w:eastAsia="Amiri" w:cs="Amiri" w:ascii="Amiri" w:hAnsi="Amiri"/>
          <w:color w:val="111111"/>
          <w:sz w:val="28"/>
          <w:szCs w:val="28"/>
          <w:rtl w:val="true"/>
          <w:lang w:bidi="ar-SA"/>
        </w:rPr>
        <w:t xml:space="preserve">). </w:t>
      </w:r>
      <w:r>
        <w:rPr>
          <w:rStyle w:val="FootnoteAnchor"/>
          <w:rtl w:val="true"/>
        </w:rPr>
        <w:footnoteReference w:id="156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8" w:name="pg2322_20034"/>
    </w:p>
    <w:p>
      <w:pPr>
        <w:pStyle w:val="Heading4"/>
        <w:numPr>
          <w:ilvl w:val="3"/>
          <w:numId w:val="1"/>
        </w:numPr>
        <w:rPr/>
      </w:pPr>
      <w:bookmarkStart w:id="1019" w:name="__RefHeading___Toc2366290_3804643083"/>
      <w:bookmarkStart w:id="1020" w:name="_Toc404"/>
      <w:bookmarkEnd w:id="1018"/>
      <w:bookmarkEnd w:id="1019"/>
      <w:r>
        <w:rPr/>
        <w:t>۴</w:t>
      </w:r>
      <w:r>
        <w:rPr>
          <w:rtl w:val="true"/>
        </w:rPr>
        <w:t xml:space="preserve">. </w:t>
      </w:r>
      <w:r>
        <w:rPr>
          <w:rtl w:val="true"/>
        </w:rPr>
        <w:t>راويان فَطَحي</w:t>
      </w:r>
      <w:bookmarkEnd w:id="1020"/>
    </w:p>
    <w:p>
      <w:pPr>
        <w:pStyle w:val="Heading4"/>
        <w:numPr>
          <w:ilvl w:val="3"/>
          <w:numId w:val="1"/>
        </w:numPr>
        <w:rPr/>
      </w:pPr>
      <w:bookmarkStart w:id="1021" w:name="__RefHeading___Toc2366292_3804643083"/>
      <w:bookmarkStart w:id="1022" w:name="_Toc405"/>
      <w:bookmarkEnd w:id="1021"/>
      <w:r>
        <w:rPr/>
        <w:t>۵</w:t>
      </w:r>
      <w:r>
        <w:rPr>
          <w:rtl w:val="true"/>
        </w:rPr>
        <w:t xml:space="preserve">. </w:t>
      </w:r>
      <w:r>
        <w:rPr>
          <w:rtl w:val="true"/>
        </w:rPr>
        <w:t>راويان واقفي</w:t>
      </w:r>
      <w:bookmarkEnd w:id="1022"/>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فَطَحيبرخي از راويان كوفي فطحي، به نقل از كتب رجالي،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حسن بن علي بن فضّال؛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بن فضّال؛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بُكَير شيباني؛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علي بن اَسباط مقري؛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حسن بن علي بن فضّال؛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موسى ساباطي؛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وليد بجلي؛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واقفيعلي بن ابي حمزه بطائني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آغاز، از اصحاب امام صادق و امام كاظم عليهما السلام و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يحيي بن قاسم بود؛ امّا پس از چندي، بر امام كاظم عليه السلام وقف كرد و امام رضا عليه السلام را انكار نمود</w:t>
      </w:r>
      <w:r>
        <w:rPr>
          <w:rFonts w:eastAsia="IRNazanin" w:cs="IRNazanin"/>
          <w:color w:val="111111"/>
          <w:sz w:val="28"/>
          <w:szCs w:val="28"/>
          <w:rtl w:val="true"/>
          <w:lang w:bidi="fa-IR"/>
        </w:rPr>
        <w:t xml:space="preserve">. </w:t>
      </w:r>
      <w:r>
        <w:rPr>
          <w:rStyle w:val="FootnoteAnchor"/>
          <w:rtl w:val="true"/>
        </w:rPr>
        <w:footnoteReference w:id="1569"/>
      </w:r>
      <w:r>
        <w:rPr>
          <w:rFonts w:ascii="IRNazanin" w:hAnsi="IRNazanin" w:eastAsia="IRNazanin"/>
          <w:color w:val="111111"/>
          <w:sz w:val="28"/>
          <w:sz w:val="28"/>
          <w:szCs w:val="28"/>
          <w:rtl w:val="true"/>
          <w:lang w:bidi="fa-IR"/>
        </w:rPr>
        <w:t>ابن غضائري، او را چنين لقب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الوقف و أشدّ الخلق عداوة للولي من بعد ابي ابراهيم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ما نقل كرده‌اند كه اوّلين كسي كه اين اعتقاد را ظاهر كرد، علي بن ابي حمزه بطائني است، سپس زياد بن مروان قندي، و عثمان بن عيسي رواسي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دنيا طمع كردند و به مال بي‌ارزش آن، رو كردند</w:t>
      </w:r>
      <w:r>
        <w:rPr>
          <w:rFonts w:eastAsia="IRNazanin" w:cs="IRNazanin"/>
          <w:color w:val="111111"/>
          <w:sz w:val="28"/>
          <w:szCs w:val="28"/>
          <w:rtl w:val="true"/>
          <w:lang w:bidi="fa-IR"/>
        </w:rPr>
        <w:t xml:space="preserve">. </w:t>
      </w:r>
      <w:r>
        <w:rPr>
          <w:rStyle w:val="FootnoteAnchor"/>
          <w:rtl w:val="true"/>
        </w:rPr>
        <w:footnoteReference w:id="1570"/>
      </w:r>
      <w:r>
        <w:rPr>
          <w:rFonts w:ascii="IRNazanin" w:hAnsi="IRNazanin" w:eastAsia="IRNazanin"/>
          <w:color w:val="111111"/>
          <w:sz w:val="28"/>
          <w:sz w:val="28"/>
          <w:szCs w:val="28"/>
          <w:rtl w:val="true"/>
          <w:lang w:bidi="fa-IR"/>
        </w:rPr>
        <w:t>برخي ديگر از راويان كوفي واقفي، به نقل از كتب رجالي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بكر بن ربيع بن ابي سَمّال؛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اسماعيل؛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صالح انماطي؛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حارث انماطي؛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اسماعيل بن شعيب بن ميثم تمّار؛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سرّي؛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علي بن عمر بن رباح قلاء؛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محمّد بن جناح؛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سماعة؛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ابى حمزه بطائني؛ 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سماعة؛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مختار قلانسي؛ 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مهران بن محمّد بن ابى نصر سكوني؛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مخارق؛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زياد؛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جبلة بن حُرّ كناني؛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عمرو بن صالح خثعمي؛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عيسى رؤاسي علوي؛ بيست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حمزه بطائني؛ بيست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حسين طاطري كوفى؛ بيست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خطّاب؛ بيست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عمر اعرج؛ بيست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 بن محمّد بن عمر بن رباح 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بيست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رباح؛ بيست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عيسى كلابي؛ بيست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عثمان؛ بيست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جناح؛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حسين بن زيد بن علي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يا معرفي بسياري از اين افراد، در بخش‌هاي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كتاب‌هاي رجالي همچون 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3" w:name="pg2322_20035"/>
    </w:p>
    <w:p>
      <w:pPr>
        <w:pStyle w:val="Heading3"/>
        <w:numPr>
          <w:ilvl w:val="2"/>
          <w:numId w:val="1"/>
        </w:numPr>
        <w:rPr/>
      </w:pPr>
      <w:bookmarkStart w:id="1024" w:name="__RefHeading___Toc2366294_3804643083"/>
      <w:bookmarkStart w:id="1025" w:name="_Toc406"/>
      <w:bookmarkEnd w:id="1023"/>
      <w:bookmarkEnd w:id="1024"/>
      <w:r>
        <w:rPr>
          <w:rtl w:val="true"/>
        </w:rPr>
        <w:t>د ـ عرضه حديث</w:t>
      </w:r>
      <w:bookmarkEnd w:id="1025"/>
    </w:p>
    <w:p>
      <w:pPr>
        <w:pStyle w:val="BookText"/>
        <w:rPr/>
      </w:pPr>
      <w:r>
        <w:rPr>
          <w:rFonts w:ascii="IRNazanin" w:hAnsi="IRNazanin" w:eastAsia="IRNazanin"/>
          <w:color w:val="111111"/>
          <w:sz w:val="28"/>
          <w:sz w:val="28"/>
          <w:szCs w:val="28"/>
          <w:rtl w:val="true"/>
          <w:lang w:bidi="fa-IR"/>
        </w:rPr>
        <w:t>د ـ عرضه حديثپس از رحلت پيامبر صلي الله عليه و آله مسلمانان، با برخي از شبهات و ابهامات در احاديث نبوي رو به رو شدند و هرچه از زمان رحلت پيامبر صلي الله عليه و آله بيشتر فاصله مي‌گرفتند، نياز عرضه حديث بر منابع مطمئن را بيشتر احساس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سنّت، رسم بر آن بود كه روايات محدّثان را بر مهم‌ترين شاگردان آنها عرضه مي‌كردند تا از طريق اين افراد، به درستي آن روايات، مطمئن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نيز از اين قاعده مستثنا نبود، مثلاً روايات اعمش را بر سفيان ثوري عرضه مي‌كردند تا درستي يا نادرستي آن را بسنجند؛ </w:t>
      </w:r>
      <w:r>
        <w:rPr>
          <w:rStyle w:val="FootnoteAnchor"/>
          <w:rtl w:val="true"/>
        </w:rPr>
        <w:footnoteReference w:id="1571"/>
      </w:r>
      <w:r>
        <w:rPr>
          <w:rFonts w:ascii="IRNazanin" w:hAnsi="IRNazanin" w:eastAsia="IRNazanin"/>
          <w:color w:val="111111"/>
          <w:sz w:val="28"/>
          <w:sz w:val="28"/>
          <w:szCs w:val="28"/>
          <w:rtl w:val="true"/>
          <w:lang w:bidi="fa-IR"/>
        </w:rPr>
        <w:t>زيرا وي آگاه‌ترين فرد به حديث اعمش بوده است</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در ميان شيعيان، همين ضرورت نسبت به احاديث ائمّه عليهم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صدور روايات، به دليل اختلافات و تعارضاتي كه در برخي روايات پيش مي‌آمد، بعضي از راويان، كتب روايي عصر خويش را بر ائمّه عليهم السلام، يا راويان بزرگ عرضه مي‌كردند تا از صحّت محتواي آن اطمينان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براي درك بيشتر و شناخت صحيح احاديث و متون ديني در همه زمان‌ها جاري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مي‌توان شيعيان كوفه را در اين امر، بر اهل سنّت مقدم دانست كه از زمان امام باقر عليه السلام به عرضه حديث بر آن حضرت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محمّد بن قيس بجلي، كتابي داشته كه توسط پدر اين راوي، بر امام باقر عليه السلام عرضه شده و صحّت اقوال منسوب به امير مؤمنان عليه السلام مورد تأييد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علي بن ابي شعبه حلبي، كتاب خود را بر امام صادق عليه السلام عرضه داشت و آن را تصحيح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سعيد بن حيان، كتاب دياتي داشته كه از اجداد خود روايت مي‌كرد و آن را به امام رضا عليه السلام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گفته شود كه عرضه احاديث و كتب حديثي بر اصحاب ائمّه پيشين نيز معمول بوده است؛ مثلاً به جهت تخصّص زُراره در باب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احاديث گزارش شده درباره ارث، بر او عرضه مي‌شده است</w:t>
      </w:r>
      <w:r>
        <w:rPr>
          <w:rFonts w:eastAsia="IRNazanin" w:cs="IRNazanin"/>
          <w:color w:val="111111"/>
          <w:sz w:val="28"/>
          <w:szCs w:val="28"/>
          <w:rtl w:val="true"/>
          <w:lang w:bidi="fa-IR"/>
        </w:rPr>
        <w:t xml:space="preserve">. </w:t>
      </w:r>
      <w:r>
        <w:rPr>
          <w:rStyle w:val="FootnoteAnchor"/>
          <w:rtl w:val="true"/>
        </w:rPr>
        <w:footnoteReference w:id="157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6" w:name="pg2322_20036"/>
    </w:p>
    <w:p>
      <w:pPr>
        <w:pStyle w:val="Heading3"/>
        <w:numPr>
          <w:ilvl w:val="2"/>
          <w:numId w:val="1"/>
        </w:numPr>
        <w:rPr/>
      </w:pPr>
      <w:bookmarkStart w:id="1027" w:name="__RefHeading___Toc2366296_3804643083"/>
      <w:bookmarkStart w:id="1028" w:name="_Toc407"/>
      <w:bookmarkEnd w:id="1026"/>
      <w:bookmarkEnd w:id="1027"/>
      <w:r>
        <w:rPr>
          <w:rtl w:val="true"/>
        </w:rPr>
        <w:t>هـ ـ توجّه به روايات علاجيه</w:t>
      </w:r>
      <w:bookmarkEnd w:id="1028"/>
    </w:p>
    <w:p>
      <w:pPr>
        <w:pStyle w:val="BookText"/>
        <w:rPr/>
      </w:pPr>
      <w:r>
        <w:rPr>
          <w:rFonts w:ascii="IRNazanin" w:hAnsi="IRNazanin" w:eastAsia="IRNazanin"/>
          <w:color w:val="111111"/>
          <w:sz w:val="28"/>
          <w:sz w:val="28"/>
          <w:szCs w:val="28"/>
          <w:rtl w:val="true"/>
          <w:lang w:bidi="fa-IR"/>
        </w:rPr>
        <w:t>هـ ـ توجّه به روايات علاجيهاز ديگر ويژگى هاى مكتب كوفه، توجّه محدّثان اين حوزه، به روايات علاجيه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بود كه در اين حوزه حديثى، به دليل اختلافات فرقه‌اي و تعارض روايات، اختلاف راويان درباره احاديث، بالا گرفت و به خاطر بروز جعل و تحريف و خلط در حديث، و نقل روايات متعارض با يكديگر، محدّثان مبرّز شيعى، ناچار به مراجعه نزد ائمّه عليهم السلام شدند و درباره علاج دو يا چند خبر متعارض، كسب تكليف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امامان شيعه عليهم السلام نيز آنان را ضمن راهنمايى هايى ـ كه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علاجيه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و در منابع اصولى و رجالى نقل شده ـ ، هدايت مى كردند</w:t>
      </w:r>
      <w:r>
        <w:rPr>
          <w:rFonts w:eastAsia="IRNazanin" w:cs="IRNazanin"/>
          <w:color w:val="111111"/>
          <w:sz w:val="28"/>
          <w:szCs w:val="28"/>
          <w:rtl w:val="true"/>
          <w:lang w:bidi="fa-IR"/>
        </w:rPr>
        <w:t xml:space="preserve">. </w:t>
      </w:r>
      <w:r>
        <w:rPr>
          <w:rStyle w:val="FootnoteAnchor"/>
          <w:rtl w:val="true"/>
        </w:rPr>
        <w:footnoteReference w:id="1574"/>
      </w:r>
      <w:r>
        <w:rPr>
          <w:rFonts w:ascii="Amiri" w:hAnsi="Amiri" w:eastAsia="Amiri" w:cs="Amiri"/>
          <w:color w:val="111111"/>
          <w:sz w:val="28"/>
          <w:sz w:val="28"/>
          <w:szCs w:val="28"/>
          <w:rtl w:val="true"/>
          <w:lang w:bidi="ar-SA"/>
        </w:rPr>
        <w:t>طبق اين روايات، ائمّه عليهم السلام، راويان را به رجوع به قرآن، سنّت قطعي، اخبار مشهور، يا بررسي صفات راوي راهنمايي 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مشهورترين اين روايات، دو روايت معروف به مقبوله عمر بن حنظله و مرفوعه زُراره است كه طي اين دو روايت، راه‌هاي تشخيص روايت صحيح، از ميان دو روايت متعارض، به دقّت تبيين شده است</w:t>
      </w:r>
      <w:r>
        <w:rPr>
          <w:rFonts w:eastAsia="Amiri" w:cs="Amiri" w:ascii="Amiri" w:hAnsi="Amiri"/>
          <w:color w:val="111111"/>
          <w:sz w:val="28"/>
          <w:szCs w:val="28"/>
          <w:rtl w:val="true"/>
          <w:lang w:bidi="ar-SA"/>
        </w:rPr>
        <w:t xml:space="preserve">. </w:t>
      </w:r>
      <w:r>
        <w:rPr>
          <w:rStyle w:val="FootnoteAnchor"/>
          <w:rtl w:val="true"/>
        </w:rPr>
        <w:footnoteReference w:id="1575"/>
      </w:r>
      <w:r>
        <w:rPr>
          <w:rFonts w:ascii="IRNazanin" w:hAnsi="IRNazanin" w:eastAsia="IRNazanin"/>
          <w:color w:val="111111"/>
          <w:sz w:val="28"/>
          <w:sz w:val="28"/>
          <w:szCs w:val="28"/>
          <w:rtl w:val="true"/>
          <w:lang w:bidi="fa-IR"/>
        </w:rPr>
        <w:t>البته طبيعى است كه در نقاطى مثل كوفه، بيش از منطقه اى همچون مدينه، نياز به اخبار علاجيه احساس شود؛ چرا كه دوري مسافت، و كمبود ارتباط مستقيم محدّثان شيعى با امام معصوم عليه السلام و از سوى ديگر، برخورد با مخالفان و بروز دسّ و جعل و تحريف در اخبار، موجب پيدايش تعداد زياد اخبار متعارض مى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9" w:name="pg2322_20037"/>
    </w:p>
    <w:p>
      <w:pPr>
        <w:pStyle w:val="Heading3"/>
        <w:numPr>
          <w:ilvl w:val="2"/>
          <w:numId w:val="1"/>
        </w:numPr>
        <w:rPr/>
      </w:pPr>
      <w:bookmarkStart w:id="1030" w:name="__RefHeading___Toc2366298_3804643083"/>
      <w:bookmarkStart w:id="1031" w:name="_Toc408"/>
      <w:bookmarkEnd w:id="1029"/>
      <w:bookmarkEnd w:id="1030"/>
      <w:r>
        <w:rPr>
          <w:rtl w:val="true"/>
        </w:rPr>
        <w:t>و ـ اهتمام راويان غير امامي كوفه، به حوادث آخر الزمان</w:t>
      </w:r>
      <w:bookmarkEnd w:id="1031"/>
    </w:p>
    <w:p>
      <w:pPr>
        <w:pStyle w:val="Heading3"/>
        <w:numPr>
          <w:ilvl w:val="2"/>
          <w:numId w:val="1"/>
        </w:numPr>
        <w:rPr/>
      </w:pPr>
      <w:bookmarkStart w:id="1032" w:name="__RefHeading___Toc2366300_3804643083"/>
      <w:bookmarkStart w:id="1033" w:name="_Toc409"/>
      <w:bookmarkEnd w:id="1032"/>
      <w:r>
        <w:rPr>
          <w:rtl w:val="true"/>
        </w:rPr>
        <w:t>ز ـ فراواني روايات غلوآميز</w:t>
      </w:r>
      <w:bookmarkEnd w:id="1033"/>
    </w:p>
    <w:p>
      <w:pPr>
        <w:pStyle w:val="BookText"/>
        <w:rPr/>
      </w:pPr>
      <w:r>
        <w:rPr>
          <w:rFonts w:ascii="IRNazanin" w:hAnsi="IRNazanin" w:eastAsia="IRNazanin"/>
          <w:color w:val="111111"/>
          <w:sz w:val="28"/>
          <w:sz w:val="28"/>
          <w:szCs w:val="28"/>
          <w:rtl w:val="true"/>
          <w:lang w:bidi="fa-IR"/>
        </w:rPr>
        <w:t xml:space="preserve">و ـ اهتمام راويان غير امامي كوفه، به حوادث آخر الزمانچنانچه ديديم، راويان شيعه غير امامي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اهتمام زيادي به نگارش در مباحث آخر الزمان و حوادث آن داشتند و در اين باره، تعداد قابل توجّهي كتاب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بن ابي حمزه، علي بن حسن بن علي، حسن بن محمّد بن سماعه، عبد الله بن جبله، و علي بن عمر اعرج، از واقفياني هستند كه كتاب الغيبة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بن ابي حمزه، حسن بن علي بن فضّال، و حسن بن محمّد بن سماعه،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و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اين تلاش‌ها در جهت پشتيباني از مذهب راوي بوده است كه در مواردي نيز بدان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برخورد با روايات مربوط به مبحث غيبت بايد به اين امر توجّه داشت و هر روايتي را به صرف مضمون آن به شيعه امامي و امام غايب آنان نسبت نداد؛ بلكه لازم است فضاي صدور و مذهب راويان آن، به دقّت بررسي شود، حوادث آن دوران و فرقه‌هايي كه در آن فعاليت مي‌كردند، مورد توجّه قرار گيرد، و الفاظ مهم روايت به دقت تجزيه شوند تا بتوان روايت را به درستي تحليل كرد و اهداف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راوي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فراچنگ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فراواني روايات غلوآميزبا همه اختلافاتي كه در مورد حدود و مرزهاي غلو وجود دارد، ديديم كه غاليان، چه ضرباتي بر پيكر جامعه شيعي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بي‌بند و باري و فساد و اباحيگري و مجاز شمردن شهوات و دست بردن در كتب حديثي، از اعمال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كوفه، تقاطع درگيري‌هاي فرقه‌اي و مذهبي بود و جعل روايات فرقه‌اي در جهت سودجويي‌هاي شخصي و گروهي، امري رايج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بارها از جعل و دست بردن برخي راويان غالي و وضّاع حديث در كتب روايي،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همچون محمّد بن ابي زينب و مغيرة بن سعيد، بارها مورد لعن امام صادق عليه السلام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جايي كشيد كه راوي بزرگ شيعه و فقيه‌ترين افراد گروه سوم اصحاب اجماع، يونس بن عبد الرحمان، تعداد زيادي از احاديث كوفه را بر امام رضا عليه السلام عرضه كرد و آن امام بزرگ، بسياري از روايات را بربافته غاليان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تعدادي از اصحاب امام باقر عليه السلام و عده فراواني از اصحاب امام صادق عليه السلام را يافتم، از آنان حديث شنيدم و كتاب‌هايشان را گرفتم و سپس آنها را بر امام رضا عليه السلام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بسياري از آنها را انكار كردند و انتساب آنها به امام صادق عليه السلام را نپذيرفتند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بر امام صادق عليه السلام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كند و تا امروز نيز پيروان ابو الخطّاب، احاديث ساختگي را در كتاب‌هاي امام صادق عليه السلام مي‌گنجانند</w:t>
      </w:r>
      <w:r>
        <w:rPr>
          <w:rFonts w:eastAsia="IRNazanin" w:cs="IRNazanin"/>
          <w:color w:val="111111"/>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اين نقل، علاوه بر اشاره به جعل روايات غاليانه، نشان مي‌دهد كه پديده جعل روايات غلوآميز، به دوران ابو الخطّاب ختم نشد و تا دوران‌هاي بعدي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دسته‌هاي غاليانِ پيرو ابو الخطّاب نيز ـ كه از آن سخن رفت ـ ، شاهد ديگري بر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نزد رجاليان اهل سنّت، محبّت به علي عليه السلام و نقل روايات فضايل اهل بيت عليهم السلام نيز از موارد غلو است، و كوفياني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عبد الله اعور 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حبة بن جوين عرني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سالم بن ابي حفصه 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الجارود زياد بن منذر 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محمّد بن ميمون، ابو بحر فرات بن احنف هلالي كوفي، اسماعيل بن سلمان بن مغيره ازرق عتيمي كوفي، حسين بن اشقر فزاري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حكيم بن جبير اسدي كوفي، و داوود بن ابي عوف برجمي كوفي، بدين خاطر غالي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تقديم علي بن ابي طالب عليه السلام بر صحابه، خصوصاً بر شيخين، از ديگر موارد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عبارت است از محبّت و دوستي علي، و مقدّم دانستن وي بر ديگر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ابو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كسي علي را بر ابو بكر و عمر مقدّم بدارد، در تشيع خود، غالي است و عنوان رافضي بر او اطلاق مي‌شود و در غير اين صورت،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چنين فردي، سبّ و شتم صحابه را نيز بيفزايد، يا به كينه خود نسبت به آنان تصريح كند، غالي است، و اگر به رجعت نيز معتقد باشد، در غلوّ خود، از حد گذرانده است</w:t>
      </w:r>
      <w:r>
        <w:rPr>
          <w:rFonts w:eastAsia="IRNazanin" w:cs="IRNazanin"/>
          <w:color w:val="111111"/>
          <w:sz w:val="28"/>
          <w:szCs w:val="28"/>
          <w:rtl w:val="true"/>
          <w:lang w:bidi="fa-IR"/>
        </w:rPr>
        <w:t xml:space="preserve">. </w:t>
      </w:r>
      <w:r>
        <w:rPr>
          <w:rStyle w:val="FootnoteAnchor"/>
          <w:rtl w:val="true"/>
        </w:rPr>
        <w:footnoteReference w:id="1577"/>
      </w:r>
      <w:r>
        <w:rPr>
          <w:rFonts w:ascii="Amiri" w:hAnsi="Amiri" w:eastAsia="Amiri" w:cs="Amiri"/>
          <w:color w:val="111111"/>
          <w:sz w:val="28"/>
          <w:sz w:val="28"/>
          <w:szCs w:val="28"/>
          <w:rtl w:val="true"/>
          <w:lang w:bidi="ar-SA"/>
        </w:rPr>
        <w:t>برخي از كساني كه به اين دليل غالي ناميده شده‌اند،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عطية بن سعد بن جناده عوفي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عمرو بن ابي 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34" w:name="pg2322_20039"/>
    </w:p>
    <w:p>
      <w:pPr>
        <w:pStyle w:val="Heading3"/>
        <w:numPr>
          <w:ilvl w:val="2"/>
          <w:numId w:val="1"/>
        </w:numPr>
        <w:rPr/>
      </w:pPr>
      <w:bookmarkStart w:id="1035" w:name="__RefHeading___Toc2366302_3804643083"/>
      <w:bookmarkStart w:id="1036" w:name="_Toc410"/>
      <w:bookmarkEnd w:id="1034"/>
      <w:bookmarkEnd w:id="1035"/>
      <w:r>
        <w:rPr>
          <w:rtl w:val="true"/>
        </w:rPr>
        <w:t>ح ـ فراواني اخبار و كتب مربوط به حوادث عراق و خلفا</w:t>
      </w:r>
      <w:bookmarkEnd w:id="1036"/>
    </w:p>
    <w:p>
      <w:pPr>
        <w:pStyle w:val="Heading3"/>
        <w:numPr>
          <w:ilvl w:val="2"/>
          <w:numId w:val="1"/>
        </w:numPr>
        <w:rPr/>
      </w:pPr>
      <w:bookmarkStart w:id="1037" w:name="__RefHeading___Toc2366304_3804643083"/>
      <w:bookmarkStart w:id="1038" w:name="_Toc411"/>
      <w:bookmarkEnd w:id="1037"/>
      <w:r>
        <w:rPr>
          <w:rtl w:val="true"/>
        </w:rPr>
        <w:t>ط ـ فراواني احاديث مطاعن و مثالب</w:t>
      </w:r>
      <w:bookmarkEnd w:id="1038"/>
    </w:p>
    <w:p>
      <w:pPr>
        <w:pStyle w:val="BookText"/>
        <w:rPr/>
      </w:pPr>
      <w:r>
        <w:rPr>
          <w:rFonts w:ascii="IRNazanin" w:hAnsi="IRNazanin" w:eastAsia="IRNazanin"/>
          <w:color w:val="111111"/>
          <w:sz w:val="28"/>
          <w:sz w:val="28"/>
          <w:szCs w:val="28"/>
          <w:rtl w:val="true"/>
          <w:lang w:bidi="fa-IR"/>
        </w:rPr>
        <w:t>ح ـ فراواني اخبار و كتب مربوط به حوادث عراق و خلفاهمان طور كه در بخش‌هاي پيش ذكر شد، راويان و مورّخان كوفه، در موضوع اخبار و حوادث عراق، كتاب‌هاي بسياري نوشتند و توجّه خاصّي به اين موضوع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كتاب‌هايي كه اين راويان در تاريخ امير مؤمنان، امام حسن و امام حسين عليهم السلام، نوشتند، به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مورد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اخبار خلفا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كتاب، و در حوادث و قيام‌هاي عراق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عنوان كتاب نوشته شد كه مجموع اين كتاب‌ها به رقم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عنوان مي‌رسد كه رقم قابل توجّهي است و به تنهايي، نزديك به دو سوم كتاب‌هاي تاريخي مكتوب در كوفه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دليل ملّيت اين افراد، و نيز تخصّص آنها در اين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بيشتر اين كتاب‌ها در حوادث پيش آمده تاريخ، به مرور زمان، از ميان رفته‌اند و تنها تعداد انگشت‌شماري از آنها باقي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برخي از اين كتاب‌ها نيز از دل كتاب‌هاي تاريخي و حديثي بيرون كشيده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فراواني احاديث مطاعن و مثالبهمان گونه كه پيش از اين بيان شد، كوفه در موضوع مثالب، از شهرهاي پُرتأليف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بخش شعر كوفه بيان شد كه شيعيان كوفه، به دليل عاطفه شديد و حُزني كه بر دل داشتند، ادبياتي قوي و احساسي برجاي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خُزاعي، از اين جمله بود كه كينه بني عبّاس را به دل داشت تا آن جا كه بالاخره زبانش، سرش را بر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برخي از راويان كوفي، به نگارش در زمينه مثالب، شهره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راويان در حوزه‌هاي متفاوتي فعاليت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نسب‌شناس بزرگ، هشام كلبي را راوي مثالب دانسته‌اند</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وي دو كتاب مثالب بني اميه، و مثالب ثقيف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تكفير خلفاي ثلاثه، از ديگر مصاديق عيبجويي و نقل مثالبْ تلقّي شده است كه رجالياني همچون ذهبي، افراد متّهم به اين عقيده را گم‌راه و خطاكار مي‌دانند، و از غاليان به شمار مي‌آورند</w:t>
      </w:r>
      <w:r>
        <w:rPr>
          <w:rFonts w:eastAsia="IRNazanin" w:cs="IRNazanin"/>
          <w:color w:val="111111"/>
          <w:sz w:val="28"/>
          <w:szCs w:val="28"/>
          <w:rtl w:val="true"/>
          <w:lang w:bidi="fa-IR"/>
        </w:rPr>
        <w:t xml:space="preserve">. </w:t>
      </w:r>
      <w:r>
        <w:rPr>
          <w:rStyle w:val="FootnoteAnchor"/>
          <w:rtl w:val="true"/>
        </w:rPr>
        <w:footnoteReference w:id="1579"/>
      </w:r>
      <w:r>
        <w:rPr>
          <w:rFonts w:ascii="IRNazanin" w:hAnsi="IRNazanin" w:eastAsia="IRNazanin"/>
          <w:color w:val="111111"/>
          <w:sz w:val="28"/>
          <w:sz w:val="28"/>
          <w:szCs w:val="28"/>
          <w:rtl w:val="true"/>
          <w:lang w:bidi="fa-IR"/>
        </w:rPr>
        <w:t>برخي از راوياني كه به اين دليلْ غالي ناميده شده‌اند،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ثُمالي، ابو اسرائيل اسماعيل بن خليفه ملائي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بن زهير كوفي نزاري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جرير بن عبد الحميد قرطبي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حكم بن ظهير كوفي، خالد بن مخلّد قطواني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الرزّاق بن همام بن نافع حميري 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 بن يعقوب رواجني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احمد بن محمّد بن سرّي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تأليف شده در كوفه در موضوع سبّ خلفا مي‌توان از دو كتاب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كتاب مثالب الرجلين و المرأتين، از احمد بن علي علوي عقيقي؛ و ديگري، كتاب خالدات فلان و فلان، از عبّاس بن هشام ناشري، كه با وجود كنايه در الفاظ رجلين، امرأتين، و فلان و فلان، غرض نويسندگان تا حدودي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كتاب‌هاي به جاي مانده از راويان كوفي در اين باره، كتاب الاستغاثة في بدع الثلاثة، از ابو القاسم كوفي است كه به بدعت‌هاي ايجاد شده توسط خلفاي ثلاثه پرداخته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9" w:name="pg2322_20040"/>
    </w:p>
    <w:p>
      <w:pPr>
        <w:pStyle w:val="Heading3"/>
        <w:numPr>
          <w:ilvl w:val="2"/>
          <w:numId w:val="1"/>
        </w:numPr>
        <w:rPr/>
      </w:pPr>
      <w:bookmarkStart w:id="1040" w:name="__RefHeading___Toc2366306_3804643083"/>
      <w:bookmarkStart w:id="1041" w:name="_Toc412"/>
      <w:bookmarkEnd w:id="1039"/>
      <w:bookmarkEnd w:id="1040"/>
      <w:r>
        <w:rPr>
          <w:rtl w:val="true"/>
        </w:rPr>
        <w:t>نتيجه‌گيري</w:t>
      </w:r>
      <w:bookmarkEnd w:id="1041"/>
    </w:p>
    <w:p>
      <w:pPr>
        <w:pStyle w:val="BookText"/>
        <w:rPr/>
      </w:pPr>
      <w:r>
        <w:rPr>
          <w:rFonts w:ascii="IRNazanin" w:hAnsi="IRNazanin" w:eastAsia="IRNazanin"/>
          <w:color w:val="111111"/>
          <w:sz w:val="28"/>
          <w:sz w:val="28"/>
          <w:szCs w:val="28"/>
          <w:rtl w:val="true"/>
          <w:lang w:bidi="fa-IR"/>
        </w:rPr>
        <w:t>نتيجه‌گيرياز آنچه گفته شد، مي‌توان دريافت كه شيعيان كوفه، روشي واحد در نقل يا اداي روايات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دوران، آغاز راه شكل‌گيري مباحث مربوط به اسناد و ضبط و علوم اصطلاحي مربوط به آن است، و حتّي در ميان اهل سنّت، اصطلاحات امروزي، همانند حديث ضعيف و صحيح و انواع سند رايج نبود، و اين امر، مشكلات را در پيجويي اسناد روايات، دوچندان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شيعيان در برخي موارد، همچون پيجويي عدالت، فقاهت، پرهيزگاري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از ويژگي‌هاي سند به شمار مي‌رود ـ ، و بخصوص در نقد متن، از عرضه روايات بر قرآن، سنّت قطعي، و حتّي عقل، بسيار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دستور ائمّه عليهم السلام و اغلب طي روايات علاجيه، بيان مي‌شد و راويان، به راه تشخيص روايات صحيح، هدايت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دوران، زمان حضور ائمّه عليهم السلام است و مي‌توان از روش‌هايي همچون عرضه حديث بر ائمّه عليهم السلام سراغ گرفت كه شيعيان، با عرضه برخي روايات مشكوك يا مجموعه‌هاي فقهي يا سؤالات مكرّر از ائمّه عليهم السلام در مورد روايت فطحيه، واقفيه، غُلات، مفوّضه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تشخيص روايت صحيح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كثرت راويان و روايات در كوفه است كه مركز حديث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فراواني غلوّ و غاليان نيز در اين شهر، امري طبيعي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يادآور شد كه حجم بسياري از روايات غلوآميز كوفيان، در لابه لاي كتب روايي، باقي مانْد كه تصفيه آن، امري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آنچه از ميراث حديثي كوفيان باقي مانْد و بسياري از آنها به نسل‌هاي بعدي راه يافت، مجموعه‌اي سترگ از روايات در همه زمينه‌هاي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فقه، تفسير، كلام،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شناخت سره از ناسره آن، كاري بسيار دشوار و طاقت‌فرسا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جداسازي اين روايات، محدّثان بزرگي، رنج كار را به تن خريدند و بسياري از روايات جعلي و عقايد غاليان را مشخص كردند و از كتاب‌ها حذف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حجم بسياري از اين مطالب، در لابه لاي كتب روايي، باقي ماند و به تدريج، با عقايد ناب شيعه درآميخت؛ امّا با دسته‌بندي‌هاي ريز و موضوعي و با توجّه به فضاي صدور روايات، مي‌توان تا حدّي آنها را بازشناخت و حديث شيعه را به شكل صاف و پيراسته، به جهانيان عرضه كرد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42" w:name="pg2322_20043"/>
    </w:p>
    <w:p>
      <w:pPr>
        <w:pStyle w:val="Heading2"/>
        <w:numPr>
          <w:ilvl w:val="1"/>
          <w:numId w:val="1"/>
        </w:numPr>
        <w:rPr/>
      </w:pPr>
      <w:bookmarkStart w:id="1043" w:name="__RefHeading___Toc2366308_3804643083"/>
      <w:bookmarkStart w:id="1044" w:name="_Toc413"/>
      <w:bookmarkEnd w:id="1042"/>
      <w:bookmarkEnd w:id="1043"/>
      <w:r>
        <w:rPr>
          <w:rtl w:val="true"/>
        </w:rPr>
        <w:t>فهرست منابع و مآخذ</w:t>
      </w:r>
      <w:bookmarkEnd w:id="1044"/>
    </w:p>
    <w:p>
      <w:pPr>
        <w:pStyle w:val="BookText"/>
        <w:rPr/>
      </w:pPr>
      <w:r>
        <w:rPr>
          <w:rFonts w:ascii="IRNazanin" w:hAnsi="IRNazanin" w:eastAsia="IRNazanin"/>
          <w:color w:val="111111"/>
          <w:sz w:val="28"/>
          <w:sz w:val="28"/>
          <w:szCs w:val="28"/>
          <w:rtl w:val="true"/>
          <w:lang w:bidi="fa-IR"/>
        </w:rPr>
        <w:t xml:space="preserve">فهرست منابع و مآخذابوحنيفه و اصحابه المحدّثون، علي التهانوي، ادارة القرآن و العلوم السياسية، الطبعة الثالثة،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 في علوم القرآن، جلال الدين السيوطي،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المندوب،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الطبعة الاُولى،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الاُم، محمّد بن ادريس الشافعي،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الطبعة الثانية،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مسائل جار الله، عبد الحسين شرف الدين، 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العرفان، الطبعة الثانية،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احمد بن علي الطبرسي،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القرآن، احمد بن علي الرازي الجصّاص،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علي شاهين،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أحمد بن داوود الدينوَرَي،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شريف الرضي، الطبعة الاُولى،</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والسياسة، أحمد بن داوود الدينوَرَي،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الحلبي وشركاه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محمّد بن 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داماد،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محمّد بن 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الطبعة الثالثة،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الإملاء و الإستملاء، عبد الكريم بن محمّد بن منصور التميمي السمعاني،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محمّد اللحام،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مكتبة الهلال،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حسن بن محمّد الديلمي،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رضايي،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اسلاميه،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محمّد بن محمّد بن نعمان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العكبرية، محمّد بن محمّد بن نعمان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إلهي الخراساني،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الاستنصار، ابوالفتح الكراجكي، بيروت دار الأضواء، الطبعة الثانية،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علي بن ابي الكرم محمّد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 الجَزَري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في تمييز الصحابة، احمد بن علي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احمد عبد الموجود و علي محمّد معوّض،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الشيعة و اُصولها، محمّد حسين كاشف الغطاء،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تنكيص الاصنام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بن محمّد الكلبي،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زكي پاشا، مقدمه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محمّدرضا جلالي ناييني،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الحديث، عبد الهادي فضلي،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 القرى،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الأدب، عبد القادر بن عمر البغدادي،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نبيل الطريفي و إميل بديع يعقوب،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في دين الإمامية،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 السيد،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 بأعلام الهدى، فضل بن حسن الطبرسي،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الطبعة الاُولى،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خيرالدين الزِرِكلي،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 السيد محسن الأمين،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الحديث في البصرة حتي القرن الثالث الهجري، أمين القضاة،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الطبعة الاُولي،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الألفين في إمامة أمير المؤمنين علي بن أبي طالب عليه السلام، حسن بن يوسف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الألفين،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محمّد بن 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الصادق عليه السلام و المذاهب الأربعة، حيدر أسد،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جعفر الصادق عليه السلام، عبد الحليم جندي،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الأعلى للشئون الإسلامية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 محمّد بن الحسن الحرّ العاملي،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أحمد حسيني،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احمد بن يحيي بن جابر البلاذري،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المحمودي،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الطبعة الاُولي،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ايضاح المكنون، اسماعيل باشا بغدادي،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الإيضاح، فضل بن شاذان الأزدي،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جلال الدين حسيني الاُرموي،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محمّد باقر بن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إسماعيل بن عمر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محمّد بن بهادر الزَركشي،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إبراهيم،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الكتب العربية، الطبعة الاُولى،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 محمّد بن علي الطبري،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قيومي اصفهاني،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الاُولى،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احمد بن ابي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طيفور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بصيرتي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محمّد بن محمّد مرتضي الزبيدي،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آل زرارة، ابو غالب الرازي،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ابطحي اصفهاني،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رباني،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ابن خلدون، ابن خلدون،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ابن معين برواية الدارمي، يحيي بن معين البغدادي،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نور سيف،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أسماء الثقات، عمر بن شاهين،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السامرائي،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السلفية، الطبعة الاُولى،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شمس الدين الذهبي، دار الكتاب العربي،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الاُمم و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جرير الطبري،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الطبعة الرابعة،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تأريخ التراث العربي، فؤاد سزكين،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العظمي المرعشي النجفي، الطبعة الثانية،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محمّد بن اسماعيل البخاري، ديار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الكوفة،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صادق بحر العلوم،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تشيّع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قرن هفتم 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جعفريان،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سازمان تبليغات اسلامي، پنجم،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علي بن الحسن بن هبة االله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يعقوبي، احمد بن اسحاق اليعقوبي،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الشيعة لعلوم الإسلامية، سيّد حسن صدر،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اعلمي، دوم،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مختلف الحديث، أحمد بن داوود الدينوَرَي،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التحرير الطاووسي، حسن بن زين الدين الشهيد الثاني،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جواهري،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مرعشي نجفي، الطبعة الاُولى،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السّنة الشريفة، محمّدرضا جلالي،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النشر التابع لمكتب الإعلام الإسلامي، الطبعة الثانية،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الحفّاظ، شمس الدين الذهبي،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اعتقادات الإمامية، محمّد بن محمّد بن نعمان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التعديل و التجريح، سليمان بن خلف الباجي،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البزّار،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الأوقاف والشؤون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الثعالبي، عبد الرحمان الثعالبي،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معوّض و عادل أحمد عبد الموجود،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و مؤسسة التاريخ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الثعلبي، احمد بن محمّد بن ابراهيم الثعلبي،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 احمد بن علي الخطيب البغدادي،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السدي الكبير،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عطا يوسف،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الوفاء، الطبعة الاُولي،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 علي بن إبراهيم القمي،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الطبعة الثالثة،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 السيّد محمّد حسين الطباطبائي،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المدرسين في الحوزة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سعيد بن جبير و نقش آن در تطوّر تفسير، جواد ترندك،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آزادي،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البيان، فضل بن حسن الطبرسي،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و المفسّرون، محمّد حسين الذهبي،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مفسّران، محمّد حسين المظفّر،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فرهنگي التمهيد،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 العلم، احمد بن علي الخطيب البغدادي،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الطبعة الاُولي،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يوسف بن عبد الله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أحمد العلوي و محمّد عبد الكبير البكري،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زارة عموم الأوقاف و الشؤون الإسلامي،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احمد بن علي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الطبعة الاُولى،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 يوسف المزّي،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الرابعة،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ابو حاتم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الكتب الثقافية،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العثمانية بحيدر آباد الدكن الهند، الطبعة الاُولى،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 محمّد علي اردبيلي،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الصغير في أحاديث البشير النذير، جلال الدين السيوطي،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إسماعيل بن عمر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تخريج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المعطي امين قلعجي،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التاريخية للغلو و الغلاة، سامي الغريري،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الطبعة الاُولي،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 التعديل، محمّد بن ادريس التميمي الرازي،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الطبعة الاُولى،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أهل الموصل، محمّد بن محمّد بن نعمان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مهدي نجف،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الاجتهاد، محمّد محسن بن علي المنزوي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محمّدعلي الأنصاري،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الخيام،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فكري و سياسي امامان شيعه عليهم السلام، رسول جعفريان،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انصاريان، پنجم،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المستدرك، حسين بن محمّد تقي النوري،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امير المؤمنين علي بن ابي طالب، احمد بن شعيب النسائي،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نينوى الحديثه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المدرسين،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حسن بن يوسف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الطبعة الاُولى،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في الحديث و المحدّثين، هاشم معروف حسني،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الطبعة الثانية،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الرفيعة في طبقات الشيعة، صدر الدين سيّد علي خان،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بصيرتي، الطبعة الثانية،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في علم الاُصول، السيّد محمّد باقر الصدر،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المدرسة، الطبعة الثانية،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نعمان المغربي،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علي أصغر الفيضي،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 محمّد بن جرير الطبري،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الكريم بن محمّد بن منصور التميمي السمعاني،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إلي تصانيف الشيعة، محمّد محسن بن علي المنزوي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الطبعة الثالثة،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أخبار إصبهان، حافظ اصفهاني،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بريل،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پژوهشي در بازشناسي راويان مشترك شيعه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عزيزي و پرويز رستگار و يوسف بيات،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تاريخ و سيره اهل بيت عليهم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داوود، حسن بن علي الحلّي، تحقيق و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 صادق آل بحر العلوم،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الرضي،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غضائري، احمد بن حسين بن عبيد الله الغضائري الواسطي البغدادي،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محمّدرضا الجلالي الحسيني، الطبعة الاُولي،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الخاقاني، علي الخاقاني،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مكتب الإعلام الإسلامي، الطبعة الثانية،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الطوسى، محمّد بن 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اصفهانى،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الرحلة في طلب الحديث، احمد بن علي الخطيب البغدادي،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عتر،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الاُولى،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آل أعين، ابوغالب الرازي،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ابطحي اصفهاني،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رباني،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فتال النيسابوري،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علي بن موسي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الرضى،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القرآن من التحريف و تفنيد الافترائات علي الشيعة الإمامية، فتح الله نجارزادگان،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فرهنگي مشعر،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احمد بن علي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المعطي امين قلعه‌جي،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الدارمي، عبد الله بن بهرام الدارمي،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الاعتدال،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احمد بن الحسيني البيهقي،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النسائي، احمد بن شعيب النسائي،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الطبعة الاُولى،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أعلام النبلاء، شمس الدين الذهبي،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الأسد،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التاسعة،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 في الإمامة، عبد الكريم بن محمّد بن منصور التميمي السمعاني،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الطبعة الثانية،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الغلو عند الشيعة، عبد الرسول الغفّار،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الأكرم و دار المحجّة البيضاء، الطبعة الاُولي،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أبي الحديد،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الكتب العربية، الطبعة الاُولى،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تحليل مكتب حديثي قم از آغاز تا قرن پنجم هجري، محمّد رضا جبّاري،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تربيت مدرّس،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النجاشي، حسن عيسي الحكيم،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في التاريخ، عبد الرسول موسوي،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مدبولي، الطبعة الاُولي،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في الميزان، محمّد جواد المغنية،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الطبعة الرابعة،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مسلم القشيري النيسابوري،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سيرة النبي الأعظم صلّي الله عليه و آله، جعفر مرتضي العاملي،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الهادي و دار السيرة، الطبعة الرابعة،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 علي بن يونس العاملي،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لإحياء الآثار الجعفرية،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الصوارم المهرقة في جواب الصواعق المحرقة، السيّد قاضي نور الله التستري،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ضحي الاسلام، احمد امين مصري،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الاعتماد، الطبعة الاُولي،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ضعفاء الكبير، محمّد بن عمرو بن حمّاد العقيلي،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المعطي أمين قلعجي،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الثانية،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سعد كاتب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المدلسين، احمد بن علي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خليفة، خليفة بن خياط،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زكار،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المقال، علي بروجردي،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الاُصول، محمّد بن 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الأنصاري،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القديم، حمد امين سليم،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التابعين، عبد المنعم الهاشمي،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الطبعة الثالثة،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ومعرفة الرجال، احمد بن محمد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الله بن محمود عباس،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محمّد حسين المظفّر،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الطبعة الثانية،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الحديث، كاظم مديرشانه 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اسلامي،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تاريخ در گستره تمدن اسلامي، صادق آيينه‌وند،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انساني و مطالعات فرهنگي، اوّل،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عيون صحاح الأخبار في مناقب إمام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يحيي بن الحسن الأسدي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 ابن جوزي،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السلفية، الطبعة الاُولى،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ابراهيم بن محمّد الثقفي،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حسيني اُرموي،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ملّي،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عبد الحسين بن أحمد الأميني،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الطبعة الرابعة،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محمّد بن 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طهراني و علي أحمد ناصح،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الطبعة الاُولى،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في رواة و اصحاب الامام الصادق عليه السلام، عبد الحسين شبستري،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الاُولى،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الباري، احمد بن علي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الطبعة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الملك العلى، احمد بن محمّد بن الصديق الحسن المغربي،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الاميني،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الإمام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المنجد،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النهضة المصرية،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 مرتضي بن محمّد امين الأنصاري،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الإسلامي، الطبعة الاُولى،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رواية محمّد بن سليمان بن الحارث الواسطي، سفيان بن سعيد الثوري،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عبد الله عبد العزيز بن عبدالله الهليل،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الغري، علي بن موسي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تحسين آل شبيب الموسوي،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الطبعة الاُولى،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الشيعة، حسن بن موسي النوبختي،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الفرق، عبد القاهر بن طاهر البغدادي،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 الدين عبد الحميد،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محمّد بن محمّد بن نعمان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ميرعلي الشريفي،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محمّد بن محمّد بن نعمان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الأنصاري،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محمّد بن محمّد بن نعمان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و السيّد محمود الزرندي،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في اُصول الأئمّة، محمّد بن الحسن الحرّ العاملي،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إسلامي إمام رضا عليه السلام ، الطبعة الاُولى،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في الاُصول، احمد بن علي الرازي الجصّاص،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عجيل جاسم النمشي،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الاُولى،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الكوفة و مساجدها، محمّد بن جعفر المشهدي،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سعيد الطريحي،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 الشيعي المبكر، ارزينا لالاني،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الساقي و معهد الدراسات الاسلامية، الطبعة الاُولي،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الرجالية، بحر العلوم،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 و حسين بحر العلوم،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الصادق، الطبعة الاُولى،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اسماء مصنّفى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علي النجاشي،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سيّدموسى شبيرى زنجانى،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المذاهب الإسلامية في السياسة و العقائد و تاريخ المذاهب الفقهية، محمّد ابو زهره،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محمّد بن 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 محمّد تقي التستري،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الاُولى،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عبدالله بن جعفر الحِمْيري القمي،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محمّد بن يعقوب الكليني،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الطبعة الخامسة،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الطبعة الاُولى،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ضعفاء الرجال، عبد الله ابن عدي،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الطبعة الثالثة،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الزهد، وكيع بن الجراح،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عبد الجبّار الفريوائي،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الصميعي، الطبعة الثانية،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العلم، زهير بن حرب النسائي،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الدين الألباني،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الطبعة الثانية،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المجروحين، ابو حاتم 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بن قيس، سليم بن قيس،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انصاري زنجاني،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اِتان گُلبرگ،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قرائي و رسول جعفريان،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كتاب‌خانه عمومي آية الله مرعشي نجفي،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علي بن عيسي الإربلي،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الطبعة الثانية،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في علم الرجال، جعفر سبحاني،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الثالثة،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الغيبة، محمّد بن إبراهيم النعماني،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كريم، أنوار الهدى، الطبعة الاُولى،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 تمام النعمة،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مهدي السيّد حسن الخرسان،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الطبعة الثانية،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محمّد بن حسن الصفّار،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الأعلمي،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و نقش آن در قرون نخستين اسلامي، محمّد حسين رجبي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حسين عليه السلام،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محمّد بن مكرم المصري الأنصاري،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احمد بن علي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 علي اكبر دهخدا،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آذرماه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جعفر شهيدي،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و چاپ دانشگاه تهران، چاپ دوم از دوره جديد،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في قتلى الطفوف، علي بن موسي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الهدى، الطبعة الاُولى،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الحواريون، كاظم جعفر مصباح،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الثقفى،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 الحسين الثقافية،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فخرالدين الطريحي،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احمد الحسيني،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النشر الثقافة الإسلامية، الطبعة الثانية،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الفاصل بين الراوي و الواعي، حسن بن عبد الرحمان الرامهرمزي،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عجاج خطيب،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الطبعة الثالثة،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أخبار شعراء الشيعة، محمّد بن عمران المرزباني الخراساني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الأميني،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الكتبي، الطبعة الثانية،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 إلي فقه الإمام علي عليه السلام، محمّد عبد الرحيم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الكوفة و منهجها في دراسة اللغة و النحو، مهدي المخزومي، أبوظبي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الثقافي،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لإحياء التراث،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الطبعة الثانية،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في شرح المختصر، جعفر بن حسن المحلّي،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سيد الشهداء عليه السلام،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علي الصحيحين، عبد الله الحاكم النيسابوري،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عبد الرحمان المرعشلي،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 ابن إدريس الحلّي،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الثانية،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ذيل تاريخ بغداد، ابن دمياطي،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الاُولى،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احمد بن محمد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محمّد بن مسلم الثقفى، بشير محمّدي مازندراني،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الاُولي،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عبدالله بن محمّد العبسي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 في مناقب آل الرسول عليهم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احمد العطية،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اُم القري، الطبعة الاُولي،</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أحمد بن داوود الدينوَرَي،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عكاشة،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المدرستين، السيّد مرتضي العسكري،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النعمان،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ابو القاسم الطبراني، دار الحرمين،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ياقوت بن عبد الله الحموي،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الصغير، ابو القاسم الطبراني،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المؤلّفين، عمر رضا كحالة،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الحديث و تفصيل طبقاة الرواة، السيّد ابوالقاسم الخوئي،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مدينة العلم،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في تفسير القرآن، السيّد ابوالقاسم الخوئي،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الطبعة الرابعة،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قبائل العرب، عمر رضا كحالة،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الطبعة الثانية،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الثقات، عبدالله بن صالح العجلي الكوفي،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الدار، الطبعة الاُولى،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علوم الحديث، عبد الله الحاكم النيسابوري،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الآفاق الحديث، الطبعة الرابعة،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علي بن الحسين الأصبهان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الطبعة الثانية،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الإسلاميين و اختلاف المصلّين، علي بن اسماعيل الأشعري،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ريتر، ويسبادن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فرانز شتاينر،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و الفرق، سعد بن عبد الله اشعري،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مطبوعاتي عطائي،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عليه السلام، أبو مخنف أزدي،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العلمية،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مقدمه‌اى بر فقه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و كتابشناسى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حسين المدرسي الطباطبائي،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آصف فكرت،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 الرسول، علي احمدي ميانجي،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الطبعة الاُولى،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در فرايند تكامل، السيّد حسين المدرسي الطباطبائي،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ايزدپناه، نيوجرسي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داروين، دوم،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 محمّد بن عبد الكريم الشهرستاني،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سيّد كيلاني،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محمّد بن علي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محمّد بن علي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أمير المؤمنين عليه السلام، محمّد بن سليمان الكوفي،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احياء الثقافة الإسلامية، الطبعة الاُولى،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الموفق بن أحمد الخوارزمي،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المحمودي،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الطبعة الثانية،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منتقى الجمان في الأحاديث الصحاح و الحسان، حسن بن زين الدين الشهيد الثاني،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الغفاري،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تدوين الحديث، علي شهرستاني،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العقائدية، الطبعة الاُولي،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الشيعة، علي احمدي ميانجي،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الاُولى،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الإمام علي بن أبي طالب عليه السلام، محمّد محمّدي ري‌شهري،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اوّل،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التاريخ الإسلامي، محمّد هادي اليوسفي،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الإسلامي، الطبعة الاُولى،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الفقهية الميسرة، محمّد علي انصاري،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الإسلامي،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مكتوب شيعه از سه قرن نخستين هجري، السيّد حسين المدرسي الطباطبائي، دفتر اوّل،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قرائي و رسول جعفريان،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تخصّصي تاريخ اسلام و ايران،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الاعتدال، شمس الدين الذهبي،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الحديث و منسوخه، عمر بن شاهين،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كريمة بنت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التشيّع و الشيعة، السيّد محمّد باقر الصدر،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شرارة،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الطبعة الثانية،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التشيّع، طالب خرسان، الشريف الرضي، الطبعة الاُولى،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الشيعة الإمامية، نبيلة عبدالمنعم داوود،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المؤرّخ العربي،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الراية، عبد الله بن يوسف الحنفي الزيلعي،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أيمن صالح شعبان،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في الكتب الخالدة، حامد حفني داوود،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المعلم، الطبعة الاُولى،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 في فضائل المصطفي و المرتضي و البتول و السبطين، جمال‌الدين الزرندي الحنفي،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النينوي الحديثة، الطبعة الاُولى،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مصطفي بن حسين الحسيني التفرشي،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الطبعة الاُولى،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الدراية، سيّد حسن صدر،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الغرباوي،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محمّد بن الحسن الحرّ العاملي،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النبي صلّي الله عليه و آله، علي شهرستاني،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جواد الأئمّة،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 نصربن مزاحم منقري،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مرعشي نجفي،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الكبرى، حسين بن حمدان الخصيبي،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الطبعة الرابعة،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اسماعيل باشا بغدادي، استانبول، </w:t>
      </w: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 xml:space="preserve">ق، افست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مقاله‌ها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پاكتچي، دايرة المعارف بزرگ اسلامي،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موسوي بجنوردي،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باقري بيدهندي،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زمستان</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و ش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پاييز</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پاكتچي، دايرة المعارف بزرگ اسلامي،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موسوي بجنوردي،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البيت عليهم السلام في المكتبة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عبد العزيز الطباطبائي، 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سال پنجم،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تدوين 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و كتابت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محمّدعلي مهدوي‌راد،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دوم، ش</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تدوين 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منع تدوين حديث؛ رازها و رمزها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محمّدعلي مهدوي‌راد،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داوري در باب تعارض آراي نجاشي و ديگر رجال‌شناسان متقدّم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تقي دياري بيدگلي،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بهار و تابستان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 جوادي،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بهار و تابستان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مسائل در نگارش‌هاي حديثي با تأكيد بر مسائل علي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احسان سرخه‌اي،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پاييز و زمستان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نگارش حديث در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مايكل كوك،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دوم، 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مقولة جسم لا كالاجسام بين موقف هشام بن الحكم و مواقف ساير أهل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محمّدرضا حسيني، 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پنجم، ش</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نگاهي به تفسير فرات 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موحدي محب، آيينه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دهم،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پياپي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بهمن و اسفند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تفصيلي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تاج العروس،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۲۱۳۸۴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يادآوري است كه عرب‌زبانان،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كار مي‌برند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القديم،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جغرافياي تاريخي كوفه،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الكوفة ومنهجها في دراسة اللغة والنحو،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التاريخ الإسلامي،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التاريخ الإسلامي،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تاريخ يعقوبي،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تاريخ يعقوبي،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فتوح البلدان،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التنبيه والأشراف،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مامة والسياسة،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فتوح البلدان،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ومساجدها،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تاريخ الكوفة،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 ص</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تاريخ ابن خلدون،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 صلي الله عليه و آله،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طبقه در اين جا به معناي گروه‌هاي راوي است كه از صحابه نقل مي‌كنند، و نُه طبقات زماني رايج، كه بر حسب سال و نسل‌ها مرتّب مي‌شود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جستجوي عباراتي همچون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 في مسجد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 علي في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منبر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تغيير دادن واژه‌هاي كليدي به كلماتي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أفتي، عمل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به راحتي قابل اثبات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از يك مورد از اين جستجوها، ده‌ها روايت به دست مي‌آيد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امير مؤمنان علي عليه السلام در مكتب اهل سنّت، منافاتي با باورهاي تشيع ندارد؛ زيرا اوّلاً بسياري از راويان آن امام، از روات عامّه بودند و روايات ايشان اهل سنّت را نيز سيراب ساخته است؛ ثانياً خواهيم ديد كه در زمان حضور ايشان، تشيع در كوفه، به مكتب فكري جداگانه‌اي تبديل نشد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والسنن،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المدخل إلي فقه الإمام عليرضي الله عنه،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والمفسّرون،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أنساب الأشراف،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الجامع الصغير في أحاديث البشير النذير،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 مفسّران،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زركشي،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تفسير الثعالبي،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التهذيب،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و السنن،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الذهب،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مكثّران حديث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هريره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۵۳۷۴</w:t>
      </w:r>
      <w:r>
        <w:rPr>
          <w:rFonts w:ascii="IRNazanin" w:hAnsi="IRNazanin" w:eastAsia="IRNazanin"/>
          <w:b w:val="false"/>
          <w:b w:val="false"/>
          <w:bCs w:val="false"/>
          <w:i w:val="false"/>
          <w:i w:val="false"/>
          <w:iCs w:val="false"/>
          <w:color w:val="333333"/>
          <w:sz w:val="20"/>
          <w:sz w:val="20"/>
          <w:szCs w:val="20"/>
          <w:rtl w:val="true"/>
        </w:rPr>
        <w:t xml:space="preserve">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الله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۲۶۳۰</w:t>
      </w:r>
      <w:r>
        <w:rPr>
          <w:rFonts w:ascii="IRNazanin" w:hAnsi="IRNazanin" w:eastAsia="IRNazanin"/>
          <w:b w:val="false"/>
          <w:b w:val="false"/>
          <w:bCs w:val="false"/>
          <w:i w:val="false"/>
          <w:i w:val="false"/>
          <w:iCs w:val="false"/>
          <w:color w:val="333333"/>
          <w:sz w:val="20"/>
          <w:sz w:val="20"/>
          <w:szCs w:val="20"/>
          <w:rtl w:val="true"/>
        </w:rPr>
        <w:t xml:space="preserve">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انس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۱۶۶۰</w:t>
      </w:r>
      <w:r>
        <w:rPr>
          <w:rFonts w:ascii="IRNazanin" w:hAnsi="IRNazanin" w:eastAsia="IRNazanin"/>
          <w:b w:val="false"/>
          <w:b w:val="false"/>
          <w:bCs w:val="false"/>
          <w:i w:val="false"/>
          <w:i w:val="false"/>
          <w:iCs w:val="false"/>
          <w:color w:val="333333"/>
          <w:sz w:val="20"/>
          <w:sz w:val="20"/>
          <w:szCs w:val="20"/>
          <w:rtl w:val="true"/>
        </w:rPr>
        <w:t xml:space="preserve">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جابر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۱۵۴۰</w:t>
      </w:r>
      <w:r>
        <w:rPr>
          <w:rFonts w:ascii="IRNazanin" w:hAnsi="IRNazanin" w:eastAsia="IRNazanin"/>
          <w:b w:val="false"/>
          <w:b w:val="false"/>
          <w:bCs w:val="false"/>
          <w:i w:val="false"/>
          <w:i w:val="false"/>
          <w:iCs w:val="false"/>
          <w:color w:val="333333"/>
          <w:sz w:val="20"/>
          <w:sz w:val="20"/>
          <w:szCs w:val="20"/>
          <w:rtl w:val="true"/>
        </w:rPr>
        <w:t xml:space="preserve">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سعيد 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۱۱۷۰</w:t>
      </w:r>
      <w:r>
        <w:rPr>
          <w:rFonts w:ascii="IRNazanin" w:hAnsi="IRNazanin" w:eastAsia="IRNazanin"/>
          <w:b w:val="false"/>
          <w:b w:val="false"/>
          <w:bCs w:val="false"/>
          <w:i w:val="false"/>
          <w:i w:val="false"/>
          <w:iCs w:val="false"/>
          <w:color w:val="333333"/>
          <w:sz w:val="20"/>
          <w:sz w:val="20"/>
          <w:szCs w:val="20"/>
          <w:rtl w:val="true"/>
        </w:rPr>
        <w:t xml:space="preserve">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۲۲۰۸</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الحديث،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العلى،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المدخل إلي فقه الإمام عليرضي الله عنه،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تذكرة الحفّاظ،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الشافي في الامامة،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شرح نهج البلاغة، ابن ابي الحديد،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بسياري از اين روايات، در مجلّدات بحار الأنوار گرد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جليل، حاج شيخ علي نمازي، فهرست اين موارد را در مستدركات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 تدوين حديث؛ رازها ورمزها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مهدوي راد، علوم حديث، تابستان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پاورقي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براي نمونه، حديث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بايد ياد كرد كه در آثار اماميه، بسيار مورد توجّه قرار گرفته و در اثبات امامت دوازده امام بدان استناد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الغيبة،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الاستنصار،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تدوين الحديث، ص</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 تدوين حديث؛ رازها و رمزها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علوم حديث، ش</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طبقات الكوفيين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۹۷۱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الحديث والمحدّثين،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در آينده، بيشتر سخن خواهد رفت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طبقات الكوفيين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ج</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الذهب،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بزرگ اسلامي،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 مفسّران،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معرفة الثقات،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فتح الباري،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محمّدرضا ستوده‌نيا، چند دليل بر نادرستي اين قرائت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نگرشي بر قرائت عاصم به روايت شُعبه و تأثير آن بر تفسير شيعي در عهد صفويه،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والتجريح،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۱۱۲۹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والتجريح،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رجال الطوسي، ش</w:t>
      </w:r>
      <w:r>
        <w:rPr>
          <w:rFonts w:ascii="IRNazanin" w:hAnsi="IRNazanin" w:eastAsia="IRNazanin"/>
          <w:b w:val="false"/>
          <w:b w:val="false"/>
          <w:bCs w:val="false"/>
          <w:i w:val="false"/>
          <w:i w:val="false"/>
          <w:iCs w:val="false"/>
          <w:color w:val="333333"/>
          <w:sz w:val="20"/>
          <w:sz w:val="20"/>
          <w:szCs w:val="20"/>
        </w:rPr>
        <w:t>۲۳۴۷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ش</w:t>
      </w:r>
      <w:r>
        <w:rPr>
          <w:rFonts w:ascii="IRNazanin" w:hAnsi="IRNazanin" w:eastAsia="IRNazanin"/>
          <w:b w:val="false"/>
          <w:b w:val="false"/>
          <w:bCs w:val="false"/>
          <w:i w:val="false"/>
          <w:i w:val="false"/>
          <w:iCs w:val="false"/>
          <w:color w:val="333333"/>
          <w:sz w:val="20"/>
          <w:sz w:val="20"/>
          <w:szCs w:val="20"/>
        </w:rPr>
        <w:t>۲۳۴۷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۳۸۱۱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باصبهان،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والمفسّرون،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سعيد بن جبير و نقش آن در تطوّر تفسير،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من له رواية في الكتب الستّة،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۱۸۶۰</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باصبهان،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 معرفة الرجال،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 رواية في مسند ابن حنبل، ص</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۱۳۵۸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۳۷۹۸</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۲۳۷</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ش</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۱۸۰۱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السُدّي الكبير،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 مفسّران،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يضاح،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همه اين مشكلاتْ از نظر شيعه، به دليل آن است كه از اهل بيت پيامبر صلي الله عليه و آله پيروي نشد و مردم، همچون گلّه بي‌چوپان بودند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في الاُصول،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 تدوين حديث؛ رازها و رمزها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علوم حديث، ش</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الديمقراطية ابداً، ص</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الفقهاء،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بدائع الصنائع،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فقه و فقها،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التابعين، ص</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۷۱۴</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۱۰۰۷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وقعة صفّين،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تقريب التهذيب،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رجال الطوسي، ش</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۱۰۷۳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تذكرة الحفّاظ،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معتزله، بر ابراهيم نيز به دليل رواج مكتب رأي، انتقاد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التابعين، ص</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سنن النسائي،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العلل و معرفة الرجال،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ابوحنيفه و اصحابه المحدّثون،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نصب الراية،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تذكرة الحفّاظ،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البيان في تفسير القرآن،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تدوين الحديث،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نگاري در اسلام،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تذكرة الحفّاظ،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ش</w:t>
      </w:r>
      <w:r>
        <w:rPr>
          <w:rFonts w:ascii="IRNazanin" w:hAnsi="IRNazanin" w:eastAsia="IRNazanin"/>
          <w:b w:val="false"/>
          <w:b w:val="false"/>
          <w:bCs w:val="false"/>
          <w:i w:val="false"/>
          <w:i w:val="false"/>
          <w:iCs w:val="false"/>
          <w:color w:val="333333"/>
          <w:sz w:val="20"/>
          <w:sz w:val="20"/>
          <w:szCs w:val="20"/>
        </w:rPr>
        <w:t>۲۸۳۴</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بزرگ اسلامي،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تهذيب الكمال،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ش</w:t>
      </w:r>
      <w:r>
        <w:rPr>
          <w:rFonts w:ascii="IRNazanin" w:hAnsi="IRNazanin" w:eastAsia="IRNazanin"/>
          <w:b w:val="false"/>
          <w:b w:val="false"/>
          <w:bCs w:val="false"/>
          <w:i w:val="false"/>
          <w:i w:val="false"/>
          <w:iCs w:val="false"/>
          <w:color w:val="333333"/>
          <w:sz w:val="20"/>
          <w:sz w:val="20"/>
          <w:szCs w:val="20"/>
        </w:rPr>
        <w:t>۴۱۸۵</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الاحتجاج،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۶۲۶</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الكبير،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الطبقات،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الكبير،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كتاب المجروحين،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ابوحنيفه و اصحابه المحدّثون،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 الصادق عليه السلام والمذاهب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وضوء النبي صلي الله عليه و آله،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في الكتب الخالدة،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 الصادق عليه السلام والمذاهب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أسماء الثقات،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الكامل في ضعفاء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رجال الطوسي،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۲۹۲۴</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براي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رجال ابن داوود،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منتقى الجمان في الاحاديث الصحاح والحسان،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المقال،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الكمال،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الكمال،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 رواية محمّد بن سليمان بن الحارث الواسطي،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المعارف، ابن قتيبه،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قتيبه،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تذكرة الحفّاظ،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 ص</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تاريخ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الموضوعات،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أمير المؤمنين عليه السلام،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ش</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۵۸۸۴</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الذهب،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نقل از عبد الرحمان بن مهدي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أهل الكوفة مدخول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 ابن حجر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۱۴۲۵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۱۵۰۳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۴۱۴۹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۵۹۶۰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۸۰۶۲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۹۳۵۶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لسان الميزان،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۴۴۹۱</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المصنّف، ابن ابي شيبة،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ابي شيبة،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شرح نهج البلاغة، ابن ابي الحديد،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فضل الكوفة ومساجدها،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التشيع،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الشيعة في التاريخ،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واُصولها،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في طبقات الشيعة،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آغاز تا قرن هفتم 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التشيع والشيعة،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ascii="IRNazanin" w:hAnsi="IRNazanin" w:eastAsia="IRNazanin"/>
          <w:b w:val="false"/>
          <w:b w:val="false"/>
          <w:bCs w:val="false"/>
          <w:i w:val="false"/>
          <w:i w:val="false"/>
          <w:iCs w:val="false"/>
          <w:color w:val="333333"/>
          <w:sz w:val="20"/>
          <w:sz w:val="20"/>
          <w:szCs w:val="20"/>
        </w:rPr>
        <w:t>۷۲۴</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اسرائيل المُلائي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محمّد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 بن جوين 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 بن اَحنف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ص</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۶۱۰</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 شافعي،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في فضائل المصطفي والمرتضي والبتول والسبطين، 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 في السياسة و العقائد و تاريخ المذاهب الفقهية،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مطلب، با اعتراض تعدادي از اصحاب امير المؤمنين عليه السلام در پي ماجراي سَقيفه، منافاتي ندارد؛ زيرا در سقيفه، اعتراض، به حركتْ تبديل نشد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أدعوكم وانتم الأفضلون الأخيار فتراوغون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نهج البلاغة، خطبه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الإرشاد،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طوسي،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كشف الغمّة،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 والمذاهب الأربعة،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موسوعة الإمام علي بن أبي طالب عليه السلام،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بخش ششم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عن لسان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مواقف الشيعة،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الشيعة،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موسوعة الإمام علي بن أبي طالب عليه السلام،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۱۲۲۵</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الكامل في ضعفاء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الباحث عن علل الطعن في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علوم الحديث، ش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سال سوم،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۱۰۲۵۴</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از سه قرن نخستين هجري، دفتر اوّل،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احمد بن حنبل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۱۰۲۵۴</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طوسي،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ميراث مكتوب شيعه،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الغارات،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الاصابة،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۷۵۱۶</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۹۷۷۶</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۱۵۵۸</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۹۴۶</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نعماني،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كمال الدين،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باب الاضطرار إلي الحجّة وأنّ الأرض لا تخلو من حجّة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الذريعة إلي تصانيف الشيعة،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۷۶۰</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الإصابة،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۷۵۱۴</w:t>
      </w:r>
      <w:r>
        <w:rPr>
          <w:rFonts w:ascii="IRNazanin" w:hAnsi="IRNazanin" w:eastAsia="IRNazanin"/>
          <w:b w:val="false"/>
          <w:b w:val="false"/>
          <w:bCs w:val="false"/>
          <w:i w:val="false"/>
          <w:i w:val="false"/>
          <w:iCs w:val="false"/>
          <w:color w:val="333333"/>
          <w:sz w:val="20"/>
          <w:sz w:val="20"/>
          <w:szCs w:val="20"/>
          <w:rtl w:val="true"/>
        </w:rPr>
        <w:t>؛ شجرة طوبى،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تاريخ يعقوبي،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جامع المسانيد،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تاريخ دمشق،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شرح نهج البلاغة، ابن ابي الحديد،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الشيعة الإمامية،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مقتل الحسين عليه السلام،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قتلي الطفوف،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مقتل الحسين عليه السلام،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المصنف، ابن ابي شيبة،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سنّت و بدعت در اذان از ديدگاه روايات و فقه اهل تسنّن،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 الاسلام،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 الكافي،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الاجتهاد،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فرائد الاُصول،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المناقب، ابن شهر آشوب،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براي ابوحنيفه،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براي سفيان 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براي ابن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۷۶۸</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دعائم الإسلام،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امام خميني رحمه الله،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آيت الله خوئي رحمه الله،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الشيعي المبكر،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 الاسلام،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 الاسلام،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فرحة الغري،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الاختصاص،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شگفت از ابن‌عدي كه نام امام صادق عليه السلام را در فهرست ضعفا ذكر مي‌كند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كشف الغمّة،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وفيات الأئمّة، ص</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الأحكام،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موضوعاتي كه قانونگذار حكمي را بيان نكرده، اين امكان را به مجتهد داده كه با استفاده از اصول عمليه ـ كه شامل مجموعه‌اي از قوانين و قواعد تعليمي شارع است ـ ، حكم آن موضوع را استخراج كند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 حرامٌ فَهُوَ لَك حلالٌ أبداً حتّي تَعرِفَ الحرامَ مِنهُ بِعَينِهِ فَتَدَعهُ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عبدالله بن سليمان از امام صادق عليه السلام روايت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 حَتّي يجيئَك شَهيدانِ يشهَدانِ عِندَك أنَّ فيه مَيتَةً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۹۳۷</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به ابو حنيفه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من قاس ابليس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برقي،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برقي،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 التاريخية للغلو والغلاة،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الحديث و المحدثين، ص</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الصحيح من سيرة النبي الأعظم صلي الله عليه و آله،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طوسي،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الذريعة،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ص</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 التاريخية للغلو و الغلاة،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مقدّمه‌اي بر فقه شيعه،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برقي،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الكامل في ضعفاء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الارشاد،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 و المذاهب الاربعة،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در فرآيند تكامل،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طوسي،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۱۰۱۲</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۱۰۱۳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۸۰۲</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۸۰۵</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الشّيعه،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 فكري و سياسي امامان شيعه عليهم السلام، ص</w:t>
      </w:r>
      <w:r>
        <w:rPr>
          <w:rFonts w:ascii="IRNazanin" w:hAnsi="IRNazanin" w:eastAsia="IRNazanin"/>
          <w:b w:val="false"/>
          <w:b w:val="false"/>
          <w:bCs w:val="false"/>
          <w:i w:val="false"/>
          <w:i w:val="false"/>
          <w:iCs w:val="false"/>
          <w:color w:val="333333"/>
          <w:sz w:val="20"/>
          <w:sz w:val="20"/>
          <w:szCs w:val="20"/>
        </w:rPr>
        <w:t>۵۷۳</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پيدايش و گسترش تشيع،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 في معرفة الأقاليم،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تشيع در ايران، ص</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اعلمي در حدود دو هزار و دويست نفر را نام برده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الشّيعية العامة،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ناگفته پيداست كه اين آمار چندان دقيق نيست؛ چرا كه مثلاً ابو حنيفه يا ضحّاك بن مزاحم خراساني نيز در راويان شيعي كوفي جاي گرفته‌اند، چنان‌كه در رجال شيخ نيز ـ كه منبع اصلي است ـ ، اين امر، مشهود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وجود، در ميان كتب فراواني كه درباره پيدايش تشيع و سير تاريخي آن پديد آمده، هيچ اشاره‌اي به اين مبحث نمي‌يابيم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استاد محقّق، دكتر سيد حسين مدرسي در برخي كتب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مقدمه‌اى بر فقه شيعه؛ كليات وكتاب‌شناسى،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آصف فكرت،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پژوهشهاى اسلامى،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مكتب در فرآيند تكامل، البته به شكل پراكنده؛ ميراث مكتوب شيعه، فصل دوم،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پراكنده به برخي از شاخه‌هاي موجود از دوران امويان اشاره كرده و برخي از اعتقادات آنان را برشمرده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حفظ امانت از ايشان و افزودن شاخه‌ها و عنوان‌هاي نو و نيز مصداق‌هاي جديد و بعضي استدلال‌هاي لازم، به اين دسته‌ها اشاره مي‌كنيم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الشيعي المبكر،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 في جواب الصواعق المحرقة،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الكبير،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كتاب المجروحين،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نعماني،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ميراث مكتوب شيعه،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غضائري،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 از فهرست‌نويسان اخير اهل سنّت، با توجّه به چاپ‌هاي كتاب سليم از آن سخن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زركلي،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الدولة العبّاسية،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عبد الله بن زاهر كوفي از محمّد بن ابي عمير از عمر بن اُذَينه از ابان بن ابي عياش، از سليم، حكايتي از ديدار معاويه از مدينه نقل مي‌كند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نقلي از كتاب سليم، به روايت ابان بن ابي عياش، از سليم درباره تعداد امامان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تصحيح اعتقادات الامامية، ص</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علوم حديث، ش</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الجرح و التعديل،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۲۰۴۳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خلاصة الأقوال، ص</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خلاصة الأقوال،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الكبير،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الكامل في ضعفاء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طوسي،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۵۸۲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۱۴۲۵</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۲۰۴۳</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۲۲۲۳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۷۶۵</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و متكلّمان مورد احترام شيعي در قرن چهارم كه رئيس بزرگ شيعه در زمان خود بوده و آراي او مورد توجّه و استناد دانشمندان شيعي پس از وي بوده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مقدّمه‌اى بر فقه شيعه،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 ص</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برخي نقل‌ها به جاي ابو بصير، ابو جعفر اَحول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طوسي،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۶۱۱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عنوان اين راويان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بَزَنطي از امام رضا عليه السلام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 القاء الاُصول إليكم وعليكم التفرّع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زرارة،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۶۰۲</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رجال النجاشي،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فرحة الغري،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 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طوسي،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 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۱۰۶۶</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رجال النجاشي، ش</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رجال النجاشي،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۳۱۱۱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معالم المدرستين،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المطلب،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عليه السلام،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زرارة، 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زرارة،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توضيحات محقّق كتاب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الكبير،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۲۸۵۳</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۱۹۰۸</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زرارة،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سمعاني،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الأعلام، زركلي،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رجال النجاشي،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الفائق في رواة و اصحاب الامام الصادق عليه السلام،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۱۲۱۰</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مي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اقام محمّد بن مسلم بالمدينة أربع سنين يدخل علي أبي‌جعفر عليه السلام يسأله ثمّ كان يدخل علي جعفر بن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مي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اختلفت أنا و زرارة قط فأتينا محمّد بن مسلم فسألناه عن ذلك إلّا 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فيها كذا و كذا و قال أبو عبد الله فيها كذا و 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محمّد بن مسلم الثقفى، ج</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الحواريون،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۸۸۲</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راويان مشترك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پژوهشي در بازشناسي راويان مشترك شيعه و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خلاصة الأقوال،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۱۰۸۴</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اُسد الغابة،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خصائص اميرالمؤمنين علي بن ابي طالب، 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ش</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۳۹۷۰</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۷۹۸</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الفهرست، طوسي،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الفهرست، طوسي،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شيخ طوسى در كتاب رجال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۱۸۸۶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وى فقط در اصحاب امام صادق عليه السلام نام برده 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۶۶۰</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رجال ابن داوود،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التحرير الطاووسي،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الكبير،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الأعلام، زِرِكْلي،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۷۰۵</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۷۱۶</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۶۰۷</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امام كاظم عليه السلام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الفهرست، طوسي،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شماره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۷۰۵</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الفهرست، طوسي،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خلاصة الأقوال،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۷۰۵</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موصل،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رجال النجاشي،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۱۰۵۰</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ش </w:t>
      </w:r>
      <w:r>
        <w:rPr>
          <w:rFonts w:ascii="IRNazanin" w:hAnsi="IRNazanin" w:eastAsia="IRNazanin"/>
          <w:b w:val="false"/>
          <w:b w:val="false"/>
          <w:bCs w:val="false"/>
          <w:i w:val="false"/>
          <w:i w:val="false"/>
          <w:iCs w:val="false"/>
          <w:color w:val="333333"/>
          <w:sz w:val="20"/>
          <w:sz w:val="20"/>
          <w:szCs w:val="20"/>
        </w:rPr>
        <w:t>۴۹۵۴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طوسي،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۱۰۹۹</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۱۱۰۱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الفهرست، طوسي،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طوسي،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رجال خاقاني،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فرائد الاُصول،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۱۰۵۰</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۵۷۱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الفهرست، طوسي،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منزلى كه اهالى مدينه وقتى به مكّه مى‌روند، بر آن وارد مى‌شوند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الفهرست، طوسي،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رجال الطوسي، ش </w:t>
      </w:r>
      <w:r>
        <w:rPr>
          <w:rFonts w:ascii="IRNazanin" w:hAnsi="IRNazanin" w:eastAsia="IRNazanin"/>
          <w:b w:val="false"/>
          <w:b w:val="false"/>
          <w:bCs w:val="false"/>
          <w:i w:val="false"/>
          <w:i w:val="false"/>
          <w:iCs w:val="false"/>
          <w:color w:val="333333"/>
          <w:sz w:val="20"/>
          <w:sz w:val="20"/>
          <w:szCs w:val="20"/>
        </w:rPr>
        <w:t>۵۰۳۸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۵۵۵۹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الفهرست، طوسي،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۹۶۵</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الفهرست، طوسي،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۹۶۶</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۹۶۱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۹۶۲</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۹۸۱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الفهرست، طوسي،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نديم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ش </w:t>
      </w:r>
      <w:r>
        <w:rPr>
          <w:rFonts w:ascii="IRNazanin" w:hAnsi="IRNazanin" w:eastAsia="IRNazanin"/>
          <w:b w:val="false"/>
          <w:b w:val="false"/>
          <w:bCs w:val="false"/>
          <w:i w:val="false"/>
          <w:i w:val="false"/>
          <w:iCs w:val="false"/>
          <w:color w:val="333333"/>
          <w:sz w:val="20"/>
          <w:sz w:val="20"/>
          <w:szCs w:val="20"/>
        </w:rPr>
        <w:t>۵۰۶۷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رجال النجاشي،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۱۰۵۰</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طاطريون مي‌توان به على بن حسن بن محمّد طائى جرمى، معروف به طاطرى اشاره كرد، كه به دليل فروختن نوعي لباس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طاطريه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نام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فقيه و در حديث ثقه بود؛ ولي از بزرگان و شيوخ واقفه به شمار مي‌رفت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استاد حسن بن محمّد بن سماعة صيرفى بود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الفهرست، طوسي،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الثاقب في المناقب، ص</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ولا، از حقوقى است كه آزاد كننده عبد با آزاد كردن او اين حق را پيدا مى‌كند و طبق آن، كسى حقّ فروش و يا بخشيدن عبد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اگر عبدْ وارثى نداشته باشد، آزاد كننده، وارث او به شمار مي‌رود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 ش</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۱۰۹۵</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۱۰۹۴</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۴۹۷۸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نهاية الدراية، 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 ش</w:t>
      </w:r>
      <w:r>
        <w:rPr>
          <w:rFonts w:ascii="IRNazanin" w:hAnsi="IRNazanin" w:eastAsia="IRNazanin"/>
          <w:b w:val="false"/>
          <w:b w:val="false"/>
          <w:bCs w:val="false"/>
          <w:i w:val="false"/>
          <w:i w:val="false"/>
          <w:iCs w:val="false"/>
          <w:color w:val="333333"/>
          <w:sz w:val="20"/>
          <w:sz w:val="20"/>
          <w:szCs w:val="20"/>
        </w:rPr>
        <w:t>۱۰۲۵</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باب الاضطرار إلي الحجة،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۱۱۶۴</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۵۷۷</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 و المذاهب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۱۱۶۴</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الأعلى للشئون الإسلامية 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الأعلام زركلي،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معاني‌الأخبار،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الأعلام، زِرِكْلي،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 و المذاهب الاربعه،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اُصول الأئمّة،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۱۱۶۴</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 و المذاهب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مقولة جسم لا كالاجسام بين موقف هشام بن الحكم و مواقف ساير أهل الكلام، ش</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۱۱۶۴</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الأعلام، زِرِكْلي،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لسان الميزان،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۱۰۱۷</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۸۸۶</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۱۱۰۷</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الشيعة،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المناقب، ابن شهر آشوب،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مغيرة بن شعبه يا خالد بن 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 و المذاهب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أخبار شعراء الشيعة،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۱۰۱۷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ذيل تاريخ بغداد،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الأنساب، سمعاني،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 و المذاهب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زِرِكْلي،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زِرِكْلي،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يعني روزهايي كه جنگ و كشتار ميان قبايل روي مي‌داد؛ روزهايي كه براي غالب، افتخار و براي مغلوب، سرافكندگي به حساب مي‌آمد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يعني تبارشناختي به منظور فخرفروشي بر رقيبان و قبايل ديگر كه جدال بر سر آن، مفاخره نام گرفت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تاريخ‌نگاري در اسلام،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تاريخ در گستره تمدّن اسلامي،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ضحي الاسلام،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تاريخ در گستره تمدن اسلامي،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الكبير،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نجاشي اين داستان را ذيل نام هشام بن محمّد بن سائب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وي آورده است كه ظاهراً نادرست است؛ زيرا هشام، بيش از پنجاه سال پس از شهادت امام صادق عليه السلام، در سال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ق، وفات كرده است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علم تاريخ در گستره تمدن اسلامي،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ضحي الإسلام،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تاريخ‌نگاري در اسلام، 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تاريخ در گستره تمدن اسلامي،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۱۱۶۶</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۷۳۸۶</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۹۲۳۷</w:t>
      </w:r>
      <w:r>
        <w:rPr>
          <w:rFonts w:ascii="IRNazanin" w:hAnsi="IRNazanin" w:eastAsia="IRNazanin"/>
          <w:b w:val="false"/>
          <w:b w:val="false"/>
          <w:bCs w:val="false"/>
          <w:i w:val="false"/>
          <w:i w:val="false"/>
          <w:iCs w:val="false"/>
          <w:color w:val="333333"/>
          <w:sz w:val="20"/>
          <w:sz w:val="20"/>
          <w:szCs w:val="20"/>
          <w:rtl w:val="true"/>
        </w:rPr>
        <w:t>؛ لسان الميزان،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۷۰۰</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علم تاريخ در گستره تمدن اسلامي،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۹۲۳۷</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۱۱۶۶</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تاريخ در گستره تمدن اسلامي،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 الإسلام،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الكبير،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۱۸۹۹</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۱۱۴۸</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۱۶۳۳</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۷۷۳</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إصبهان،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لسان الميزان،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تاريخ‌نگاري در اسلام،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تاريخ در گستره تمدن اسلامي،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 الاسلام،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تاريخ‌نگاري در اسلام،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غاليان از نظر شيعه، جزو شيعيان نيستند؛ امّا از آن جا كه در سير تاريخي در درون جامعه شيعه رشد كرده و بر افكار آنان تأثير گذارده‌اند، اين شاخه را نيز در اين جا بررسي مي‌كنيم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 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رجال الخاقاني،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كليات في علم الرجال، ص</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 التاريخية للغلو والغلاة،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 التاريخية للغلو و الغلاة،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الامام الصادق عليه السلام و المذاهب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 التاريخية للغلوّ و الغلاة، ص</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رجال خاقاني،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 ص</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ascii="IRNazanin" w:hAnsi="IRNazanin" w:eastAsia="IRNazanin"/>
          <w:b w:val="false"/>
          <w:b w:val="false"/>
          <w:bCs w:val="false"/>
          <w:i w:val="false"/>
          <w:i w:val="false"/>
          <w:iCs w:val="false"/>
          <w:color w:val="333333"/>
          <w:sz w:val="20"/>
          <w:sz w:val="20"/>
          <w:szCs w:val="20"/>
        </w:rPr>
        <w:t>۴۳۲۱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ش</w:t>
      </w:r>
      <w:r>
        <w:rPr>
          <w:rFonts w:ascii="IRNazanin" w:hAnsi="IRNazanin" w:eastAsia="IRNazanin"/>
          <w:b w:val="false"/>
          <w:b w:val="false"/>
          <w:bCs w:val="false"/>
          <w:i w:val="false"/>
          <w:i w:val="false"/>
          <w:iCs w:val="false"/>
          <w:color w:val="333333"/>
          <w:sz w:val="20"/>
          <w:sz w:val="20"/>
          <w:szCs w:val="20"/>
        </w:rPr>
        <w:t>۴۳۲۱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۵۸۲</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۵۹۰</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برخي نقل‌ها به جاي ابو بصير، ابو جعفر احول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شهرستاني اين مطلب را به عمير بن بيان عجلي نسبت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الفرق بين الفرق، ص</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مقالات الاسلاميين،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الفرق بين الفرق، ص</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رجال خاقاني، 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الملل والنحل،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۱۰۰۱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ش</w:t>
      </w:r>
      <w:r>
        <w:rPr>
          <w:rFonts w:ascii="IRNazanin" w:hAnsi="IRNazanin" w:eastAsia="IRNazanin"/>
          <w:b w:val="false"/>
          <w:b w:val="false"/>
          <w:bCs w:val="false"/>
          <w:i w:val="false"/>
          <w:i w:val="false"/>
          <w:iCs w:val="false"/>
          <w:color w:val="333333"/>
          <w:sz w:val="20"/>
          <w:sz w:val="20"/>
          <w:szCs w:val="20"/>
        </w:rPr>
        <w:t>۱۶۹۸</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۶۳۳</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۶۹۱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ش</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۹۰۰</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۹۷۶</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۶۲۰</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خلاصة الأقوال، ص</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۹۰۴</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۱۲۱۰</w:t>
      </w:r>
      <w:r>
        <w:rPr>
          <w:rFonts w:ascii="IRNazanin" w:hAnsi="IRNazanin" w:eastAsia="IRNazanin"/>
          <w:b w:val="false"/>
          <w:b w:val="false"/>
          <w:bCs w:val="false"/>
          <w:i w:val="false"/>
          <w:i w:val="false"/>
          <w:iCs w:val="false"/>
          <w:color w:val="333333"/>
          <w:sz w:val="20"/>
          <w:sz w:val="20"/>
          <w:szCs w:val="20"/>
          <w:rtl w:val="true"/>
        </w:rPr>
        <w:t>؛ نقد الرجال،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قوال،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رجال الطوسي، ش</w:t>
      </w:r>
      <w:r>
        <w:rPr>
          <w:rFonts w:ascii="IRNazanin" w:hAnsi="IRNazanin" w:eastAsia="IRNazanin"/>
          <w:b w:val="false"/>
          <w:b w:val="false"/>
          <w:bCs w:val="false"/>
          <w:i w:val="false"/>
          <w:i w:val="false"/>
          <w:iCs w:val="false"/>
          <w:color w:val="333333"/>
          <w:sz w:val="20"/>
          <w:sz w:val="20"/>
          <w:szCs w:val="20"/>
        </w:rPr>
        <w:t>۴۶۲۳</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شبهة الغلو عند الشيعة، ص</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طوسي،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الاحتجاج،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الغيبة، طوسي، ص</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 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صلاحيت علمي امام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في الميزان،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في الميزان،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الأمالي، طوسي، ص</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اُصول الأئمّة،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الإمام،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رجال النجاشي،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۱۱۱۲</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غضائري،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باب المهور والاجور، ح</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داوري در باب تعارض آراي نجاشي و ديگر رجال‌شناسان متقدّم 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علوم حديث، ش</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ميراث مكتوب شيعه،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غضائري،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 ص</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مورد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يك متن ناشناخته به نقل از سلمان و جُندب، از امير مؤمنان عليه السلام نقل شده است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في طلب الحديث،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الفاضل،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الكتب الستّة،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برقي،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۲۴۱۸</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۱۱۶۴</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۷۱۵</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منطقه‌اي ميان بغداد و واسط</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۹۶۵</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خلاصة الأقوال، ص</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۹۲۷</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۵۷۳</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شرح اللمعة الدمشقية،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شناخت و تحليل مكتب حديثي قم از آغاز تا قرن پنجم هجري،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۱۰۲۰</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۱۱۹۸</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۱۰۵۲</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لسان الميزان،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۹۹۹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۱۰۲۲</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۱۰۳۱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غضائري، ش</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نجاشي معلوم نكرده است كه منظور از نيل، رود بزرگ افريقا و مصر است، يا شهري كوچك در اطراف كوفه كه حجّاج بن يوسف در كنار رود فرات بنا كرد و حَمَوي از آن نيز نام برده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الحديث والمحدثين،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ديدن رواياتي به اين مضمون،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تدوين السنّة الشريفة، ص</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تدوين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صحابه و كتابت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محمّدعلي مهدوي راد، علوم حديث، ش</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الحديث ومنسوخه،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تدوين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صحابه و كتابت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علوم حديث، ش</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 تدوين حديث؛ رازها ورمزها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علوم حديث، ش</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روايت،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خوارزمي،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تاريخ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أعيان الشيعة،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بزرگ اسلامي،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مكاتيب الرسول،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تدوين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صحابه و كتابت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علوم حديث، ش</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مخالفان نگارش حديث در صدر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مايكل كوك، علوم حديث، ش</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الإملاء والإستملاء،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المحدّث الفاضل، ص</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مكاتيب الرسول،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مي‌رسد اين تعبير امام علي عليه السلام درباره وي، به دليل يك چشم بودن حارث بوده است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الفاضل،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الغارات،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التوحيد، صدوق،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مكاتيب الرسول،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أميرالمؤمنين علي بن أبي طالب عليه السلام،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 برواية الدارمي،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۲۵۲۱</w:t>
      </w:r>
      <w:r>
        <w:rPr>
          <w:rFonts w:ascii="IRNazanin" w:hAnsi="IRNazanin" w:eastAsia="IRNazanin"/>
          <w:b w:val="false"/>
          <w:b w:val="false"/>
          <w:bCs w:val="false"/>
          <w:i w:val="false"/>
          <w:i w:val="false"/>
          <w:iCs w:val="false"/>
          <w:color w:val="333333"/>
          <w:sz w:val="20"/>
          <w:sz w:val="20"/>
          <w:szCs w:val="20"/>
          <w:rtl w:val="true"/>
        </w:rPr>
        <w:t>؛ تقييد العلم،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۶۲۱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۸۹۱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جامع الرواة،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۸۸۳</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۶۷۶</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۶۶۳</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۱۱۶۵</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طوسي،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۶۷۶</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۶۶۱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۶۹۱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القرآن من التحريف و تفنيد الافترائات علي الشيعة الإمامية، ص</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القرآن من التحريف،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إلي تصانيف الشيعة،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سيد مهدي خرسان بر كتاب خصال،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النجاشي،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نجاشي وي را ثقه، و راوي از امام باقر و امام صادق عليهما السلام معرفي مي‌كند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راوي، واقفي و ثقه دانسته شده و در سال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ق، وفات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از آل نَهيك، خانداني از شيعيان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۶۱۵</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نجاشي، وي در حديث به چيزي گرفته نمي‌شود و به ضعفْ نزديك‌تر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۶۷۵</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راوي، مقيم مكّه بوده است؛ ولي بيشتر سماع او از كوفيان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راوي، ثقه و كثير الحديث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از بيت جبله، واقفي، فقيه و ثقه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۵۶۳</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نجاشي، اين راوي را ثقه و عين مي‌داند؛ امّا شيخ صدوق از استادش ابن وليد نقل كرده است كه آنچه وي منفرداً از يونس نقل كرده، مورد اعتماد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 نيز از نصر بن صباح نقل كرده كه محمّد بن عيسي، به دليل سنّ كم، نمي‌توانسته از ابن محبوب روايت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۸۹۶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طوسي وي را ضعيف معرفي مي‌كند و معتقد است كه ابن وليد، او را از نوادر الحكمه استثنا كرده است و گفته‌اند كه وي از غاليان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۶۱۱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عظيم القدر و عالم به علم 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۹۴۳</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ثقه ثقه جليل و حسن الطريقه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۱۰۷۳</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كوفي عربي و 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ثقه، جليل و از اماميه معرفي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راوي در حديث، ثقه و صحيح الاعتقاد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راوي از زاهدان و ثقات معرفي شده، و مسجدي در كوفه داشته كه تا زمان نجاشي، باقي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۸۷۳</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۸۹۶</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مسائل در نگارش‌هاي حديثي با تأكيد بر مسائل علي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احسان سُرخه‌اي، فصل‌نامه علوم حديث، سال دهم، پاييز و زمستان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شماره سوم و چهارم،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كوفي 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۸۸۱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۸۸۲</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۱۰۷۱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جليل، عظيم القدر، ثقه و كثير الروايه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۸۹۷</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مسائل در نگارش‌هاي حديثي با تأكيد بر مسائل علي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دو مورد يافت نشد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مسائل را ريان بن شبيب گرد آورده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۵۳۹</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۱۰۹۴</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۱۲۱۴</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اين راوي عظيم المنزلة، كثيرالعبادة، و ثقه در روايات، وكيل امام هادي و عسكري عليهما السلام، و قاضي كوفه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ثقه و عين معرفي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۹۳۷</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۹۹۵</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۱۱۶۶</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نجاشي، اين كتاب در مثالب است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الفهرست، طوسي، ش</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۱۱۱۸</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۱۱۵۵</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كتاب نيز ضعيف و فاسد المذهب معرفي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۶۹۲</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۱۰۹۶</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راوي، واقفي، شديدالعناد ومتعصب خوانده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۱۱۴۸</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راوي، از بزرگان عرب در كوفه، و نزديكان عمر بن عبد العزيز و يزيد بن عبد الملك شناسانده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ascii="IRNazanin" w:hAnsi="IRNazanin" w:eastAsia="IRNazanin"/>
          <w:b w:val="false"/>
          <w:b w:val="false"/>
          <w:bCs w:val="false"/>
          <w:i w:val="false"/>
          <w:i w:val="false"/>
          <w:iCs w:val="false"/>
          <w:color w:val="333333"/>
          <w:sz w:val="20"/>
          <w:sz w:val="20"/>
          <w:szCs w:val="20"/>
        </w:rPr>
        <w:t>۸۸۰</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ششم اين راوي در كربلا با حسين عليه السلام، و جدّ هفتم وي در صفّين با علي عليه السلام بودند و در اين نبردها به شهادت رسيدند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۶۰۶</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راوي ضعيف و فاسد المذهب معرفي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۶۹۲</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ضعيف و واضع حديث معرفي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۶۲۱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۷۷۲</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فقيه و ثقه واقفي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الفهرست، طوسي، ش</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كوفي و ساكن در بغداد كه ثقه و خير دانسته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كوفي و 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واقفي ضعيف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۶۷۰</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۷۴۱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راوي، ضعيف الحديث و فاسد المذهب خوانده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الإسلامية،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دروس في علم الاُصول،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توجّه به تخصّص ابراهيم ثقفي در تاريخ، اين كتاب مي‌تواند مربوط به مباحث تاريخي امامت باشد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امام 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ميراث مكتوب شيعه،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۱۱۱۲</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نجاشي، او را بسيار ضعيف و منبعي براي غلات مي‌شناساند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راوي اخير، به كوفي بودن وي تصريح نشده است؛ امّا با توجّه به روستاي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روستاهاي كوفه، كه در آن به قتل رسيده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كوفي بودن وي احراز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برخي از تراجم‌نويسان متأخّر نيز وي را كوفي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۸۳۶</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۱۱۵۵</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۱۱۶۵</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ثقه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راوي، ثقه و صدوق خوانده شده و كتاب را تَلّعُكبري از وي روايت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۶۲۱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۶۷۵</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راوي ثقه و كثير الروايه، معرفي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۶۲۱۸</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ثقه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راوي، ثقه و از كوفيان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۹۱۱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نجاشي او را معدن التخليط مي‌شناساند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۱۲۱۴</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نمونه‌هاي ديگر،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 و الألقاب،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آل أعين،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برقي،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الفهرست، طوسي،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حنيفة،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اوّل، در روايتي است از پيامبر صلي الله عليه و آله درباره نماز خواندن با يك 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مورد بعدي، كتاب ابوالعباس بن عقده به جاي العباس بن عقده كه اين روايت پيامبر صلي الله عليه و آله را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بارك لاُمّتي في بكورها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الفهرست، طوسي، ش</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غزا رسول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الاسد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طوسي، ش</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بحار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نوار، 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واقفي اصالتاً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۵۱۰۸</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طوسي،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۵۶۸</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۶۲۷</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نمونه تا نمونه سيزدهم، تصريح كننده آنها سيد بن طاووس است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۹۸۸</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در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شيخ را احمد بن ابراهيم موصلي شناسانده است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 طاووس، ص</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الاتقان،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۵۴۸</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۵۶۸</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ق، به كوشش عبد الرزّاق حرز الدين، توسط انتشارات دليل، چاپ شده است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كوفي است و تنها به خاطر تجارت خانوادگي با حلب به اين لقب شهرت يافته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۶۱۲</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نمونه تا نمونه چهل و هشتم، كتاب‌ها يا اصل‌هاي موجود در كتاب‌خانه ابن طاووس‌اند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رسائل المرتضي،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۶۳۴</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راوي، اصالتاً از مردم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آل أعين،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ميراث مكتوب شيعه،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مختلف الشيعة،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همه تلاشي كه انجام شد، اين نقل يافت نشد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 طاووس،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آل أعين، 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 من غياث سلطان الورى،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الواقيه،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روايت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 طاووس، ص</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 طاووس،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مسائل را ريان بن شبيب، گرد آورده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۵۳۹</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۱۰۹۸</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 طاووس، ص</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 طاووس،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راوي، مقيم مكّه بوده، ولي بيشتر سماع او از كوفيان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جابر 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حسن 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ابوعبيده 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ابوعلي 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ابو رُوَيم 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كننده اين نمونه تا نمونه چهارم، ابن حجر عسقلاني است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تراثنا، شماره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پنجم، شماره سوم، رجب </w:t>
      </w:r>
      <w:r>
        <w:rPr>
          <w:rFonts w:ascii="IRNazanin" w:hAnsi="IRNazanin" w:eastAsia="IRNazanin"/>
          <w:b w:val="false"/>
          <w:b w:val="false"/>
          <w:bCs w:val="false"/>
          <w:i w:val="false"/>
          <w:i w:val="false"/>
          <w:iCs w:val="false"/>
          <w:color w:val="333333"/>
          <w:sz w:val="20"/>
          <w:sz w:val="20"/>
          <w:szCs w:val="20"/>
        </w:rPr>
        <w:t>۱۴۱۰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تنكيص الأصنام،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به كوشش دكتر ناجي حسن، به سال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عالم الكتب، به چاپ رسيده است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النسب،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بطريق،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نوار، 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الاجازة الكبيرة لبنى زهرة الحلبي،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چهارم، شرح حال ابن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 آثار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المرتضي،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 احسائي، به درستي بر نمي‌آيد كه نقل وي مستقيم است، يا مانند روايات مرسل ديگر، از ديگري نقل كرده است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۱۱۱۲</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۱۹۰۱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نمونه تا نمونه سيزدهم، اصل‌هايي است كه به دست محدّث 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رسيده‌اند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نوري، جزئي از آن را در اختيار داشته است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 طاووس،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 طاووس، ص</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الفدك،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مورد به بعد را آقا بزرگ تهراني، تصريح كرده است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حمزة الثمالي،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فتح القدير،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سده چهارم، نعماني در 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و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كه كتاب سليم را از بزرگ‌ترين اصول حديثي شيعه مي‌خواند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سده هفتم، ابن ابي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معروفيت آن در ميان شيعيان ياد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سده نهم، حسن بن سليمان حلّي در مختصر البصائر،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در سده دوازدهم، شهرت آن با نقل محدّثان بزرگي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شيخ حرّ عاملي، و سيد هاشم بحراني از آن، به اوج مي‌رسد و تا عصر ما تداوم مي‌يابد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قاسم جوادي، علوم حديث، ش</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عليهم السلام،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انصاري زنجاني،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ما،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الحديث،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فارسي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الاصنام،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فارسي</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كتاب‌خانه ابن طاووس،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خاتمة مستدرك الوسائل،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نگاهي به تفسير فرات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موحّدي محب، آيينه پژوهش، سال دهم، شماره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پياپي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بهمن ـ اسفند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بيشترين نقل‌ها توسط شيخ صدوق در كتاب‌هايي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الأمالي، معاني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خبار، كمال الدين، علل الشرائع، عيون أخبار الرضا عليه السلام و پس از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بسياري از نقل‌ها از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قمي در مأة منقبة، ابن طاووس در اليقين، التحصين، اقبال الأعمال و فرحة الغري، ابن شجري در فضل زيارة الحسين، طبري در بشارة المصطفي و راوندي در قصص الأنبياء است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۵۶۲</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زِرِكلي،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حمزه،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راوندي،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ascii="IRNazanin" w:hAnsi="IRNazanin" w:eastAsia="IRNazanin"/>
          <w:b w:val="false"/>
          <w:b w:val="false"/>
          <w:bCs w:val="false"/>
          <w:i w:val="false"/>
          <w:i w:val="false"/>
          <w:iCs w:val="false"/>
          <w:color w:val="333333"/>
          <w:sz w:val="20"/>
          <w:sz w:val="20"/>
          <w:szCs w:val="20"/>
        </w:rPr>
        <w:t>۶۰۷</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۱۱۵۵۸</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عاملي، كتاب اختصار الجعفريات را كه به اندازه يك سوم الجعفريات است، ديده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خط شيخ محمّد بن علي جباعي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شيخ بهايي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تكملة أمل الآمل،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۵۰۸</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۸۳۹</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۱۴۲۵</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مي‌رسد كه اين عدد، تنها بر اساس حدس و تخمين است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۶۳۰</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۵۶۷</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ش</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زيديا اوّلاً ثم انتقل إلينا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ش </w:t>
      </w:r>
      <w:r>
        <w:rPr>
          <w:rFonts w:ascii="IRNazanin" w:hAnsi="IRNazanin" w:eastAsia="IRNazanin"/>
          <w:b w:val="false"/>
          <w:b w:val="false"/>
          <w:bCs w:val="false"/>
          <w:i w:val="false"/>
          <w:i w:val="false"/>
          <w:iCs w:val="false"/>
          <w:color w:val="333333"/>
          <w:sz w:val="20"/>
          <w:sz w:val="20"/>
          <w:szCs w:val="20"/>
        </w:rPr>
        <w:t>۲۲۴۵</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ascii="IRNazanin" w:hAnsi="IRNazanin" w:eastAsia="IRNazanin"/>
          <w:b w:val="false"/>
          <w:b w:val="false"/>
          <w:bCs w:val="false"/>
          <w:i w:val="false"/>
          <w:i w:val="false"/>
          <w:iCs w:val="false"/>
          <w:color w:val="333333"/>
          <w:sz w:val="20"/>
          <w:sz w:val="20"/>
          <w:szCs w:val="20"/>
        </w:rPr>
        <w:t>۷۹۵</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ش </w:t>
      </w:r>
      <w:r>
        <w:rPr>
          <w:rFonts w:ascii="IRNazanin" w:hAnsi="IRNazanin" w:eastAsia="IRNazanin"/>
          <w:b w:val="false"/>
          <w:b w:val="false"/>
          <w:bCs w:val="false"/>
          <w:i w:val="false"/>
          <w:i w:val="false"/>
          <w:iCs w:val="false"/>
          <w:color w:val="333333"/>
          <w:sz w:val="20"/>
          <w:sz w:val="20"/>
          <w:szCs w:val="20"/>
        </w:rPr>
        <w:t>۶۱۹۴</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ش</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ش</w:t>
      </w:r>
      <w:r>
        <w:rPr>
          <w:rFonts w:ascii="IRNazanin" w:hAnsi="IRNazanin" w:eastAsia="IRNazanin"/>
          <w:b w:val="false"/>
          <w:b w:val="false"/>
          <w:bCs w:val="false"/>
          <w:i w:val="false"/>
          <w:i w:val="false"/>
          <w:iCs w:val="false"/>
          <w:color w:val="333333"/>
          <w:sz w:val="20"/>
          <w:sz w:val="20"/>
          <w:szCs w:val="20"/>
        </w:rPr>
        <w:t>۱۵۴۲</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۱۵۶۲</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زيديا ثم عاد إلينا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۱۲۰۱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رجال الطوسي، ش </w:t>
      </w:r>
      <w:r>
        <w:rPr>
          <w:rFonts w:ascii="IRNazanin" w:hAnsi="IRNazanin" w:eastAsia="IRNazanin"/>
          <w:b w:val="false"/>
          <w:b w:val="false"/>
          <w:bCs w:val="false"/>
          <w:i w:val="false"/>
          <w:i w:val="false"/>
          <w:iCs w:val="false"/>
          <w:color w:val="333333"/>
          <w:sz w:val="20"/>
          <w:sz w:val="20"/>
          <w:szCs w:val="20"/>
        </w:rPr>
        <w:t>۳۴۰۲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ascii="IRNazanin" w:hAnsi="IRNazanin" w:eastAsia="IRNazanin"/>
          <w:b w:val="false"/>
          <w:b w:val="false"/>
          <w:bCs w:val="false"/>
          <w:i w:val="false"/>
          <w:i w:val="false"/>
          <w:iCs w:val="false"/>
          <w:color w:val="333333"/>
          <w:sz w:val="20"/>
          <w:sz w:val="20"/>
          <w:szCs w:val="20"/>
        </w:rPr>
        <w:t>۵۰۴۹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امام كاظم عليه السلام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الكافي،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الميسرة،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دروس في علم الاُصول،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الميسرة،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كليات في علم الرجال،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الباري، ص</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۷۰۰</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8.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21150</Words>
  <Characters>85661</Characters>
  <CharactersWithSpaces>106489</CharactersWithSpaces>
  <Paragraphs>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2026-08-17T06:25:40Z</dcterms:created>
  <dc:creator>ghaemiyeh.com</dc:creator>
  <dc:description/>
  <dc:language>en-US</dc:language>
  <cp:lastModifiedBy/>
  <dcterms:modified xsi:type="dcterms:W3CDTF">2026-08-17T09:55:56Z</dcterms:modified>
  <cp:revision>1</cp:revision>
  <dc:subject/>
  <dc:title>مکتب حدیثی شیعه در کوفه تا پایان قرن سوم هجری</dc:title>
</cp:coreProperties>
</file>

<file path=docProps/custom.xml><?xml version="1.0" encoding="utf-8"?>
<Properties xmlns="http://schemas.openxmlformats.org/officeDocument/2006/custom-properties" xmlns:vt="http://schemas.openxmlformats.org/officeDocument/2006/docPropsVTypes"/>
</file>