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محبوب محبوب دیدگاه قرآن و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7770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157772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57774_3804643083">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157776_3804643083">
            <w:r>
              <w:rPr>
                <w:webHidden/>
                <w:rStyle w:val="IndexLink"/>
                <w:rtl w:val="true"/>
              </w:rPr>
              <w:t>آنانكه امر هدايتگري بر عهده دارند</w:t>
            </w:r>
            <w:r>
              <w:rPr>
                <w:rStyle w:val="IndexLink"/>
                <w:rtl w:val="true"/>
              </w:rPr>
              <w:tab/>
            </w:r>
            <w:r>
              <w:rPr>
                <w:rStyle w:val="IndexLink"/>
              </w:rPr>
              <w:t>21</w:t>
            </w:r>
          </w:hyperlink>
        </w:p>
        <w:p>
          <w:pPr>
            <w:pStyle w:val="Contents2"/>
            <w:tabs>
              <w:tab w:val="clear" w:pos="8743"/>
              <w:tab w:val="right" w:pos="9026" w:leader="dot"/>
            </w:tabs>
            <w:rPr/>
          </w:pPr>
          <w:hyperlink w:anchor="__RefHeading___Toc2157778_3804643083">
            <w:r>
              <w:rPr>
                <w:webHidden/>
                <w:rStyle w:val="IndexLink"/>
                <w:rtl w:val="true"/>
              </w:rPr>
              <w:t>و هرگز نياز ندارد به روز شود</w:t>
            </w:r>
            <w:r>
              <w:rPr>
                <w:rStyle w:val="IndexLink"/>
                <w:rtl w:val="true"/>
              </w:rPr>
              <w:t>.</w:t>
              <w:tab/>
            </w:r>
            <w:r>
              <w:rPr>
                <w:rStyle w:val="IndexLink"/>
              </w:rPr>
              <w:t>23</w:t>
            </w:r>
          </w:hyperlink>
        </w:p>
        <w:p>
          <w:pPr>
            <w:pStyle w:val="Contents2"/>
            <w:tabs>
              <w:tab w:val="clear" w:pos="8743"/>
              <w:tab w:val="right" w:pos="9026" w:leader="dot"/>
            </w:tabs>
            <w:rPr/>
          </w:pPr>
          <w:hyperlink w:anchor="__RefHeading___Toc2157780_3804643083">
            <w:r>
              <w:rPr>
                <w:webHidden/>
                <w:rStyle w:val="IndexLink"/>
                <w:rtl w:val="true"/>
              </w:rPr>
              <w:t>در اين واويلاي گناه چه كنيم؟</w:t>
            </w:r>
            <w:r>
              <w:rPr>
                <w:rStyle w:val="IndexLink"/>
                <w:rtl w:val="true"/>
              </w:rPr>
              <w:tab/>
            </w:r>
            <w:r>
              <w:rPr>
                <w:rStyle w:val="IndexLink"/>
              </w:rPr>
              <w:t>26</w:t>
            </w:r>
          </w:hyperlink>
        </w:p>
        <w:p>
          <w:pPr>
            <w:pStyle w:val="Contents2"/>
            <w:tabs>
              <w:tab w:val="clear" w:pos="8743"/>
              <w:tab w:val="right" w:pos="9026" w:leader="dot"/>
            </w:tabs>
            <w:rPr/>
          </w:pPr>
          <w:hyperlink w:anchor="__RefHeading___Toc2157782_3804643083">
            <w:r>
              <w:rPr>
                <w:webHidden/>
                <w:rStyle w:val="IndexLink"/>
                <w:rtl w:val="true"/>
              </w:rPr>
              <w:t>ربا از ديدگاه قرآن و عترت</w:t>
            </w:r>
            <w:r>
              <w:rPr>
                <w:rStyle w:val="IndexLink"/>
                <w:rtl w:val="true"/>
              </w:rPr>
              <w:tab/>
            </w:r>
            <w:r>
              <w:rPr>
                <w:rStyle w:val="IndexLink"/>
              </w:rPr>
              <w:t>30</w:t>
            </w:r>
          </w:hyperlink>
        </w:p>
        <w:p>
          <w:pPr>
            <w:pStyle w:val="Contents3"/>
            <w:tabs>
              <w:tab w:val="clear" w:pos="8459"/>
              <w:tab w:val="right" w:pos="9026" w:leader="dot"/>
            </w:tabs>
            <w:rPr/>
          </w:pPr>
          <w:hyperlink w:anchor="__RefHeading___Toc2157784_3804643083">
            <w:r>
              <w:rPr>
                <w:webHidden/>
                <w:rStyle w:val="IndexLink"/>
                <w:rtl w:val="true"/>
              </w:rPr>
              <w:t>ربا از ديدگاه قرآن كريم</w:t>
            </w:r>
            <w:r>
              <w:rPr>
                <w:rStyle w:val="IndexLink"/>
                <w:rtl w:val="true"/>
              </w:rPr>
              <w:tab/>
            </w:r>
            <w:r>
              <w:rPr>
                <w:rStyle w:val="IndexLink"/>
              </w:rPr>
              <w:t>30</w:t>
            </w:r>
          </w:hyperlink>
        </w:p>
        <w:p>
          <w:pPr>
            <w:pStyle w:val="Contents3"/>
            <w:tabs>
              <w:tab w:val="clear" w:pos="8459"/>
              <w:tab w:val="right" w:pos="9026" w:leader="dot"/>
            </w:tabs>
            <w:rPr/>
          </w:pPr>
          <w:hyperlink w:anchor="__RefHeading___Toc2157786_3804643083">
            <w:r>
              <w:rPr>
                <w:webHidden/>
                <w:rStyle w:val="IndexLink"/>
                <w:rtl w:val="true"/>
              </w:rPr>
              <w:t>ربا از ديدگاه اهل بيت</w:t>
            </w:r>
            <w:r>
              <w:rPr>
                <w:rStyle w:val="IndexLink"/>
              </w:rPr>
              <w:t></w:t>
            </w:r>
            <w:r>
              <w:rPr>
                <w:rStyle w:val="IndexLink"/>
                <w:rtl w:val="true"/>
              </w:rPr>
              <w:tab/>
            </w:r>
            <w:r>
              <w:rPr>
                <w:rStyle w:val="IndexLink"/>
              </w:rPr>
              <w:t>61</w:t>
            </w:r>
          </w:hyperlink>
        </w:p>
        <w:p>
          <w:pPr>
            <w:pStyle w:val="Contents4"/>
            <w:tabs>
              <w:tab w:val="clear" w:pos="8176"/>
              <w:tab w:val="right" w:pos="9026" w:leader="dot"/>
            </w:tabs>
            <w:rPr/>
          </w:pPr>
          <w:hyperlink w:anchor="__RefHeading___Toc2157788_380464308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157790_3804643083">
            <w:r>
              <w:rPr>
                <w:webHidden/>
                <w:rStyle w:val="IndexLink"/>
              </w:rPr>
              <w:t>1</w:t>
            </w:r>
            <w:r>
              <w:rPr>
                <w:rStyle w:val="IndexLink"/>
                <w:rtl w:val="true"/>
              </w:rPr>
              <w:t xml:space="preserve">- </w:t>
            </w:r>
            <w:r>
              <w:rPr>
                <w:rStyle w:val="IndexLink"/>
                <w:rtl w:val="true"/>
              </w:rPr>
              <w:t>ترس نبي</w:t>
            </w:r>
            <w:r>
              <w:rPr>
                <w:rStyle w:val="IndexLink"/>
              </w:rPr>
              <w:t></w:t>
            </w:r>
            <w:r>
              <w:rPr>
                <w:rStyle w:val="IndexLink"/>
                <w:rtl w:val="true"/>
              </w:rPr>
              <w:tab/>
            </w:r>
            <w:r>
              <w:rPr>
                <w:rStyle w:val="IndexLink"/>
              </w:rPr>
              <w:t>62</w:t>
            </w:r>
          </w:hyperlink>
        </w:p>
        <w:p>
          <w:pPr>
            <w:pStyle w:val="Contents4"/>
            <w:tabs>
              <w:tab w:val="clear" w:pos="8176"/>
              <w:tab w:val="right" w:pos="9026" w:leader="dot"/>
            </w:tabs>
            <w:rPr/>
          </w:pPr>
          <w:hyperlink w:anchor="__RefHeading___Toc2157792_3804643083">
            <w:r>
              <w:rPr>
                <w:webHidden/>
                <w:rStyle w:val="IndexLink"/>
              </w:rPr>
              <w:t>2</w:t>
            </w:r>
            <w:r>
              <w:rPr>
                <w:rStyle w:val="IndexLink"/>
                <w:rtl w:val="true"/>
              </w:rPr>
              <w:t xml:space="preserve">- </w:t>
            </w:r>
            <w:r>
              <w:rPr>
                <w:rStyle w:val="IndexLink"/>
                <w:rtl w:val="true"/>
              </w:rPr>
              <w:t>پنهان تر از حركت مورچه</w:t>
            </w:r>
            <w:r>
              <w:rPr>
                <w:rStyle w:val="IndexLink"/>
                <w:rtl w:val="true"/>
              </w:rPr>
              <w:t>...</w:t>
              <w:tab/>
            </w:r>
            <w:r>
              <w:rPr>
                <w:rStyle w:val="IndexLink"/>
              </w:rPr>
              <w:t>62</w:t>
            </w:r>
          </w:hyperlink>
        </w:p>
        <w:p>
          <w:pPr>
            <w:pStyle w:val="Contents4"/>
            <w:tabs>
              <w:tab w:val="clear" w:pos="8176"/>
              <w:tab w:val="right" w:pos="9026" w:leader="dot"/>
            </w:tabs>
            <w:rPr/>
          </w:pPr>
          <w:hyperlink w:anchor="__RefHeading___Toc2157794_3804643083">
            <w:r>
              <w:rPr>
                <w:webHidden/>
                <w:rStyle w:val="IndexLink"/>
              </w:rPr>
              <w:t>3</w:t>
            </w:r>
            <w:r>
              <w:rPr>
                <w:rStyle w:val="IndexLink"/>
                <w:rtl w:val="true"/>
              </w:rPr>
              <w:t xml:space="preserve">- </w:t>
            </w:r>
            <w:r>
              <w:rPr>
                <w:rStyle w:val="IndexLink"/>
                <w:rtl w:val="true"/>
              </w:rPr>
              <w:t>خداوند ربا را حرام فرمود تا</w:t>
            </w:r>
            <w:r>
              <w:rPr>
                <w:rStyle w:val="IndexLink"/>
                <w:rtl w:val="true"/>
              </w:rPr>
              <w:t>...</w:t>
              <w:tab/>
            </w:r>
            <w:r>
              <w:rPr>
                <w:rStyle w:val="IndexLink"/>
              </w:rPr>
              <w:t>63</w:t>
            </w:r>
          </w:hyperlink>
        </w:p>
        <w:p>
          <w:pPr>
            <w:pStyle w:val="Contents4"/>
            <w:tabs>
              <w:tab w:val="clear" w:pos="8176"/>
              <w:tab w:val="right" w:pos="9026" w:leader="dot"/>
            </w:tabs>
            <w:rPr/>
          </w:pPr>
          <w:hyperlink w:anchor="__RefHeading___Toc2157796_3804643083">
            <w:r>
              <w:rPr>
                <w:webHidden/>
                <w:rStyle w:val="IndexLink"/>
              </w:rPr>
              <w:t>4</w:t>
            </w:r>
            <w:r>
              <w:rPr>
                <w:rStyle w:val="IndexLink"/>
                <w:rtl w:val="true"/>
              </w:rPr>
              <w:t xml:space="preserve">- </w:t>
            </w:r>
            <w:r>
              <w:rPr>
                <w:rStyle w:val="IndexLink"/>
                <w:rtl w:val="true"/>
              </w:rPr>
              <w:t>چرا پليد…؟</w:t>
            </w:r>
            <w:r>
              <w:rPr>
                <w:rStyle w:val="IndexLink"/>
                <w:rtl w:val="true"/>
              </w:rPr>
              <w:tab/>
            </w:r>
            <w:r>
              <w:rPr>
                <w:rStyle w:val="IndexLink"/>
              </w:rPr>
              <w:t>63</w:t>
            </w:r>
          </w:hyperlink>
        </w:p>
        <w:p>
          <w:pPr>
            <w:pStyle w:val="Contents4"/>
            <w:tabs>
              <w:tab w:val="clear" w:pos="8176"/>
              <w:tab w:val="right" w:pos="9026" w:leader="dot"/>
            </w:tabs>
            <w:rPr/>
          </w:pPr>
          <w:hyperlink w:anchor="__RefHeading___Toc2157798_3804643083">
            <w:r>
              <w:rPr>
                <w:webHidden/>
                <w:rStyle w:val="IndexLink"/>
              </w:rPr>
              <w:t>5</w:t>
            </w:r>
            <w:r>
              <w:rPr>
                <w:rStyle w:val="IndexLink"/>
                <w:rtl w:val="true"/>
              </w:rPr>
              <w:t xml:space="preserve">- </w:t>
            </w:r>
            <w:r>
              <w:rPr>
                <w:rStyle w:val="IndexLink"/>
                <w:rtl w:val="true"/>
              </w:rPr>
              <w:t>روزي حلال و پاك</w:t>
            </w:r>
            <w:r>
              <w:rPr>
                <w:rStyle w:val="IndexLink"/>
                <w:rtl w:val="true"/>
              </w:rPr>
              <w:tab/>
            </w:r>
            <w:r>
              <w:rPr>
                <w:rStyle w:val="IndexLink"/>
              </w:rPr>
              <w:t>65</w:t>
            </w:r>
          </w:hyperlink>
        </w:p>
        <w:p>
          <w:pPr>
            <w:pStyle w:val="Contents4"/>
            <w:tabs>
              <w:tab w:val="clear" w:pos="8176"/>
              <w:tab w:val="right" w:pos="9026" w:leader="dot"/>
            </w:tabs>
            <w:rPr/>
          </w:pPr>
          <w:hyperlink w:anchor="__RefHeading___Toc2157800_3804643083">
            <w:r>
              <w:rPr>
                <w:webHidden/>
                <w:rStyle w:val="IndexLink"/>
              </w:rPr>
              <w:t>6</w:t>
            </w:r>
            <w:r>
              <w:rPr>
                <w:rStyle w:val="IndexLink"/>
                <w:rtl w:val="true"/>
              </w:rPr>
              <w:t xml:space="preserve">- </w:t>
            </w:r>
            <w:r>
              <w:rPr>
                <w:rStyle w:val="IndexLink"/>
                <w:rtl w:val="true"/>
              </w:rPr>
              <w:t>گناه بزرگ</w:t>
            </w:r>
            <w:r>
              <w:rPr>
                <w:rStyle w:val="IndexLink"/>
                <w:rtl w:val="true"/>
              </w:rPr>
              <w:tab/>
            </w:r>
            <w:r>
              <w:rPr>
                <w:rStyle w:val="IndexLink"/>
              </w:rPr>
              <w:t>66</w:t>
            </w:r>
          </w:hyperlink>
        </w:p>
        <w:p>
          <w:pPr>
            <w:pStyle w:val="Contents4"/>
            <w:tabs>
              <w:tab w:val="clear" w:pos="8176"/>
              <w:tab w:val="right" w:pos="9026" w:leader="dot"/>
            </w:tabs>
            <w:rPr/>
          </w:pPr>
          <w:hyperlink w:anchor="__RefHeading___Toc2157802_3804643083">
            <w:r>
              <w:rPr>
                <w:webHidden/>
                <w:rStyle w:val="IndexLink"/>
              </w:rPr>
              <w:t>7</w:t>
            </w:r>
            <w:r>
              <w:rPr>
                <w:rStyle w:val="IndexLink"/>
                <w:rtl w:val="true"/>
              </w:rPr>
              <w:t xml:space="preserve">- </w:t>
            </w:r>
            <w:r>
              <w:rPr>
                <w:rStyle w:val="IndexLink"/>
                <w:rtl w:val="true"/>
              </w:rPr>
              <w:t>ناچيزترين آنها</w:t>
            </w:r>
            <w:r>
              <w:rPr>
                <w:rStyle w:val="IndexLink"/>
                <w:rtl w:val="true"/>
              </w:rPr>
              <w:t>...</w:t>
              <w:tab/>
            </w:r>
            <w:r>
              <w:rPr>
                <w:rStyle w:val="IndexLink"/>
              </w:rPr>
              <w:t>66</w:t>
            </w:r>
          </w:hyperlink>
        </w:p>
        <w:p>
          <w:pPr>
            <w:pStyle w:val="Contents4"/>
            <w:tabs>
              <w:tab w:val="clear" w:pos="8176"/>
              <w:tab w:val="right" w:pos="9026" w:leader="dot"/>
            </w:tabs>
            <w:rPr/>
          </w:pPr>
          <w:hyperlink w:anchor="__RefHeading___Toc2157804_3804643083">
            <w:r>
              <w:rPr>
                <w:webHidden/>
                <w:rStyle w:val="IndexLink"/>
              </w:rPr>
              <w:t>8</w:t>
            </w:r>
            <w:r>
              <w:rPr>
                <w:rStyle w:val="IndexLink"/>
                <w:rtl w:val="true"/>
              </w:rPr>
              <w:t xml:space="preserve">- </w:t>
            </w:r>
            <w:r>
              <w:rPr>
                <w:rStyle w:val="IndexLink"/>
                <w:rtl w:val="true"/>
              </w:rPr>
              <w:t>در غضب خدا و</w:t>
            </w:r>
            <w:r>
              <w:rPr>
                <w:rStyle w:val="IndexLink"/>
                <w:rtl w:val="true"/>
              </w:rPr>
              <w:t>...</w:t>
              <w:tab/>
            </w:r>
            <w:r>
              <w:rPr>
                <w:rStyle w:val="IndexLink"/>
              </w:rPr>
              <w:t>66</w:t>
            </w:r>
          </w:hyperlink>
        </w:p>
        <w:p>
          <w:pPr>
            <w:pStyle w:val="Contents4"/>
            <w:tabs>
              <w:tab w:val="clear" w:pos="8176"/>
              <w:tab w:val="right" w:pos="9026" w:leader="dot"/>
            </w:tabs>
            <w:rPr/>
          </w:pPr>
          <w:hyperlink w:anchor="__RefHeading___Toc2157806_3804643083">
            <w:r>
              <w:rPr>
                <w:webHidden/>
                <w:rStyle w:val="IndexLink"/>
              </w:rPr>
              <w:t>9</w:t>
            </w:r>
            <w:r>
              <w:rPr>
                <w:rStyle w:val="IndexLink"/>
                <w:rtl w:val="true"/>
              </w:rPr>
              <w:t xml:space="preserve">- </w:t>
            </w:r>
            <w:r>
              <w:rPr>
                <w:rStyle w:val="IndexLink"/>
                <w:rtl w:val="true"/>
              </w:rPr>
              <w:t>گواهي دادن و نوشتن</w:t>
            </w:r>
            <w:r>
              <w:rPr>
                <w:rStyle w:val="IndexLink"/>
                <w:rtl w:val="true"/>
              </w:rPr>
              <w:t>...</w:t>
              <w:tab/>
            </w:r>
            <w:r>
              <w:rPr>
                <w:rStyle w:val="IndexLink"/>
              </w:rPr>
              <w:t>67</w:t>
            </w:r>
          </w:hyperlink>
        </w:p>
        <w:p>
          <w:pPr>
            <w:pStyle w:val="Contents4"/>
            <w:tabs>
              <w:tab w:val="clear" w:pos="8176"/>
              <w:tab w:val="right" w:pos="9026" w:leader="dot"/>
            </w:tabs>
            <w:rPr/>
          </w:pPr>
          <w:hyperlink w:anchor="__RefHeading___Toc2157808_3804643083">
            <w:r>
              <w:rPr>
                <w:webHidden/>
                <w:rStyle w:val="IndexLink"/>
              </w:rPr>
              <w:t>10</w:t>
            </w:r>
            <w:r>
              <w:rPr>
                <w:rStyle w:val="IndexLink"/>
                <w:rtl w:val="true"/>
              </w:rPr>
              <w:t xml:space="preserve">- </w:t>
            </w:r>
            <w:r>
              <w:rPr>
                <w:rStyle w:val="IndexLink"/>
                <w:rtl w:val="true"/>
              </w:rPr>
              <w:t>زمينه نابودي</w:t>
            </w:r>
            <w:r>
              <w:rPr>
                <w:rStyle w:val="IndexLink"/>
                <w:rtl w:val="true"/>
              </w:rPr>
              <w:tab/>
            </w:r>
            <w:r>
              <w:rPr>
                <w:rStyle w:val="IndexLink"/>
              </w:rPr>
              <w:t>68</w:t>
            </w:r>
          </w:hyperlink>
        </w:p>
        <w:p>
          <w:pPr>
            <w:pStyle w:val="Contents4"/>
            <w:tabs>
              <w:tab w:val="clear" w:pos="8176"/>
              <w:tab w:val="right" w:pos="9026" w:leader="dot"/>
            </w:tabs>
            <w:rPr/>
          </w:pPr>
          <w:hyperlink w:anchor="__RefHeading___Toc2157810_3804643083">
            <w:r>
              <w:rPr>
                <w:webHidden/>
                <w:rStyle w:val="IndexLink"/>
              </w:rPr>
              <w:t>11</w:t>
            </w:r>
            <w:r>
              <w:rPr>
                <w:rStyle w:val="IndexLink"/>
                <w:rtl w:val="true"/>
              </w:rPr>
              <w:t xml:space="preserve">- </w:t>
            </w:r>
            <w:r>
              <w:rPr>
                <w:rStyle w:val="IndexLink"/>
                <w:rtl w:val="true"/>
              </w:rPr>
              <w:t>بدترين شغل</w:t>
            </w:r>
            <w:r>
              <w:rPr>
                <w:rStyle w:val="IndexLink"/>
                <w:rtl w:val="true"/>
              </w:rPr>
              <w:tab/>
            </w:r>
            <w:r>
              <w:rPr>
                <w:rStyle w:val="IndexLink"/>
              </w:rPr>
              <w:t>68</w:t>
            </w:r>
          </w:hyperlink>
        </w:p>
        <w:p>
          <w:pPr>
            <w:pStyle w:val="Contents4"/>
            <w:tabs>
              <w:tab w:val="clear" w:pos="8176"/>
              <w:tab w:val="right" w:pos="9026" w:leader="dot"/>
            </w:tabs>
            <w:rPr/>
          </w:pPr>
          <w:hyperlink w:anchor="__RefHeading___Toc2157812_3804643083">
            <w:r>
              <w:rPr>
                <w:webHidden/>
                <w:rStyle w:val="IndexLink"/>
              </w:rPr>
              <w:t>12</w:t>
            </w:r>
            <w:r>
              <w:rPr>
                <w:rStyle w:val="IndexLink"/>
                <w:rtl w:val="true"/>
              </w:rPr>
              <w:t xml:space="preserve">- </w:t>
            </w:r>
            <w:r>
              <w:rPr>
                <w:rStyle w:val="IndexLink"/>
                <w:rtl w:val="true"/>
              </w:rPr>
              <w:t>ناآگاهي از</w:t>
            </w:r>
            <w:r>
              <w:rPr>
                <w:rStyle w:val="IndexLink"/>
                <w:rtl w:val="true"/>
              </w:rPr>
              <w:t>...</w:t>
              <w:tab/>
            </w:r>
            <w:r>
              <w:rPr>
                <w:rStyle w:val="IndexLink"/>
              </w:rPr>
              <w:t>69</w:t>
            </w:r>
          </w:hyperlink>
        </w:p>
        <w:p>
          <w:pPr>
            <w:pStyle w:val="Contents4"/>
            <w:tabs>
              <w:tab w:val="clear" w:pos="8176"/>
              <w:tab w:val="right" w:pos="9026" w:leader="dot"/>
            </w:tabs>
            <w:rPr/>
          </w:pPr>
          <w:hyperlink w:anchor="__RefHeading___Toc2157814_3804643083">
            <w:r>
              <w:rPr>
                <w:webHidden/>
                <w:rStyle w:val="IndexLink"/>
              </w:rPr>
              <w:t>13</w:t>
            </w:r>
            <w:r>
              <w:rPr>
                <w:rStyle w:val="IndexLink"/>
                <w:rtl w:val="true"/>
              </w:rPr>
              <w:t xml:space="preserve">- </w:t>
            </w:r>
            <w:r>
              <w:rPr>
                <w:rStyle w:val="IndexLink"/>
                <w:rtl w:val="true"/>
              </w:rPr>
              <w:t>از حيله هاي آخرالزّمان</w:t>
            </w:r>
            <w:r>
              <w:rPr>
                <w:rStyle w:val="IndexLink"/>
                <w:rtl w:val="true"/>
              </w:rPr>
              <w:tab/>
            </w:r>
            <w:r>
              <w:rPr>
                <w:rStyle w:val="IndexLink"/>
              </w:rPr>
              <w:t>69</w:t>
            </w:r>
          </w:hyperlink>
        </w:p>
        <w:p>
          <w:pPr>
            <w:pStyle w:val="Contents4"/>
            <w:tabs>
              <w:tab w:val="clear" w:pos="8176"/>
              <w:tab w:val="right" w:pos="9026" w:leader="dot"/>
            </w:tabs>
            <w:rPr/>
          </w:pPr>
          <w:hyperlink w:anchor="__RefHeading___Toc2157816_3804643083">
            <w:r>
              <w:rPr>
                <w:webHidden/>
                <w:rStyle w:val="IndexLink"/>
              </w:rPr>
              <w:t>14</w:t>
            </w:r>
            <w:r>
              <w:rPr>
                <w:rStyle w:val="IndexLink"/>
                <w:rtl w:val="true"/>
              </w:rPr>
              <w:t xml:space="preserve">- </w:t>
            </w:r>
            <w:r>
              <w:rPr>
                <w:rStyle w:val="IndexLink"/>
                <w:rtl w:val="true"/>
              </w:rPr>
              <w:t>رباي همگاني</w:t>
            </w:r>
            <w:r>
              <w:rPr>
                <w:rStyle w:val="IndexLink"/>
                <w:rtl w:val="true"/>
              </w:rPr>
              <w:tab/>
            </w:r>
            <w:r>
              <w:rPr>
                <w:rStyle w:val="IndexLink"/>
              </w:rPr>
              <w:t>69</w:t>
            </w:r>
          </w:hyperlink>
        </w:p>
        <w:p>
          <w:pPr>
            <w:pStyle w:val="Contents4"/>
            <w:tabs>
              <w:tab w:val="clear" w:pos="8176"/>
              <w:tab w:val="right" w:pos="9026" w:leader="dot"/>
            </w:tabs>
            <w:rPr/>
          </w:pPr>
          <w:hyperlink w:anchor="__RefHeading___Toc2157818_3804643083">
            <w:r>
              <w:rPr>
                <w:webHidden/>
                <w:rStyle w:val="IndexLink"/>
              </w:rPr>
              <w:t>15</w:t>
            </w:r>
            <w:r>
              <w:rPr>
                <w:rStyle w:val="IndexLink"/>
                <w:rtl w:val="true"/>
              </w:rPr>
              <w:t xml:space="preserve">- </w:t>
            </w:r>
            <w:r>
              <w:rPr>
                <w:rStyle w:val="IndexLink"/>
                <w:rtl w:val="true"/>
              </w:rPr>
              <w:t>چهره اي پشت نقاب</w:t>
            </w:r>
            <w:r>
              <w:rPr>
                <w:rStyle w:val="IndexLink"/>
                <w:rtl w:val="true"/>
              </w:rPr>
              <w:tab/>
            </w:r>
            <w:r>
              <w:rPr>
                <w:rStyle w:val="IndexLink"/>
              </w:rPr>
              <w:t>69</w:t>
            </w:r>
          </w:hyperlink>
        </w:p>
        <w:p>
          <w:pPr>
            <w:pStyle w:val="Contents2"/>
            <w:tabs>
              <w:tab w:val="clear" w:pos="8743"/>
              <w:tab w:val="right" w:pos="9026" w:leader="dot"/>
            </w:tabs>
            <w:rPr/>
          </w:pPr>
          <w:hyperlink w:anchor="__RefHeading___Toc2157820_3804643083">
            <w:r>
              <w:rPr>
                <w:webHidden/>
                <w:rStyle w:val="IndexLink"/>
                <w:rtl w:val="true"/>
              </w:rPr>
              <w:t>حجاب</w:t>
            </w:r>
            <w:r>
              <w:rPr>
                <w:rStyle w:val="IndexLink"/>
                <w:rtl w:val="true"/>
              </w:rPr>
              <w:t>(</w:t>
            </w:r>
            <w:r>
              <w:rPr>
                <w:rStyle w:val="IndexLink"/>
                <w:rtl w:val="true"/>
              </w:rPr>
              <w:t>نگاه، پوشش و روابط</w:t>
            </w:r>
            <w:r>
              <w:rPr>
                <w:rStyle w:val="IndexLink"/>
                <w:rtl w:val="true"/>
              </w:rPr>
              <w:t>)</w:t>
            </w:r>
            <w:r>
              <w:rPr>
                <w:rStyle w:val="IndexLink"/>
                <w:rtl w:val="true"/>
              </w:rPr>
              <w:t>از ديدگاه قرآن و عترت</w:t>
            </w:r>
            <w:r>
              <w:rPr>
                <w:rStyle w:val="IndexLink"/>
                <w:rtl w:val="true"/>
              </w:rPr>
              <w:tab/>
            </w:r>
            <w:r>
              <w:rPr>
                <w:rStyle w:val="IndexLink"/>
              </w:rPr>
              <w:t>72</w:t>
            </w:r>
          </w:hyperlink>
        </w:p>
        <w:p>
          <w:pPr>
            <w:pStyle w:val="Contents3"/>
            <w:tabs>
              <w:tab w:val="clear" w:pos="8459"/>
              <w:tab w:val="right" w:pos="9026" w:leader="dot"/>
            </w:tabs>
            <w:rPr/>
          </w:pPr>
          <w:hyperlink w:anchor="__RefHeading___Toc2157822_3804643083">
            <w:r>
              <w:rPr>
                <w:webHidden/>
                <w:rStyle w:val="IndexLink"/>
                <w:rtl w:val="true"/>
              </w:rPr>
              <w:t>بسم ربّ الزّهراء</w:t>
            </w:r>
            <w:r>
              <w:rPr>
                <w:rStyle w:val="IndexLink"/>
              </w:rPr>
              <w:t></w:t>
            </w:r>
            <w:r>
              <w:rPr>
                <w:rStyle w:val="IndexLink"/>
                <w:rtl w:val="true"/>
              </w:rPr>
              <w:tab/>
            </w:r>
            <w:r>
              <w:rPr>
                <w:rStyle w:val="IndexLink"/>
              </w:rPr>
              <w:t>72</w:t>
            </w:r>
          </w:hyperlink>
        </w:p>
        <w:p>
          <w:pPr>
            <w:pStyle w:val="Contents3"/>
            <w:tabs>
              <w:tab w:val="clear" w:pos="8459"/>
              <w:tab w:val="right" w:pos="9026" w:leader="dot"/>
            </w:tabs>
            <w:rPr/>
          </w:pPr>
          <w:hyperlink w:anchor="__RefHeading___Toc2157824_3804643083">
            <w:r>
              <w:rPr>
                <w:webHidden/>
                <w:rStyle w:val="IndexLink"/>
                <w:rtl w:val="true"/>
              </w:rPr>
              <w:t>حجاب از ديدگاه قرآن كريم</w:t>
            </w:r>
            <w:r>
              <w:rPr>
                <w:rStyle w:val="IndexLink"/>
                <w:rtl w:val="true"/>
              </w:rPr>
              <w:tab/>
            </w:r>
            <w:r>
              <w:rPr>
                <w:rStyle w:val="IndexLink"/>
              </w:rPr>
              <w:t>82</w:t>
            </w:r>
          </w:hyperlink>
        </w:p>
        <w:p>
          <w:pPr>
            <w:pStyle w:val="Contents3"/>
            <w:tabs>
              <w:tab w:val="clear" w:pos="8459"/>
              <w:tab w:val="right" w:pos="9026" w:leader="dot"/>
            </w:tabs>
            <w:rPr/>
          </w:pPr>
          <w:hyperlink w:anchor="__RefHeading___Toc2157826_3804643083">
            <w:r>
              <w:rPr>
                <w:webHidden/>
                <w:rStyle w:val="IndexLink"/>
                <w:rtl w:val="true"/>
              </w:rPr>
              <w:t>حجاب از ديدگاه اهل بيت</w:t>
            </w:r>
            <w:r>
              <w:rPr>
                <w:rStyle w:val="IndexLink"/>
              </w:rPr>
              <w:t></w:t>
            </w:r>
            <w:r>
              <w:rPr>
                <w:rStyle w:val="IndexLink"/>
                <w:rtl w:val="true"/>
              </w:rPr>
              <w:tab/>
            </w:r>
            <w:r>
              <w:rPr>
                <w:rStyle w:val="IndexLink"/>
              </w:rPr>
              <w:t>102</w:t>
            </w:r>
          </w:hyperlink>
        </w:p>
        <w:p>
          <w:pPr>
            <w:pStyle w:val="Contents4"/>
            <w:tabs>
              <w:tab w:val="clear" w:pos="8176"/>
              <w:tab w:val="right" w:pos="9026" w:leader="dot"/>
            </w:tabs>
            <w:rPr/>
          </w:pPr>
          <w:hyperlink w:anchor="__RefHeading___Toc2157828_3804643083">
            <w:r>
              <w:rPr>
                <w:webHidden/>
                <w:rStyle w:val="IndexLink"/>
              </w:rPr>
              <w:t>1</w:t>
            </w:r>
            <w:r>
              <w:rPr>
                <w:rStyle w:val="IndexLink"/>
                <w:rtl w:val="true"/>
              </w:rPr>
              <w:t xml:space="preserve">- </w:t>
            </w:r>
            <w:r>
              <w:rPr>
                <w:rStyle w:val="IndexLink"/>
                <w:rtl w:val="true"/>
              </w:rPr>
              <w:t>بهشت سزاي</w:t>
            </w:r>
            <w:r>
              <w:rPr>
                <w:rStyle w:val="IndexLink"/>
                <w:rtl w:val="true"/>
              </w:rPr>
              <w:t>...</w:t>
              <w:tab/>
            </w:r>
            <w:r>
              <w:rPr>
                <w:rStyle w:val="IndexLink"/>
              </w:rPr>
              <w:t>102</w:t>
            </w:r>
          </w:hyperlink>
        </w:p>
        <w:p>
          <w:pPr>
            <w:pStyle w:val="Contents4"/>
            <w:tabs>
              <w:tab w:val="clear" w:pos="8176"/>
              <w:tab w:val="right" w:pos="9026" w:leader="dot"/>
            </w:tabs>
            <w:rPr/>
          </w:pPr>
          <w:hyperlink w:anchor="__RefHeading___Toc2157830_3804643083">
            <w:r>
              <w:rPr>
                <w:webHidden/>
                <w:rStyle w:val="IndexLink"/>
              </w:rPr>
              <w:t>2</w:t>
            </w:r>
            <w:r>
              <w:rPr>
                <w:rStyle w:val="IndexLink"/>
                <w:rtl w:val="true"/>
              </w:rPr>
              <w:t xml:space="preserve">- </w:t>
            </w:r>
            <w:r>
              <w:rPr>
                <w:rStyle w:val="IndexLink"/>
                <w:rtl w:val="true"/>
              </w:rPr>
              <w:t>هر عضوي را بهره اي از</w:t>
            </w:r>
            <w:r>
              <w:rPr>
                <w:rStyle w:val="IndexLink"/>
                <w:rtl w:val="true"/>
              </w:rPr>
              <w:t>...</w:t>
              <w:tab/>
            </w:r>
            <w:r>
              <w:rPr>
                <w:rStyle w:val="IndexLink"/>
              </w:rPr>
              <w:t>105</w:t>
            </w:r>
          </w:hyperlink>
        </w:p>
        <w:p>
          <w:pPr>
            <w:pStyle w:val="Contents4"/>
            <w:tabs>
              <w:tab w:val="clear" w:pos="8176"/>
              <w:tab w:val="right" w:pos="9026" w:leader="dot"/>
            </w:tabs>
            <w:rPr/>
          </w:pPr>
          <w:hyperlink w:anchor="__RefHeading___Toc2157832_3804643083">
            <w:r>
              <w:rPr>
                <w:webHidden/>
                <w:rStyle w:val="IndexLink"/>
              </w:rPr>
              <w:t>3</w:t>
            </w:r>
            <w:r>
              <w:rPr>
                <w:rStyle w:val="IndexLink"/>
                <w:rtl w:val="true"/>
              </w:rPr>
              <w:t xml:space="preserve">- </w:t>
            </w:r>
            <w:r>
              <w:rPr>
                <w:rStyle w:val="IndexLink"/>
                <w:rtl w:val="true"/>
              </w:rPr>
              <w:t>دستان پاكش، پاكتر از آن بود كه</w:t>
            </w:r>
            <w:r>
              <w:rPr>
                <w:rStyle w:val="IndexLink"/>
                <w:rtl w:val="true"/>
              </w:rPr>
              <w:t>...</w:t>
              <w:tab/>
            </w:r>
            <w:r>
              <w:rPr>
                <w:rStyle w:val="IndexLink"/>
              </w:rPr>
              <w:t>105</w:t>
            </w:r>
          </w:hyperlink>
        </w:p>
        <w:p>
          <w:pPr>
            <w:pStyle w:val="Contents4"/>
            <w:tabs>
              <w:tab w:val="clear" w:pos="8176"/>
              <w:tab w:val="right" w:pos="9026" w:leader="dot"/>
            </w:tabs>
            <w:rPr/>
          </w:pPr>
          <w:hyperlink w:anchor="__RefHeading___Toc2157834_3804643083">
            <w:r>
              <w:rPr>
                <w:webHidden/>
                <w:rStyle w:val="IndexLink"/>
              </w:rPr>
              <w:t>4</w:t>
            </w:r>
            <w:r>
              <w:rPr>
                <w:rStyle w:val="IndexLink"/>
                <w:rtl w:val="true"/>
              </w:rPr>
              <w:t xml:space="preserve">- </w:t>
            </w:r>
            <w:r>
              <w:rPr>
                <w:rStyle w:val="IndexLink"/>
                <w:rtl w:val="true"/>
              </w:rPr>
              <w:t>پيمان بر عفاف</w:t>
            </w:r>
            <w:r>
              <w:rPr>
                <w:rStyle w:val="IndexLink"/>
                <w:rtl w:val="true"/>
              </w:rPr>
              <w:tab/>
            </w:r>
            <w:r>
              <w:rPr>
                <w:rStyle w:val="IndexLink"/>
              </w:rPr>
              <w:t>108</w:t>
            </w:r>
          </w:hyperlink>
        </w:p>
        <w:p>
          <w:pPr>
            <w:pStyle w:val="Contents4"/>
            <w:tabs>
              <w:tab w:val="clear" w:pos="8176"/>
              <w:tab w:val="right" w:pos="9026" w:leader="dot"/>
            </w:tabs>
            <w:rPr/>
          </w:pPr>
          <w:hyperlink w:anchor="__RefHeading___Toc2157836_3804643083">
            <w:r>
              <w:rPr>
                <w:webHidden/>
                <w:rStyle w:val="IndexLink"/>
              </w:rPr>
              <w:t>5</w:t>
            </w:r>
            <w:r>
              <w:rPr>
                <w:rStyle w:val="IndexLink"/>
                <w:rtl w:val="true"/>
              </w:rPr>
              <w:t xml:space="preserve">- </w:t>
            </w:r>
            <w:r>
              <w:rPr>
                <w:rStyle w:val="IndexLink"/>
                <w:rtl w:val="true"/>
              </w:rPr>
              <w:t>نهي نبوي</w:t>
            </w:r>
            <w:r>
              <w:rPr>
                <w:rStyle w:val="IndexLink"/>
              </w:rPr>
              <w:t></w:t>
            </w:r>
            <w:r>
              <w:rPr>
                <w:rStyle w:val="IndexLink"/>
                <w:rtl w:val="true"/>
              </w:rPr>
              <w:tab/>
            </w:r>
            <w:r>
              <w:rPr>
                <w:rStyle w:val="IndexLink"/>
              </w:rPr>
              <w:t>108</w:t>
            </w:r>
          </w:hyperlink>
        </w:p>
        <w:p>
          <w:pPr>
            <w:pStyle w:val="Contents4"/>
            <w:tabs>
              <w:tab w:val="clear" w:pos="8176"/>
              <w:tab w:val="right" w:pos="9026" w:leader="dot"/>
            </w:tabs>
            <w:rPr/>
          </w:pPr>
          <w:hyperlink w:anchor="__RefHeading___Toc2157838_3804643083">
            <w:r>
              <w:rPr>
                <w:webHidden/>
                <w:rStyle w:val="IndexLink"/>
              </w:rPr>
              <w:t>6</w:t>
            </w:r>
            <w:r>
              <w:rPr>
                <w:rStyle w:val="IndexLink"/>
                <w:rtl w:val="true"/>
              </w:rPr>
              <w:t xml:space="preserve">- </w:t>
            </w:r>
            <w:r>
              <w:rPr>
                <w:rStyle w:val="IndexLink"/>
                <w:rtl w:val="true"/>
              </w:rPr>
              <w:t>از وصاياي پدر امّت</w:t>
            </w:r>
            <w:r>
              <w:rPr>
                <w:rStyle w:val="IndexLink"/>
                <w:rtl w:val="true"/>
              </w:rPr>
              <w:tab/>
            </w:r>
            <w:r>
              <w:rPr>
                <w:rStyle w:val="IndexLink"/>
              </w:rPr>
              <w:t>110</w:t>
            </w:r>
          </w:hyperlink>
        </w:p>
        <w:p>
          <w:pPr>
            <w:pStyle w:val="Contents4"/>
            <w:tabs>
              <w:tab w:val="clear" w:pos="8176"/>
              <w:tab w:val="right" w:pos="9026" w:leader="dot"/>
            </w:tabs>
            <w:rPr/>
          </w:pPr>
          <w:hyperlink w:anchor="__RefHeading___Toc2157840_3804643083">
            <w:r>
              <w:rPr>
                <w:webHidden/>
                <w:rStyle w:val="IndexLink"/>
              </w:rPr>
              <w:t>7</w:t>
            </w:r>
            <w:r>
              <w:rPr>
                <w:rStyle w:val="IndexLink"/>
                <w:rtl w:val="true"/>
              </w:rPr>
              <w:t xml:space="preserve">- </w:t>
            </w:r>
            <w:r>
              <w:rPr>
                <w:rStyle w:val="IndexLink"/>
                <w:rtl w:val="true"/>
              </w:rPr>
              <w:t>پدرت آمرزيده شد</w:t>
            </w:r>
            <w:r>
              <w:rPr>
                <w:rStyle w:val="IndexLink"/>
                <w:rtl w:val="true"/>
              </w:rPr>
              <w:tab/>
            </w:r>
            <w:r>
              <w:rPr>
                <w:rStyle w:val="IndexLink"/>
              </w:rPr>
              <w:t>111</w:t>
            </w:r>
          </w:hyperlink>
        </w:p>
        <w:p>
          <w:pPr>
            <w:pStyle w:val="Contents4"/>
            <w:tabs>
              <w:tab w:val="clear" w:pos="8176"/>
              <w:tab w:val="right" w:pos="9026" w:leader="dot"/>
            </w:tabs>
            <w:rPr/>
          </w:pPr>
          <w:hyperlink w:anchor="__RefHeading___Toc2157842_3804643083">
            <w:r>
              <w:rPr>
                <w:webHidden/>
                <w:rStyle w:val="IndexLink"/>
              </w:rPr>
              <w:t>8</w:t>
            </w:r>
            <w:r>
              <w:rPr>
                <w:rStyle w:val="IndexLink"/>
                <w:rtl w:val="true"/>
              </w:rPr>
              <w:t xml:space="preserve">- </w:t>
            </w:r>
            <w:r>
              <w:rPr>
                <w:rStyle w:val="IndexLink"/>
                <w:rtl w:val="true"/>
              </w:rPr>
              <w:t>زنان</w:t>
            </w:r>
            <w:r>
              <w:rPr>
                <w:rStyle w:val="IndexLink"/>
                <w:rtl w:val="true"/>
              </w:rPr>
              <w:t>...</w:t>
              <w:tab/>
            </w:r>
            <w:r>
              <w:rPr>
                <w:rStyle w:val="IndexLink"/>
              </w:rPr>
              <w:t>112</w:t>
            </w:r>
          </w:hyperlink>
        </w:p>
        <w:p>
          <w:pPr>
            <w:pStyle w:val="Contents4"/>
            <w:tabs>
              <w:tab w:val="clear" w:pos="8176"/>
              <w:tab w:val="right" w:pos="9026" w:leader="dot"/>
            </w:tabs>
            <w:rPr/>
          </w:pPr>
          <w:hyperlink w:anchor="__RefHeading___Toc2157844_3804643083">
            <w:r>
              <w:rPr>
                <w:webHidden/>
                <w:rStyle w:val="IndexLink"/>
              </w:rPr>
              <w:t>9</w:t>
            </w:r>
            <w:r>
              <w:rPr>
                <w:rStyle w:val="IndexLink"/>
                <w:rtl w:val="true"/>
              </w:rPr>
              <w:t xml:space="preserve">- </w:t>
            </w:r>
            <w:r>
              <w:rPr>
                <w:rStyle w:val="IndexLink"/>
                <w:rtl w:val="true"/>
              </w:rPr>
              <w:t>حجاب حضرت فاطمه</w:t>
            </w:r>
            <w:r>
              <w:rPr>
                <w:rStyle w:val="IndexLink"/>
              </w:rPr>
              <w:t></w:t>
            </w:r>
            <w:r>
              <w:rPr>
                <w:rStyle w:val="IndexLink"/>
                <w:rtl w:val="true"/>
              </w:rPr>
              <w:tab/>
            </w:r>
            <w:r>
              <w:rPr>
                <w:rStyle w:val="IndexLink"/>
              </w:rPr>
              <w:t>114</w:t>
            </w:r>
          </w:hyperlink>
        </w:p>
        <w:p>
          <w:pPr>
            <w:pStyle w:val="Contents4"/>
            <w:tabs>
              <w:tab w:val="clear" w:pos="8176"/>
              <w:tab w:val="right" w:pos="9026" w:leader="dot"/>
            </w:tabs>
            <w:rPr/>
          </w:pPr>
          <w:hyperlink w:anchor="__RefHeading___Toc2157846_3804643083">
            <w:r>
              <w:rPr>
                <w:webHidden/>
                <w:rStyle w:val="IndexLink"/>
              </w:rPr>
              <w:t>10</w:t>
            </w:r>
            <w:r>
              <w:rPr>
                <w:rStyle w:val="IndexLink"/>
                <w:rtl w:val="true"/>
              </w:rPr>
              <w:t xml:space="preserve">- </w:t>
            </w:r>
            <w:r>
              <w:rPr>
                <w:rStyle w:val="IndexLink"/>
                <w:rtl w:val="true"/>
              </w:rPr>
              <w:t>آنجا كه جگرگوشه زهرا بيرون مي آيد</w:t>
            </w:r>
            <w:r>
              <w:rPr>
                <w:rStyle w:val="IndexLink"/>
                <w:rtl w:val="true"/>
              </w:rPr>
              <w:t>...</w:t>
              <w:tab/>
            </w:r>
            <w:r>
              <w:rPr>
                <w:rStyle w:val="IndexLink"/>
              </w:rPr>
              <w:t>115</w:t>
            </w:r>
          </w:hyperlink>
        </w:p>
        <w:p>
          <w:pPr>
            <w:pStyle w:val="Contents4"/>
            <w:tabs>
              <w:tab w:val="clear" w:pos="8176"/>
              <w:tab w:val="right" w:pos="9026" w:leader="dot"/>
            </w:tabs>
            <w:rPr/>
          </w:pPr>
          <w:hyperlink w:anchor="__RefHeading___Toc2157848_3804643083">
            <w:r>
              <w:rPr>
                <w:webHidden/>
                <w:rStyle w:val="IndexLink"/>
              </w:rPr>
              <w:t>11</w:t>
            </w:r>
            <w:r>
              <w:rPr>
                <w:rStyle w:val="IndexLink"/>
                <w:rtl w:val="true"/>
              </w:rPr>
              <w:t xml:space="preserve">- </w:t>
            </w:r>
            <w:r>
              <w:rPr>
                <w:rStyle w:val="IndexLink"/>
                <w:rtl w:val="true"/>
              </w:rPr>
              <w:t>بهترين زن</w:t>
            </w:r>
            <w:r>
              <w:rPr>
                <w:rStyle w:val="IndexLink"/>
                <w:rtl w:val="true"/>
              </w:rPr>
              <w:tab/>
            </w:r>
            <w:r>
              <w:rPr>
                <w:rStyle w:val="IndexLink"/>
              </w:rPr>
              <w:t>116</w:t>
            </w:r>
          </w:hyperlink>
        </w:p>
        <w:p>
          <w:pPr>
            <w:pStyle w:val="Contents4"/>
            <w:tabs>
              <w:tab w:val="clear" w:pos="8176"/>
              <w:tab w:val="right" w:pos="9026" w:leader="dot"/>
            </w:tabs>
            <w:rPr/>
          </w:pPr>
          <w:hyperlink w:anchor="__RefHeading___Toc2157850_3804643083">
            <w:r>
              <w:rPr>
                <w:webHidden/>
                <w:rStyle w:val="IndexLink"/>
              </w:rPr>
              <w:t>12</w:t>
            </w:r>
            <w:r>
              <w:rPr>
                <w:rStyle w:val="IndexLink"/>
                <w:rtl w:val="true"/>
              </w:rPr>
              <w:t xml:space="preserve">- </w:t>
            </w:r>
            <w:r>
              <w:rPr>
                <w:rStyle w:val="IndexLink"/>
                <w:rtl w:val="true"/>
              </w:rPr>
              <w:t>بدترين زن</w:t>
            </w:r>
            <w:r>
              <w:rPr>
                <w:rStyle w:val="IndexLink"/>
                <w:rtl w:val="true"/>
              </w:rPr>
              <w:tab/>
            </w:r>
            <w:r>
              <w:rPr>
                <w:rStyle w:val="IndexLink"/>
              </w:rPr>
              <w:t>116</w:t>
            </w:r>
          </w:hyperlink>
        </w:p>
        <w:p>
          <w:pPr>
            <w:pStyle w:val="Contents4"/>
            <w:tabs>
              <w:tab w:val="clear" w:pos="8176"/>
              <w:tab w:val="right" w:pos="9026" w:leader="dot"/>
            </w:tabs>
            <w:rPr/>
          </w:pPr>
          <w:hyperlink w:anchor="__RefHeading___Toc2157852_3804643083">
            <w:r>
              <w:rPr>
                <w:webHidden/>
                <w:rStyle w:val="IndexLink"/>
              </w:rPr>
              <w:t>13</w:t>
            </w:r>
            <w:r>
              <w:rPr>
                <w:rStyle w:val="IndexLink"/>
                <w:rtl w:val="true"/>
              </w:rPr>
              <w:t xml:space="preserve">- </w:t>
            </w:r>
            <w:r>
              <w:rPr>
                <w:rStyle w:val="IndexLink"/>
                <w:rtl w:val="true"/>
              </w:rPr>
              <w:t>تشبّه به جنس مخالف و</w:t>
            </w:r>
            <w:r>
              <w:rPr>
                <w:rStyle w:val="IndexLink"/>
                <w:rtl w:val="true"/>
              </w:rPr>
              <w:t>...</w:t>
              <w:tab/>
            </w:r>
            <w:r>
              <w:rPr>
                <w:rStyle w:val="IndexLink"/>
              </w:rPr>
              <w:t>117</w:t>
            </w:r>
          </w:hyperlink>
        </w:p>
        <w:p>
          <w:pPr>
            <w:pStyle w:val="Contents4"/>
            <w:tabs>
              <w:tab w:val="clear" w:pos="8176"/>
              <w:tab w:val="right" w:pos="9026" w:leader="dot"/>
            </w:tabs>
            <w:rPr/>
          </w:pPr>
          <w:hyperlink w:anchor="__RefHeading___Toc2157854_3804643083">
            <w:r>
              <w:rPr>
                <w:webHidden/>
                <w:rStyle w:val="IndexLink"/>
              </w:rPr>
              <w:t>14</w:t>
            </w:r>
            <w:r>
              <w:rPr>
                <w:rStyle w:val="IndexLink"/>
                <w:rtl w:val="true"/>
              </w:rPr>
              <w:t>-</w:t>
            </w:r>
            <w:r>
              <w:rPr>
                <w:rStyle w:val="IndexLink"/>
                <w:rtl w:val="true"/>
              </w:rPr>
              <w:t>پوشش دشمنان حق</w:t>
            </w:r>
            <w:r>
              <w:rPr>
                <w:rStyle w:val="IndexLink"/>
                <w:rtl w:val="true"/>
              </w:rPr>
              <w:tab/>
            </w:r>
            <w:r>
              <w:rPr>
                <w:rStyle w:val="IndexLink"/>
              </w:rPr>
              <w:t>121</w:t>
            </w:r>
          </w:hyperlink>
        </w:p>
        <w:p>
          <w:pPr>
            <w:pStyle w:val="Contents4"/>
            <w:tabs>
              <w:tab w:val="clear" w:pos="8176"/>
              <w:tab w:val="right" w:pos="9026" w:leader="dot"/>
            </w:tabs>
            <w:rPr/>
          </w:pPr>
          <w:hyperlink w:anchor="__RefHeading___Toc2157856_3804643083">
            <w:r>
              <w:rPr>
                <w:webHidden/>
                <w:rStyle w:val="IndexLink"/>
              </w:rPr>
              <w:t>15</w:t>
            </w:r>
            <w:r>
              <w:rPr>
                <w:rStyle w:val="IndexLink"/>
                <w:rtl w:val="true"/>
              </w:rPr>
              <w:t xml:space="preserve">- </w:t>
            </w:r>
            <w:r>
              <w:rPr>
                <w:rStyle w:val="IndexLink"/>
                <w:rtl w:val="true"/>
              </w:rPr>
              <w:t>بيش از پنج كلمه؟</w:t>
            </w:r>
            <w:r>
              <w:rPr>
                <w:rStyle w:val="IndexLink"/>
                <w:rtl w:val="true"/>
              </w:rPr>
              <w:t>!...</w:t>
              <w:tab/>
            </w:r>
            <w:r>
              <w:rPr>
                <w:rStyle w:val="IndexLink"/>
              </w:rPr>
              <w:t>121</w:t>
            </w:r>
          </w:hyperlink>
        </w:p>
        <w:p>
          <w:pPr>
            <w:pStyle w:val="Contents4"/>
            <w:tabs>
              <w:tab w:val="clear" w:pos="8176"/>
              <w:tab w:val="right" w:pos="9026" w:leader="dot"/>
            </w:tabs>
            <w:rPr/>
          </w:pPr>
          <w:hyperlink w:anchor="__RefHeading___Toc2157858_3804643083">
            <w:r>
              <w:rPr>
                <w:webHidden/>
                <w:rStyle w:val="IndexLink"/>
              </w:rPr>
              <w:t>16</w:t>
            </w:r>
            <w:r>
              <w:rPr>
                <w:rStyle w:val="IndexLink"/>
                <w:rtl w:val="true"/>
              </w:rPr>
              <w:t xml:space="preserve">- </w:t>
            </w:r>
            <w:r>
              <w:rPr>
                <w:rStyle w:val="IndexLink"/>
                <w:rtl w:val="true"/>
              </w:rPr>
              <w:t>گفتار با نامحرم</w:t>
            </w:r>
            <w:r>
              <w:rPr>
                <w:rStyle w:val="IndexLink"/>
                <w:rtl w:val="true"/>
              </w:rPr>
              <w:tab/>
            </w:r>
            <w:r>
              <w:rPr>
                <w:rStyle w:val="IndexLink"/>
              </w:rPr>
              <w:t>122</w:t>
            </w:r>
          </w:hyperlink>
        </w:p>
        <w:p>
          <w:pPr>
            <w:pStyle w:val="Contents4"/>
            <w:tabs>
              <w:tab w:val="clear" w:pos="8176"/>
              <w:tab w:val="right" w:pos="9026" w:leader="dot"/>
            </w:tabs>
            <w:rPr/>
          </w:pPr>
          <w:hyperlink w:anchor="__RefHeading___Toc2157860_3804643083">
            <w:r>
              <w:rPr>
                <w:webHidden/>
                <w:rStyle w:val="IndexLink"/>
              </w:rPr>
              <w:t>17</w:t>
            </w:r>
            <w:r>
              <w:rPr>
                <w:rStyle w:val="IndexLink"/>
                <w:rtl w:val="true"/>
              </w:rPr>
              <w:t xml:space="preserve">- </w:t>
            </w:r>
            <w:r>
              <w:rPr>
                <w:rStyle w:val="IndexLink"/>
                <w:rtl w:val="true"/>
              </w:rPr>
              <w:t>سلام به</w:t>
            </w:r>
            <w:r>
              <w:rPr>
                <w:rStyle w:val="IndexLink"/>
                <w:rtl w:val="true"/>
              </w:rPr>
              <w:t>...</w:t>
              <w:tab/>
            </w:r>
            <w:r>
              <w:rPr>
                <w:rStyle w:val="IndexLink"/>
              </w:rPr>
              <w:t>123</w:t>
            </w:r>
          </w:hyperlink>
        </w:p>
        <w:p>
          <w:pPr>
            <w:pStyle w:val="Contents4"/>
            <w:tabs>
              <w:tab w:val="clear" w:pos="8176"/>
              <w:tab w:val="right" w:pos="9026" w:leader="dot"/>
            </w:tabs>
            <w:rPr/>
          </w:pPr>
          <w:hyperlink w:anchor="__RefHeading___Toc2157862_3804643083">
            <w:r>
              <w:rPr>
                <w:webHidden/>
                <w:rStyle w:val="IndexLink"/>
              </w:rPr>
              <w:t>18</w:t>
            </w:r>
            <w:r>
              <w:rPr>
                <w:rStyle w:val="IndexLink"/>
                <w:rtl w:val="true"/>
              </w:rPr>
              <w:t xml:space="preserve">- </w:t>
            </w:r>
            <w:r>
              <w:rPr>
                <w:rStyle w:val="IndexLink"/>
                <w:rtl w:val="true"/>
              </w:rPr>
              <w:t>گوهر در حراج</w:t>
            </w:r>
            <w:r>
              <w:rPr>
                <w:rStyle w:val="IndexLink"/>
                <w:rtl w:val="true"/>
              </w:rPr>
              <w:tab/>
            </w:r>
            <w:r>
              <w:rPr>
                <w:rStyle w:val="IndexLink"/>
              </w:rPr>
              <w:t>123</w:t>
            </w:r>
          </w:hyperlink>
        </w:p>
        <w:p>
          <w:pPr>
            <w:pStyle w:val="Contents4"/>
            <w:tabs>
              <w:tab w:val="clear" w:pos="8176"/>
              <w:tab w:val="right" w:pos="9026" w:leader="dot"/>
            </w:tabs>
            <w:rPr/>
          </w:pPr>
          <w:hyperlink w:anchor="__RefHeading___Toc2157864_3804643083">
            <w:r>
              <w:rPr>
                <w:webHidden/>
                <w:rStyle w:val="IndexLink"/>
              </w:rPr>
              <w:t>19</w:t>
            </w:r>
            <w:r>
              <w:rPr>
                <w:rStyle w:val="IndexLink"/>
                <w:rtl w:val="true"/>
              </w:rPr>
              <w:t xml:space="preserve">- </w:t>
            </w:r>
            <w:r>
              <w:rPr>
                <w:rStyle w:val="IndexLink"/>
                <w:rtl w:val="true"/>
              </w:rPr>
              <w:t>بهترين براي زن؟</w:t>
            </w:r>
            <w:r>
              <w:rPr>
                <w:rStyle w:val="IndexLink"/>
                <w:rtl w:val="true"/>
              </w:rPr>
              <w:t>...</w:t>
              <w:tab/>
            </w:r>
            <w:r>
              <w:rPr>
                <w:rStyle w:val="IndexLink"/>
              </w:rPr>
              <w:t>123</w:t>
            </w:r>
          </w:hyperlink>
        </w:p>
        <w:p>
          <w:pPr>
            <w:pStyle w:val="Contents4"/>
            <w:tabs>
              <w:tab w:val="clear" w:pos="8176"/>
              <w:tab w:val="right" w:pos="9026" w:leader="dot"/>
            </w:tabs>
            <w:rPr/>
          </w:pPr>
          <w:hyperlink w:anchor="__RefHeading___Toc2157866_3804643083">
            <w:r>
              <w:rPr>
                <w:webHidden/>
                <w:rStyle w:val="IndexLink"/>
              </w:rPr>
              <w:t>20</w:t>
            </w:r>
            <w:r>
              <w:rPr>
                <w:rStyle w:val="IndexLink"/>
                <w:rtl w:val="true"/>
              </w:rPr>
              <w:t xml:space="preserve">- </w:t>
            </w:r>
            <w:r>
              <w:rPr>
                <w:rStyle w:val="IndexLink"/>
                <w:rtl w:val="true"/>
              </w:rPr>
              <w:t>آنجا كه به خدا نزديكتر است</w:t>
            </w:r>
            <w:r>
              <w:rPr>
                <w:rStyle w:val="IndexLink"/>
                <w:rtl w:val="true"/>
              </w:rPr>
              <w:t>...</w:t>
              <w:tab/>
            </w:r>
            <w:r>
              <w:rPr>
                <w:rStyle w:val="IndexLink"/>
              </w:rPr>
              <w:t>126</w:t>
            </w:r>
          </w:hyperlink>
        </w:p>
        <w:p>
          <w:pPr>
            <w:pStyle w:val="Contents4"/>
            <w:tabs>
              <w:tab w:val="clear" w:pos="8176"/>
              <w:tab w:val="right" w:pos="9026" w:leader="dot"/>
            </w:tabs>
            <w:rPr/>
          </w:pPr>
          <w:hyperlink w:anchor="__RefHeading___Toc2157868_3804643083">
            <w:r>
              <w:rPr>
                <w:webHidden/>
                <w:rStyle w:val="IndexLink"/>
              </w:rPr>
              <w:t>21</w:t>
            </w:r>
            <w:r>
              <w:rPr>
                <w:rStyle w:val="IndexLink"/>
                <w:rtl w:val="true"/>
              </w:rPr>
              <w:t xml:space="preserve">- </w:t>
            </w:r>
            <w:r>
              <w:rPr>
                <w:rStyle w:val="IndexLink"/>
                <w:rtl w:val="true"/>
              </w:rPr>
              <w:t>حفظ با حجاب</w:t>
            </w:r>
            <w:r>
              <w:rPr>
                <w:rStyle w:val="IndexLink"/>
                <w:rtl w:val="true"/>
              </w:rPr>
              <w:tab/>
            </w:r>
            <w:r>
              <w:rPr>
                <w:rStyle w:val="IndexLink"/>
              </w:rPr>
              <w:t>127</w:t>
            </w:r>
          </w:hyperlink>
        </w:p>
        <w:p>
          <w:pPr>
            <w:pStyle w:val="Contents4"/>
            <w:tabs>
              <w:tab w:val="clear" w:pos="8176"/>
              <w:tab w:val="right" w:pos="9026" w:leader="dot"/>
            </w:tabs>
            <w:rPr/>
          </w:pPr>
          <w:hyperlink w:anchor="__RefHeading___Toc2157870_3804643083">
            <w:r>
              <w:rPr>
                <w:webHidden/>
                <w:rStyle w:val="IndexLink"/>
              </w:rPr>
              <w:t>22</w:t>
            </w:r>
            <w:r>
              <w:rPr>
                <w:rStyle w:val="IndexLink"/>
                <w:rtl w:val="true"/>
              </w:rPr>
              <w:t xml:space="preserve">- </w:t>
            </w:r>
            <w:r>
              <w:rPr>
                <w:rStyle w:val="IndexLink"/>
                <w:rtl w:val="true"/>
              </w:rPr>
              <w:t>حجابِ ناتمام</w:t>
            </w:r>
            <w:r>
              <w:rPr>
                <w:rStyle w:val="IndexLink"/>
                <w:rtl w:val="true"/>
              </w:rPr>
              <w:t>...</w:t>
              <w:tab/>
            </w:r>
            <w:r>
              <w:rPr>
                <w:rStyle w:val="IndexLink"/>
              </w:rPr>
              <w:t>128</w:t>
            </w:r>
          </w:hyperlink>
        </w:p>
        <w:p>
          <w:pPr>
            <w:pStyle w:val="Contents4"/>
            <w:tabs>
              <w:tab w:val="clear" w:pos="8176"/>
              <w:tab w:val="right" w:pos="9026" w:leader="dot"/>
            </w:tabs>
            <w:rPr/>
          </w:pPr>
          <w:hyperlink w:anchor="__RefHeading___Toc2157872_3804643083">
            <w:r>
              <w:rPr>
                <w:webHidden/>
                <w:rStyle w:val="IndexLink"/>
              </w:rPr>
              <w:t>23</w:t>
            </w:r>
            <w:r>
              <w:rPr>
                <w:rStyle w:val="IndexLink"/>
                <w:rtl w:val="true"/>
              </w:rPr>
              <w:t xml:space="preserve">- </w:t>
            </w:r>
            <w:r>
              <w:rPr>
                <w:rStyle w:val="IndexLink"/>
                <w:rtl w:val="true"/>
              </w:rPr>
              <w:t>حتّى از زنان</w:t>
            </w:r>
            <w:r>
              <w:rPr>
                <w:rStyle w:val="IndexLink"/>
                <w:rtl w:val="true"/>
              </w:rPr>
              <w:t>...</w:t>
              <w:tab/>
            </w:r>
            <w:r>
              <w:rPr>
                <w:rStyle w:val="IndexLink"/>
              </w:rPr>
              <w:t>128</w:t>
            </w:r>
          </w:hyperlink>
        </w:p>
        <w:p>
          <w:pPr>
            <w:pStyle w:val="Contents4"/>
            <w:tabs>
              <w:tab w:val="clear" w:pos="8176"/>
              <w:tab w:val="right" w:pos="9026" w:leader="dot"/>
            </w:tabs>
            <w:rPr/>
          </w:pPr>
          <w:hyperlink w:anchor="__RefHeading___Toc2157874_3804643083">
            <w:r>
              <w:rPr>
                <w:webHidden/>
                <w:rStyle w:val="IndexLink"/>
              </w:rPr>
              <w:t>24</w:t>
            </w:r>
            <w:r>
              <w:rPr>
                <w:rStyle w:val="IndexLink"/>
                <w:rtl w:val="true"/>
              </w:rPr>
              <w:t xml:space="preserve">- </w:t>
            </w:r>
            <w:r>
              <w:rPr>
                <w:rStyle w:val="IndexLink"/>
                <w:rtl w:val="true"/>
              </w:rPr>
              <w:t>در احرام هم</w:t>
            </w:r>
            <w:r>
              <w:rPr>
                <w:rStyle w:val="IndexLink"/>
                <w:rtl w:val="true"/>
              </w:rPr>
              <w:t>...</w:t>
              <w:tab/>
            </w:r>
            <w:r>
              <w:rPr>
                <w:rStyle w:val="IndexLink"/>
              </w:rPr>
              <w:t>128</w:t>
            </w:r>
          </w:hyperlink>
        </w:p>
        <w:p>
          <w:pPr>
            <w:pStyle w:val="Contents4"/>
            <w:tabs>
              <w:tab w:val="clear" w:pos="8176"/>
              <w:tab w:val="right" w:pos="9026" w:leader="dot"/>
            </w:tabs>
            <w:rPr/>
          </w:pPr>
          <w:hyperlink w:anchor="__RefHeading___Toc2157876_3804643083">
            <w:r>
              <w:rPr>
                <w:webHidden/>
                <w:rStyle w:val="IndexLink"/>
              </w:rPr>
              <w:t>25</w:t>
            </w:r>
            <w:r>
              <w:rPr>
                <w:rStyle w:val="IndexLink"/>
                <w:rtl w:val="true"/>
              </w:rPr>
              <w:t xml:space="preserve">- </w:t>
            </w:r>
            <w:r>
              <w:rPr>
                <w:rStyle w:val="IndexLink"/>
                <w:rtl w:val="true"/>
              </w:rPr>
              <w:t>نظر به بانوان نامسلمان و</w:t>
            </w:r>
            <w:r>
              <w:rPr>
                <w:rStyle w:val="IndexLink"/>
                <w:rtl w:val="true"/>
              </w:rPr>
              <w:t>...</w:t>
              <w:tab/>
            </w:r>
            <w:r>
              <w:rPr>
                <w:rStyle w:val="IndexLink"/>
              </w:rPr>
              <w:t>132</w:t>
            </w:r>
          </w:hyperlink>
        </w:p>
        <w:p>
          <w:pPr>
            <w:pStyle w:val="Contents4"/>
            <w:tabs>
              <w:tab w:val="clear" w:pos="8176"/>
              <w:tab w:val="right" w:pos="9026" w:leader="dot"/>
            </w:tabs>
            <w:rPr/>
          </w:pPr>
          <w:hyperlink w:anchor="__RefHeading___Toc2157878_3804643083">
            <w:r>
              <w:rPr>
                <w:webHidden/>
                <w:rStyle w:val="IndexLink"/>
              </w:rPr>
              <w:t>26</w:t>
            </w:r>
            <w:r>
              <w:rPr>
                <w:rStyle w:val="IndexLink"/>
                <w:rtl w:val="true"/>
              </w:rPr>
              <w:t xml:space="preserve">- </w:t>
            </w:r>
            <w:r>
              <w:rPr>
                <w:rStyle w:val="IndexLink"/>
                <w:rtl w:val="true"/>
              </w:rPr>
              <w:t>پوشش بانوان در برابر خواستگاران</w:t>
            </w:r>
            <w:r>
              <w:rPr>
                <w:rStyle w:val="IndexLink"/>
                <w:rtl w:val="true"/>
              </w:rPr>
              <w:tab/>
            </w:r>
            <w:r>
              <w:rPr>
                <w:rStyle w:val="IndexLink"/>
              </w:rPr>
              <w:t>133</w:t>
            </w:r>
          </w:hyperlink>
        </w:p>
        <w:p>
          <w:pPr>
            <w:pStyle w:val="Contents4"/>
            <w:tabs>
              <w:tab w:val="clear" w:pos="8176"/>
              <w:tab w:val="right" w:pos="9026" w:leader="dot"/>
            </w:tabs>
            <w:rPr/>
          </w:pPr>
          <w:hyperlink w:anchor="__RefHeading___Toc2157880_3804643083">
            <w:r>
              <w:rPr>
                <w:webHidden/>
                <w:rStyle w:val="IndexLink"/>
              </w:rPr>
              <w:t>27</w:t>
            </w:r>
            <w:r>
              <w:rPr>
                <w:rStyle w:val="IndexLink"/>
                <w:rtl w:val="true"/>
              </w:rPr>
              <w:t xml:space="preserve">- </w:t>
            </w:r>
            <w:r>
              <w:rPr>
                <w:rStyle w:val="IndexLink"/>
                <w:rtl w:val="true"/>
              </w:rPr>
              <w:t>بيتوته و نَفَسِ</w:t>
            </w:r>
            <w:r>
              <w:rPr>
                <w:rStyle w:val="IndexLink"/>
                <w:rtl w:val="true"/>
              </w:rPr>
              <w:t>...</w:t>
              <w:tab/>
            </w:r>
            <w:r>
              <w:rPr>
                <w:rStyle w:val="IndexLink"/>
              </w:rPr>
              <w:t>133</w:t>
            </w:r>
          </w:hyperlink>
        </w:p>
        <w:p>
          <w:pPr>
            <w:pStyle w:val="Contents4"/>
            <w:tabs>
              <w:tab w:val="clear" w:pos="8176"/>
              <w:tab w:val="right" w:pos="9026" w:leader="dot"/>
            </w:tabs>
            <w:rPr/>
          </w:pPr>
          <w:hyperlink w:anchor="__RefHeading___Toc2157882_3804643083">
            <w:r>
              <w:rPr>
                <w:webHidden/>
                <w:rStyle w:val="IndexLink"/>
              </w:rPr>
              <w:t>28</w:t>
            </w:r>
            <w:r>
              <w:rPr>
                <w:rStyle w:val="IndexLink"/>
                <w:rtl w:val="true"/>
              </w:rPr>
              <w:t xml:space="preserve">- </w:t>
            </w:r>
            <w:r>
              <w:rPr>
                <w:rStyle w:val="IndexLink"/>
                <w:rtl w:val="true"/>
              </w:rPr>
              <w:t>در خانه بيگانه</w:t>
            </w:r>
            <w:r>
              <w:rPr>
                <w:rStyle w:val="IndexLink"/>
                <w:rtl w:val="true"/>
              </w:rPr>
              <w:tab/>
            </w:r>
            <w:r>
              <w:rPr>
                <w:rStyle w:val="IndexLink"/>
              </w:rPr>
              <w:t>133</w:t>
            </w:r>
          </w:hyperlink>
        </w:p>
        <w:p>
          <w:pPr>
            <w:pStyle w:val="Contents4"/>
            <w:tabs>
              <w:tab w:val="clear" w:pos="8176"/>
              <w:tab w:val="right" w:pos="9026" w:leader="dot"/>
            </w:tabs>
            <w:rPr/>
          </w:pPr>
          <w:hyperlink w:anchor="__RefHeading___Toc2157884_3804643083">
            <w:r>
              <w:rPr>
                <w:webHidden/>
                <w:rStyle w:val="IndexLink"/>
              </w:rPr>
              <w:t>29</w:t>
            </w:r>
            <w:r>
              <w:rPr>
                <w:rStyle w:val="IndexLink"/>
                <w:rtl w:val="true"/>
              </w:rPr>
              <w:t xml:space="preserve">- </w:t>
            </w:r>
            <w:r>
              <w:rPr>
                <w:rStyle w:val="IndexLink"/>
                <w:rtl w:val="true"/>
              </w:rPr>
              <w:t>بيگانه در خانه</w:t>
            </w:r>
            <w:r>
              <w:rPr>
                <w:rStyle w:val="IndexLink"/>
                <w:rtl w:val="true"/>
              </w:rPr>
              <w:tab/>
            </w:r>
            <w:r>
              <w:rPr>
                <w:rStyle w:val="IndexLink"/>
              </w:rPr>
              <w:t>133</w:t>
            </w:r>
          </w:hyperlink>
        </w:p>
        <w:p>
          <w:pPr>
            <w:pStyle w:val="Contents4"/>
            <w:tabs>
              <w:tab w:val="clear" w:pos="8176"/>
              <w:tab w:val="right" w:pos="9026" w:leader="dot"/>
            </w:tabs>
            <w:rPr/>
          </w:pPr>
          <w:hyperlink w:anchor="__RefHeading___Toc2157886_3804643083">
            <w:r>
              <w:rPr>
                <w:webHidden/>
                <w:rStyle w:val="IndexLink"/>
              </w:rPr>
              <w:t>30</w:t>
            </w:r>
            <w:r>
              <w:rPr>
                <w:rStyle w:val="IndexLink"/>
                <w:rtl w:val="true"/>
              </w:rPr>
              <w:t xml:space="preserve">- </w:t>
            </w:r>
            <w:r>
              <w:rPr>
                <w:rStyle w:val="IndexLink"/>
                <w:rtl w:val="true"/>
              </w:rPr>
              <w:t>سوّمين آنها</w:t>
            </w:r>
            <w:r>
              <w:rPr>
                <w:rStyle w:val="IndexLink"/>
                <w:rtl w:val="true"/>
              </w:rPr>
              <w:t>...</w:t>
              <w:tab/>
            </w:r>
            <w:r>
              <w:rPr>
                <w:rStyle w:val="IndexLink"/>
              </w:rPr>
              <w:t>135</w:t>
            </w:r>
          </w:hyperlink>
        </w:p>
        <w:p>
          <w:pPr>
            <w:pStyle w:val="Contents4"/>
            <w:tabs>
              <w:tab w:val="clear" w:pos="8176"/>
              <w:tab w:val="right" w:pos="9026" w:leader="dot"/>
            </w:tabs>
            <w:rPr/>
          </w:pPr>
          <w:hyperlink w:anchor="__RefHeading___Toc2157888_3804643083">
            <w:r>
              <w:rPr>
                <w:webHidden/>
                <w:rStyle w:val="IndexLink"/>
              </w:rPr>
              <w:t>31</w:t>
            </w:r>
            <w:r>
              <w:rPr>
                <w:rStyle w:val="IndexLink"/>
                <w:rtl w:val="true"/>
              </w:rPr>
              <w:t xml:space="preserve">- </w:t>
            </w:r>
            <w:r>
              <w:rPr>
                <w:rStyle w:val="IndexLink"/>
                <w:rtl w:val="true"/>
              </w:rPr>
              <w:t>خداوند نمي پذيرد</w:t>
            </w:r>
            <w:r>
              <w:rPr>
                <w:rStyle w:val="IndexLink"/>
                <w:rtl w:val="true"/>
              </w:rPr>
              <w:t>...</w:t>
              <w:tab/>
            </w:r>
            <w:r>
              <w:rPr>
                <w:rStyle w:val="IndexLink"/>
              </w:rPr>
              <w:t>135</w:t>
            </w:r>
          </w:hyperlink>
        </w:p>
        <w:p>
          <w:pPr>
            <w:pStyle w:val="Contents4"/>
            <w:tabs>
              <w:tab w:val="clear" w:pos="8176"/>
              <w:tab w:val="right" w:pos="9026" w:leader="dot"/>
            </w:tabs>
            <w:rPr/>
          </w:pPr>
          <w:hyperlink w:anchor="__RefHeading___Toc2157890_3804643083">
            <w:r>
              <w:rPr>
                <w:webHidden/>
                <w:rStyle w:val="IndexLink"/>
              </w:rPr>
              <w:t>32</w:t>
            </w:r>
            <w:r>
              <w:rPr>
                <w:rStyle w:val="IndexLink"/>
                <w:rtl w:val="true"/>
              </w:rPr>
              <w:t xml:space="preserve">- </w:t>
            </w:r>
            <w:r>
              <w:rPr>
                <w:rStyle w:val="IndexLink"/>
                <w:rtl w:val="true"/>
              </w:rPr>
              <w:t>شايسته نيست</w:t>
            </w:r>
            <w:r>
              <w:rPr>
                <w:rStyle w:val="IndexLink"/>
                <w:rtl w:val="true"/>
              </w:rPr>
              <w:tab/>
            </w:r>
            <w:r>
              <w:rPr>
                <w:rStyle w:val="IndexLink"/>
              </w:rPr>
              <w:t>135</w:t>
            </w:r>
          </w:hyperlink>
        </w:p>
        <w:p>
          <w:pPr>
            <w:pStyle w:val="Contents4"/>
            <w:tabs>
              <w:tab w:val="clear" w:pos="8176"/>
              <w:tab w:val="right" w:pos="9026" w:leader="dot"/>
            </w:tabs>
            <w:rPr/>
          </w:pPr>
          <w:hyperlink w:anchor="__RefHeading___Toc2157892_3804643083">
            <w:r>
              <w:rPr>
                <w:webHidden/>
                <w:rStyle w:val="IndexLink"/>
              </w:rPr>
              <w:t>33</w:t>
            </w:r>
            <w:r>
              <w:rPr>
                <w:rStyle w:val="IndexLink"/>
                <w:rtl w:val="true"/>
              </w:rPr>
              <w:t xml:space="preserve">- </w:t>
            </w:r>
            <w:r>
              <w:rPr>
                <w:rStyle w:val="IndexLink"/>
                <w:rtl w:val="true"/>
              </w:rPr>
              <w:t xml:space="preserve">آرايش كرده </w:t>
            </w:r>
            <w:r>
              <w:rPr>
                <w:rStyle w:val="IndexLink"/>
                <w:rtl w:val="true"/>
              </w:rPr>
              <w:t>...</w:t>
              <w:tab/>
            </w:r>
            <w:r>
              <w:rPr>
                <w:rStyle w:val="IndexLink"/>
              </w:rPr>
              <w:t>136</w:t>
            </w:r>
          </w:hyperlink>
        </w:p>
        <w:p>
          <w:pPr>
            <w:pStyle w:val="Contents4"/>
            <w:tabs>
              <w:tab w:val="clear" w:pos="8176"/>
              <w:tab w:val="right" w:pos="9026" w:leader="dot"/>
            </w:tabs>
            <w:rPr/>
          </w:pPr>
          <w:hyperlink w:anchor="__RefHeading___Toc2157894_3804643083">
            <w:r>
              <w:rPr>
                <w:webHidden/>
                <w:rStyle w:val="IndexLink"/>
              </w:rPr>
              <w:t>34</w:t>
            </w:r>
            <w:r>
              <w:rPr>
                <w:rStyle w:val="IndexLink"/>
                <w:rtl w:val="true"/>
              </w:rPr>
              <w:t xml:space="preserve">- </w:t>
            </w:r>
            <w:r>
              <w:rPr>
                <w:rStyle w:val="IndexLink"/>
                <w:rtl w:val="true"/>
              </w:rPr>
              <w:t>من او را مي بينم</w:t>
            </w:r>
            <w:r>
              <w:rPr>
                <w:rStyle w:val="IndexLink"/>
                <w:rtl w:val="true"/>
              </w:rPr>
              <w:t>...</w:t>
              <w:tab/>
            </w:r>
            <w:r>
              <w:rPr>
                <w:rStyle w:val="IndexLink"/>
              </w:rPr>
              <w:t>136</w:t>
            </w:r>
          </w:hyperlink>
        </w:p>
        <w:p>
          <w:pPr>
            <w:pStyle w:val="Contents4"/>
            <w:tabs>
              <w:tab w:val="clear" w:pos="8176"/>
              <w:tab w:val="right" w:pos="9026" w:leader="dot"/>
            </w:tabs>
            <w:rPr/>
          </w:pPr>
          <w:hyperlink w:anchor="__RefHeading___Toc2157896_3804643083">
            <w:r>
              <w:rPr>
                <w:webHidden/>
                <w:rStyle w:val="IndexLink"/>
              </w:rPr>
              <w:t>35</w:t>
            </w:r>
            <w:r>
              <w:rPr>
                <w:rStyle w:val="IndexLink"/>
                <w:rtl w:val="true"/>
              </w:rPr>
              <w:t xml:space="preserve">- </w:t>
            </w:r>
            <w:r>
              <w:rPr>
                <w:rStyle w:val="IndexLink"/>
                <w:rtl w:val="true"/>
              </w:rPr>
              <w:t xml:space="preserve">شما كه </w:t>
            </w:r>
            <w:r>
              <w:rPr>
                <w:rStyle w:val="IndexLink"/>
                <w:rtl w:val="true"/>
              </w:rPr>
              <w:t xml:space="preserve">... </w:t>
            </w:r>
            <w:r>
              <w:rPr>
                <w:rStyle w:val="IndexLink"/>
                <w:rtl w:val="true"/>
              </w:rPr>
              <w:t>مي بينيد</w:t>
            </w:r>
            <w:r>
              <w:rPr>
                <w:rStyle w:val="IndexLink"/>
                <w:rtl w:val="true"/>
              </w:rPr>
              <w:t>!</w:t>
              <w:tab/>
            </w:r>
            <w:r>
              <w:rPr>
                <w:rStyle w:val="IndexLink"/>
              </w:rPr>
              <w:t>137</w:t>
            </w:r>
          </w:hyperlink>
        </w:p>
        <w:p>
          <w:pPr>
            <w:pStyle w:val="Contents4"/>
            <w:tabs>
              <w:tab w:val="clear" w:pos="8176"/>
              <w:tab w:val="right" w:pos="9026" w:leader="dot"/>
            </w:tabs>
            <w:rPr/>
          </w:pPr>
          <w:hyperlink w:anchor="__RefHeading___Toc2157898_3804643083">
            <w:r>
              <w:rPr>
                <w:webHidden/>
                <w:rStyle w:val="IndexLink"/>
              </w:rPr>
              <w:t>36</w:t>
            </w:r>
            <w:r>
              <w:rPr>
                <w:rStyle w:val="IndexLink"/>
                <w:rtl w:val="true"/>
              </w:rPr>
              <w:t xml:space="preserve">- </w:t>
            </w:r>
            <w:r>
              <w:rPr>
                <w:rStyle w:val="IndexLink"/>
                <w:rtl w:val="true"/>
              </w:rPr>
              <w:t>چشمان گريان، مگر</w:t>
            </w:r>
            <w:r>
              <w:rPr>
                <w:rStyle w:val="IndexLink"/>
                <w:rtl w:val="true"/>
              </w:rPr>
              <w:t>...</w:t>
              <w:tab/>
            </w:r>
            <w:r>
              <w:rPr>
                <w:rStyle w:val="IndexLink"/>
              </w:rPr>
              <w:t>137</w:t>
            </w:r>
          </w:hyperlink>
        </w:p>
        <w:p>
          <w:pPr>
            <w:pStyle w:val="Contents4"/>
            <w:tabs>
              <w:tab w:val="clear" w:pos="8176"/>
              <w:tab w:val="right" w:pos="9026" w:leader="dot"/>
            </w:tabs>
            <w:rPr/>
          </w:pPr>
          <w:hyperlink w:anchor="__RefHeading___Toc2157900_3804643083">
            <w:r>
              <w:rPr>
                <w:webHidden/>
                <w:rStyle w:val="IndexLink"/>
              </w:rPr>
              <w:t>37</w:t>
            </w:r>
            <w:r>
              <w:rPr>
                <w:rStyle w:val="IndexLink"/>
                <w:rtl w:val="true"/>
              </w:rPr>
              <w:t xml:space="preserve">- </w:t>
            </w:r>
            <w:r>
              <w:rPr>
                <w:rStyle w:val="IndexLink"/>
                <w:rtl w:val="true"/>
              </w:rPr>
              <w:t>با حوريان</w:t>
            </w:r>
            <w:r>
              <w:rPr>
                <w:rStyle w:val="IndexLink"/>
                <w:rtl w:val="true"/>
              </w:rPr>
              <w:tab/>
            </w:r>
            <w:r>
              <w:rPr>
                <w:rStyle w:val="IndexLink"/>
              </w:rPr>
              <w:t>138</w:t>
            </w:r>
          </w:hyperlink>
        </w:p>
        <w:p>
          <w:pPr>
            <w:pStyle w:val="Contents4"/>
            <w:tabs>
              <w:tab w:val="clear" w:pos="8176"/>
              <w:tab w:val="right" w:pos="9026" w:leader="dot"/>
            </w:tabs>
            <w:rPr/>
          </w:pPr>
          <w:hyperlink w:anchor="__RefHeading___Toc2157902_3804643083">
            <w:r>
              <w:rPr>
                <w:webHidden/>
                <w:rStyle w:val="IndexLink"/>
              </w:rPr>
              <w:t>38</w:t>
            </w:r>
            <w:r>
              <w:rPr>
                <w:rStyle w:val="IndexLink"/>
                <w:rtl w:val="true"/>
              </w:rPr>
              <w:t xml:space="preserve">- </w:t>
            </w:r>
            <w:r>
              <w:rPr>
                <w:rStyle w:val="IndexLink"/>
                <w:rtl w:val="true"/>
              </w:rPr>
              <w:t>روحي پاك، خاطري آرام</w:t>
            </w:r>
            <w:r>
              <w:rPr>
                <w:rStyle w:val="IndexLink"/>
                <w:rtl w:val="true"/>
              </w:rPr>
              <w:tab/>
            </w:r>
            <w:r>
              <w:rPr>
                <w:rStyle w:val="IndexLink"/>
              </w:rPr>
              <w:t>138</w:t>
            </w:r>
          </w:hyperlink>
        </w:p>
        <w:p>
          <w:pPr>
            <w:pStyle w:val="Contents4"/>
            <w:tabs>
              <w:tab w:val="clear" w:pos="8176"/>
              <w:tab w:val="right" w:pos="9026" w:leader="dot"/>
            </w:tabs>
            <w:rPr/>
          </w:pPr>
          <w:hyperlink w:anchor="__RefHeading___Toc2157904_3804643083">
            <w:r>
              <w:rPr>
                <w:webHidden/>
                <w:rStyle w:val="IndexLink"/>
              </w:rPr>
              <w:t>39</w:t>
            </w:r>
            <w:r>
              <w:rPr>
                <w:rStyle w:val="IndexLink"/>
                <w:rtl w:val="true"/>
              </w:rPr>
              <w:t xml:space="preserve">- </w:t>
            </w:r>
            <w:r>
              <w:rPr>
                <w:rStyle w:val="IndexLink"/>
                <w:rtl w:val="true"/>
              </w:rPr>
              <w:t>تير زهرآلود شيطان</w:t>
            </w:r>
            <w:r>
              <w:rPr>
                <w:rStyle w:val="IndexLink"/>
                <w:rtl w:val="true"/>
              </w:rPr>
              <w:tab/>
            </w:r>
            <w:r>
              <w:rPr>
                <w:rStyle w:val="IndexLink"/>
              </w:rPr>
              <w:t>139</w:t>
            </w:r>
          </w:hyperlink>
        </w:p>
        <w:p>
          <w:pPr>
            <w:pStyle w:val="Contents4"/>
            <w:tabs>
              <w:tab w:val="clear" w:pos="8176"/>
              <w:tab w:val="right" w:pos="9026" w:leader="dot"/>
            </w:tabs>
            <w:rPr/>
          </w:pPr>
          <w:hyperlink w:anchor="__RefHeading___Toc2157906_3804643083">
            <w:r>
              <w:rPr>
                <w:webHidden/>
                <w:rStyle w:val="IndexLink"/>
              </w:rPr>
              <w:t>40</w:t>
            </w:r>
            <w:r>
              <w:rPr>
                <w:rStyle w:val="IndexLink"/>
                <w:rtl w:val="true"/>
              </w:rPr>
              <w:t xml:space="preserve">- </w:t>
            </w:r>
            <w:r>
              <w:rPr>
                <w:rStyle w:val="IndexLink"/>
                <w:rtl w:val="true"/>
              </w:rPr>
              <w:t>حدّ نگاه</w:t>
            </w:r>
            <w:r>
              <w:rPr>
                <w:rStyle w:val="IndexLink"/>
                <w:rtl w:val="true"/>
              </w:rPr>
              <w:tab/>
            </w:r>
            <w:r>
              <w:rPr>
                <w:rStyle w:val="IndexLink"/>
              </w:rPr>
              <w:t>141</w:t>
            </w:r>
          </w:hyperlink>
        </w:p>
        <w:p>
          <w:pPr>
            <w:pStyle w:val="Contents4"/>
            <w:tabs>
              <w:tab w:val="clear" w:pos="8176"/>
              <w:tab w:val="right" w:pos="9026" w:leader="dot"/>
            </w:tabs>
            <w:rPr/>
          </w:pPr>
          <w:hyperlink w:anchor="__RefHeading___Toc2157908_3804643083">
            <w:r>
              <w:rPr>
                <w:webHidden/>
                <w:rStyle w:val="IndexLink"/>
              </w:rPr>
              <w:t>41</w:t>
            </w:r>
            <w:r>
              <w:rPr>
                <w:rStyle w:val="IndexLink"/>
                <w:rtl w:val="true"/>
              </w:rPr>
              <w:t xml:space="preserve">- </w:t>
            </w:r>
            <w:r>
              <w:rPr>
                <w:rStyle w:val="IndexLink"/>
                <w:rtl w:val="true"/>
              </w:rPr>
              <w:t>ايمان چشم ها</w:t>
            </w:r>
            <w:r>
              <w:rPr>
                <w:rStyle w:val="IndexLink"/>
                <w:rtl w:val="true"/>
              </w:rPr>
              <w:tab/>
            </w:r>
            <w:r>
              <w:rPr>
                <w:rStyle w:val="IndexLink"/>
              </w:rPr>
              <w:t>143</w:t>
            </w:r>
          </w:hyperlink>
        </w:p>
        <w:p>
          <w:pPr>
            <w:pStyle w:val="Contents4"/>
            <w:tabs>
              <w:tab w:val="clear" w:pos="8176"/>
              <w:tab w:val="right" w:pos="9026" w:leader="dot"/>
            </w:tabs>
            <w:rPr/>
          </w:pPr>
          <w:hyperlink w:anchor="__RefHeading___Toc2157910_3804643083">
            <w:r>
              <w:rPr>
                <w:webHidden/>
                <w:rStyle w:val="IndexLink"/>
              </w:rPr>
              <w:t>42</w:t>
            </w:r>
            <w:r>
              <w:rPr>
                <w:rStyle w:val="IndexLink"/>
                <w:rtl w:val="true"/>
              </w:rPr>
              <w:t>- ...</w:t>
            </w:r>
            <w:r>
              <w:rPr>
                <w:rStyle w:val="IndexLink"/>
                <w:rtl w:val="true"/>
              </w:rPr>
              <w:t>در پي ناموس كسان</w:t>
            </w:r>
            <w:r>
              <w:rPr>
                <w:rStyle w:val="IndexLink"/>
                <w:rtl w:val="true"/>
              </w:rPr>
              <w:t>...</w:t>
              <w:tab/>
            </w:r>
            <w:r>
              <w:rPr>
                <w:rStyle w:val="IndexLink"/>
              </w:rPr>
              <w:t>143</w:t>
            </w:r>
          </w:hyperlink>
        </w:p>
        <w:p>
          <w:pPr>
            <w:pStyle w:val="Contents4"/>
            <w:tabs>
              <w:tab w:val="clear" w:pos="8176"/>
              <w:tab w:val="right" w:pos="9026" w:leader="dot"/>
            </w:tabs>
            <w:rPr/>
          </w:pPr>
          <w:hyperlink w:anchor="__RefHeading___Toc2157912_3804643083">
            <w:r>
              <w:rPr>
                <w:webHidden/>
                <w:rStyle w:val="IndexLink"/>
              </w:rPr>
              <w:t>43</w:t>
            </w:r>
            <w:r>
              <w:rPr>
                <w:rStyle w:val="IndexLink"/>
                <w:rtl w:val="true"/>
              </w:rPr>
              <w:t xml:space="preserve">- </w:t>
            </w:r>
            <w:r>
              <w:rPr>
                <w:rStyle w:val="IndexLink"/>
                <w:rtl w:val="true"/>
              </w:rPr>
              <w:t>عبور از كنار</w:t>
            </w:r>
            <w:r>
              <w:rPr>
                <w:rStyle w:val="IndexLink"/>
                <w:rtl w:val="true"/>
              </w:rPr>
              <w:tab/>
            </w:r>
            <w:r>
              <w:rPr>
                <w:rStyle w:val="IndexLink"/>
              </w:rPr>
              <w:t>144</w:t>
            </w:r>
          </w:hyperlink>
        </w:p>
        <w:p>
          <w:pPr>
            <w:pStyle w:val="Contents4"/>
            <w:tabs>
              <w:tab w:val="clear" w:pos="8176"/>
              <w:tab w:val="right" w:pos="9026" w:leader="dot"/>
            </w:tabs>
            <w:rPr/>
          </w:pPr>
          <w:hyperlink w:anchor="__RefHeading___Toc2157914_3804643083">
            <w:r>
              <w:rPr>
                <w:webHidden/>
                <w:rStyle w:val="IndexLink"/>
              </w:rPr>
              <w:t>44</w:t>
            </w:r>
            <w:r>
              <w:rPr>
                <w:rStyle w:val="IndexLink"/>
                <w:rtl w:val="true"/>
              </w:rPr>
              <w:t xml:space="preserve">- </w:t>
            </w:r>
            <w:r>
              <w:rPr>
                <w:rStyle w:val="IndexLink"/>
                <w:rtl w:val="true"/>
              </w:rPr>
              <w:t>زنان از پشت سر</w:t>
            </w:r>
            <w:r>
              <w:rPr>
                <w:rStyle w:val="IndexLink"/>
                <w:rtl w:val="true"/>
              </w:rPr>
              <w:tab/>
            </w:r>
            <w:r>
              <w:rPr>
                <w:rStyle w:val="IndexLink"/>
              </w:rPr>
              <w:t>144</w:t>
            </w:r>
          </w:hyperlink>
        </w:p>
        <w:p>
          <w:pPr>
            <w:pStyle w:val="Contents4"/>
            <w:tabs>
              <w:tab w:val="clear" w:pos="8176"/>
              <w:tab w:val="right" w:pos="9026" w:leader="dot"/>
            </w:tabs>
            <w:rPr/>
          </w:pPr>
          <w:hyperlink w:anchor="__RefHeading___Toc2157916_3804643083">
            <w:r>
              <w:rPr>
                <w:webHidden/>
                <w:rStyle w:val="IndexLink"/>
              </w:rPr>
              <w:t>45</w:t>
            </w:r>
            <w:r>
              <w:rPr>
                <w:rStyle w:val="IndexLink"/>
                <w:rtl w:val="true"/>
              </w:rPr>
              <w:t xml:space="preserve">- </w:t>
            </w:r>
            <w:r>
              <w:rPr>
                <w:rStyle w:val="IndexLink"/>
                <w:rtl w:val="true"/>
              </w:rPr>
              <w:t>دنبال شير برو امّا</w:t>
            </w:r>
            <w:r>
              <w:rPr>
                <w:rStyle w:val="IndexLink"/>
                <w:rtl w:val="true"/>
              </w:rPr>
              <w:t>...</w:t>
              <w:tab/>
            </w:r>
            <w:r>
              <w:rPr>
                <w:rStyle w:val="IndexLink"/>
              </w:rPr>
              <w:t>145</w:t>
            </w:r>
          </w:hyperlink>
        </w:p>
        <w:p>
          <w:pPr>
            <w:pStyle w:val="Contents4"/>
            <w:tabs>
              <w:tab w:val="clear" w:pos="8176"/>
              <w:tab w:val="right" w:pos="9026" w:leader="dot"/>
            </w:tabs>
            <w:rPr/>
          </w:pPr>
          <w:hyperlink w:anchor="__RefHeading___Toc2157918_3804643083">
            <w:r>
              <w:rPr>
                <w:webHidden/>
                <w:rStyle w:val="IndexLink"/>
              </w:rPr>
              <w:t>46</w:t>
            </w:r>
            <w:r>
              <w:rPr>
                <w:rStyle w:val="IndexLink"/>
                <w:rtl w:val="true"/>
              </w:rPr>
              <w:t xml:space="preserve">- </w:t>
            </w:r>
            <w:r>
              <w:rPr>
                <w:rStyle w:val="IndexLink"/>
                <w:rtl w:val="true"/>
              </w:rPr>
              <w:t>تا سرد شود</w:t>
            </w:r>
            <w:r>
              <w:rPr>
                <w:rStyle w:val="IndexLink"/>
                <w:rtl w:val="true"/>
              </w:rPr>
              <w:tab/>
            </w:r>
            <w:r>
              <w:rPr>
                <w:rStyle w:val="IndexLink"/>
              </w:rPr>
              <w:t>145</w:t>
            </w:r>
          </w:hyperlink>
        </w:p>
        <w:p>
          <w:pPr>
            <w:pStyle w:val="Contents4"/>
            <w:tabs>
              <w:tab w:val="clear" w:pos="8176"/>
              <w:tab w:val="right" w:pos="9026" w:leader="dot"/>
            </w:tabs>
            <w:rPr/>
          </w:pPr>
          <w:hyperlink w:anchor="__RefHeading___Toc2157920_3804643083">
            <w:r>
              <w:rPr>
                <w:webHidden/>
                <w:rStyle w:val="IndexLink"/>
              </w:rPr>
              <w:t>47</w:t>
            </w:r>
            <w:r>
              <w:rPr>
                <w:rStyle w:val="IndexLink"/>
                <w:rtl w:val="true"/>
              </w:rPr>
              <w:t xml:space="preserve">- </w:t>
            </w:r>
            <w:r>
              <w:rPr>
                <w:rStyle w:val="IndexLink"/>
                <w:rtl w:val="true"/>
              </w:rPr>
              <w:t>هيجان شهوت</w:t>
            </w:r>
            <w:r>
              <w:rPr>
                <w:rStyle w:val="IndexLink"/>
                <w:rtl w:val="true"/>
              </w:rPr>
              <w:tab/>
            </w:r>
            <w:r>
              <w:rPr>
                <w:rStyle w:val="IndexLink"/>
              </w:rPr>
              <w:t>145</w:t>
            </w:r>
          </w:hyperlink>
        </w:p>
        <w:p>
          <w:pPr>
            <w:pStyle w:val="Contents4"/>
            <w:tabs>
              <w:tab w:val="clear" w:pos="8176"/>
              <w:tab w:val="right" w:pos="9026" w:leader="dot"/>
            </w:tabs>
            <w:rPr/>
          </w:pPr>
          <w:hyperlink w:anchor="__RefHeading___Toc2157922_3804643083">
            <w:r>
              <w:rPr>
                <w:webHidden/>
                <w:rStyle w:val="IndexLink"/>
              </w:rPr>
              <w:t>48</w:t>
            </w:r>
            <w:r>
              <w:rPr>
                <w:rStyle w:val="IndexLink"/>
                <w:rtl w:val="true"/>
              </w:rPr>
              <w:t xml:space="preserve">- </w:t>
            </w:r>
            <w:r>
              <w:rPr>
                <w:rStyle w:val="IndexLink"/>
                <w:rtl w:val="true"/>
              </w:rPr>
              <w:t>كيفر زنان</w:t>
            </w:r>
            <w:r>
              <w:rPr>
                <w:rStyle w:val="IndexLink"/>
                <w:rtl w:val="true"/>
              </w:rPr>
              <w:t>...</w:t>
              <w:tab/>
            </w:r>
            <w:r>
              <w:rPr>
                <w:rStyle w:val="IndexLink"/>
              </w:rPr>
              <w:t>146</w:t>
            </w:r>
          </w:hyperlink>
        </w:p>
        <w:p>
          <w:pPr>
            <w:pStyle w:val="Contents4"/>
            <w:tabs>
              <w:tab w:val="clear" w:pos="8176"/>
              <w:tab w:val="right" w:pos="9026" w:leader="dot"/>
            </w:tabs>
            <w:rPr/>
          </w:pPr>
          <w:hyperlink w:anchor="__RefHeading___Toc2157924_3804643083">
            <w:r>
              <w:rPr>
                <w:webHidden/>
                <w:rStyle w:val="IndexLink"/>
              </w:rPr>
              <w:t>49</w:t>
            </w:r>
            <w:r>
              <w:rPr>
                <w:rStyle w:val="IndexLink"/>
                <w:rtl w:val="true"/>
              </w:rPr>
              <w:t xml:space="preserve">- </w:t>
            </w:r>
            <w:r>
              <w:rPr>
                <w:rStyle w:val="IndexLink"/>
                <w:rtl w:val="true"/>
              </w:rPr>
              <w:t>خشم امام</w:t>
            </w:r>
            <w:r>
              <w:rPr>
                <w:rStyle w:val="IndexLink"/>
                <w:rtl w:val="true"/>
              </w:rPr>
              <w:tab/>
            </w:r>
            <w:r>
              <w:rPr>
                <w:rStyle w:val="IndexLink"/>
              </w:rPr>
              <w:t>149</w:t>
            </w:r>
          </w:hyperlink>
        </w:p>
        <w:p>
          <w:pPr>
            <w:pStyle w:val="Contents4"/>
            <w:tabs>
              <w:tab w:val="clear" w:pos="8176"/>
              <w:tab w:val="right" w:pos="9026" w:leader="dot"/>
            </w:tabs>
            <w:rPr/>
          </w:pPr>
          <w:hyperlink w:anchor="__RefHeading___Toc2157926_3804643083">
            <w:r>
              <w:rPr>
                <w:webHidden/>
                <w:rStyle w:val="IndexLink"/>
              </w:rPr>
              <w:t>50</w:t>
            </w:r>
            <w:r>
              <w:rPr>
                <w:rStyle w:val="IndexLink"/>
                <w:rtl w:val="true"/>
              </w:rPr>
              <w:t xml:space="preserve">- </w:t>
            </w:r>
            <w:r>
              <w:rPr>
                <w:rStyle w:val="IndexLink"/>
                <w:rtl w:val="true"/>
              </w:rPr>
              <w:t>حشر با</w:t>
            </w:r>
            <w:r>
              <w:rPr>
                <w:rStyle w:val="IndexLink"/>
                <w:rtl w:val="true"/>
              </w:rPr>
              <w:t xml:space="preserve">... </w:t>
            </w:r>
            <w:r>
              <w:rPr>
                <w:rStyle w:val="IndexLink"/>
                <w:rtl w:val="true"/>
              </w:rPr>
              <w:t>منافقين</w:t>
            </w:r>
            <w:r>
              <w:rPr>
                <w:rStyle w:val="IndexLink"/>
                <w:rtl w:val="true"/>
              </w:rPr>
              <w:tab/>
            </w:r>
            <w:r>
              <w:rPr>
                <w:rStyle w:val="IndexLink"/>
              </w:rPr>
              <w:t>150</w:t>
            </w:r>
          </w:hyperlink>
        </w:p>
        <w:p>
          <w:pPr>
            <w:pStyle w:val="Contents4"/>
            <w:tabs>
              <w:tab w:val="clear" w:pos="8176"/>
              <w:tab w:val="right" w:pos="9026" w:leader="dot"/>
            </w:tabs>
            <w:rPr/>
          </w:pPr>
          <w:hyperlink w:anchor="__RefHeading___Toc2157928_3804643083">
            <w:r>
              <w:rPr>
                <w:webHidden/>
                <w:rStyle w:val="IndexLink"/>
              </w:rPr>
              <w:t>51</w:t>
            </w:r>
            <w:r>
              <w:rPr>
                <w:rStyle w:val="IndexLink"/>
                <w:rtl w:val="true"/>
              </w:rPr>
              <w:t xml:space="preserve">- </w:t>
            </w:r>
            <w:r>
              <w:rPr>
                <w:rStyle w:val="IndexLink"/>
                <w:rtl w:val="true"/>
              </w:rPr>
              <w:t>از نشانه هاي آخرالزّمان</w:t>
            </w:r>
            <w:r>
              <w:rPr>
                <w:rStyle w:val="IndexLink"/>
                <w:rtl w:val="true"/>
              </w:rPr>
              <w:tab/>
            </w:r>
            <w:r>
              <w:rPr>
                <w:rStyle w:val="IndexLink"/>
              </w:rPr>
              <w:t>152</w:t>
            </w:r>
          </w:hyperlink>
        </w:p>
        <w:p>
          <w:pPr>
            <w:pStyle w:val="Contents3"/>
            <w:tabs>
              <w:tab w:val="clear" w:pos="8459"/>
              <w:tab w:val="right" w:pos="9026" w:leader="dot"/>
            </w:tabs>
            <w:rPr/>
          </w:pPr>
          <w:hyperlink w:anchor="__RefHeading___Toc2157930_3804643083">
            <w:r>
              <w:rPr>
                <w:webHidden/>
                <w:rStyle w:val="IndexLink"/>
                <w:rtl w:val="true"/>
              </w:rPr>
              <w:t>پيشنهاد و خاتمه</w:t>
            </w:r>
            <w:r>
              <w:rPr>
                <w:rStyle w:val="IndexLink"/>
                <w:rtl w:val="true"/>
              </w:rPr>
              <w:tab/>
            </w:r>
            <w:r>
              <w:rPr>
                <w:rStyle w:val="IndexLink"/>
              </w:rPr>
              <w:t>157</w:t>
            </w:r>
          </w:hyperlink>
        </w:p>
        <w:p>
          <w:pPr>
            <w:pStyle w:val="Contents2"/>
            <w:tabs>
              <w:tab w:val="clear" w:pos="8743"/>
              <w:tab w:val="right" w:pos="9026" w:leader="dot"/>
            </w:tabs>
            <w:rPr/>
          </w:pPr>
          <w:hyperlink w:anchor="__RefHeading___Toc2157932_3804643083">
            <w:r>
              <w:rPr>
                <w:webHidden/>
                <w:rStyle w:val="IndexLink"/>
                <w:rtl w:val="true"/>
              </w:rPr>
              <w:t>ريش تراشي از ديدگاه قرآن و عترت</w:t>
            </w:r>
            <w:r>
              <w:rPr>
                <w:rStyle w:val="IndexLink"/>
                <w:rtl w:val="true"/>
              </w:rPr>
              <w:tab/>
            </w:r>
            <w:r>
              <w:rPr>
                <w:rStyle w:val="IndexLink"/>
              </w:rPr>
              <w:t>159</w:t>
            </w:r>
          </w:hyperlink>
        </w:p>
        <w:p>
          <w:pPr>
            <w:pStyle w:val="Contents3"/>
            <w:tabs>
              <w:tab w:val="clear" w:pos="8459"/>
              <w:tab w:val="right" w:pos="9026" w:leader="dot"/>
            </w:tabs>
            <w:rPr/>
          </w:pPr>
          <w:hyperlink w:anchor="__RefHeading___Toc2157934_380464308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2157936_3804643083">
            <w:r>
              <w:rPr>
                <w:webHidden/>
                <w:rStyle w:val="IndexLink"/>
                <w:rtl w:val="true"/>
              </w:rPr>
              <w:t>ريش تراشي از ديدگاه قرآن كريم</w:t>
            </w:r>
            <w:r>
              <w:rPr>
                <w:rStyle w:val="IndexLink"/>
                <w:rtl w:val="true"/>
              </w:rPr>
              <w:tab/>
            </w:r>
            <w:r>
              <w:rPr>
                <w:rStyle w:val="IndexLink"/>
              </w:rPr>
              <w:t>162</w:t>
            </w:r>
          </w:hyperlink>
        </w:p>
        <w:p>
          <w:pPr>
            <w:pStyle w:val="Contents3"/>
            <w:tabs>
              <w:tab w:val="clear" w:pos="8459"/>
              <w:tab w:val="right" w:pos="9026" w:leader="dot"/>
            </w:tabs>
            <w:rPr/>
          </w:pPr>
          <w:hyperlink w:anchor="__RefHeading___Toc2157938_3804643083">
            <w:r>
              <w:rPr>
                <w:webHidden/>
                <w:rStyle w:val="IndexLink"/>
                <w:rtl w:val="true"/>
              </w:rPr>
              <w:t>ريش تراشي از ديدگاه اهل بيت</w:t>
            </w:r>
            <w:r>
              <w:rPr>
                <w:rStyle w:val="IndexLink"/>
              </w:rPr>
              <w:t></w:t>
            </w:r>
            <w:r>
              <w:rPr>
                <w:rStyle w:val="IndexLink"/>
                <w:rtl w:val="true"/>
              </w:rPr>
              <w:tab/>
            </w:r>
            <w:r>
              <w:rPr>
                <w:rStyle w:val="IndexLink"/>
              </w:rPr>
              <w:t>165</w:t>
            </w:r>
          </w:hyperlink>
        </w:p>
        <w:p>
          <w:pPr>
            <w:pStyle w:val="Contents4"/>
            <w:tabs>
              <w:tab w:val="clear" w:pos="8176"/>
              <w:tab w:val="right" w:pos="9026" w:leader="dot"/>
            </w:tabs>
            <w:rPr/>
          </w:pPr>
          <w:hyperlink w:anchor="__RefHeading___Toc2157940_3804643083">
            <w:r>
              <w:rPr>
                <w:webHidden/>
                <w:rStyle w:val="IndexLink"/>
              </w:rPr>
              <w:t>1</w:t>
            </w:r>
            <w:r>
              <w:rPr>
                <w:rStyle w:val="IndexLink"/>
                <w:rtl w:val="true"/>
              </w:rPr>
              <w:t xml:space="preserve">- </w:t>
            </w:r>
            <w:r>
              <w:rPr>
                <w:rStyle w:val="IndexLink"/>
                <w:rtl w:val="true"/>
              </w:rPr>
              <w:t>فطرت اسلام</w:t>
            </w:r>
            <w:r>
              <w:rPr>
                <w:rStyle w:val="IndexLink"/>
                <w:rtl w:val="true"/>
              </w:rPr>
              <w:tab/>
            </w:r>
            <w:r>
              <w:rPr>
                <w:rStyle w:val="IndexLink"/>
              </w:rPr>
              <w:t>165</w:t>
            </w:r>
          </w:hyperlink>
        </w:p>
        <w:p>
          <w:pPr>
            <w:pStyle w:val="Contents4"/>
            <w:tabs>
              <w:tab w:val="clear" w:pos="8176"/>
              <w:tab w:val="right" w:pos="9026" w:leader="dot"/>
            </w:tabs>
            <w:rPr/>
          </w:pPr>
          <w:hyperlink w:anchor="__RefHeading___Toc2157942_3804643083">
            <w:r>
              <w:rPr>
                <w:webHidden/>
                <w:rStyle w:val="IndexLink"/>
              </w:rPr>
              <w:t>2</w:t>
            </w:r>
            <w:r>
              <w:rPr>
                <w:rStyle w:val="IndexLink"/>
                <w:rtl w:val="true"/>
              </w:rPr>
              <w:t xml:space="preserve">- </w:t>
            </w:r>
            <w:r>
              <w:rPr>
                <w:rStyle w:val="IndexLink"/>
                <w:rtl w:val="true"/>
              </w:rPr>
              <w:t>پروردگارم مرا امر فرموده تا</w:t>
            </w:r>
            <w:r>
              <w:rPr>
                <w:rStyle w:val="IndexLink"/>
                <w:rtl w:val="true"/>
              </w:rPr>
              <w:t>...</w:t>
              <w:tab/>
            </w:r>
            <w:r>
              <w:rPr>
                <w:rStyle w:val="IndexLink"/>
              </w:rPr>
              <w:t>166</w:t>
            </w:r>
          </w:hyperlink>
        </w:p>
        <w:p>
          <w:pPr>
            <w:pStyle w:val="Contents4"/>
            <w:tabs>
              <w:tab w:val="clear" w:pos="8176"/>
              <w:tab w:val="right" w:pos="9026" w:leader="dot"/>
            </w:tabs>
            <w:rPr/>
          </w:pPr>
          <w:hyperlink w:anchor="__RefHeading___Toc2157944_3804643083">
            <w:r>
              <w:rPr>
                <w:webHidden/>
                <w:rStyle w:val="IndexLink"/>
              </w:rPr>
              <w:t>3</w:t>
            </w:r>
            <w:r>
              <w:rPr>
                <w:rStyle w:val="IndexLink"/>
                <w:rtl w:val="true"/>
              </w:rPr>
              <w:t xml:space="preserve">- </w:t>
            </w:r>
            <w:r>
              <w:rPr>
                <w:rStyle w:val="IndexLink"/>
                <w:rtl w:val="true"/>
              </w:rPr>
              <w:t>شبيه يهوديان نباشيد</w:t>
            </w:r>
            <w:r>
              <w:rPr>
                <w:rStyle w:val="IndexLink"/>
                <w:rtl w:val="true"/>
              </w:rPr>
              <w:tab/>
            </w:r>
            <w:r>
              <w:rPr>
                <w:rStyle w:val="IndexLink"/>
              </w:rPr>
              <w:t>167</w:t>
            </w:r>
          </w:hyperlink>
        </w:p>
        <w:p>
          <w:pPr>
            <w:pStyle w:val="Contents4"/>
            <w:tabs>
              <w:tab w:val="clear" w:pos="8176"/>
              <w:tab w:val="right" w:pos="9026" w:leader="dot"/>
            </w:tabs>
            <w:rPr/>
          </w:pPr>
          <w:hyperlink w:anchor="__RefHeading___Toc2157946_3804643083">
            <w:r>
              <w:rPr>
                <w:webHidden/>
                <w:rStyle w:val="IndexLink"/>
              </w:rPr>
              <w:t>4</w:t>
            </w:r>
            <w:r>
              <w:rPr>
                <w:rStyle w:val="IndexLink"/>
                <w:rtl w:val="true"/>
              </w:rPr>
              <w:t xml:space="preserve">- </w:t>
            </w:r>
            <w:r>
              <w:rPr>
                <w:rStyle w:val="IndexLink"/>
                <w:rtl w:val="true"/>
              </w:rPr>
              <w:t>آنجا كه اميرالمؤمنين</w:t>
            </w:r>
            <w:r>
              <w:rPr>
                <w:rStyle w:val="IndexLink"/>
              </w:rPr>
              <w:t></w:t>
            </w:r>
            <w:r>
              <w:rPr>
                <w:rStyle w:val="IndexLink"/>
                <w:rtl w:val="true"/>
              </w:rPr>
              <w:t xml:space="preserve"> بر مسند قضاوت مي نشيند</w:t>
            </w:r>
            <w:r>
              <w:rPr>
                <w:rStyle w:val="IndexLink"/>
                <w:rtl w:val="true"/>
              </w:rPr>
              <w:tab/>
            </w:r>
            <w:r>
              <w:rPr>
                <w:rStyle w:val="IndexLink"/>
              </w:rPr>
              <w:t>167</w:t>
            </w:r>
          </w:hyperlink>
        </w:p>
        <w:p>
          <w:pPr>
            <w:pStyle w:val="Contents4"/>
            <w:tabs>
              <w:tab w:val="clear" w:pos="8176"/>
              <w:tab w:val="right" w:pos="9026" w:leader="dot"/>
            </w:tabs>
            <w:rPr/>
          </w:pPr>
          <w:hyperlink w:anchor="__RefHeading___Toc2157948_3804643083">
            <w:r>
              <w:rPr>
                <w:webHidden/>
                <w:rStyle w:val="IndexLink"/>
              </w:rPr>
              <w:t>5</w:t>
            </w:r>
            <w:r>
              <w:rPr>
                <w:rStyle w:val="IndexLink"/>
                <w:rtl w:val="true"/>
              </w:rPr>
              <w:t xml:space="preserve">- </w:t>
            </w:r>
            <w:r>
              <w:rPr>
                <w:rStyle w:val="IndexLink"/>
                <w:rtl w:val="true"/>
              </w:rPr>
              <w:t>پس مسخ شدند</w:t>
            </w:r>
            <w:r>
              <w:rPr>
                <w:rStyle w:val="IndexLink"/>
                <w:rtl w:val="true"/>
              </w:rPr>
              <w:t>...</w:t>
              <w:tab/>
            </w:r>
            <w:r>
              <w:rPr>
                <w:rStyle w:val="IndexLink"/>
              </w:rPr>
              <w:t>168</w:t>
            </w:r>
          </w:hyperlink>
        </w:p>
        <w:p>
          <w:pPr>
            <w:pStyle w:val="Contents4"/>
            <w:tabs>
              <w:tab w:val="clear" w:pos="8176"/>
              <w:tab w:val="right" w:pos="9026" w:leader="dot"/>
            </w:tabs>
            <w:rPr/>
          </w:pPr>
          <w:hyperlink w:anchor="__RefHeading___Toc2157950_3804643083">
            <w:r>
              <w:rPr>
                <w:webHidden/>
                <w:rStyle w:val="IndexLink"/>
              </w:rPr>
              <w:t>6</w:t>
            </w:r>
            <w:r>
              <w:rPr>
                <w:rStyle w:val="IndexLink"/>
                <w:rtl w:val="true"/>
              </w:rPr>
              <w:t xml:space="preserve">- </w:t>
            </w:r>
            <w:r>
              <w:rPr>
                <w:rStyle w:val="IndexLink"/>
                <w:rtl w:val="true"/>
              </w:rPr>
              <w:t>قوم لوط و هلاكت</w:t>
            </w:r>
            <w:r>
              <w:rPr>
                <w:rStyle w:val="IndexLink"/>
                <w:rtl w:val="true"/>
              </w:rPr>
              <w:tab/>
            </w:r>
            <w:r>
              <w:rPr>
                <w:rStyle w:val="IndexLink"/>
              </w:rPr>
              <w:t>169</w:t>
            </w:r>
          </w:hyperlink>
        </w:p>
        <w:p>
          <w:pPr>
            <w:pStyle w:val="Contents4"/>
            <w:tabs>
              <w:tab w:val="clear" w:pos="8176"/>
              <w:tab w:val="right" w:pos="9026" w:leader="dot"/>
            </w:tabs>
            <w:rPr/>
          </w:pPr>
          <w:hyperlink w:anchor="__RefHeading___Toc2157952_3804643083">
            <w:r>
              <w:rPr>
                <w:webHidden/>
                <w:rStyle w:val="IndexLink"/>
              </w:rPr>
              <w:t>7</w:t>
            </w:r>
            <w:r>
              <w:rPr>
                <w:rStyle w:val="IndexLink"/>
                <w:rtl w:val="true"/>
              </w:rPr>
              <w:t xml:space="preserve">- </w:t>
            </w:r>
            <w:r>
              <w:rPr>
                <w:rStyle w:val="IndexLink"/>
                <w:rtl w:val="true"/>
              </w:rPr>
              <w:t>از ما نيست</w:t>
            </w:r>
            <w:r>
              <w:rPr>
                <w:rStyle w:val="IndexLink"/>
                <w:rtl w:val="true"/>
              </w:rPr>
              <w:t>...</w:t>
              <w:tab/>
            </w:r>
            <w:r>
              <w:rPr>
                <w:rStyle w:val="IndexLink"/>
              </w:rPr>
              <w:t>169</w:t>
            </w:r>
          </w:hyperlink>
        </w:p>
        <w:p>
          <w:pPr>
            <w:pStyle w:val="Contents4"/>
            <w:tabs>
              <w:tab w:val="clear" w:pos="8176"/>
              <w:tab w:val="right" w:pos="9026" w:leader="dot"/>
            </w:tabs>
            <w:rPr/>
          </w:pPr>
          <w:hyperlink w:anchor="__RefHeading___Toc2157954_3804643083">
            <w:r>
              <w:rPr>
                <w:webHidden/>
                <w:rStyle w:val="IndexLink"/>
              </w:rPr>
              <w:t>8</w:t>
            </w:r>
            <w:r>
              <w:rPr>
                <w:rStyle w:val="IndexLink"/>
                <w:rtl w:val="true"/>
              </w:rPr>
              <w:t xml:space="preserve">- </w:t>
            </w:r>
            <w:r>
              <w:rPr>
                <w:rStyle w:val="IndexLink"/>
                <w:rtl w:val="true"/>
              </w:rPr>
              <w:t>شهادت مي دهم از او راضي نيستم</w:t>
            </w:r>
            <w:r>
              <w:rPr>
                <w:rStyle w:val="IndexLink"/>
                <w:rtl w:val="true"/>
              </w:rPr>
              <w:tab/>
            </w:r>
            <w:r>
              <w:rPr>
                <w:rStyle w:val="IndexLink"/>
              </w:rPr>
              <w:t>170</w:t>
            </w:r>
          </w:hyperlink>
        </w:p>
        <w:p>
          <w:pPr>
            <w:pStyle w:val="Contents4"/>
            <w:tabs>
              <w:tab w:val="clear" w:pos="8176"/>
              <w:tab w:val="right" w:pos="9026" w:leader="dot"/>
            </w:tabs>
            <w:rPr/>
          </w:pPr>
          <w:hyperlink w:anchor="__RefHeading___Toc2157956_3804643083">
            <w:r>
              <w:rPr>
                <w:webHidden/>
                <w:rStyle w:val="IndexLink"/>
              </w:rPr>
              <w:t>9</w:t>
            </w:r>
            <w:r>
              <w:rPr>
                <w:rStyle w:val="IndexLink"/>
                <w:rtl w:val="true"/>
              </w:rPr>
              <w:t xml:space="preserve">- </w:t>
            </w:r>
            <w:r>
              <w:rPr>
                <w:rStyle w:val="IndexLink"/>
                <w:rtl w:val="true"/>
              </w:rPr>
              <w:t>اينجا نامحرم، آنجا محروم</w:t>
            </w:r>
            <w:r>
              <w:rPr>
                <w:rStyle w:val="IndexLink"/>
                <w:rtl w:val="true"/>
              </w:rPr>
              <w:tab/>
            </w:r>
            <w:r>
              <w:rPr>
                <w:rStyle w:val="IndexLink"/>
              </w:rPr>
              <w:t>170</w:t>
            </w:r>
          </w:hyperlink>
        </w:p>
        <w:p>
          <w:pPr>
            <w:pStyle w:val="Contents2"/>
            <w:tabs>
              <w:tab w:val="clear" w:pos="8743"/>
              <w:tab w:val="right" w:pos="9026" w:leader="dot"/>
            </w:tabs>
            <w:rPr/>
          </w:pPr>
          <w:hyperlink w:anchor="__RefHeading___Toc2157958_3804643083">
            <w:r>
              <w:rPr>
                <w:webHidden/>
                <w:rStyle w:val="IndexLink"/>
                <w:rtl w:val="true"/>
              </w:rPr>
              <w:t>شطرنج از ديدگاه قرآن و عترت</w:t>
            </w:r>
            <w:r>
              <w:rPr>
                <w:rStyle w:val="IndexLink"/>
                <w:rtl w:val="true"/>
              </w:rPr>
              <w:tab/>
            </w:r>
            <w:r>
              <w:rPr>
                <w:rStyle w:val="IndexLink"/>
              </w:rPr>
              <w:t>172</w:t>
            </w:r>
          </w:hyperlink>
        </w:p>
        <w:p>
          <w:pPr>
            <w:pStyle w:val="Contents3"/>
            <w:tabs>
              <w:tab w:val="clear" w:pos="8459"/>
              <w:tab w:val="right" w:pos="9026" w:leader="dot"/>
            </w:tabs>
            <w:rPr/>
          </w:pPr>
          <w:hyperlink w:anchor="__RefHeading___Toc2157960_3804643083">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157962_3804643083">
            <w:r>
              <w:rPr>
                <w:webHidden/>
                <w:rStyle w:val="IndexLink"/>
                <w:rtl w:val="true"/>
              </w:rPr>
              <w:t>شطرنج از ديدگاه قرآن كريم</w:t>
            </w:r>
            <w:r>
              <w:rPr>
                <w:rStyle w:val="IndexLink"/>
                <w:rtl w:val="true"/>
              </w:rPr>
              <w:tab/>
            </w:r>
            <w:r>
              <w:rPr>
                <w:rStyle w:val="IndexLink"/>
              </w:rPr>
              <w:t>177</w:t>
            </w:r>
          </w:hyperlink>
        </w:p>
        <w:p>
          <w:pPr>
            <w:pStyle w:val="Contents3"/>
            <w:tabs>
              <w:tab w:val="clear" w:pos="8459"/>
              <w:tab w:val="right" w:pos="9026" w:leader="dot"/>
            </w:tabs>
            <w:rPr/>
          </w:pPr>
          <w:hyperlink w:anchor="__RefHeading___Toc2157964_3804643083">
            <w:r>
              <w:rPr>
                <w:webHidden/>
                <w:rStyle w:val="IndexLink"/>
                <w:rtl w:val="true"/>
              </w:rPr>
              <w:t>شطرنج از ديدگاه اهل بيت</w:t>
            </w:r>
            <w:r>
              <w:rPr>
                <w:rStyle w:val="IndexLink"/>
              </w:rPr>
              <w:t></w:t>
            </w:r>
            <w:r>
              <w:rPr>
                <w:rStyle w:val="IndexLink"/>
                <w:rtl w:val="true"/>
              </w:rPr>
              <w:tab/>
            </w:r>
            <w:r>
              <w:rPr>
                <w:rStyle w:val="IndexLink"/>
              </w:rPr>
              <w:t>192</w:t>
            </w:r>
          </w:hyperlink>
        </w:p>
        <w:p>
          <w:pPr>
            <w:pStyle w:val="Contents4"/>
            <w:tabs>
              <w:tab w:val="clear" w:pos="8176"/>
              <w:tab w:val="right" w:pos="9026" w:leader="dot"/>
            </w:tabs>
            <w:rPr/>
          </w:pPr>
          <w:hyperlink w:anchor="__RefHeading___Toc2157966_3804643083">
            <w:r>
              <w:rPr>
                <w:webHidden/>
                <w:rStyle w:val="IndexLink"/>
              </w:rPr>
              <w:t>1</w:t>
            </w:r>
            <w:r>
              <w:rPr>
                <w:rStyle w:val="IndexLink"/>
                <w:rtl w:val="true"/>
              </w:rPr>
              <w:t xml:space="preserve">- </w:t>
            </w:r>
            <w:r>
              <w:rPr>
                <w:rStyle w:val="IndexLink"/>
                <w:rtl w:val="true"/>
              </w:rPr>
              <w:t>نهي نبوي</w:t>
            </w:r>
            <w:r>
              <w:rPr>
                <w:rStyle w:val="IndexLink"/>
                <w:rtl w:val="true"/>
              </w:rPr>
              <w:tab/>
            </w:r>
            <w:r>
              <w:rPr>
                <w:rStyle w:val="IndexLink"/>
              </w:rPr>
              <w:t>192</w:t>
            </w:r>
          </w:hyperlink>
        </w:p>
        <w:p>
          <w:pPr>
            <w:pStyle w:val="Contents4"/>
            <w:tabs>
              <w:tab w:val="clear" w:pos="8176"/>
              <w:tab w:val="right" w:pos="9026" w:leader="dot"/>
            </w:tabs>
            <w:rPr/>
          </w:pPr>
          <w:hyperlink w:anchor="__RefHeading___Toc2157968_3804643083">
            <w:r>
              <w:rPr>
                <w:webHidden/>
                <w:rStyle w:val="IndexLink"/>
              </w:rPr>
              <w:t>2</w:t>
            </w:r>
            <w:r>
              <w:rPr>
                <w:rStyle w:val="IndexLink"/>
                <w:rtl w:val="true"/>
              </w:rPr>
              <w:t xml:space="preserve">- </w:t>
            </w:r>
            <w:r>
              <w:rPr>
                <w:rStyle w:val="IndexLink"/>
                <w:rtl w:val="true"/>
              </w:rPr>
              <w:t>گناهي بس بزرگ</w:t>
            </w:r>
            <w:r>
              <w:rPr>
                <w:rStyle w:val="IndexLink"/>
                <w:rtl w:val="true"/>
              </w:rPr>
              <w:tab/>
            </w:r>
            <w:r>
              <w:rPr>
                <w:rStyle w:val="IndexLink"/>
              </w:rPr>
              <w:t>195</w:t>
            </w:r>
          </w:hyperlink>
        </w:p>
        <w:p>
          <w:pPr>
            <w:pStyle w:val="Contents4"/>
            <w:tabs>
              <w:tab w:val="clear" w:pos="8176"/>
              <w:tab w:val="right" w:pos="9026" w:leader="dot"/>
            </w:tabs>
            <w:rPr/>
          </w:pPr>
          <w:hyperlink w:anchor="__RefHeading___Toc2157970_3804643083">
            <w:r>
              <w:rPr>
                <w:webHidden/>
                <w:rStyle w:val="IndexLink"/>
              </w:rPr>
              <w:t>3</w:t>
            </w:r>
            <w:r>
              <w:rPr>
                <w:rStyle w:val="IndexLink"/>
                <w:rtl w:val="true"/>
              </w:rPr>
              <w:t xml:space="preserve">- </w:t>
            </w:r>
            <w:r>
              <w:rPr>
                <w:rStyle w:val="IndexLink"/>
                <w:rtl w:val="true"/>
              </w:rPr>
              <w:t>پرده هاي عصمت</w:t>
            </w:r>
            <w:r>
              <w:rPr>
                <w:rStyle w:val="IndexLink"/>
                <w:rtl w:val="true"/>
              </w:rPr>
              <w:tab/>
            </w:r>
            <w:r>
              <w:rPr>
                <w:rStyle w:val="IndexLink"/>
              </w:rPr>
              <w:t>195</w:t>
            </w:r>
          </w:hyperlink>
        </w:p>
        <w:p>
          <w:pPr>
            <w:pStyle w:val="Contents4"/>
            <w:tabs>
              <w:tab w:val="clear" w:pos="8176"/>
              <w:tab w:val="right" w:pos="9026" w:leader="dot"/>
            </w:tabs>
            <w:rPr/>
          </w:pPr>
          <w:hyperlink w:anchor="__RefHeading___Toc2157972_3804643083">
            <w:r>
              <w:rPr>
                <w:webHidden/>
                <w:rStyle w:val="IndexLink"/>
              </w:rPr>
              <w:t>4</w:t>
            </w:r>
            <w:r>
              <w:rPr>
                <w:rStyle w:val="IndexLink"/>
                <w:rtl w:val="true"/>
              </w:rPr>
              <w:t xml:space="preserve">- </w:t>
            </w:r>
            <w:r>
              <w:rPr>
                <w:rStyle w:val="IndexLink"/>
                <w:rtl w:val="true"/>
              </w:rPr>
              <w:t>حرامِ محض</w:t>
            </w:r>
            <w:r>
              <w:rPr>
                <w:rStyle w:val="IndexLink"/>
                <w:rtl w:val="true"/>
              </w:rPr>
              <w:tab/>
            </w:r>
            <w:r>
              <w:rPr>
                <w:rStyle w:val="IndexLink"/>
              </w:rPr>
              <w:t>196</w:t>
            </w:r>
          </w:hyperlink>
        </w:p>
        <w:p>
          <w:pPr>
            <w:pStyle w:val="Contents4"/>
            <w:tabs>
              <w:tab w:val="clear" w:pos="8176"/>
              <w:tab w:val="right" w:pos="9026" w:leader="dot"/>
            </w:tabs>
            <w:rPr/>
          </w:pPr>
          <w:hyperlink w:anchor="__RefHeading___Toc2157974_3804643083">
            <w:r>
              <w:rPr>
                <w:webHidden/>
                <w:rStyle w:val="IndexLink"/>
              </w:rPr>
              <w:t>5</w:t>
            </w:r>
            <w:r>
              <w:rPr>
                <w:rStyle w:val="IndexLink"/>
                <w:rtl w:val="true"/>
              </w:rPr>
              <w:t xml:space="preserve">- </w:t>
            </w:r>
            <w:r>
              <w:rPr>
                <w:rStyle w:val="IndexLink"/>
                <w:rtl w:val="true"/>
              </w:rPr>
              <w:t>نزديكش مشو</w:t>
            </w:r>
            <w:r>
              <w:rPr>
                <w:rStyle w:val="IndexLink"/>
                <w:rtl w:val="true"/>
              </w:rPr>
              <w:tab/>
            </w:r>
            <w:r>
              <w:rPr>
                <w:rStyle w:val="IndexLink"/>
              </w:rPr>
              <w:t>196</w:t>
            </w:r>
          </w:hyperlink>
        </w:p>
        <w:p>
          <w:pPr>
            <w:pStyle w:val="Contents4"/>
            <w:tabs>
              <w:tab w:val="clear" w:pos="8176"/>
              <w:tab w:val="right" w:pos="9026" w:leader="dot"/>
            </w:tabs>
            <w:rPr/>
          </w:pPr>
          <w:hyperlink w:anchor="__RefHeading___Toc2157976_3804643083">
            <w:r>
              <w:rPr>
                <w:webHidden/>
                <w:rStyle w:val="IndexLink"/>
              </w:rPr>
              <w:t>6</w:t>
            </w:r>
            <w:r>
              <w:rPr>
                <w:rStyle w:val="IndexLink"/>
                <w:rtl w:val="true"/>
              </w:rPr>
              <w:t xml:space="preserve">- </w:t>
            </w:r>
            <w:r>
              <w:rPr>
                <w:rStyle w:val="IndexLink"/>
                <w:rtl w:val="true"/>
              </w:rPr>
              <w:t>در آتش شدن</w:t>
            </w:r>
            <w:r>
              <w:rPr>
                <w:rStyle w:val="IndexLink"/>
                <w:rtl w:val="true"/>
              </w:rPr>
              <w:tab/>
            </w:r>
            <w:r>
              <w:rPr>
                <w:rStyle w:val="IndexLink"/>
              </w:rPr>
              <w:t>197</w:t>
            </w:r>
          </w:hyperlink>
        </w:p>
        <w:p>
          <w:pPr>
            <w:pStyle w:val="Contents4"/>
            <w:tabs>
              <w:tab w:val="clear" w:pos="8176"/>
              <w:tab w:val="right" w:pos="9026" w:leader="dot"/>
            </w:tabs>
            <w:rPr/>
          </w:pPr>
          <w:hyperlink w:anchor="__RefHeading___Toc2157978_3804643083">
            <w:r>
              <w:rPr>
                <w:webHidden/>
                <w:rStyle w:val="IndexLink"/>
              </w:rPr>
              <w:t>7</w:t>
            </w:r>
            <w:r>
              <w:rPr>
                <w:rStyle w:val="IndexLink"/>
                <w:rtl w:val="true"/>
              </w:rPr>
              <w:t xml:space="preserve">- </w:t>
            </w:r>
            <w:r>
              <w:rPr>
                <w:rStyle w:val="IndexLink"/>
                <w:rtl w:val="true"/>
              </w:rPr>
              <w:t>شطرنج و نگاه</w:t>
            </w:r>
            <w:r>
              <w:rPr>
                <w:rStyle w:val="IndexLink"/>
                <w:rtl w:val="true"/>
              </w:rPr>
              <w:tab/>
            </w:r>
            <w:r>
              <w:rPr>
                <w:rStyle w:val="IndexLink"/>
              </w:rPr>
              <w:t>197</w:t>
            </w:r>
          </w:hyperlink>
        </w:p>
        <w:p>
          <w:pPr>
            <w:pStyle w:val="Contents4"/>
            <w:tabs>
              <w:tab w:val="clear" w:pos="8176"/>
              <w:tab w:val="right" w:pos="9026" w:leader="dot"/>
            </w:tabs>
            <w:rPr/>
          </w:pPr>
          <w:hyperlink w:anchor="__RefHeading___Toc2157980_3804643083">
            <w:r>
              <w:rPr>
                <w:webHidden/>
                <w:rStyle w:val="IndexLink"/>
              </w:rPr>
              <w:t>8</w:t>
            </w:r>
            <w:r>
              <w:rPr>
                <w:rStyle w:val="IndexLink"/>
                <w:rtl w:val="true"/>
              </w:rPr>
              <w:t xml:space="preserve">- </w:t>
            </w:r>
            <w:r>
              <w:rPr>
                <w:rStyle w:val="IndexLink"/>
                <w:rtl w:val="true"/>
              </w:rPr>
              <w:t>دستي آلوده</w:t>
            </w:r>
            <w:r>
              <w:rPr>
                <w:rStyle w:val="IndexLink"/>
                <w:rtl w:val="true"/>
              </w:rPr>
              <w:tab/>
            </w:r>
            <w:r>
              <w:rPr>
                <w:rStyle w:val="IndexLink"/>
              </w:rPr>
              <w:t>197</w:t>
            </w:r>
          </w:hyperlink>
        </w:p>
        <w:p>
          <w:pPr>
            <w:pStyle w:val="Contents4"/>
            <w:tabs>
              <w:tab w:val="clear" w:pos="8176"/>
              <w:tab w:val="right" w:pos="9026" w:leader="dot"/>
            </w:tabs>
            <w:rPr/>
          </w:pPr>
          <w:hyperlink w:anchor="__RefHeading___Toc2157982_3804643083">
            <w:r>
              <w:rPr>
                <w:webHidden/>
                <w:rStyle w:val="IndexLink"/>
              </w:rPr>
              <w:t>9</w:t>
            </w:r>
            <w:r>
              <w:rPr>
                <w:rStyle w:val="IndexLink"/>
                <w:rtl w:val="true"/>
              </w:rPr>
              <w:t xml:space="preserve">- </w:t>
            </w:r>
            <w:r>
              <w:rPr>
                <w:rStyle w:val="IndexLink"/>
                <w:rtl w:val="true"/>
              </w:rPr>
              <w:t>شطرنج درخانه؟</w:t>
            </w:r>
            <w:r>
              <w:rPr>
                <w:rStyle w:val="IndexLink"/>
                <w:rtl w:val="true"/>
              </w:rPr>
              <w:tab/>
            </w:r>
            <w:r>
              <w:rPr>
                <w:rStyle w:val="IndexLink"/>
              </w:rPr>
              <w:t>198</w:t>
            </w:r>
          </w:hyperlink>
        </w:p>
        <w:p>
          <w:pPr>
            <w:pStyle w:val="Contents4"/>
            <w:tabs>
              <w:tab w:val="clear" w:pos="8176"/>
              <w:tab w:val="right" w:pos="9026" w:leader="dot"/>
            </w:tabs>
            <w:rPr/>
          </w:pPr>
          <w:hyperlink w:anchor="__RefHeading___Toc2157984_3804643083">
            <w:r>
              <w:rPr>
                <w:webHidden/>
                <w:rStyle w:val="IndexLink"/>
              </w:rPr>
              <w:t>10</w:t>
            </w:r>
            <w:r>
              <w:rPr>
                <w:rStyle w:val="IndexLink"/>
                <w:rtl w:val="true"/>
              </w:rPr>
              <w:t xml:space="preserve">- </w:t>
            </w:r>
            <w:r>
              <w:rPr>
                <w:rStyle w:val="IndexLink"/>
                <w:rtl w:val="true"/>
              </w:rPr>
              <w:t>كاري يزيدي و مجوسي گري</w:t>
            </w:r>
            <w:r>
              <w:rPr>
                <w:rStyle w:val="IndexLink"/>
                <w:rtl w:val="true"/>
              </w:rPr>
              <w:tab/>
            </w:r>
            <w:r>
              <w:rPr>
                <w:rStyle w:val="IndexLink"/>
              </w:rPr>
              <w:t>199</w:t>
            </w:r>
          </w:hyperlink>
        </w:p>
        <w:p>
          <w:pPr>
            <w:pStyle w:val="Contents4"/>
            <w:tabs>
              <w:tab w:val="clear" w:pos="8176"/>
              <w:tab w:val="right" w:pos="9026" w:leader="dot"/>
            </w:tabs>
            <w:rPr/>
          </w:pPr>
          <w:hyperlink w:anchor="__RefHeading___Toc2157986_3804643083">
            <w:r>
              <w:rPr>
                <w:webHidden/>
                <w:rStyle w:val="IndexLink"/>
              </w:rPr>
              <w:t>11</w:t>
            </w:r>
            <w:r>
              <w:rPr>
                <w:rStyle w:val="IndexLink"/>
                <w:rtl w:val="true"/>
              </w:rPr>
              <w:t xml:space="preserve">- </w:t>
            </w:r>
            <w:r>
              <w:rPr>
                <w:rStyle w:val="IndexLink"/>
                <w:rtl w:val="true"/>
              </w:rPr>
              <w:t>مؤمن و شطرنج</w:t>
            </w:r>
            <w:r>
              <w:rPr>
                <w:rStyle w:val="IndexLink"/>
                <w:rtl w:val="true"/>
              </w:rPr>
              <w:t>...!!!</w:t>
              <w:tab/>
            </w:r>
            <w:r>
              <w:rPr>
                <w:rStyle w:val="IndexLink"/>
              </w:rPr>
              <w:t>200</w:t>
            </w:r>
          </w:hyperlink>
        </w:p>
        <w:p>
          <w:pPr>
            <w:pStyle w:val="Contents4"/>
            <w:tabs>
              <w:tab w:val="clear" w:pos="8176"/>
              <w:tab w:val="right" w:pos="9026" w:leader="dot"/>
            </w:tabs>
            <w:rPr/>
          </w:pPr>
          <w:hyperlink w:anchor="__RefHeading___Toc2157988_3804643083">
            <w:r>
              <w:rPr>
                <w:webHidden/>
                <w:rStyle w:val="IndexLink"/>
              </w:rPr>
              <w:t>12</w:t>
            </w:r>
            <w:r>
              <w:rPr>
                <w:rStyle w:val="IndexLink"/>
                <w:rtl w:val="true"/>
              </w:rPr>
              <w:t xml:space="preserve">- </w:t>
            </w:r>
            <w:r>
              <w:rPr>
                <w:rStyle w:val="IndexLink"/>
                <w:rtl w:val="true"/>
              </w:rPr>
              <w:t>در معرض غضب خداوند</w:t>
            </w:r>
            <w:r>
              <w:rPr>
                <w:rStyle w:val="IndexLink"/>
                <w:rtl w:val="true"/>
              </w:rPr>
              <w:t>...</w:t>
              <w:tab/>
            </w:r>
            <w:r>
              <w:rPr>
                <w:rStyle w:val="IndexLink"/>
              </w:rPr>
              <w:t>200</w:t>
            </w:r>
          </w:hyperlink>
        </w:p>
        <w:p>
          <w:pPr>
            <w:pStyle w:val="Contents4"/>
            <w:tabs>
              <w:tab w:val="clear" w:pos="8176"/>
              <w:tab w:val="right" w:pos="9026" w:leader="dot"/>
            </w:tabs>
            <w:rPr/>
          </w:pPr>
          <w:hyperlink w:anchor="__RefHeading___Toc2157990_3804643083">
            <w:r>
              <w:rPr>
                <w:webHidden/>
                <w:rStyle w:val="IndexLink"/>
              </w:rPr>
              <w:t>13</w:t>
            </w:r>
            <w:r>
              <w:rPr>
                <w:rStyle w:val="IndexLink"/>
                <w:rtl w:val="true"/>
              </w:rPr>
              <w:t xml:space="preserve">- </w:t>
            </w:r>
            <w:r>
              <w:rPr>
                <w:rStyle w:val="IndexLink"/>
                <w:rtl w:val="true"/>
              </w:rPr>
              <w:t>آنجا كه نور رحمت الهي نمي تابد</w:t>
            </w:r>
            <w:r>
              <w:rPr>
                <w:rStyle w:val="IndexLink"/>
                <w:rtl w:val="true"/>
              </w:rPr>
              <w:t>...</w:t>
              <w:tab/>
            </w:r>
            <w:r>
              <w:rPr>
                <w:rStyle w:val="IndexLink"/>
              </w:rPr>
              <w:t>201</w:t>
            </w:r>
          </w:hyperlink>
        </w:p>
        <w:p>
          <w:pPr>
            <w:pStyle w:val="Contents4"/>
            <w:tabs>
              <w:tab w:val="clear" w:pos="8176"/>
              <w:tab w:val="right" w:pos="9026" w:leader="dot"/>
            </w:tabs>
            <w:rPr/>
          </w:pPr>
          <w:hyperlink w:anchor="__RefHeading___Toc2157992_3804643083">
            <w:r>
              <w:rPr>
                <w:webHidden/>
                <w:rStyle w:val="IndexLink"/>
              </w:rPr>
              <w:t>14</w:t>
            </w:r>
            <w:r>
              <w:rPr>
                <w:rStyle w:val="IndexLink"/>
                <w:rtl w:val="true"/>
              </w:rPr>
              <w:t xml:space="preserve">- </w:t>
            </w:r>
            <w:r>
              <w:rPr>
                <w:rStyle w:val="IndexLink"/>
                <w:rtl w:val="true"/>
              </w:rPr>
              <w:t>محروم از نظر لطف او</w:t>
            </w:r>
            <w:r>
              <w:rPr>
                <w:rStyle w:val="IndexLink"/>
                <w:rtl w:val="true"/>
              </w:rPr>
              <w:tab/>
            </w:r>
            <w:r>
              <w:rPr>
                <w:rStyle w:val="IndexLink"/>
              </w:rPr>
              <w:t>202</w:t>
            </w:r>
          </w:hyperlink>
        </w:p>
        <w:p>
          <w:pPr>
            <w:pStyle w:val="Contents4"/>
            <w:tabs>
              <w:tab w:val="clear" w:pos="8176"/>
              <w:tab w:val="right" w:pos="9026" w:leader="dot"/>
            </w:tabs>
            <w:rPr/>
          </w:pPr>
          <w:hyperlink w:anchor="__RefHeading___Toc2157994_3804643083">
            <w:r>
              <w:rPr>
                <w:webHidden/>
                <w:rStyle w:val="IndexLink"/>
              </w:rPr>
              <w:t>15</w:t>
            </w:r>
            <w:r>
              <w:rPr>
                <w:rStyle w:val="IndexLink"/>
                <w:rtl w:val="true"/>
              </w:rPr>
              <w:t xml:space="preserve">- </w:t>
            </w:r>
            <w:r>
              <w:rPr>
                <w:rStyle w:val="IndexLink"/>
                <w:rtl w:val="true"/>
              </w:rPr>
              <w:t>دور از ياد خدا</w:t>
            </w:r>
            <w:r>
              <w:rPr>
                <w:rStyle w:val="IndexLink"/>
                <w:rtl w:val="true"/>
              </w:rPr>
              <w:t>...</w:t>
              <w:tab/>
            </w:r>
            <w:r>
              <w:rPr>
                <w:rStyle w:val="IndexLink"/>
              </w:rPr>
              <w:t>202</w:t>
            </w:r>
          </w:hyperlink>
        </w:p>
        <w:p>
          <w:pPr>
            <w:pStyle w:val="Contents4"/>
            <w:tabs>
              <w:tab w:val="clear" w:pos="8176"/>
              <w:tab w:val="right" w:pos="9026" w:leader="dot"/>
            </w:tabs>
            <w:rPr/>
          </w:pPr>
          <w:hyperlink w:anchor="__RefHeading___Toc2157996_3804643083">
            <w:r>
              <w:rPr>
                <w:webHidden/>
                <w:rStyle w:val="IndexLink"/>
              </w:rPr>
              <w:t>16</w:t>
            </w:r>
            <w:r>
              <w:rPr>
                <w:rStyle w:val="IndexLink"/>
                <w:rtl w:val="true"/>
              </w:rPr>
              <w:t xml:space="preserve">- </w:t>
            </w:r>
            <w:r>
              <w:rPr>
                <w:rStyle w:val="IndexLink"/>
                <w:rtl w:val="true"/>
              </w:rPr>
              <w:t>آنجا كه او همه را مي بخشد</w:t>
            </w:r>
            <w:r>
              <w:rPr>
                <w:rStyle w:val="IndexLink"/>
                <w:rtl w:val="true"/>
              </w:rPr>
              <w:t>...</w:t>
              <w:tab/>
            </w:r>
            <w:r>
              <w:rPr>
                <w:rStyle w:val="IndexLink"/>
              </w:rPr>
              <w:t>203</w:t>
            </w:r>
          </w:hyperlink>
        </w:p>
        <w:p>
          <w:pPr>
            <w:pStyle w:val="Contents4"/>
            <w:tabs>
              <w:tab w:val="clear" w:pos="8176"/>
              <w:tab w:val="right" w:pos="9026" w:leader="dot"/>
            </w:tabs>
            <w:rPr/>
          </w:pPr>
          <w:hyperlink w:anchor="__RefHeading___Toc2157998_3804643083">
            <w:r>
              <w:rPr>
                <w:webHidden/>
                <w:rStyle w:val="IndexLink"/>
              </w:rPr>
              <w:t>17</w:t>
            </w:r>
            <w:r>
              <w:rPr>
                <w:rStyle w:val="IndexLink"/>
                <w:rtl w:val="true"/>
              </w:rPr>
              <w:t xml:space="preserve">- </w:t>
            </w:r>
            <w:r>
              <w:rPr>
                <w:rStyle w:val="IndexLink"/>
                <w:rtl w:val="true"/>
              </w:rPr>
              <w:t>محروم از مهر سلام</w:t>
            </w:r>
            <w:r>
              <w:rPr>
                <w:rStyle w:val="IndexLink"/>
                <w:rtl w:val="true"/>
              </w:rPr>
              <w:tab/>
            </w:r>
            <w:r>
              <w:rPr>
                <w:rStyle w:val="IndexLink"/>
              </w:rPr>
              <w:t>203</w:t>
            </w:r>
          </w:hyperlink>
        </w:p>
        <w:p>
          <w:pPr>
            <w:pStyle w:val="Contents4"/>
            <w:tabs>
              <w:tab w:val="clear" w:pos="8176"/>
              <w:tab w:val="right" w:pos="9026" w:leader="dot"/>
            </w:tabs>
            <w:rPr/>
          </w:pPr>
          <w:hyperlink w:anchor="__RefHeading___Toc2158000_3804643083">
            <w:r>
              <w:rPr>
                <w:webHidden/>
                <w:rStyle w:val="IndexLink"/>
              </w:rPr>
              <w:t>18</w:t>
            </w:r>
            <w:r>
              <w:rPr>
                <w:rStyle w:val="IndexLink"/>
                <w:rtl w:val="true"/>
              </w:rPr>
              <w:t xml:space="preserve">- </w:t>
            </w:r>
            <w:r>
              <w:rPr>
                <w:rStyle w:val="IndexLink"/>
                <w:rtl w:val="true"/>
              </w:rPr>
              <w:t>غيبتش روا</w:t>
            </w:r>
            <w:r>
              <w:rPr>
                <w:rStyle w:val="IndexLink"/>
                <w:rtl w:val="true"/>
              </w:rPr>
              <w:tab/>
            </w:r>
            <w:r>
              <w:rPr>
                <w:rStyle w:val="IndexLink"/>
              </w:rPr>
              <w:t>205</w:t>
            </w:r>
          </w:hyperlink>
        </w:p>
        <w:p>
          <w:pPr>
            <w:pStyle w:val="Contents4"/>
            <w:tabs>
              <w:tab w:val="clear" w:pos="8176"/>
              <w:tab w:val="right" w:pos="9026" w:leader="dot"/>
            </w:tabs>
            <w:rPr/>
          </w:pPr>
          <w:hyperlink w:anchor="__RefHeading___Toc2158002_3804643083">
            <w:r>
              <w:rPr>
                <w:webHidden/>
                <w:rStyle w:val="IndexLink"/>
              </w:rPr>
              <w:t>19</w:t>
            </w:r>
            <w:r>
              <w:rPr>
                <w:rStyle w:val="IndexLink"/>
                <w:rtl w:val="true"/>
              </w:rPr>
              <w:t xml:space="preserve">- </w:t>
            </w:r>
            <w:r>
              <w:rPr>
                <w:rStyle w:val="IndexLink"/>
                <w:rtl w:val="true"/>
              </w:rPr>
              <w:t>گواهي اش ناروا</w:t>
            </w:r>
            <w:r>
              <w:rPr>
                <w:rStyle w:val="IndexLink"/>
                <w:rtl w:val="true"/>
              </w:rPr>
              <w:tab/>
            </w:r>
            <w:r>
              <w:rPr>
                <w:rStyle w:val="IndexLink"/>
              </w:rPr>
              <w:t>206</w:t>
            </w:r>
          </w:hyperlink>
        </w:p>
        <w:p>
          <w:pPr>
            <w:pStyle w:val="Contents4"/>
            <w:tabs>
              <w:tab w:val="clear" w:pos="8176"/>
              <w:tab w:val="right" w:pos="9026" w:leader="dot"/>
            </w:tabs>
            <w:rPr/>
          </w:pPr>
          <w:hyperlink w:anchor="__RefHeading___Toc2158004_3804643083">
            <w:r>
              <w:rPr>
                <w:webHidden/>
                <w:rStyle w:val="IndexLink"/>
              </w:rPr>
              <w:t>20</w:t>
            </w:r>
            <w:r>
              <w:rPr>
                <w:rStyle w:val="IndexLink"/>
                <w:rtl w:val="true"/>
              </w:rPr>
              <w:t xml:space="preserve">- </w:t>
            </w:r>
            <w:r>
              <w:rPr>
                <w:rStyle w:val="IndexLink"/>
                <w:rtl w:val="true"/>
              </w:rPr>
              <w:t>از نشانه هاي آخرالزّمان</w:t>
            </w:r>
            <w:r>
              <w:rPr>
                <w:rStyle w:val="IndexLink"/>
                <w:rtl w:val="true"/>
              </w:rPr>
              <w:tab/>
            </w:r>
            <w:r>
              <w:rPr>
                <w:rStyle w:val="IndexLink"/>
              </w:rPr>
              <w:t>207</w:t>
            </w:r>
          </w:hyperlink>
        </w:p>
        <w:p>
          <w:pPr>
            <w:pStyle w:val="Contents3"/>
            <w:tabs>
              <w:tab w:val="clear" w:pos="8459"/>
              <w:tab w:val="right" w:pos="9026" w:leader="dot"/>
            </w:tabs>
            <w:rPr/>
          </w:pPr>
          <w:hyperlink w:anchor="__RefHeading___Toc2158006_3804643083">
            <w:r>
              <w:rPr>
                <w:webHidden/>
                <w:rStyle w:val="IndexLink"/>
                <w:rtl w:val="true"/>
              </w:rPr>
              <w:t>غنا و موسيقي از ديدگاه قرآن كريم</w:t>
            </w:r>
            <w:r>
              <w:rPr>
                <w:rStyle w:val="IndexLink"/>
                <w:rtl w:val="true"/>
              </w:rPr>
              <w:tab/>
            </w:r>
            <w:r>
              <w:rPr>
                <w:rStyle w:val="IndexLink"/>
              </w:rPr>
              <w:t>208</w:t>
            </w:r>
          </w:hyperlink>
        </w:p>
        <w:p>
          <w:pPr>
            <w:pStyle w:val="Contents3"/>
            <w:tabs>
              <w:tab w:val="clear" w:pos="8459"/>
              <w:tab w:val="right" w:pos="9026" w:leader="dot"/>
            </w:tabs>
            <w:rPr/>
          </w:pPr>
          <w:hyperlink w:anchor="__RefHeading___Toc2158008_3804643083">
            <w:r>
              <w:rPr>
                <w:webHidden/>
                <w:rStyle w:val="IndexLink"/>
                <w:rtl w:val="true"/>
              </w:rPr>
              <w:t>غنا و موسيقي از ديدگاه اهل بيت</w:t>
            </w:r>
            <w:r>
              <w:rPr>
                <w:rStyle w:val="IndexLink"/>
              </w:rPr>
              <w:t></w:t>
            </w:r>
            <w:r>
              <w:rPr>
                <w:rStyle w:val="IndexLink"/>
                <w:rtl w:val="true"/>
              </w:rPr>
              <w:tab/>
            </w:r>
            <w:r>
              <w:rPr>
                <w:rStyle w:val="IndexLink"/>
              </w:rPr>
              <w:t>224</w:t>
            </w:r>
          </w:hyperlink>
        </w:p>
        <w:p>
          <w:pPr>
            <w:pStyle w:val="Contents4"/>
            <w:tabs>
              <w:tab w:val="clear" w:pos="8176"/>
              <w:tab w:val="right" w:pos="9026" w:leader="dot"/>
            </w:tabs>
            <w:rPr/>
          </w:pPr>
          <w:hyperlink w:anchor="__RefHeading___Toc2158010_3804643083">
            <w:r>
              <w:rPr>
                <w:webHidden/>
                <w:rStyle w:val="IndexLink"/>
              </w:rPr>
              <w:t>1</w:t>
            </w:r>
            <w:r>
              <w:rPr>
                <w:rStyle w:val="IndexLink"/>
                <w:rtl w:val="true"/>
              </w:rPr>
              <w:t xml:space="preserve">- </w:t>
            </w:r>
            <w:r>
              <w:rPr>
                <w:rStyle w:val="IndexLink"/>
                <w:rtl w:val="true"/>
              </w:rPr>
              <w:t>نهي الهي</w:t>
            </w:r>
            <w:r>
              <w:rPr>
                <w:rStyle w:val="IndexLink"/>
                <w:rtl w:val="true"/>
              </w:rPr>
              <w:tab/>
            </w:r>
            <w:r>
              <w:rPr>
                <w:rStyle w:val="IndexLink"/>
              </w:rPr>
              <w:t>224</w:t>
            </w:r>
          </w:hyperlink>
        </w:p>
        <w:p>
          <w:pPr>
            <w:pStyle w:val="Contents4"/>
            <w:tabs>
              <w:tab w:val="clear" w:pos="8176"/>
              <w:tab w:val="right" w:pos="9026" w:leader="dot"/>
            </w:tabs>
            <w:rPr/>
          </w:pPr>
          <w:hyperlink w:anchor="__RefHeading___Toc2158012_3804643083">
            <w:r>
              <w:rPr>
                <w:webHidden/>
                <w:rStyle w:val="IndexLink"/>
              </w:rPr>
              <w:t>2</w:t>
            </w:r>
            <w:r>
              <w:rPr>
                <w:rStyle w:val="IndexLink"/>
                <w:rtl w:val="true"/>
              </w:rPr>
              <w:t xml:space="preserve">- </w:t>
            </w:r>
            <w:r>
              <w:rPr>
                <w:rStyle w:val="IndexLink"/>
                <w:rtl w:val="true"/>
              </w:rPr>
              <w:t>نهي نبوي</w:t>
            </w:r>
            <w:r>
              <w:rPr>
                <w:rStyle w:val="IndexLink"/>
              </w:rPr>
              <w:t></w:t>
            </w:r>
            <w:r>
              <w:rPr>
                <w:rStyle w:val="IndexLink"/>
                <w:rtl w:val="true"/>
              </w:rPr>
              <w:tab/>
            </w:r>
            <w:r>
              <w:rPr>
                <w:rStyle w:val="IndexLink"/>
              </w:rPr>
              <w:t>226</w:t>
            </w:r>
          </w:hyperlink>
        </w:p>
        <w:p>
          <w:pPr>
            <w:pStyle w:val="Contents4"/>
            <w:tabs>
              <w:tab w:val="clear" w:pos="8176"/>
              <w:tab w:val="right" w:pos="9026" w:leader="dot"/>
            </w:tabs>
            <w:rPr/>
          </w:pPr>
          <w:hyperlink w:anchor="__RefHeading___Toc2158014_3804643083">
            <w:r>
              <w:rPr>
                <w:webHidden/>
                <w:rStyle w:val="IndexLink"/>
              </w:rPr>
              <w:t>3</w:t>
            </w:r>
            <w:r>
              <w:rPr>
                <w:rStyle w:val="IndexLink"/>
                <w:rtl w:val="true"/>
              </w:rPr>
              <w:t xml:space="preserve">- </w:t>
            </w:r>
            <w:r>
              <w:rPr>
                <w:rStyle w:val="IndexLink"/>
                <w:rtl w:val="true"/>
              </w:rPr>
              <w:t>مأموريّتي الهي</w:t>
            </w:r>
            <w:r>
              <w:rPr>
                <w:rStyle w:val="IndexLink"/>
                <w:rtl w:val="true"/>
              </w:rPr>
              <w:tab/>
            </w:r>
            <w:r>
              <w:rPr>
                <w:rStyle w:val="IndexLink"/>
              </w:rPr>
              <w:t>227</w:t>
            </w:r>
          </w:hyperlink>
        </w:p>
        <w:p>
          <w:pPr>
            <w:pStyle w:val="Contents4"/>
            <w:tabs>
              <w:tab w:val="clear" w:pos="8176"/>
              <w:tab w:val="right" w:pos="9026" w:leader="dot"/>
            </w:tabs>
            <w:rPr/>
          </w:pPr>
          <w:hyperlink w:anchor="__RefHeading___Toc2158016_3804643083">
            <w:r>
              <w:rPr>
                <w:webHidden/>
                <w:rStyle w:val="IndexLink"/>
              </w:rPr>
              <w:t>4</w:t>
            </w:r>
            <w:r>
              <w:rPr>
                <w:rStyle w:val="IndexLink"/>
                <w:rtl w:val="true"/>
              </w:rPr>
              <w:t xml:space="preserve">- </w:t>
            </w:r>
            <w:r>
              <w:rPr>
                <w:rStyle w:val="IndexLink"/>
                <w:rtl w:val="true"/>
              </w:rPr>
              <w:t>نردبان فحشاء</w:t>
            </w:r>
            <w:r>
              <w:rPr>
                <w:rStyle w:val="IndexLink"/>
                <w:rtl w:val="true"/>
              </w:rPr>
              <w:tab/>
            </w:r>
            <w:r>
              <w:rPr>
                <w:rStyle w:val="IndexLink"/>
              </w:rPr>
              <w:t>227</w:t>
            </w:r>
          </w:hyperlink>
        </w:p>
        <w:p>
          <w:pPr>
            <w:pStyle w:val="Contents4"/>
            <w:tabs>
              <w:tab w:val="clear" w:pos="8176"/>
              <w:tab w:val="right" w:pos="9026" w:leader="dot"/>
            </w:tabs>
            <w:rPr/>
          </w:pPr>
          <w:hyperlink w:anchor="__RefHeading___Toc2158018_3804643083">
            <w:r>
              <w:rPr>
                <w:webHidden/>
                <w:rStyle w:val="IndexLink"/>
              </w:rPr>
              <w:t>5</w:t>
            </w:r>
            <w:r>
              <w:rPr>
                <w:rStyle w:val="IndexLink"/>
                <w:rtl w:val="true"/>
              </w:rPr>
              <w:t xml:space="preserve">- </w:t>
            </w:r>
            <w:r>
              <w:rPr>
                <w:rStyle w:val="IndexLink"/>
                <w:rtl w:val="true"/>
              </w:rPr>
              <w:t>مانند شكوفه؟</w:t>
            </w:r>
            <w:r>
              <w:rPr>
                <w:rStyle w:val="IndexLink"/>
                <w:rtl w:val="true"/>
              </w:rPr>
              <w:t>!...</w:t>
              <w:tab/>
            </w:r>
            <w:r>
              <w:rPr>
                <w:rStyle w:val="IndexLink"/>
              </w:rPr>
              <w:t>228</w:t>
            </w:r>
          </w:hyperlink>
        </w:p>
        <w:p>
          <w:pPr>
            <w:pStyle w:val="Contents4"/>
            <w:tabs>
              <w:tab w:val="clear" w:pos="8176"/>
              <w:tab w:val="right" w:pos="9026" w:leader="dot"/>
            </w:tabs>
            <w:rPr/>
          </w:pPr>
          <w:hyperlink w:anchor="__RefHeading___Toc2158020_3804643083">
            <w:r>
              <w:rPr>
                <w:webHidden/>
                <w:rStyle w:val="IndexLink"/>
              </w:rPr>
              <w:t>6</w:t>
            </w:r>
            <w:r>
              <w:rPr>
                <w:rStyle w:val="IndexLink"/>
                <w:rtl w:val="true"/>
              </w:rPr>
              <w:t xml:space="preserve">- </w:t>
            </w:r>
            <w:r>
              <w:rPr>
                <w:rStyle w:val="IndexLink"/>
                <w:rtl w:val="true"/>
              </w:rPr>
              <w:t>آشيانه دو رويي</w:t>
            </w:r>
            <w:r>
              <w:rPr>
                <w:rStyle w:val="IndexLink"/>
                <w:rtl w:val="true"/>
              </w:rPr>
              <w:tab/>
            </w:r>
            <w:r>
              <w:rPr>
                <w:rStyle w:val="IndexLink"/>
              </w:rPr>
              <w:t>228</w:t>
            </w:r>
          </w:hyperlink>
        </w:p>
        <w:p>
          <w:pPr>
            <w:pStyle w:val="Contents4"/>
            <w:tabs>
              <w:tab w:val="clear" w:pos="8176"/>
              <w:tab w:val="right" w:pos="9026" w:leader="dot"/>
            </w:tabs>
            <w:rPr/>
          </w:pPr>
          <w:hyperlink w:anchor="__RefHeading___Toc2158022_3804643083">
            <w:r>
              <w:rPr>
                <w:webHidden/>
                <w:rStyle w:val="IndexLink"/>
              </w:rPr>
              <w:t>7</w:t>
            </w:r>
            <w:r>
              <w:rPr>
                <w:rStyle w:val="IndexLink"/>
                <w:rtl w:val="true"/>
              </w:rPr>
              <w:t xml:space="preserve">- </w:t>
            </w:r>
            <w:r>
              <w:rPr>
                <w:rStyle w:val="IndexLink"/>
                <w:rtl w:val="true"/>
              </w:rPr>
              <w:t>تهي دستي</w:t>
            </w:r>
            <w:r>
              <w:rPr>
                <w:rStyle w:val="IndexLink"/>
                <w:rtl w:val="true"/>
              </w:rPr>
              <w:tab/>
            </w:r>
            <w:r>
              <w:rPr>
                <w:rStyle w:val="IndexLink"/>
              </w:rPr>
              <w:t>228</w:t>
            </w:r>
          </w:hyperlink>
        </w:p>
        <w:p>
          <w:pPr>
            <w:pStyle w:val="Contents4"/>
            <w:tabs>
              <w:tab w:val="clear" w:pos="8176"/>
              <w:tab w:val="right" w:pos="9026" w:leader="dot"/>
            </w:tabs>
            <w:rPr/>
          </w:pPr>
          <w:hyperlink w:anchor="__RefHeading___Toc2158024_3804643083">
            <w:r>
              <w:rPr>
                <w:webHidden/>
                <w:rStyle w:val="IndexLink"/>
              </w:rPr>
              <w:t>8</w:t>
            </w:r>
            <w:r>
              <w:rPr>
                <w:rStyle w:val="IndexLink"/>
                <w:rtl w:val="true"/>
              </w:rPr>
              <w:t xml:space="preserve">- </w:t>
            </w:r>
            <w:r>
              <w:rPr>
                <w:rStyle w:val="IndexLink"/>
                <w:rtl w:val="true"/>
              </w:rPr>
              <w:t>پست ترين مخلوق</w:t>
            </w:r>
            <w:r>
              <w:rPr>
                <w:rStyle w:val="IndexLink"/>
                <w:rtl w:val="true"/>
              </w:rPr>
              <w:tab/>
            </w:r>
            <w:r>
              <w:rPr>
                <w:rStyle w:val="IndexLink"/>
              </w:rPr>
              <w:t>228</w:t>
            </w:r>
          </w:hyperlink>
        </w:p>
        <w:p>
          <w:pPr>
            <w:pStyle w:val="Contents4"/>
            <w:tabs>
              <w:tab w:val="clear" w:pos="8176"/>
              <w:tab w:val="right" w:pos="9026" w:leader="dot"/>
            </w:tabs>
            <w:rPr/>
          </w:pPr>
          <w:hyperlink w:anchor="__RefHeading___Toc2158026_3804643083">
            <w:r>
              <w:rPr>
                <w:webHidden/>
                <w:rStyle w:val="IndexLink"/>
              </w:rPr>
              <w:t>9</w:t>
            </w:r>
            <w:r>
              <w:rPr>
                <w:rStyle w:val="IndexLink"/>
                <w:rtl w:val="true"/>
              </w:rPr>
              <w:t xml:space="preserve">- </w:t>
            </w:r>
            <w:r>
              <w:rPr>
                <w:rStyle w:val="IndexLink"/>
                <w:rtl w:val="true"/>
              </w:rPr>
              <w:t>حرام محض</w:t>
            </w:r>
            <w:r>
              <w:rPr>
                <w:rStyle w:val="IndexLink"/>
                <w:rtl w:val="true"/>
              </w:rPr>
              <w:tab/>
            </w:r>
            <w:r>
              <w:rPr>
                <w:rStyle w:val="IndexLink"/>
              </w:rPr>
              <w:t>229</w:t>
            </w:r>
          </w:hyperlink>
        </w:p>
        <w:p>
          <w:pPr>
            <w:pStyle w:val="Contents4"/>
            <w:tabs>
              <w:tab w:val="clear" w:pos="8176"/>
              <w:tab w:val="right" w:pos="9026" w:leader="dot"/>
            </w:tabs>
            <w:rPr/>
          </w:pPr>
          <w:hyperlink w:anchor="__RefHeading___Toc2158028_3804643083">
            <w:r>
              <w:rPr>
                <w:webHidden/>
                <w:rStyle w:val="IndexLink"/>
              </w:rPr>
              <w:t>10</w:t>
            </w:r>
            <w:r>
              <w:rPr>
                <w:rStyle w:val="IndexLink"/>
                <w:rtl w:val="true"/>
              </w:rPr>
              <w:t xml:space="preserve">- </w:t>
            </w:r>
            <w:r>
              <w:rPr>
                <w:rStyle w:val="IndexLink"/>
                <w:rtl w:val="true"/>
              </w:rPr>
              <w:t>آموزش كفر</w:t>
            </w:r>
            <w:r>
              <w:rPr>
                <w:rStyle w:val="IndexLink"/>
                <w:rtl w:val="true"/>
              </w:rPr>
              <w:t>...</w:t>
              <w:tab/>
            </w:r>
            <w:r>
              <w:rPr>
                <w:rStyle w:val="IndexLink"/>
              </w:rPr>
              <w:t>229</w:t>
            </w:r>
          </w:hyperlink>
        </w:p>
        <w:p>
          <w:pPr>
            <w:pStyle w:val="Contents4"/>
            <w:tabs>
              <w:tab w:val="clear" w:pos="8176"/>
              <w:tab w:val="right" w:pos="9026" w:leader="dot"/>
            </w:tabs>
            <w:rPr/>
          </w:pPr>
          <w:hyperlink w:anchor="__RefHeading___Toc2158030_3804643083">
            <w:r>
              <w:rPr>
                <w:webHidden/>
                <w:rStyle w:val="IndexLink"/>
              </w:rPr>
              <w:t>11</w:t>
            </w:r>
            <w:r>
              <w:rPr>
                <w:rStyle w:val="IndexLink"/>
                <w:rtl w:val="true"/>
              </w:rPr>
              <w:t xml:space="preserve">- </w:t>
            </w:r>
            <w:r>
              <w:rPr>
                <w:rStyle w:val="IndexLink"/>
                <w:rtl w:val="true"/>
              </w:rPr>
              <w:t>پاي كوبي شيطان</w:t>
            </w:r>
            <w:r>
              <w:rPr>
                <w:rStyle w:val="IndexLink"/>
                <w:rtl w:val="true"/>
              </w:rPr>
              <w:t>...</w:t>
              <w:tab/>
            </w:r>
            <w:r>
              <w:rPr>
                <w:rStyle w:val="IndexLink"/>
              </w:rPr>
              <w:t>229</w:t>
            </w:r>
          </w:hyperlink>
        </w:p>
        <w:p>
          <w:pPr>
            <w:pStyle w:val="Contents4"/>
            <w:tabs>
              <w:tab w:val="clear" w:pos="8176"/>
              <w:tab w:val="right" w:pos="9026" w:leader="dot"/>
            </w:tabs>
            <w:rPr/>
          </w:pPr>
          <w:hyperlink w:anchor="__RefHeading___Toc2158032_3804643083">
            <w:r>
              <w:rPr>
                <w:webHidden/>
                <w:rStyle w:val="IndexLink"/>
              </w:rPr>
              <w:t>12</w:t>
            </w:r>
            <w:r>
              <w:rPr>
                <w:rStyle w:val="IndexLink"/>
                <w:rtl w:val="true"/>
              </w:rPr>
              <w:t xml:space="preserve">- </w:t>
            </w:r>
            <w:r>
              <w:rPr>
                <w:rStyle w:val="IndexLink"/>
                <w:rtl w:val="true"/>
              </w:rPr>
              <w:t>نفرين كبوتران</w:t>
            </w:r>
            <w:r>
              <w:rPr>
                <w:rStyle w:val="IndexLink"/>
                <w:rtl w:val="true"/>
              </w:rPr>
              <w:tab/>
            </w:r>
            <w:r>
              <w:rPr>
                <w:rStyle w:val="IndexLink"/>
              </w:rPr>
              <w:t>230</w:t>
            </w:r>
          </w:hyperlink>
        </w:p>
        <w:p>
          <w:pPr>
            <w:pStyle w:val="Contents4"/>
            <w:tabs>
              <w:tab w:val="clear" w:pos="8176"/>
              <w:tab w:val="right" w:pos="9026" w:leader="dot"/>
            </w:tabs>
            <w:rPr/>
          </w:pPr>
          <w:hyperlink w:anchor="__RefHeading___Toc2158034_3804643083">
            <w:r>
              <w:rPr>
                <w:webHidden/>
                <w:rStyle w:val="IndexLink"/>
              </w:rPr>
              <w:t>13</w:t>
            </w:r>
            <w:r>
              <w:rPr>
                <w:rStyle w:val="IndexLink"/>
                <w:rtl w:val="true"/>
              </w:rPr>
              <w:t xml:space="preserve">- </w:t>
            </w:r>
            <w:r>
              <w:rPr>
                <w:rStyle w:val="IndexLink"/>
                <w:rtl w:val="true"/>
              </w:rPr>
              <w:t>نا امن و بي نور</w:t>
            </w:r>
            <w:r>
              <w:rPr>
                <w:rStyle w:val="IndexLink"/>
                <w:rtl w:val="true"/>
              </w:rPr>
              <w:tab/>
            </w:r>
            <w:r>
              <w:rPr>
                <w:rStyle w:val="IndexLink"/>
              </w:rPr>
              <w:t>230</w:t>
            </w:r>
          </w:hyperlink>
        </w:p>
        <w:p>
          <w:pPr>
            <w:pStyle w:val="Contents4"/>
            <w:tabs>
              <w:tab w:val="clear" w:pos="8176"/>
              <w:tab w:val="right" w:pos="9026" w:leader="dot"/>
            </w:tabs>
            <w:rPr/>
          </w:pPr>
          <w:hyperlink w:anchor="__RefHeading___Toc2158036_3804643083">
            <w:r>
              <w:rPr>
                <w:webHidden/>
                <w:rStyle w:val="IndexLink"/>
              </w:rPr>
              <w:t>14</w:t>
            </w:r>
            <w:r>
              <w:rPr>
                <w:rStyle w:val="IndexLink"/>
                <w:rtl w:val="true"/>
              </w:rPr>
              <w:t xml:space="preserve">- </w:t>
            </w:r>
            <w:r>
              <w:rPr>
                <w:rStyle w:val="IndexLink"/>
                <w:rtl w:val="true"/>
              </w:rPr>
              <w:t>غضب الهي</w:t>
            </w:r>
            <w:r>
              <w:rPr>
                <w:rStyle w:val="IndexLink"/>
                <w:rtl w:val="true"/>
              </w:rPr>
              <w:tab/>
            </w:r>
            <w:r>
              <w:rPr>
                <w:rStyle w:val="IndexLink"/>
              </w:rPr>
              <w:t>230</w:t>
            </w:r>
          </w:hyperlink>
        </w:p>
        <w:p>
          <w:pPr>
            <w:pStyle w:val="Contents4"/>
            <w:tabs>
              <w:tab w:val="clear" w:pos="8176"/>
              <w:tab w:val="right" w:pos="9026" w:leader="dot"/>
            </w:tabs>
            <w:rPr/>
          </w:pPr>
          <w:hyperlink w:anchor="__RefHeading___Toc2158038_3804643083">
            <w:r>
              <w:rPr>
                <w:webHidden/>
                <w:rStyle w:val="IndexLink"/>
              </w:rPr>
              <w:t>15</w:t>
            </w:r>
            <w:r>
              <w:rPr>
                <w:rStyle w:val="IndexLink"/>
                <w:rtl w:val="true"/>
              </w:rPr>
              <w:t xml:space="preserve">- </w:t>
            </w:r>
            <w:r>
              <w:rPr>
                <w:rStyle w:val="IndexLink"/>
                <w:rtl w:val="true"/>
              </w:rPr>
              <w:t>حشرنوازنده و</w:t>
            </w:r>
            <w:r>
              <w:rPr>
                <w:rStyle w:val="IndexLink"/>
                <w:rtl w:val="true"/>
              </w:rPr>
              <w:t>...</w:t>
              <w:tab/>
            </w:r>
            <w:r>
              <w:rPr>
                <w:rStyle w:val="IndexLink"/>
              </w:rPr>
              <w:t>231</w:t>
            </w:r>
          </w:hyperlink>
        </w:p>
        <w:p>
          <w:pPr>
            <w:pStyle w:val="Contents4"/>
            <w:tabs>
              <w:tab w:val="clear" w:pos="8176"/>
              <w:tab w:val="right" w:pos="9026" w:leader="dot"/>
            </w:tabs>
            <w:rPr/>
          </w:pPr>
          <w:hyperlink w:anchor="__RefHeading___Toc2158040_3804643083">
            <w:r>
              <w:rPr>
                <w:webHidden/>
                <w:rStyle w:val="IndexLink"/>
              </w:rPr>
              <w:t>16</w:t>
            </w:r>
            <w:r>
              <w:rPr>
                <w:rStyle w:val="IndexLink"/>
                <w:rtl w:val="true"/>
              </w:rPr>
              <w:t xml:space="preserve">- </w:t>
            </w:r>
            <w:r>
              <w:rPr>
                <w:rStyle w:val="IndexLink"/>
                <w:rtl w:val="true"/>
              </w:rPr>
              <w:t>نشانه آخر الزّمان</w:t>
            </w:r>
            <w:r>
              <w:rPr>
                <w:rStyle w:val="IndexLink"/>
                <w:rtl w:val="true"/>
              </w:rPr>
              <w:tab/>
            </w:r>
            <w:r>
              <w:rPr>
                <w:rStyle w:val="IndexLink"/>
              </w:rPr>
              <w:t>231</w:t>
            </w:r>
          </w:hyperlink>
        </w:p>
        <w:p>
          <w:pPr>
            <w:pStyle w:val="Contents2"/>
            <w:tabs>
              <w:tab w:val="clear" w:pos="8743"/>
              <w:tab w:val="right" w:pos="9026" w:leader="dot"/>
            </w:tabs>
            <w:rPr/>
          </w:pPr>
          <w:hyperlink w:anchor="__RefHeading___Toc2158042_3804643083">
            <w:r>
              <w:rPr>
                <w:webHidden/>
                <w:rStyle w:val="IndexLink"/>
                <w:rtl w:val="true"/>
              </w:rPr>
              <w:t>سخن پاياني</w:t>
            </w:r>
            <w:r>
              <w:rPr>
                <w:rStyle w:val="IndexLink"/>
                <w:rtl w:val="true"/>
              </w:rPr>
              <w:tab/>
            </w:r>
            <w:r>
              <w:rPr>
                <w:rStyle w:val="IndexLink"/>
              </w:rPr>
              <w:t>233</w:t>
            </w:r>
          </w:hyperlink>
        </w:p>
        <w:p>
          <w:pPr>
            <w:pStyle w:val="Contents2"/>
            <w:tabs>
              <w:tab w:val="clear" w:pos="8743"/>
              <w:tab w:val="right" w:pos="9026" w:leader="dot"/>
            </w:tabs>
            <w:rPr/>
          </w:pPr>
          <w:hyperlink w:anchor="__RefHeading___Toc2158044_3804643083">
            <w:r>
              <w:rPr>
                <w:webHidden/>
                <w:rStyle w:val="IndexLink"/>
                <w:rtl w:val="true"/>
              </w:rPr>
              <w:t>كتابنامه</w:t>
            </w:r>
            <w:r>
              <w:rPr>
                <w:rStyle w:val="IndexLink"/>
                <w:rtl w:val="true"/>
              </w:rPr>
              <w:tab/>
            </w:r>
            <w:r>
              <w:rPr>
                <w:rStyle w:val="IndexLink"/>
              </w:rPr>
              <w:t>236</w:t>
            </w:r>
          </w:hyperlink>
        </w:p>
        <w:p>
          <w:pPr>
            <w:pStyle w:val="Contents2"/>
            <w:tabs>
              <w:tab w:val="clear" w:pos="8743"/>
              <w:tab w:val="right" w:pos="9026" w:leader="dot"/>
            </w:tabs>
            <w:rPr/>
          </w:pPr>
          <w:hyperlink w:anchor="__RefHeading___Toc2158046_3804643083">
            <w:r>
              <w:rPr>
                <w:webHidden/>
                <w:rStyle w:val="IndexLink"/>
                <w:rtl w:val="true"/>
              </w:rPr>
              <w:t>فهرست آيات</w:t>
            </w:r>
            <w:r>
              <w:rPr>
                <w:rStyle w:val="IndexLink"/>
                <w:rtl w:val="true"/>
              </w:rPr>
              <w:tab/>
            </w:r>
            <w:r>
              <w:rPr>
                <w:rStyle w:val="IndexLink"/>
              </w:rPr>
              <w:t>247</w:t>
            </w:r>
          </w:hyperlink>
        </w:p>
        <w:p>
          <w:pPr>
            <w:pStyle w:val="Contents2"/>
            <w:tabs>
              <w:tab w:val="clear" w:pos="8743"/>
              <w:tab w:val="right" w:pos="9026" w:leader="dot"/>
            </w:tabs>
            <w:rPr/>
          </w:pPr>
          <w:hyperlink w:anchor="__RefHeading___Toc2158048_3804643083">
            <w:r>
              <w:rPr>
                <w:webHidden/>
                <w:rStyle w:val="IndexLink"/>
                <w:rtl w:val="true"/>
              </w:rPr>
              <w:t>فهرست موضوعات</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03_23852"/>
      <w:bookmarkStart w:id="1" w:name="pg2303_23852"/>
      <w:bookmarkEnd w:id="1"/>
    </w:p>
    <w:p>
      <w:pPr>
        <w:pStyle w:val="Heading2"/>
        <w:numPr>
          <w:ilvl w:val="1"/>
          <w:numId w:val="1"/>
        </w:numPr>
        <w:rPr/>
      </w:pPr>
      <w:bookmarkStart w:id="2" w:name="pg2303_23852"/>
      <w:bookmarkStart w:id="3" w:name="__RefHeading___Toc2157770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قرآن و اهل بيت عليهم السلام پيرامون پنج موضوع ربا ، حجاب ، ريش‌تراشي ، شطرنج و موسيقي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حيدر تربتي‌كربلايي ؛ بازنويسي محدثه تربتي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 </w:t>
      </w:r>
      <w:r>
        <w:rPr>
          <w:rFonts w:ascii="Amiri" w:hAnsi="Amiri" w:eastAsia="Amiri" w:cs="Amiri"/>
          <w:color w:val="111111"/>
          <w:sz w:val="28"/>
          <w:sz w:val="28"/>
          <w:szCs w:val="28"/>
          <w:lang w:bidi="ar-SA"/>
        </w:rPr>
        <w:t>۱۳۸۷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مسائل اجتماعي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موسيقي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Music -- Religious aspects-- Islam</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۱۳۳۰۳۵۱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7772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03_23859"/>
      <w:bookmarkStart w:id="8" w:name="pg2303_23859"/>
      <w:bookmarkEnd w:id="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303_23859"/>
      <w:bookmarkStart w:id="10" w:name="__RefHeading___Toc2157774_3804643083"/>
      <w:bookmarkStart w:id="11" w:name="_Toc3"/>
      <w:bookmarkEnd w:id="9"/>
      <w:bookmarkEnd w:id="10"/>
      <w:r>
        <w:rPr>
          <w:rtl w:val="true"/>
        </w:rPr>
        <w:t>پيشگفتار</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أفضل الصّلوات و التّحيّات علي محمّد و آله الطّيّبين الطّاهرين و لعنة الله علي أعدائهم و ظالميهم و غاصبي حقوقهم و مخالفيهم و منكري فضائلهم و مناقبهم و مدّعي شئونهم و مراتبهم و الرّاضين بذلك، من الاوّلين و الآخرين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خداوند متعال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به يك چيز پند مي دهم، اينكه براي خدا دوتا دوتا و تك تك بپاخيزيد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انسان را خلق نمود و خود آگاه است كه طبيعت واقعي انسان</w:t>
      </w:r>
      <w:r>
        <w:rPr>
          <w:rStyle w:val="FootnoteAnchor"/>
          <w:rtl w:val="true"/>
        </w:rPr>
        <w:footnoteReference w:id="3"/>
      </w:r>
      <w:r>
        <w:rPr>
          <w:rFonts w:ascii="IRNazanin" w:hAnsi="IRNazanin" w:eastAsia="IRNazanin"/>
          <w:color w:val="111111"/>
          <w:sz w:val="28"/>
          <w:sz w:val="28"/>
          <w:szCs w:val="28"/>
          <w:rtl w:val="true"/>
          <w:lang w:bidi="fa-IR"/>
        </w:rPr>
        <w:t>به چه چيز گرايش دارد و پاسخ صحيح به اين گرايش ها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لطف او بود كه پاسخ به اين نيازها را در قالبي به نام دين نهاد تا بشر بداند، آنچه را بايد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با نام ارزش هاي معنوي تلقّي مي شود، فقط يك گفتار نيست، سيره اي است كه در كلام خلاصه شده و با جاري شدن آن در جامعه پرتو هاي هدايت تابش مي گيرند و راه را روشن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كه براي پيمودن آن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كه انتهاي آن مردي است از تبار نور، مردي راست قامت و مهربان، كه همه ما روزي بايد پاسخگوي او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بايد ببينيم چطور جواب محبّت هاي او را داده و چه به درگاهش مي بريم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اين موضوع كه نافرماني از آنچه تحت عنوان وحي از آن ياد مي شود، چه تبعات و آثاري را به دنبال دارد،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اينجاست كه پي مي بريم خداوند نيازي به من و ما ندارد و خود قادر مطلق است و اگر فرمان او را بر ديده نهيم، رستگار خواهيم بود و چنانچه نافرماني او را سرلوحه رفتار كنيم، خود را و خانواده خود را و جامعه خود را درگير آثار زيانبار اين نافرماني كرده ايم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امروزه شاهد آن هستيم، چيزي جز ندانستن، رسيدگي نكردن يا لجبازيِ بدون علم، نيست؛ لجاجتي كه به دنبال ناآگاهي از سيماي واقعي وحي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 و ما هستيم كه بايد به آنان كه نمي دانند، بگوييم تا بدانند و به آنان كه گوشزد نمي كنند، بگوئيم تا آگاه باشند و به آنان كه سيماي واقعي وحي را نديده اند، نشان دهيم آنچه را كه مي توان ديد و همه به هم كمك كنيم تا رنگها عوض شوند و سمت و سوها، يك جهت واحد بگيرند و بدرستي كه اين </w:t>
      </w:r>
    </w:p>
    <w:p>
      <w:pPr>
        <w:pStyle w:val="BookText"/>
        <w:rPr/>
      </w:pPr>
      <w:r>
        <w:rPr>
          <w:rFonts w:ascii="IRNazanin" w:hAnsi="IRNazanin" w:eastAsia="IRNazanin"/>
          <w:color w:val="111111"/>
          <w:sz w:val="28"/>
          <w:sz w:val="28"/>
          <w:szCs w:val="28"/>
          <w:rtl w:val="true"/>
          <w:lang w:bidi="fa-IR"/>
        </w:rPr>
        <w:t>جهت همان است كه خداوند تعيين فرموده، همان كه خدا خود فرمود تبعيّتش كنيد تا رستگار شويد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راه مردي كه گناهان من قلبش را به درد مي آورد و اشك را از چشمانش جاري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عزيزي كه شايد هرگز او را نديده باشيم ولي قلب هايمان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واقعيّت دين دور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هايي است كه شيطان مي پسندد، امّا خدا آن را قصد ننموده، هوسهاي آلوده آن را زيبا مي بينند، امّا قلب امام عزيزمان را به درد مي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شيطان هر زمان حربه اي جديد مي سازد و هر روز به شكلي در مي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او از كار نمي نشيند و مي خواهد آخرين تلاش خود را براي گمراه نمودن انسان،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او صحنه نمايشي است كه امروزه با بيان لغات و بازي با الفاظ آن را اجرا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مي بينيم در اين زمان، كه سخن از فكر روشن و روشنفكري است، از اين راه به دلهاي پاك جوانان نفوذ كرده و آنان را غافل مي نمايد و گمراه مي كند و سپس براي اينكه آنان را از سرزنشهاي نفس لوّامه يا همان وجدان برهاند، گناهان را 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اينجاست كه ديگر تصوّرش را هم نمي توان كرد كه جامعه به چه شكلي درخواهد آمد؟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ديگر حتّي مي تواند لباس زيباي لفظ را كه خود سرپوش گناهش قرار داده، درآورد و زشتي گناه را ببيند و باور كند؟ ديگر حربه اي جديد به ميدان آمده، كه </w:t>
      </w:r>
    </w:p>
    <w:p>
      <w:pPr>
        <w:pStyle w:val="BookText"/>
        <w:rPr/>
      </w:pP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گذارد، در حالي كه واقعيّت آن را نمي بيند و نمي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مصمّم ادامه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نا كجا آباد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روي سخن با همه ماست، همه ما، كساني كه خود را پيرو مكتب علوي مي دانند، آنانكه قرآن را در ميان دستهاي خود مي گيرند و تلاوت مي كنند و مي خواهند عمل كنند،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راه را گم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اين است كه خداوند متعال، آفريدگار مهربان جهان، آنچه را پاك است و سودمند، حلال و آنچه را ناپاك است و براي حيات مادّي و معنوي بشر زيانبار،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يكي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قرآن كريم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يُحِلُّ لَهُمُ الطَّيِّباتِ وَ يُحَرِّمُ عَلَيْهِمُ الْخَبائِث ـ و خداوند براي ايشان آنچه را پاك بود، حلال و آنچه را ناپاك بود، حرام نمود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او پيامبران الهي و جانشينان آنان را براي بيان حلال و حرام فرستاد و بوسيله متابعت از فرمان ايشان، پاك را از ناپاك جدا مي كند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لِيَميزَ اللَّهُ الْخَبيثَ مِنَ الطَّيِّب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خدا با لطفي كه در حقّ ما روا داشته، راه را بوسيله ايشان نمايان مي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مي فرستد تا هدايت باشد و اهل بيت را مي فرستد تا معناي اين هدايت را بيان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ابلاغ را به پيامبر امر مي فرمايد تا كسي نگويد نمي دانستم يا نفهميدم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أطيعُوا اللَّهَ وَ أطيعُوا الرَّسُولَ وَ اُولِي الْأمْرِ مِنْكُمْ فَإنْ تَنازَعْتُمْ في شَيْ‌ءٍ فَرُدُّوهُ إلَى اللَّهِ وَالرَّسُولِ إنْ كُنْتُمْ تُؤْمِنُونَ بِاللَّهِ وَ الْيَوْمِ الْآخِرِ ذلِكَ خَيْرٌ وَ أحْسَنُ تَاْويلاً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يُطِعِ اللَّهَ وَ الرَّسُولَ فَاُولئِكَ مَعَ الَّذينَ أنْعَمَ اللَّهُ عَلَيْهِمْ مِنَ النَّبِيِّينَ وَ الصِّدِّيقينَ وَ الشُّهَداءِ وَ الصَّالِحينَ وَ حَسُنَ اُولئِكَ رَفيقاً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يُطِعِ اللَّهَ وَ رَسُولَهُ وَ يَخْشَ اللَّهَ وَ يَتَّقْهِ فَاُولئِكَ هُمُ الْفائِزُونَ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فَقَدْ فازَ فَوْزاً عَظيماً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يُدْخِلْهُ جَنَّاتٍ تَجْري مِنْ تَحْتِهَا الْأنْهارُ وَ مَنْ يَتَوَلَّ يُعَذِّبْهُ عَذاباً أليماً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براي دانستن و فهميدن تك تك ما، راهي گذاشته است، و آن را به لطف خود با چهارده خورشيد و ماه و ستاره آذين بسته تا همه راه را ببينند و بخواهند تا هدايت شوند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فضاي نفس كشيدن ما بايدپاك باشد تا بتوانيم نفس بكشيم، غذايي كه مي خوريم بايد پاكيزه باشد تا با خوردن آن بيمار نشويم، براي استراحت و رفع خستگي نياز به محيطي آرام براي تسكين روح داريم، براستي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راهي را نپيماييم كه همانا همه خوردن ها و خوابيدن ها و نفس كشيدن ها را براي پيمودن آن خلق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آمده ايم تا بمانيم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در كتاب غرر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خُلِقْتُمْ لِلْبَقاءِ لَا لِلْفَناءِ وَ إنَّكُمْ في دارِ بُلْغَةٍ وَ مَنْزِلِ قُلْعَةٍ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است كه آنجا كه مي بينيم گناهي رخ مي دهد، گويا نفس كشيدن ـ كه مايه و لازمه تداوم حيات ماست ـ برايمان عذاب آور است، و گويا احساسمان </w:t>
      </w:r>
    </w:p>
    <w:p>
      <w:pPr>
        <w:pStyle w:val="BookText"/>
        <w:rPr/>
      </w:pP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براي تحمّل اين عذاب تنگ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خواهيم هر طور شده خود را خلاص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همه با هم تلاش كنيم تا خود، خانواده و اجتماعمان را پاك نگه داريم، بياييد به هم كمك كنيم تا بتوانيم فضاي كشور اهل بيت، ايران را از آلودگي هاي اخلاقي پاك كنيم و همان شويم كه او مي خواهد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گناهاني چون ربا، بي حجابي، شطرنج و موسيقي از جمله گناهاني هستند كه بستر انجام بسياري از گناهان ديگر را فراهم مي آورند و اين از مكر شيطان است كه زشتي را زيبا جلوه دهد تا آنكه ربا مي خورد، از ربا خوردن لذّت ببرد و هوس آلوده آنكه تربيت شده مكتب وحي نيست از نگاه حرام، لذّت ببرد و آنكه پا در عرصه شطرنج يا موسيقي مي نهد، احساس كند لذّت مي برد، درحالي كه شيطان زشتي را زيبا جلوه مي دهد</w:t>
      </w:r>
      <w:r>
        <w:rPr>
          <w:rStyle w:val="FootnoteAnchor"/>
          <w:rtl w:val="true"/>
        </w:rPr>
        <w:footnoteReference w:id="12"/>
      </w:r>
      <w:r>
        <w:rPr>
          <w:rFonts w:ascii="IRNazanin" w:hAnsi="IRNazanin" w:eastAsia="IRNazanin"/>
          <w:color w:val="111111"/>
          <w:sz w:val="28"/>
          <w:sz w:val="28"/>
          <w:szCs w:val="28"/>
          <w:rtl w:val="true"/>
          <w:lang w:bidi="fa-IR"/>
        </w:rPr>
        <w:t>و آنگاه كه دست انسان از همه جا قطع شد، خود را به كناري كشيده، سخن از اختيار به ميان مي آورد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را از ياد خدا ـ كه همانا تمام زيبايي است ـ غافل مي سازد، تا آنجا كه مي تواند گناه كند و از خدا دور شود، تا به حدّي برسد كه ديگر نياز به تلاش او </w:t>
      </w:r>
    </w:p>
    <w:p>
      <w:pPr>
        <w:pStyle w:val="BookText"/>
        <w:rPr/>
      </w:pPr>
      <w:r>
        <w:rPr>
          <w:rFonts w:ascii="Amiri" w:hAnsi="Amiri" w:eastAsia="Amiri" w:cs="Amiri"/>
          <w:color w:val="111111"/>
          <w:sz w:val="28"/>
          <w:sz w:val="28"/>
          <w:szCs w:val="28"/>
          <w:rtl w:val="true"/>
          <w:lang w:bidi="ar-SA"/>
        </w:rPr>
        <w:t>نباشد، تا آنقدر نفس او را بر وي مسلّط سازد كه بتواند رو در روي امام خويش بايستد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آنچه در اين كتاب آمده است در واقع سخن خداست و پيامبر خدا و اولياء خدا، كلام پروردگار متعال پيرامون پنج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حجاب، ريش تراشي، شطرنج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آيات، گزيده اي از احاديث پيرامون اين پنج موضوع ذكر شده كه محقّقين محترم جهت اطّلاع بيشتر به مصادري كه مختصّ به آنهاست،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از معتبرترين كتابهاي حديثي و فقهي آورده شده است و براي ترجمه نمودن متن احاديث، اقدامي دقيق به انجام رسانده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آنان كه كلام اهل بيت قلب هايشان را صيقل داده و نوراني مي كند، پيش از آغاز متن كتاب، سه قسمت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بدانيم خداوند، قرآن را نازل كرد و عترت را خلق نمود تا ما، راز سعادت ابدي را از آنان جويا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امر هدايتگري را به عهده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بدانيم آنچه را برايمان براي پيمودن اين مسير توشه نهادند، تا ابد كفاف سعادتمان را مي دهد و هرگز نياز ندارد به روز شود، و اگر به روز نبود نتواند پاسخگو باشد، و هرگز نسخه اي از قرآن با ويرايش و اضافات، چاپ نخواهد شد و همان قرآني كه بر قلب پيامبرمان نازل گشت براي خوشبخت شدن، خوشبخت باقي ماندن، و عاقبت به خير شدن همه ما كفايت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نيازي بي پاسخ باقي نمانده كه ما بخواهيم براي پاسخگويي به آن دست به دامن بيگانه شويم و يا خود را اسير هوس هاي آلوده ديگران كنيم يا به شيطان پناه ببريم، بلكه خدا به ما مي آموزد تا از شيطان به او پناه ببريم</w:t>
      </w:r>
      <w:r>
        <w:rPr>
          <w:rFonts w:eastAsia="IRNazanin" w:cs="IRNazanin"/>
          <w:color w:val="111111"/>
          <w:sz w:val="28"/>
          <w:szCs w:val="28"/>
          <w:rtl w:val="true"/>
          <w:lang w:bidi="fa-IR"/>
        </w:rPr>
        <w:t xml:space="preserve">. </w:t>
      </w:r>
      <w:bookmarkStart w:id="12" w:name="pg2303_23867"/>
    </w:p>
    <w:p>
      <w:pPr>
        <w:pStyle w:val="BookText"/>
        <w:rPr/>
      </w:pPr>
      <w:bookmarkEnd w:id="12"/>
      <w:r>
        <w:rPr>
          <w:rFonts w:ascii="IRNazanin" w:hAnsi="IRNazanin" w:eastAsia="IRNazanin"/>
          <w:color w:val="111111"/>
          <w:sz w:val="28"/>
          <w:sz w:val="28"/>
          <w:szCs w:val="28"/>
          <w:rtl w:val="true"/>
          <w:lang w:bidi="fa-IR"/>
        </w:rPr>
        <w:t>و بدانيم كه در اين واويلاي گناه چه كنيم تا نگاه آن مرد پاك از آن سلاله پاك را براي خود بخريم و چه كنيم تا پاك به درگاهش زانو زده، دست او را ببوسيم و از حمايتگران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كه آمد، اگر بوديم، از ما روي نگرداند و مبادا ما از او روي بگردانيم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تنها غصه چنين كابوسي براي مردن تك تك ما كافيست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تنها تذكّري است براي آنان كه ايمان آورده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ذَكِّرْ فَإِنَّ الذِّكْرى تَنْفَعُ الْمُؤْمِنينَ ـ يادآور شو، بدرستي كه تذكّر مؤمنان را سود مي بخشد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پايان همه ما را بس است كه تحفه اي به عنايت او به درگاهش ببريم و او لطف كند و يك شاخه گل لبخند را از روي لبهايش به ما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و آخرت همه ما را كفايت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أَعِنَّا عَلَى تَأْدِيَةِ حُقُوقِهِ إِلَيْهِ وَ الِاجْتِهَادِ فِي طَاعَتِهِ وَ الِاجْتِنَابِ عَنْ مَعْصِيَتِهِ وَ امْنُنْ عَلَيْنَا بِرِضَاهُ وَ هَبْ لَنَا رَأْفَتَهُ وَ رَحْمَتَهُ وَ دُعَاءَهُ وَ خَيْرَهُ مَا نَنَالُ بِهِ سَعَةً مِنْ رَحْمَتِكَ وَ فَوْزاً عِنْدَك</w:t>
      </w:r>
      <w:r>
        <w:rPr>
          <w:rFonts w:eastAsia="Amiri" w:cs="Amiri" w:ascii="Amiri" w:hAnsi="Amiri"/>
          <w:color w:val="111111"/>
          <w:sz w:val="28"/>
          <w:szCs w:val="28"/>
          <w:rtl w:val="true"/>
          <w:lang w:bidi="ar-SA"/>
        </w:rPr>
        <w:t>... .</w:t>
      </w:r>
      <w:r>
        <w:rPr>
          <w:rStyle w:val="FootnoteAnchor"/>
          <w:rtl w:val="true"/>
        </w:rPr>
        <w:footnoteReference w:id="15"/>
      </w:r>
      <w:r>
        <w:rPr>
          <w:rFonts w:ascii="Amiri" w:hAnsi="Amiri" w:eastAsia="Amiri" w:cs="Amiri"/>
          <w:color w:val="111111"/>
          <w:sz w:val="28"/>
          <w:sz w:val="28"/>
          <w:szCs w:val="28"/>
          <w:rtl w:val="true"/>
          <w:lang w:bidi="ar-SA"/>
        </w:rPr>
        <w:t>اللّهُمَّ آمين</w:t>
      </w:r>
    </w:p>
    <w:p>
      <w:pPr>
        <w:pStyle w:val="BookText"/>
        <w:rPr/>
      </w:pPr>
      <w:r>
        <w:rPr>
          <w:rFonts w:ascii="IRNazanin" w:hAnsi="IRNazanin" w:eastAsia="IRNazanin"/>
          <w:color w:val="111111"/>
          <w:sz w:val="28"/>
          <w:sz w:val="28"/>
          <w:szCs w:val="28"/>
          <w:rtl w:val="true"/>
          <w:lang w:bidi="fa-IR"/>
        </w:rPr>
        <w:t>لازم به ذكر است كه صبيّه فاضله ام درتنظيم و تايپ و ويرايش و بازنويسي كتاب ياري ام نموده اند و اميدوارم اين عمل صالح وي مورد قبول وليّ الله الأعظم صلوات الله عليه قرارگيرد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157776_3804643083"/>
      <w:bookmarkStart w:id="14" w:name="_Toc4"/>
      <w:bookmarkEnd w:id="13"/>
      <w:r>
        <w:rPr>
          <w:rtl w:val="true"/>
        </w:rPr>
        <w:t>آنانكه امر هدايتگري بر عهده دارند</w:t>
      </w:r>
      <w:bookmarkEnd w:id="14"/>
    </w:p>
    <w:p>
      <w:pPr>
        <w:pStyle w:val="BookText"/>
        <w:rPr/>
      </w:pPr>
      <w:r>
        <w:rPr>
          <w:rFonts w:ascii="IRNazanin" w:hAnsi="IRNazanin" w:eastAsia="IRNazanin"/>
          <w:color w:val="111111"/>
          <w:sz w:val="28"/>
          <w:sz w:val="28"/>
          <w:szCs w:val="28"/>
          <w:rtl w:val="true"/>
          <w:lang w:bidi="fa-IR"/>
        </w:rPr>
        <w:t>در بسياري از كتب حديث و تفسير و تاريخ شيعيان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پيروان خلفاء با سندهاي بسيار و از حدّ تواتر گذشته و صحيح، به روايت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دوستان ايشان و حتّي دشمنان آنان، حديث گرانقدر ثقلين آمده است كه 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حداقل در پنج موقعيّت و همچنين در آخرين لحظات زندگي خويش، در بستر بيماري، از آن سخن به ميان آورده اند، و اينجا به ذكر يك حديث از آنها بسنده مي كنيم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أمْرَيْنِ لَنْ تَضِلُّوا بَعْدِي مَا إنْ تَمَسَّكْتُمْ بِهِمَا كِتَابَ اللَّهِ وَ عِتْرَتِي أهْلَ بَيْتِي فَإنَّ اللَّطِيفَ الْخَبِيرَ قَدْ عَهِدَ إلَيَّ أنَّهُمَا لَنْ يَفْتَرِقَا حَتَّى يَرِدَا عَلَيَّ الْحَوْضَ كَهَاتَيْنِ وَجَمَعَ بَيْنَ مُسَبِّحَتَيْهِ وَ لَاأقُولُ كَهَاتَيْنِ وَجَمَعَ بَيْنَ الْمُسَبِّحَةِ وَ الْوُسْطَى فَتَسْبِقَ إحْدَاهُمَا الْاُخْرَى فَتَمَسَّكُوا بِهِمَا لَا تَزِلُّوا وَ لَاتَضِلُّوا وَ لَا تَقَدَّمُوهُمْ فَتَضِلُّوا</w:t>
      </w:r>
      <w:r>
        <w:rPr>
          <w:rFonts w:eastAsia="Amiri" w:cs="Amiri" w:ascii="Amiri" w:hAnsi="Amiri"/>
          <w:color w:val="111111"/>
          <w:sz w:val="28"/>
          <w:szCs w:val="28"/>
          <w:rtl w:val="true"/>
          <w:lang w:bidi="ar-SA"/>
        </w:rPr>
        <w:t>... .</w:t>
      </w:r>
      <w:r>
        <w:rPr>
          <w:rStyle w:val="FootnoteAnchor"/>
          <w:rtl w:val="true"/>
        </w:rPr>
        <w:footnoteReference w:id="16"/>
      </w:r>
      <w:bookmarkStart w:id="15" w:name="pg2303_23869"/>
    </w:p>
    <w:p>
      <w:pPr>
        <w:pStyle w:val="BookText"/>
        <w:rPr/>
      </w:pPr>
      <w:bookmarkEnd w:id="15"/>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دو چيز را براي شما به يادگار مي گزارم، تا آن هنگام كه به آن دو روي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پيروي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گمراه نخواهيد شد، كتاب خداوند و عترتم، اهل بيت من، زيرا خداوند مهربان و آگاه با من عهد نموده است آن دو تا زماني كه در كنار حوض كوثر بر من همچون اين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آنگاه ميان دو انگشت كنار شست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نه همچون اين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نمود ميان انگشت اشاره و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هيچكدام از آن دو بر ديگري پيشي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مي فرمايند، پيروي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نشويد و بر آنان پيشي نگيريد كه گمراه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ما اهل بيتي را در كنار قرآن قرار داده كه آنچه مي گويند، و آنچه عمل مي كنند و آنچه را تاييد مي نمايند، همان است كه خداوند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مولايمان پيامبر بسيار ظريف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نشويد، و بر آنان پيشي نگيريد كه گمراه خواهيد شد</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2157778_3804643083"/>
      <w:bookmarkStart w:id="17" w:name="_Toc5"/>
      <w:bookmarkEnd w:id="16"/>
      <w:r>
        <w:rPr>
          <w:rtl w:val="true"/>
        </w:rPr>
        <w:t>و هرگز نياز ندارد به روز شود</w:t>
      </w:r>
      <w:r>
        <w:rPr>
          <w:rtl w:val="true"/>
        </w:rPr>
        <w:t>.</w:t>
      </w:r>
      <w:bookmarkEnd w:id="17"/>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إلَى يَوْمِ الْقِيَامَةِ وَ حَرَامِي حَرَامٌ إلَى يَوْمِ الْقِيَامَةِ ألَا وَ قَدْ بَيَّنَهُمَا اللَّهُ عَزَّوَجَلَّ فِي الْكِتَابِ وَ بَيَّنْتُهُمَا لَكُمْ فِي سُنَّتِي وَسِيرَتِي وَبَيْنَهُمَا شُبُهَاتٌ مِنَ الشَّيْطَانِ وَ بِدَعٌ بَعْدِي مَنْ تَرَكَهَا صَلَحَ لَهُ أمْرُدِينِهِ وَصَلَحَتْ لَهُ مُرُوَّتُهُ وَ عِرْضُهُ وَمَنْ تَلَبَّسَ بِهَا وَقَعَ فِيهَا وَ اتَّبَعَهَا كَانَ كَمَنْ رَعَى غَنَمَهُ قُرْبَ الْحِمَى وَمَنْ رَعَى مَاشِيَتَهُ قُرْبَ الْحِمَى نَازَعَتْهُ نَفْسُهُ إلَى أنْ يَرْعَاهَا فِي الْحِمَى ألَا وَ إنَّ لِكُلِّ مَلِكٍ حِمًى ألَا وَ إنَّ حِمَى اللَّهِ عَزَّوَجَلَّ مَحَارِمُهُ فَتَوَقَّوْا حِمَى اللَّهِ وَ مَحَارِمَهُ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مردم 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حلال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حلال است و حرام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حرام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حرام است، آگاه باشيد كه خداوند آنها را در قرآن بيان نموده و من در سنّت و سيره ام آنها را بيان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شبهه هايي از شيطان و بدعت هايي پس از من است، هر كس اين </w:t>
      </w:r>
    </w:p>
    <w:p>
      <w:pPr>
        <w:pStyle w:val="BookText"/>
        <w:rPr/>
      </w:pPr>
      <w:r>
        <w:rPr>
          <w:rFonts w:ascii="IRNazanin" w:hAnsi="IRNazanin" w:eastAsia="IRNazanin"/>
          <w:color w:val="111111"/>
          <w:sz w:val="28"/>
          <w:sz w:val="28"/>
          <w:szCs w:val="28"/>
          <w:rtl w:val="true"/>
          <w:lang w:bidi="fa-IR"/>
        </w:rPr>
        <w:t xml:space="preserve">شبهه ها و بدعت را ترك نمايد، امر دين، مروّت و آبروي خود را نيكو قرار داده است، و هركس خود را به آن آلوده كند و در پي بدعت ها برود، مانند كسي كه گوسفندان خود را نزديك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مي چراند، نفس او وسوسه اش مي كند كه آنها را در چراگاه پس مرز نيز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سرزمين هر پادشاهي مرزي دارد و مرز خداوند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مراقب مرزهاي فرمان ها و محرّمات او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مُحَمَّدٍحَلَالٌ أبَداً إلَى يَوْمِ الْقِيَامَةِ وَ حَرَامُهُ حَرَامٌ أبَداً إلَى يَوْمِ الْقِيَامَةِ لَا يَكُونُ غَيْرُهُ وَ لَا يَجِي‌ءُ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حلال محمّد است براي هميشه تا روز قيامت حلال است و آنچه حرام محمّد است براي هميشه تا روز قيامت حرام است و جز اين نمي شود و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نيست كه بدعتي را بنيان نهد مگر اينكه سنّتي را ترك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لاحَراماً إلّا وَ لَهُ حَدٌّ كَحَدِّ الدّورِ وَ إنَّ حَلالَ مُحَمَّدٍ حَلالٌ إلى يَوْمِ القِيامَةِ وَ حَرامُهُ حَرامٌ إلى يَوْمِ القِيامَةِ</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حلال و حرامي را نيافريده است مگر اينكه براي آن حدّ ومرزي مانند خانه ها قرار داده است و بدرستي كه حلال محمّد حلال است تا روز قيامت و حرام محمّد نيز حرام است تا روز قيامت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شرعي بخش عظيمي از دين كامل اسلام هستند كه سعادت هميشگي </w:t>
      </w:r>
      <w:bookmarkStart w:id="18" w:name="pg2303_23872"/>
    </w:p>
    <w:p>
      <w:pPr>
        <w:pStyle w:val="BookText"/>
        <w:rPr/>
      </w:pPr>
      <w:bookmarkEnd w:id="18"/>
      <w:r>
        <w:rPr>
          <w:rFonts w:ascii="IRNazanin" w:hAnsi="IRNazanin" w:eastAsia="IRNazanin"/>
          <w:color w:val="111111"/>
          <w:sz w:val="28"/>
          <w:sz w:val="28"/>
          <w:szCs w:val="28"/>
          <w:rtl w:val="true"/>
          <w:lang w:bidi="fa-IR"/>
        </w:rPr>
        <w:t>انسان را تضمين نموده، و دستورات خداوند است كه از نيازهاي مادّي و معنوي بشر آگاهي كامل دارد و او را سعادتمند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مطهّر اسلام از استاندارد الهي برخوردار هستند و هيچ خطا و اشتباهي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دگرگونيهاي آن نبايد هيچگونه تغييري در آنها ايجاد كند، و نبايد تابع زمان و مقتضيّات آن باشند، تا بتواند سعادت ابدي را براي بشر به ارمغان آورد، در هر زمان و هر مكان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2157780_3804643083"/>
      <w:bookmarkStart w:id="20" w:name="_Toc6"/>
      <w:bookmarkEnd w:id="19"/>
      <w:r>
        <w:rPr>
          <w:rtl w:val="true"/>
        </w:rPr>
        <w:t>در اين واويلاي گناه چه كنيم؟</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اُمَّتِي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خاتم الأنبياء محمّد مصطفي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بدعت ها در ميان امّتم آشكار گردند، بر عالِم واجب است علم خود را آشكار كند، هركس به اين وظيفه خود عمل ننمايد؛ لعنت خداوند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اُمَّتِي فَلْيُظْهِرِ الْعَالِمُ عِلْمَهُ وَ إلَّا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بدعت ها در ميان امّتم آشكار شود، بر عالِم واجب است علم خود را آشكار سازد، هركس به اين وظيفه خود عمل ننمايد لعنت خداوند و فرشتگان و همه مردم بر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ظَهَرَ فيكُمُ البِدَعُ حَتَّى يَرْبُوَا فِيها الصَّغيرُ وَ يَهْرَمُ الكَبيرُ وَ يَسْلَمَ عَلَيهَا الأعاجِمُ وَ إذا ظَهَرَتِ البِدَعُ قِيلَ سُنَّةٌ وَ إذَا عَمِلَ بِالسُّنَّةِ قِيلَ بِدْعَةٌ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است هنگامي كه بدعت ها در ميان شما آشكار گردد تا آنكه كودكان با آن بزرگ مي شوند و بزرگان با آن پير مي گردند و بيگانگان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آلوده به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مي آورند و وقتي بدعت ها آشكار شدند، به آن ها سنّت گفته شود و هنگامي كه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اهل بيت عصمت و طهارت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روايت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كه بدعت ها آشكار شوند، بر عالِم واجب است علم خود را آشكار كند،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ها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نور ايمان از او گرفته خواهد شد</w:t>
      </w:r>
      <w:r>
        <w:rPr>
          <w:rFonts w:eastAsia="IRNazanin" w:cs="IRNazanin"/>
          <w:color w:val="111111"/>
          <w:sz w:val="28"/>
          <w:szCs w:val="28"/>
          <w:rtl w:val="true"/>
          <w:lang w:bidi="fa-IR"/>
        </w:rPr>
        <w:t xml:space="preserve">. </w:t>
      </w:r>
      <w:bookmarkStart w:id="21" w:name="pg2303_23876"/>
    </w:p>
    <w:p>
      <w:pPr>
        <w:pStyle w:val="BookText"/>
        <w:rPr/>
      </w:pPr>
      <w:bookmarkEnd w:id="21"/>
      <w:r>
        <w:rPr>
          <w:rFonts w:ascii="IRNazanin" w:hAnsi="IRNazanin" w:eastAsia="IRNazanin"/>
          <w:color w:val="111111"/>
          <w:sz w:val="28"/>
          <w:sz w:val="28"/>
          <w:szCs w:val="28"/>
          <w:rtl w:val="true"/>
          <w:lang w:bidi="fa-IR"/>
        </w:rPr>
        <w:t>قال رسول الله</w:t>
      </w:r>
    </w:p>
    <w:p>
      <w:pPr>
        <w:pStyle w:val="BookText"/>
        <w:rPr/>
      </w:pPr>
      <w:r>
        <w:rPr>
          <w:rFonts w:ascii="Amiri" w:hAnsi="Amiri" w:eastAsia="Amiri" w:cs="Amiri"/>
          <w:color w:val="111111"/>
          <w:sz w:val="28"/>
          <w:sz w:val="28"/>
          <w:szCs w:val="28"/>
          <w:rtl w:val="true"/>
          <w:lang w:bidi="ar-SA"/>
        </w:rPr>
        <w:t>صلّي الله عليه و آله و سلّم</w:t>
      </w:r>
    </w:p>
    <w:p>
      <w:pPr>
        <w:pStyle w:val="BookText"/>
        <w:rPr/>
      </w:pPr>
      <w:r>
        <w:rPr>
          <w:rFonts w:ascii="Amiri" w:hAnsi="Amiri" w:eastAsia="Amiri" w:cs="Amiri"/>
          <w:color w:val="111111"/>
          <w:sz w:val="28"/>
          <w:sz w:val="28"/>
          <w:szCs w:val="28"/>
          <w:rtl w:val="true"/>
          <w:lang w:bidi="ar-SA"/>
        </w:rPr>
        <w:t>اِنّي تٰارِكٌ فيكُمُ الثَّقَلَيْنِ</w:t>
      </w:r>
    </w:p>
    <w:p>
      <w:pPr>
        <w:pStyle w:val="BookText"/>
        <w:rPr/>
      </w:pPr>
      <w:r>
        <w:rPr>
          <w:rFonts w:ascii="Amiri" w:hAnsi="Amiri" w:eastAsia="Amiri" w:cs="Amiri"/>
          <w:color w:val="111111"/>
          <w:sz w:val="28"/>
          <w:sz w:val="28"/>
          <w:szCs w:val="28"/>
          <w:rtl w:val="true"/>
          <w:lang w:bidi="ar-SA"/>
        </w:rPr>
        <w:t>كِتٰابَ اللهِ وَ عِتْرَتي اَهْلَ بَيْتي</w:t>
      </w:r>
    </w:p>
    <w:p>
      <w:pPr>
        <w:pStyle w:val="BookText"/>
        <w:rPr/>
      </w:pPr>
      <w:r>
        <w:rPr>
          <w:rFonts w:ascii="Amiri" w:hAnsi="Amiri" w:eastAsia="Amiri" w:cs="Amiri"/>
          <w:color w:val="111111"/>
          <w:sz w:val="28"/>
          <w:sz w:val="28"/>
          <w:szCs w:val="28"/>
          <w:rtl w:val="true"/>
          <w:lang w:bidi="ar-SA"/>
        </w:rPr>
        <w:t>مٰا اِنْ تَمَسَّكْتُمْ بِهِمٰا لَنْ تَضِلُّوا بَعْدي اَبَداً</w:t>
      </w:r>
    </w:p>
    <w:p>
      <w:pPr>
        <w:pStyle w:val="BookText"/>
        <w:rPr/>
      </w:pPr>
      <w:r>
        <w:rPr>
          <w:rFonts w:ascii="Amiri" w:hAnsi="Amiri" w:eastAsia="Amiri" w:cs="Amiri"/>
          <w:color w:val="111111"/>
          <w:sz w:val="28"/>
          <w:sz w:val="28"/>
          <w:szCs w:val="28"/>
          <w:rtl w:val="true"/>
          <w:lang w:bidi="ar-SA"/>
        </w:rPr>
        <w:t xml:space="preserve">و اِنَّهُمٰا لَنْ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يَرِدٰا عَلَيَّ الْحَوْضَ</w:t>
      </w:r>
    </w:p>
    <w:p>
      <w:pPr>
        <w:pStyle w:val="Heading2"/>
        <w:numPr>
          <w:ilvl w:val="1"/>
          <w:numId w:val="1"/>
        </w:numPr>
        <w:rPr/>
      </w:pPr>
      <w:bookmarkStart w:id="22" w:name="__RefHeading___Toc2157782_3804643083"/>
      <w:bookmarkStart w:id="23" w:name="_Toc7"/>
      <w:bookmarkEnd w:id="22"/>
      <w:r>
        <w:rPr>
          <w:rtl w:val="true"/>
        </w:rPr>
        <w:t>ربا از ديدگاه قرآن و عترت</w:t>
      </w:r>
      <w:bookmarkEnd w:id="2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157784_3804643083"/>
      <w:bookmarkStart w:id="25" w:name="_Toc8"/>
      <w:bookmarkEnd w:id="24"/>
      <w:r>
        <w:rPr>
          <w:rtl w:val="true"/>
        </w:rPr>
        <w:t>ربا از ديدگاه قرآن كريم</w:t>
      </w:r>
      <w:bookmarkEnd w:id="2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مانند مادر است براي انجام بسياري از گناهان ديگر، گناه بزرگ رباخواري بستري است براي انجام بسياري از گناهان ديگر و سبب ايجاد فقر، محروميّت، بي عدالتي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نتايج را بيان مي كنيم زيرا با آن مواجه هستيم، امّا اكنون ببينيم خداوند متعال و خاندان رسالت، در اين مورد چه نظري دارند، كمي دقّت به تو و من كمك مي كند تا حواسمان جمع باشد، اين بشر است كه پس از خرابكاري به فكر چاره است، امّا خداوند با ما فرق دارد، تا آنجا كه هيچ شباهتي ميان من و او نيست، او مرا قبل از آنكه به حادثه گرفتار شوم، نجات مي دهد، ببين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فَاُولئِكَ أصْحابُ النَّارِ </w:t>
      </w:r>
    </w:p>
    <w:p>
      <w:pPr>
        <w:pStyle w:val="BookText"/>
        <w:rPr/>
      </w:pPr>
      <w:r>
        <w:rPr>
          <w:rFonts w:ascii="Amiri" w:hAnsi="Amiri" w:eastAsia="Amiri" w:cs="Amiri"/>
          <w:color w:val="111111"/>
          <w:sz w:val="28"/>
          <w:sz w:val="28"/>
          <w:szCs w:val="28"/>
          <w:rtl w:val="true"/>
          <w:lang w:bidi="ar-SA"/>
        </w:rPr>
        <w:t>هُمْ فيها خالِدُونَ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ربا مي خورند، به پا نمي خيزند؛ مگر مانند كسي كه بر اثر تماس با شيطان، آشفته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مانند رباست، در حالي كه خداوند، داد و ستد را حلال و ربا را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اندرز الهي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خودداري كند، خدا از گذشته او درگذرد و عاقبت كارش با خداست؛ امّا كساني كه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 ديگر مرتكب اين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هستند ودر آن جاودان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الأكرم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بِقَوْمٍ بَيْنَ أيْدِيهِمْ مَوَائِدُ مِنْ لَحْمٍ طَيِّبٍ وَ لَحْمٍ خَبِيثٍ وَهُمْ يَاْكُلُونَ الْخَبِيثَ وَ يَدَعُونَ الطَّيِّبَ فَسَألْتُ جَبْرَئِيلَ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يَاْكُلُونَ الْحَرَامَ وَ يَدَعُونَ الْحَلَالَ مِنْ اُمَّتِكَ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مَضَيْتُ، فَإذَا أنَا بِأقْوَامٍ يُرِيدُ أحَدُهُمْ أنْ يَقُومَ فَلَا يَقْدِرُ مِنْ عِظَمِ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الَّذِينَ يَاْكُلُونَ الرِّبا لا يَقُومُونَ إلَّا كَما يَقُومُ الَّذِي يَتَخَبَّطُهُ الشَّيطانُ مِنَ الْمَسِّ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إنَّهُمْ لَبِسَبِيلِ آلِ فِرْعَوْنَ يُعْرَضُونَ عَلَى النَّارِ غُدُوًّا وَعَشِيَّاً يَقُولُونَ رَبَّنَا مَتَى تَقُومُ السَّاعَةُ</w:t>
      </w:r>
      <w:r>
        <w:rPr>
          <w:rStyle w:val="FootnoteAnchor"/>
          <w:rtl w:val="true"/>
        </w:rPr>
        <w:footnoteReference w:id="25"/>
      </w:r>
      <w:r>
        <w:rPr>
          <w:rFonts w:ascii="Amiri" w:hAnsi="Amiri" w:eastAsia="Amiri" w:cs="Amiri"/>
          <w:color w:val="111111"/>
          <w:sz w:val="28"/>
          <w:sz w:val="28"/>
          <w:szCs w:val="28"/>
          <w:rtl w:val="true"/>
          <w:lang w:bidi="ar-SA"/>
        </w:rPr>
        <w:t xml:space="preserve">وَلَا يَعْلَمُونَ أنَّ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السَّاعَةَ أدْهى وَ أمَرّ</w:t>
      </w:r>
      <w:r>
        <w:rPr>
          <w:rStyle w:val="FootnoteAnchor"/>
        </w:rPr>
        <w:footnoteReference w:id="26"/>
      </w:r>
      <w:r>
        <w:rPr>
          <w:rFonts w:ascii="Times New Roman" w:hAnsi="Times New Roman" w:eastAsia="Times New Roman" w:cs="Times New Roman"/>
          <w:color w:val="111111"/>
          <w:sz w:val="28"/>
          <w:sz w:val="28"/>
          <w:szCs w:val="28"/>
          <w:lang w:val="en-US" w:bidi="en-US"/>
        </w:rPr>
        <w:t></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عليّ بن ابراهيم در حديثي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معراج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را ديدم كه در مقابل آنها گوشتي پاك و </w:t>
      </w:r>
    </w:p>
    <w:p>
      <w:pPr>
        <w:pStyle w:val="BookText"/>
        <w:rPr/>
      </w:pPr>
      <w:r>
        <w:rPr>
          <w:rFonts w:ascii="IRNazanin" w:hAnsi="IRNazanin" w:eastAsia="IRNazanin"/>
          <w:color w:val="111111"/>
          <w:sz w:val="28"/>
          <w:sz w:val="28"/>
          <w:szCs w:val="28"/>
          <w:rtl w:val="true"/>
          <w:lang w:bidi="fa-IR"/>
        </w:rPr>
        <w:t>گوشتي پست و ناپاك بود، امّا آن گروه گوشت ناپاك را مي خوردند و گوشت پاك را نمي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از جبرئيل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كساني از امّت تو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را مي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را رها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گذر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را ديدم كه يك نفر از آنان قصد داشت از جا برخيزد؛ امّا به جهت بزرگي شكمش، نمي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كساني هستند، اي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رباخوران هستند، توانايي برخاستن ندارند، مگر مانند كسي كه شيطان زده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رواني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آنان راه و روش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 خودكامگي و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آنان را دارند و هر صبح و شام به جهنّم عرضه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قيامت برپا مي شود و نمي دانند كه روز قيامت، روزي سخت تر و ناگوارتر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فَإنَّهُ كَانَ سَبَبُ نُزُولِهَا أنَّهُ لَمَّاأنْزَلَ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يَاْكُلُونَ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 بْنُ الْوَلِيدِ إلَى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رَبَا أبِي فِي ثَقِيفٍ وَ قَدْ أوْصَانِي عِنْدَ مَوْتِهِ بِأخْذِهِ فَأنْزَلَ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أيهَاالَّذِينَ آمَنُوا اتَّقُوا اللَّهَ وَ ذَرُوا ما بَقِيَ مِنَ الرِّبا إنْ كُنْتُمْ مُؤْمِنِينَ فَإنْ لَمْ تَفْعَلُوا فَاْذَنُوا بِحَرْبٍ مِنَ اللَّهِ وَ 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الرِّبَا وَجَبَ عَلَيهِ الْقَتْلُ وَ كُلُّ مَنْ أرْبَى وَجَبَ عَلَيهِ الْقَتْلُ</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شيعه عليّ بن ابراهيم قمي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ارزشمند و شريف خود در مورد آيه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اتَّقُوا اللَّهَ وَ ذَرُوا ما بَقِيَ مِنَ الرِّبا إنْ كُنْتُمْ مُؤْمِنِينَ 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بترسيد و آنچه را كه از </w:t>
      </w:r>
    </w:p>
    <w:p>
      <w:pPr>
        <w:pStyle w:val="BookText"/>
        <w:rPr/>
      </w:pPr>
      <w:r>
        <w:rPr>
          <w:rFonts w:ascii="IRNazanin" w:hAnsi="IRNazanin" w:eastAsia="IRNazanin"/>
          <w:color w:val="111111"/>
          <w:sz w:val="28"/>
          <w:sz w:val="28"/>
          <w:szCs w:val="28"/>
          <w:rtl w:val="true"/>
          <w:lang w:bidi="fa-IR"/>
        </w:rPr>
        <w:t>مطالبات ربا باقي مانده رها كنيد، اگر ايمان داريد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اين آيه اين بود كه خالد بن وليد نزد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رباي پدرم در قبيله ثقيف مانده و هنگام مرگ مرا وصيت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اين آيه را فروفرستاد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ربا بگيرد، كشتن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الْقُرْآنِ تَاْوِيلُهُ فِي تَنْزِيلِهِ فَهُوَ كُلُّ آيَةٍ مُحْكَمَةٍ نَزَلَتْ فِي تَحْرِيمِ شَيْ‌ءٍ مِنَ الْاُمُورِ الْمُتَعَارَفَةِ الَّتِي كَانَتْ فِي أيَّامِ الْعَرَبِ تَاْوِيلُهَا فِي تَنْزِيلِهَا، فَلَيْسَ يَحْتَاجُ فِيهَا إلَى تَفْسِيرٍ أكْثَرَ مِنْ تَاْوِيلِهَا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فِي الْقُرْآنِ كَثِيرٌ مِمَّاحَرَّمَ اللَّهُ سُبْحَانَهُ لَايَحْتَاجُ الْمُسْتَمِعُ لَهُ إلَى مَسْألَةٍ عَنْهُ</w:t>
      </w:r>
      <w:r>
        <w:rPr>
          <w:rFonts w:eastAsia="Amiri" w:cs="Amiri" w:ascii="Amiri" w:hAnsi="Amiri"/>
          <w:color w:val="111111"/>
          <w:sz w:val="28"/>
          <w:szCs w:val="28"/>
          <w:rtl w:val="true"/>
          <w:lang w:bidi="ar-SA"/>
        </w:rPr>
        <w:t>... .</w:t>
      </w:r>
      <w:r>
        <w:rPr>
          <w:rStyle w:val="FootnoteAnchor"/>
          <w:rtl w:val="true"/>
        </w:rPr>
        <w:footnoteReference w:id="2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قرآن آنچه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آن هر آيه اي است كه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به تفسير و تأويل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نمودن چيزي از اين امور متعارف كه در روزگار عرب تأويل آن در تنزيل آن مي باشد، نيازي به تفسير بيش از تأويل آن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اتَّقُوا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نمودن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رها كنيد،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رباخواري مي كنند، به پا نمي خيزند؛ مگر مانند كسي كه بر اثر تماس با شيطان، آشفته حال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دادوستد مانند رباست، خدا دادوستد </w:t>
      </w:r>
    </w:p>
    <w:p>
      <w:pPr>
        <w:pStyle w:val="BookText"/>
        <w:rPr/>
      </w:pPr>
      <w:r>
        <w:rPr>
          <w:rFonts w:ascii="IRNazanin" w:hAnsi="IRNazanin" w:eastAsia="IRNazanin"/>
          <w:color w:val="111111"/>
          <w:sz w:val="28"/>
          <w:sz w:val="28"/>
          <w:szCs w:val="28"/>
          <w:rtl w:val="true"/>
          <w:lang w:bidi="fa-IR"/>
        </w:rPr>
        <w:t>را حلال و ربا را حرام نموده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مانند آن در قرآن بسيار است از چيزهايي كه خداوند حرام نموده و شنونده نيازي به پرسيدن پيرامون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آيه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أحَلَّ اللهُ البَيْعَ وَ حَرَّمَ الرِّبوا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درصدد بيان اين نكته است كه ميان بيع و ربا تفاوت روشني است و نبايد آنها را با هم اشتباه كرد و به سبب همين وضوح، قرآن به بيان تفاوت آن دو نپرداخته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فِي كِتَابِ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جاءَهُ مَوْعِظَةٌ مِنْ رَبِّهِ فَانْتَهى فَلَهُ ما سَلَفَ وَ أمْرُهُ إلَى اللَّهِ، وَ الْمَوْعِظَةُ التَّوْبَةُ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مردي از اهل خراسان كه مال بسياري از راه رباخواري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ربوي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نموده ـ و از فقهاء درباره آن پرسيده بود و آنان در پاسخ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عملي از تو قبول نمي شود، مگر آنكه اموال ربوي را به صاحبانش بازگرداني ـ 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 و داستان خود را با آن حضرت مطرح نمود،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تو در كتاب خداوند و آيه كريمه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فَمَنْ جاءَهُ مَوْعِظَةٌ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هركس اندرز الهي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كند، خدا ازگذشته او درگذرد و عاقبت كارش با خداست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مقصود از موعظه در اين كلام خداوند توبه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ناآگاهي از حرام بودن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آگاهي يافتن باشد، آنچه گذشته است حلال و آنچه باقي مانده است، پس بايد نگهداري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p>
    <w:p>
      <w:pPr>
        <w:pStyle w:val="BookText"/>
        <w:rPr/>
      </w:pPr>
      <w:r>
        <w:rPr>
          <w:rFonts w:ascii="Amiri" w:hAnsi="Amiri" w:eastAsia="Amiri" w:cs="Amiri"/>
          <w:color w:val="111111"/>
          <w:sz w:val="28"/>
          <w:sz w:val="28"/>
          <w:szCs w:val="28"/>
          <w:rtl w:val="true"/>
          <w:lang w:bidi="ar-SA"/>
        </w:rPr>
        <w:t>رباخواري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مَاخَلَقَ اللَّهُ حَلَالًا وَ لَا حَرَاماً إلَّا وَ لَهُ حُدُودٌ كَحُدُودِ الدَّارِ فَمَا كَانَ مِنْ حُدُودِ الدَّارِ فَهُوَ مِنَ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رَجُلًا أرْبَى دَهْراً مِنَ الدَّهْرِ فَخَرَجَ قَاصِداً أبَاجَعْفَرٍ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فَسَألَهُ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مَخْرَجُكَ مِنْ كِتَابِ اللَّهِ، يَقُولُ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فَمَنْ جاءَهُ مَوْعِظَةٌ مِنْ رَبِّهِ فَانْتَهى فَلَهُ ما سَلَفَ</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الْمَوْعِظَةُ هِيَ التَّوْبَةُ فَجَهْلُهُ بِتَحْرِيمِهِ ثُمَّ مَعْرِفَتُهُ بِهِ فَمَا مَضَى فَحَلَالٌ وَ مَا بَقِيَ فَلْيُحْفَظْ</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حلال و حرامي را نيافريده است مگر اينكه براي آن حد و مرزي مانند مرزهاي خانه قرار داده، آنچه از مرزهاي خانه است، از آنِ خانه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مردي روزگاري را به رباخواري مشغول بود، نزد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رفت و از حضرت در اين باره پرسش نمود،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رهايي تو در كتاب خداوند است آنجا كه فرموده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فَمَنْ جاءَهُ مَوْعِظَةٌ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هركس اندرز الهي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كند، خدا از گذشته او درگذرد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ناآگاهي وي به حرام بودن ربا و آگاهي يافتن او پس از آن، آنچه گذشته حلال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مانده، بايد نگهداري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رباخوراي نكند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الْكَبَائِرَ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الْإشْرَاكُ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الرِّبَا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يَاْكُلُونَ الرِّبا لا يَقُومُونَ إلَّا كَما يَقُومُ الَّذِي يَتَخَبَّطُهُ الشَّيطانُ مِنَ الْمَس</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سيّد كريم عبدالعظيم حسني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عمرو بن عبيد 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از قرآن كريم، گناهان بزرگ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شرك ورزيدن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رباخواري است زيرا خداوند در قرآن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الَّذِينَ ياْكُلُونَ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كساني كه ربا مي خورند، به پا نمي خيزند؛ مگر مانند كسي كه بر اثر تماس با شيطان، آشفته حال شده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لَا يَقُومُ حَتَّى يتَخَبَّطَهُ الشَّيطَانُ مِنَ الْمَسِّ</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 برنمي خيزد مگر اينكه شيطان به او بمالد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زده شده و به بيماري هاي روحي مبتلا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الرِّبَا بِجَهَالَةٍ وَ هُوَ لَا يَعْلَمُ أنَّهُ حَرَامٌ، فَلَهُ مَا سَلَفَ وَ لَا إثْمَ عَلَيْهِ فِيمَا لَايَعْلَمُ وَ مَنْ عادَ فَاُولئِكَ أصْحابُ النَّارِ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مضمون آن متن احاديث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وهركس ربا را با ناآگاهي بخورد درحالي كه نمي دانسته حرام است، آنچه گذشته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براي آنچه نمي دانسته، گناهي برايش نوشته نمي شود، و هركس از آنان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رباخواري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ازاهل آتش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الرِّبَا إلَّا فِيمَا يُكَالُ أوْ يُوزَنُ وَ دِرْهَمُ رِبًا أعْظَمُ مِنْ سَبْعِينَ زَنْيةً كُلُّهَا بِذَاتِ مَحْرَمٍ وَ الرِّبَا رِبَاءَانِ رِبًا يُؤْكَلُ وَ رِبًا لَا يُؤْكَلُ فَأمَّا الَّذِي يُؤْكَلُ فَهَدِيَّتُكَ إلَى الرَّجُلِ تُرِيدُ </w:t>
      </w:r>
    </w:p>
    <w:p>
      <w:pPr>
        <w:pStyle w:val="BookText"/>
        <w:rPr/>
      </w:pPr>
      <w:r>
        <w:rPr>
          <w:rFonts w:ascii="Amiri" w:hAnsi="Amiri" w:eastAsia="Amiri" w:cs="Amiri"/>
          <w:color w:val="111111"/>
          <w:sz w:val="28"/>
          <w:sz w:val="28"/>
          <w:szCs w:val="28"/>
          <w:rtl w:val="true"/>
          <w:lang w:bidi="ar-SA"/>
        </w:rPr>
        <w:t>الثَّوَابَ أفْضَلَ مِنْهَا وَ أمَّا الَّذِي لَا يُؤْكَلُ فَهُوَ أنْ يَدْفَعَ الرَّجُلُ عَشَرَةَ دَرَاهِمَ عَلَى أنْ يَرُدَّ عَلَيهِ أكْثَرَ مِنْهَا فَهُوَ الرِّبَا الَّذِي نَهَى اللَّهُ عَنْهُ وَ مَنْ أكَلَ الرِّبَا بِجَهَالَةٍ وَ هُوَ لَا يَعْلَمُ أنَّهُ حَرَامٌ فَلَهُ ماسَلَفَ وَ لَاإثْمَ عَلَيهِ فِيمَا لَايَعْلَمُ وَ مَنْ عَادَ فَاُولَئِكَ مِنْ أصْحَابِ النَّارِ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نيز 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نيست مگر در معامله اي كه با 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وزن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يك درهم ربا بسيار بزرگتر از گناه زنا با محارم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 دو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ربايي كه خورده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ربايي كه خورده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ربايي كه خورده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توست براي مردي كه بهره و بيشتر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خواهي، و امّا ربايي كه نبايد خورده 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مردي ده درهم بدهد به اين شرط و اساس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آن را بپردازد، پس آن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خداوند از آن نهي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از روي ناآگاهي رباخوراي كند و نداند كه حرام است، آنچه گذشته از آنِ اوست و در آنچه نمي دانسته بر او گناهي نيست، و هركس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رباخواري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يَمْحَقُ اللَّهُ الرِّبا وَ يُرْبِي الصَّدَقاتِ وَ اللَّهُ لا يُحِبُّ كُلَّ كَفَّارٍ أثيمٍ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نابود مي سازد و صدقات را افزايش مي دهد و خداوند هيچ انسان ناسپاس گناه كاري را دوست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الصَّدَقَاتِ وَ لَا يَقْبَلُ مِنْهَا إلَّا الطَّيِّبَ وَيَاْخُذُهَا بِيَمِينِهِ ثُمَّ يُرَبِّيهَا لِصَاحِبِهَا كَمَا يُرَبِّي أحَدُكُمْ مُهْرَهُ وَ فَصِيلَهُ حَتَّى تَصِيرَ اللُّقْمَةُ مِثْلَ جَبَلِ اُحُدٍ وَ تَصْدِيقُ ذَلِكَ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يَمْحَقُ اللَّهُ الرِّبا وَ يُرْبِي </w:t>
      </w:r>
    </w:p>
    <w:p>
      <w:pPr>
        <w:pStyle w:val="BookText"/>
        <w:rPr/>
      </w:pPr>
      <w:r>
        <w:rPr>
          <w:rFonts w:ascii="Amiri" w:hAnsi="Amiri" w:eastAsia="Amiri" w:cs="Amiri"/>
          <w:color w:val="111111"/>
          <w:sz w:val="28"/>
          <w:sz w:val="28"/>
          <w:szCs w:val="28"/>
          <w:rtl w:val="true"/>
          <w:lang w:bidi="ar-SA"/>
        </w:rPr>
        <w:t>الصَّدَقاتِ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إنَّ اللَّهَ يَقْبَلُ التَّوْبَةَ وَ يَاْخُذُ الصَّدَقَاتِ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روايت شده كه 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صدقات را مي پذيرد و از آنها جز آنچه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 اقتصادي خوب و خالي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نمي پذيرد و آن را براي صاحبش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فزوني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دهد همانطور كه يكي از شما كرّه اسب و بچّه ماده شتر خود را پرورش مي دهد،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راه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كوه احد، بزرگ مي شود و تصديق آن در كتاب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يَمْحَقُ اللَّهُ الرِّبا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ربا را نابود كرده و صدقات را افزايش مي دهد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همانا خداوند توبه را مي پذيرد و صدقات را مي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رَجُلٌ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 وَ 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يَمْحَقُ اللَّهُ الرِّبا وَ يُرْبِي الصَّدَقاتِ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قَدْ أرَى مَنْ يَاْكُلُ الرِّبَا يَرْبُو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مَحْقٍ أمْحَقُ مِنْ دِرْهَمٍ رِبًا يَمْحَقُ الدِّينَ فَإنْ تَابَ مِنْهُ ذَهَبَ مَالُهُ وَ افْتَقَرَ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بيان 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يمْحَقُ اللَّهُ الرِّبا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خداوند ربا را نابود مي كند و صدقات را افزايش مي دهد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رباخوار را مي بينم كه مالش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نابودي، نابود كننده تر از يك درهم رباست كه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مي برد و اگر توبه كند، اموالش از دستش مي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صاحبانشان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فقير مي شود؟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يَمْحَقُ اللَّهُ الرِّبا وَ يُرْبِيُ الصَّدَقاتِ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الرَّجُلَ يُرْبِي وَ مَالُهُ يكْثُرُ؟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دِينَهُ وَ إنْ كَانَ مَالُهُ يكْثُرُ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يَمْحَقُ اللَّهُ الرِّبا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خداوند ربا را نابود مي كند و صدقات را افزايش مي دهد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بينم كسي رباخواري مي كند و مالش فزوني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رباخواري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را نابود مي كند، گرچه مال او زياد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Fonts w:ascii="Amiri" w:hAnsi="Amiri" w:eastAsia="Amiri" w:cs="Amiri"/>
          <w:color w:val="111111"/>
          <w:sz w:val="28"/>
          <w:sz w:val="28"/>
          <w:szCs w:val="28"/>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ايمان آوردند و اعمال نيكو انجام دادند، نماز را به پا داشته و زكات را پرداختند، پاداش ايشان نزد پروردگارشان است و هرگز ترسي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اتَّقُوا اللَّهَ وَ ذَرُوا مابَقِيَ مِنَ الرِّباإنْ كُنْتُمْ مُؤْمِنينَ</w:t>
      </w:r>
      <w:r>
        <w:rPr>
          <w:rFonts w:ascii="IRNazanin" w:hAnsi="IRNazanin" w:eastAsia="IRNazanin"/>
          <w:color w:val="111111"/>
          <w:sz w:val="28"/>
          <w:sz w:val="28"/>
          <w:szCs w:val="28"/>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 اگر ايمان داريد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بْنَ الْمُغِيرَةِ كَانَ يَرْبِي فِي الْجَاهِلِيَّةِ وَ قَدْ بَقِيَ لَهُ بَقَايا عَلَى ثَقِيفٍ وَ أرَادَ خَالِدُ بْنُ الْوَلِيدِ الْمُطَالَبَةَ بَعْدَ أنْ أسْلَمَ 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اتَّقُوا اللَّهَ وَذَرُوا ما بَقِيَ مِنَ الرِّبا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در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رباخواري مي كرد و از قبيله ثقيف ربا طلبكار بود، و خالد فرزند وي مي خواست پس از اسلام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درخواست كند، آنگاه اين آيه نازل شد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اتَّقُوا اللَّهَ وَ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 اگر ايمان داريد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يعْقُوبُ بْنُ شُعَيبٍ أبَاعَبْدِاللَّهِ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الرَّجُلِ يَقْرِضُ الرَّجُلَ الدَّرَاهِمَ الْغِلَّةَ فَيَاْخُذُ مِنْهُ الدَّرَاهِمَ الطَّازَجِيَّةَ طَيِّبَةً بِهَا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بِهِ وَ ذُكِرَ ذَلِكَ عَنْ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 رِبَاءَانِ رِبًا يُؤْكَلُ وَ رِبًا لَا يُؤْكَلُ فَأمَّا الَّذِي يُؤْكَلُ فَهُوَ هَدِيَّتُكَ إلَى الرَّجُلِ تُرِيدُ الثَّوَابَ أفْضَلَ مِنْهَا وَ ذَلِكَ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آتَيتُمْ مِنْ رِباً لِيَرْبُوَا فِي أمْوالِ النَّاسِ فَلا يَرْبُوا عِنْدَاللَّهِ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أمَّا الَّذِي لَا يُؤْكَلُ فَهُوَ أنْ يَدْفَعَ الرَّجُلُ إلَى الرَّجُلِ عَشَرَةَ دَرَاهِمَ عَلَى أنْ يَرُدَّ عَلَيهِ أكْثَرَ مِنْهَا فَهَذَا الرِّبَا الَّذِي نَهَى اللَّهُ عَنْهُ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فَاْذَنُوا بِحَرْبٍ مِنَ اللَّهِ وَ رَسُولِهِ وَ إنْ تُبْتُمْ فَلَكُمْ رُؤُسُ أمْوالِكُمْ لا تَظْلِمُونَ وَلاتُظْلَمُونَ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عَنَى اللَّهُ عَزَّوَجَلَّ أنْ يَرُدَّ آكِلُ الرِّبَا الْفَضْلَ الَّذِي أخَذَهُ عَنْ رَاْسِ مَالِهِ حَتَّى اللَّحْمُ الَّذِي عَلَى بَدَنِهِ مِمَّا حَمَلَهُ مِنَ الرِّبَا عَلَيهِ أنْ يَضَعَهُ فَإذَا وُفِّقَ لِلتَّوْبَةِ أدْمَنَ دُخُولَ الْحَمَّامِ لِيَنْقُصَ لَحْمُهُ عَنْ بَدَنِهِ وَ إذَا قَالَ الرَّجُلُ لِصَاحِبِهِ عَاوِضْنِي بِفَرَسِي فَرَسَكَ وَأزِيدَكَ فَلَا يَصْلُحُ وَ لَا يَجُوزُ ذَلِكَ وَ لَكِنَّهُ يَقُولُ أعْطِنِي فَرَسَكَ بِكَذَا وَ كَذَا وَ اُعْطِيكَ فَرَسِي بِكَذَا وَ كَذَا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شعيب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نمود از مردي كه پولي كهنه را قرض مي گيرد تا نوي آن را بازپس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و اين از حضرت </w:t>
      </w:r>
    </w:p>
    <w:p>
      <w:pPr>
        <w:pStyle w:val="BookText"/>
        <w:rPr/>
      </w:pPr>
      <w:r>
        <w:rPr>
          <w:rFonts w:ascii="Amiri" w:hAnsi="Amiri" w:eastAsia="Amiri" w:cs="Amiri"/>
          <w:color w:val="111111"/>
          <w:sz w:val="28"/>
          <w:sz w:val="28"/>
          <w:szCs w:val="28"/>
          <w:rtl w:val="true"/>
          <w:lang w:bidi="ar-SA"/>
        </w:rPr>
        <w:t>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ربا دو رباست، ربايي كه خورده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كه خورده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آنكه خورده مي شود، هديه تو براي مردي است كه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 را بخواهي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فرمايش خداوند در اين باره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آتَيْتُمْ مِنْ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آنچه به عنوان ربا مي دهيد تا در اموال مردم فزوني يابد؛ نزد خداوند فزوني نخواهد يافت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 آن ربايي كه خورده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مردي مبلغ ده درهم به كسي بدهد به اين شرط كه بيشتر از آن را به او برگرداند، و اين ربايي است كه خداوند در قرآن از آن نهي فرموده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 اتَّقُوا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رها كنيد،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رباخواري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خدا و رسولش با شما پيكار خواهند كرد و اگر توبه كنيد، سرمايه هاي شما براي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مي كنيد و نه به شما ستم مي شود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خداوند قصد نموده است كه زيادتي از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صاحبش بازگرداند؛ حتّي آن گوشتي را كه از پول حرام بر تن او روييده است، فروگذارد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كسب توفيق توبه نمودن، بسيار به حمّام برود تا آن گوشت را از تن خود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كسي به ديگري بگويد در عوض اسب من اسبت را به من بده و مبلغ بيشتري به تو زيادت مي دهم؛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بگويد اسبت را به فلان مبلغ بفروش و اسبم را به فلان مبلغ به تو مي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معامله جدا از هم انجام بگيرد و اين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خريد و فروش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قَالَ قُلْتُ لِأبِي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خَمْسٌ وَ مَا أوْجَبَ اللَّهُ عَلَيْهِنَّ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وَذَرُوا ما بَقِيَ مِنَ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عبيد بن 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گناهان بزرگ آگاه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گناه مي باشد، همان گناهاني كه خداوند براي انجام آنها آتش جهنّم را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 اگر ايمان داريد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مُطَهِّرَةٌ مِنْ دَنَسِ الْخَطِيئَةِ قَالَ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فَهَذَا مَا دَعَا اللَّهُ إلَيهِ عِبَادَهُ مِنَ التَّوْبَةِ وَ وَعَدَ عَلَيْهَا مِنْ ثَوَابِهِ فَمَنْ خَالَفَ مَا أمَرَهُ اللَّهُ بِهِ مِنَ التَّوْبَةِ سَخِطَ اللَّهُ عَلَيْهِ وَ كَانَتِ النَّارُ أوْلَى بِهِ وَ أحَقَّ</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توبه پاك كننده از آلودگي خطاهاست، خداوند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 اگر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رباخواري برنداريد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خداوند </w:t>
      </w:r>
    </w:p>
    <w:p>
      <w:pPr>
        <w:pStyle w:val="BookText"/>
        <w:rPr/>
      </w:pPr>
      <w:r>
        <w:rPr>
          <w:rFonts w:ascii="IRNazanin" w:hAnsi="IRNazanin" w:eastAsia="IRNazanin"/>
          <w:color w:val="111111"/>
          <w:sz w:val="28"/>
          <w:sz w:val="28"/>
          <w:szCs w:val="28"/>
          <w:rtl w:val="true"/>
          <w:lang w:bidi="fa-IR"/>
        </w:rPr>
        <w:t xml:space="preserve">و رسولش با شما پيكار خواهند كرد و اگر توبه كنيد، سرمايه هاي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شماست، نه ستم مي كنيد و نه به شما ستم مي شود</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آنچه را كه خداوند به سوي آن خوانده؛ توبه است و وعده پاداش براي آن داده، پس هركس با فرمان خداوند درباره توبه كردن مخالفت كند، خداوند بر او غضب مي كند و آتش براي او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عُنِيَ بِذَلِكَ أنْ يَرُدَّ الْفَضْلَ الَّذِي أخَذَهُ عَلَى رَاْسِ مَالِهِ حَتَّى اللَّحْمَ الَّذِي عَلَى بَدَنِهِ بِالدُّخُولِ إلَى الْحَمَّامِ كُلَّ يَوْمٍ عَلَى الرِّيقِ هَذَا إذَا تَابَ عَنْ أكْلِ الرِّبَا وَ أخْذِهِ وَمُعَامَلَتِهِ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فقه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 كريمه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كه زيادتي از اصل سرمايه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گوشتي كه بر اثر خوردن مال ربا بر تن او روييده است با هر روز ناشتا به حمّام رفتن آب كند، اگر از رباخواري و گرفتن ربا و معامله ربوي توبه نموده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الرِّبَا رِبَوَانِ،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 يُؤْكَلُ وَ هُوَ قَوْلُ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فَاْذَنُوا بِحَرْبٍ مِنَ اللَّهِ وَ رَسُولِهِ وَ إنْ تُبْتُمْ فَلَكُمْ رُؤُسُ أمْوالِكُمْ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آكِلُ الرِّبَا عَلَى صَاحِبِهِ الْفَضْلَ الَّذِي أخَذَهُ عَنْ رَاْسِ مَالِهِ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اللَّحْمَ الَّذِي عَلَى بَدَنِهِ عَلَيْهِ أنْ </w:t>
      </w:r>
    </w:p>
    <w:p>
      <w:pPr>
        <w:pStyle w:val="BookText"/>
        <w:rPr/>
      </w:pPr>
      <w:r>
        <w:rPr>
          <w:rFonts w:ascii="Amiri" w:hAnsi="Amiri" w:eastAsia="Amiri" w:cs="Amiri"/>
          <w:color w:val="111111"/>
          <w:sz w:val="28"/>
          <w:sz w:val="28"/>
          <w:szCs w:val="28"/>
          <w:rtl w:val="true"/>
          <w:lang w:bidi="ar-SA"/>
        </w:rPr>
        <w:t>يَضَعَهُ وَ إذَا وُفِّقَ لِلتَّوْبَةِ أدْمَنَ دُخُولَ الْحَمَّامِ لِيَنْقُصَ لَحْمُهُ عَنْ بَدَنِهِ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شيخ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حاوي متن روايات 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ربا مي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ربايي كه خورده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و آنچه 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باقي مانده است؛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رباخواري برنداريد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خدا و رسولش با شما پيكار خواهند كرد و اگر توبه كنيد، سرمايه هاي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رباخوار، ربا و زيادتي بر اصل سرمايه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است كه حتّي آن گوشتي كه از مال حرام ربا، بر تن رباخوار روييده است، اگر توفيق توبه يافت بايد چندان به حمّام برود تا آن گوشت را از تن خود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فَإنْ لَمْ تَفْعَلُوا فَاْذَنُوا بِحَرْبٍ مِنَ اللَّهِ وَ رَسُولِهِ وَ إنْ تُبْتُمْ فَلَكُمْ رُؤُسُ أمْوالِكُمْ لا تَظْلِمُونَ وَ لا تُظْلَمُونَ</w:t>
      </w:r>
      <w:r>
        <w:rPr>
          <w:rFonts w:ascii="IRNazanin" w:hAnsi="IRNazanin" w:eastAsia="IRNazanin"/>
          <w:color w:val="111111"/>
          <w:sz w:val="28"/>
          <w:sz w:val="28"/>
          <w:szCs w:val="28"/>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رباخواري برنداريد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خدا و رسولش با شما پيكار خواهند كرد و اگر توبه كنيد، سرمايه هاي شما براي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ستم مي كنيد و نه بر شما ستم مي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الرِّبا وَجَبَ عَلَيْهِ الْقَتْلُ وَ كُلُّ مَنْ أرْبَى وَجَبَ عَلَيْهِ الْقَتْلُ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نزول اين آيه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ربا بگيرد، يا ربا بدهد؛ كشتن او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يَكُونُ لَهُ دَيْنٌ إلَى أجَلٍ مُسَمًّى فَيَاْتِيهِ غَرِيمُهُ فَيَقُولُ انْقُدْنِي كَذَاوَكَذَا وَأضَعُ عَنْكَ بَقِيَّتَهُ أوْيَقُولُ انْقُدْنِي بَعْضَهُ وَأمُدُّ لَكَ فِي الْأجَلِ فِيمَا بَقِيَ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بَاْساً إنَّهُ لَمْ يَزْدَدْ عَلَى رَاْسِ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يَزِدْ عَلَى رَاْسِ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فَلَكُمْ رُؤُسُ أمْوالِكُمْ لا تَظْلِمُونَ وَلا تُظْلَمُونَ</w:t>
      </w:r>
      <w:r>
        <w:rPr>
          <w:rStyle w:val="FootnoteAnchor"/>
        </w:rPr>
        <w:footnoteReference w:id="51"/>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كسي كه بدهكار است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طلبكار وي بيايد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 ات را كه چنين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من نقد بده، من نيز مقداري از آن را از تو نمي گيرم، يا بگويد بخشي از آن را نقدي به من بده وبراي بخش ديگر بر مهلت تو مي افزايم؛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اشكالي ندارد زيرا او بر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و اصل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افزايد و خداوند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فَلَكُمْ رُؤُسُ أمْوالِكُمْ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سرمايه هاي شما براي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سرمايه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ستم مي كنيد و نه بر شما ستم مي شود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ascii="Amiri" w:hAnsi="Amiri" w:eastAsia="Amiri" w:cs="Amiri"/>
          <w:color w:val="111111"/>
          <w:sz w:val="28"/>
          <w:sz w:val="28"/>
          <w:szCs w:val="28"/>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 است، او را تا هنگام توانايي، مهلت دهيد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قدرت پرداخت بدهي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بر او ببخشيد، اين كار براي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الْمِنْبَرَ ذَاتَ يوْمٍ فَحَمِدَاللَّهَ وَ أثْنَى عَلَيهِ وَ صَلَّى عَلَى أنْبِيائِهِ صَلَّى اللَّهُ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لِيُبَلِّغِ الشَّاهِدُ مِنْكُمُ الْغَائِبَ ألَا وَ مَنْ أنْظَرَ مُعْسِراً كَانَ لَهُ عَلَى اللَّهِ عَزَّوَجَلَّ فِي كُلِّ يَوْمٍ صَدَقَةٌ بِمِثْلِ مَالِهِ حَتَّى يَسْتَوْفِيهُ ثُمَّ 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إنْ كانَ ذُوعُسْرَةٍ فَنَظِرَةٌ إلى مَيسَرَةٍ وَ أنْ تَصَدَّقُوا خَيرٌ لَكُمْ إنْ كُنْتُمْ تَعْلَمُونَ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مُعْسِرٌ فَتَصَدَّقُوا عَلَيهِ بِمَالِكُمْ فَهُوَ خَيْرٌ لَكُمْ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فراز منبر رفتند و پس از حمد و ثناي خداوند و درود فرستادن بر پيامبرانش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غايبان اطلاع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كسي كه توان بازپس دادن بدهي خود را ندارد؛ مهلت دهد، به جاي هر يك روز كه به او مهلت داده خداوند ثواب صدقه اي مانند تمام مال وي به او مي دهد، تا زماني كه بدهكار بتواند بدهي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كانَ ذُو 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دست است، او را تا هنگام توانايي، مهلت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قدرت پرداخت بدهي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خدا بر او ببخشيد، اين كار براي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اگر مي دانيد بدهكار از پرداخت بدهي ناتوان است، با مال و دارايي خود به او صدقه دهيد كه همان براي شما بهتر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لَاحَبْسَ عَلَى مُفْلِسٍ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كانَ ذُو عُسْرَةٍ فَنَظِرَةٌ إلى مَيْسَرَةٍ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الْمُعْسِرُ إذَا ثَبَتَ عَدَمُهُ لَمْ يَكُنْ عَلَيْهِ حَبْسٌ وَ إن </w:t>
      </w:r>
    </w:p>
    <w:p>
      <w:pPr>
        <w:pStyle w:val="BookText"/>
        <w:rPr/>
      </w:pPr>
      <w:r>
        <w:rPr>
          <w:rFonts w:ascii="Amiri" w:hAnsi="Amiri" w:eastAsia="Amiri" w:cs="Amiri"/>
          <w:color w:val="111111"/>
          <w:sz w:val="28"/>
          <w:sz w:val="28"/>
          <w:szCs w:val="28"/>
          <w:rtl w:val="true"/>
          <w:lang w:bidi="ar-SA"/>
        </w:rPr>
        <w:t>كَانَ عَلَيْهِ دَيْنٌ مِنْ شَيْ‌ءٍ وَصَلَ إلَيْهِ فَالْبَيِّنَةُ عَلَيْهِ فِي دَعْوَى الْعَدَمِ إنْ دَفَعَ ذَلِكَ خَصْمَهُ وَ إنْ كَانَ فِي شَيْ‌ءٍ لَمْ يَصِلْ إلَيهِ كَدَيْنٍ لَزِمَهُ مِنْ جِنَايَةٍ أوْ كَفَالَةٍ أوْ حَوَالَةٍ أوْ صَدَاقِ امْرَأةٍ أوْ مَا أشْبَهَ ذَلِكَ فَالْقَوْلُ قَوْلُهُ مَعَ يَمِينِهِ مَا لَمْ يَظْهَرْ لَهُ مَالٌ أوْ تَقُومُ عَلَيهِ بَيِّنَةٌ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را نبايد زنداني نمود، خداوند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إنْ كانَ ذُو عُسْرَةٍ ـ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 است، او را تا هنگام توانايي، مهلت دهيد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كسي كه ناتوان است؛ اگر ناتواني وي از پرداخت بدهي مردم ثابت شود، نبايد زنداني شود، و اگر از كسي طلبي داشته باشد كه به وي رسيده است، بايد در مورد ادّعاي عدم آن دليل بياورد تا ادّعاي دشمن خود را دفع نمايد و اگر درباره بدهي اي است كه چيزي به او نرسيده مانند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كفالت و يا حواله و يا بدهي مهريّه همسرش و مانند آن، تا زماني كه مالي برايش معلوم نشده و يا دليل عليه او نباشد، با قسم خوردن وي، سخن سخن اوست و مورد 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الشَّهَادَةَ عَلَى الْوَالِدَيْنِ وَ الْوَلَدِ وَ لَا تُقِيمُوهَا عَلَى الْأخِ فِي الدَّينِ الضَّيْرَ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الضَّيْرُ؟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تَعَدَّى فِيهِ صَاحِبُ الْحَقِّ الَّذِي يَدَّعِيهِ قِبَلَهُ خِلَافَ مَا أمَرَ اللَّهُ عَزَّوَجَلَّ وَ 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مَثَلُ ذَلِكَ أنْ يَكُونَ لِرَجُلٍ عَلَى آخَرَ دَيْنٌ وَ هُوَ مُعْسِرٌ وَ قَدْ أمَرَ اللَّهُ تَعَالَى بِإنْظَارِهِ حَتَّى يُيَسَّرَ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فَنَظِرَةٌ إلى مَيْسَرَةٍ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يَسْألُكَ أنْ تُقِيمَ الشَّهَادَةَ وَ أنْتَ تَعْرِفُهُ بِالْعُسْرِ فَلَا يَحِلُّ لَكَ أنْ تُقِيمَ الشَّهَادَةَ فِي حَالِ الْعُسْرِ</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بر پدر و مادر و فرزند اقامه كنيد ولي بر برادر ديني خود كه بدهكار و ورشكسته است، زماني كه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 </w:t>
      </w:r>
    </w:p>
    <w:p>
      <w:pPr>
        <w:pStyle w:val="BookText"/>
        <w:rPr/>
      </w:pPr>
      <w:r>
        <w:rPr>
          <w:rFonts w:ascii="IRNazanin" w:hAnsi="IRNazanin" w:eastAsia="IRNazanin"/>
          <w:color w:val="111111"/>
          <w:sz w:val="28"/>
          <w:sz w:val="28"/>
          <w:szCs w:val="28"/>
          <w:rtl w:val="true"/>
          <w:lang w:bidi="fa-IR"/>
        </w:rPr>
        <w:t>نمود و برخلاف امر خداوند و پيامبرش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زيادتي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اقامه نكنيد، مانند كسي كه بدهكار و ناتوان از پس دادن بدهي است درحالي كه خداوند امر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فَنَظِرَةٌ إلى مَيسَرَةٍ ـ او را تا هنگام توانايي، مهلت دهيد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تا زماني 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دهد مهلت داده شود، و از تو بخواهد كه به زيان او شهادت بدهي در حالي كه آگاهي داري از پرداخت بدهي ناتوان است، بنابراين بر تو حلال نيست در هنگام ناتواني وي، عليه او گواهي بدهي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إنْظَارَ الْمُعْسِرِ وَ مَنْ كَانَ غَرِيمُهُ مُعْسِراً فَعَلَيْهِ أنْ يُنْظِرَهُ إلَى مَيْسَرَةٍ إنْ كَانَ أنْفَقَ مَا أخَذَ فِي طَاعَةِ اللَّهِ وَ إنْ كَانَ أنْفَقَ ذَلِكَ فِي مَعْصِيَةِ اللَّهِ فَلَيْسَ عَلَيْهِ أنْ يُنْظِرَهُ إلَى مَيْسَرَةٍ وَ لَيْسَ هُوَ مِنْ أهْلِ الْآيَةِ الَّتِي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فَنَظِرَةٌ إلى مَيْسَرَةٍ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مهلت دادن به بدهكاري كه توانايي ندارد بدهي اش را بپردازد؛ دوست مي دارد، و هركس كه بدهكارش ناتوان است، اگر آنچه گرفته در راه 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كرده است تا زمان توانايي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در راه نافرماني خداوند صرف كرده باشد، نبايد به او مهلت داده شود و او از اهل اين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فَنَظِرَةٌ إلى مَيسَرَةٍ ـ او را تا هنگام توانايي، مهلت دهيد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شامل حال وي نمي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عَزَّوَجَلَّ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كانَ ذُو عُسْرَةٍ فَنَظِرَةٌ إلى مَيْسَرَةٍ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أخْبِرْنِي عَنْ هَذِهِ النَّظِرَةِ الَّتِي ذَكَرَهَا اللَّهُ عَزَّوَجَلَّ فِي كِتَابِهِ لَهَا حَدٌّ يُعْرَفُ إذَا صَارَ هَذَا الْمُعْسِرُ إلَيْهِ لَا بُدَّ لَهُ مِنْ أنْ يُنْتَظَرَ وَ قَدْ أخَذَ مَالَ هَذَا الرَّجُلِ وَ أنْفَقَهُ عَلَى عِيالِهِ وَ لَيْسَ لَهُ غَلَّةٌ يُنْتَظَرُ إدْرَاكُهَا وَ لَا دَيْنٌ يُنْتَظَرُ مَحِلُّهُ وَ </w:t>
      </w:r>
    </w:p>
    <w:p>
      <w:pPr>
        <w:pStyle w:val="BookText"/>
        <w:rPr/>
      </w:pPr>
      <w:r>
        <w:rPr>
          <w:rFonts w:ascii="Amiri" w:hAnsi="Amiri" w:eastAsia="Amiri" w:cs="Amiri"/>
          <w:color w:val="111111"/>
          <w:sz w:val="28"/>
          <w:sz w:val="28"/>
          <w:szCs w:val="28"/>
          <w:rtl w:val="true"/>
          <w:lang w:bidi="ar-SA"/>
        </w:rPr>
        <w:t>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عَزَّوَجَلَّ فَإنْ كَانَ قَدْ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فِيمَا أنْفَقَهُ فِي طَاعَةِ اللَّهِ أمْ فِي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مردي از حضرت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پرسش نموده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إنْ كانَ ذُوعُسْرَةٍ فَنَظِرَةٌ إلى مَيسَرَةٍ ـ او را تا هنگام توانايي، مهلت دهيد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آگاه كن؛ آيا براي اين مهلت، 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بدهكار ناتوان از پرداخت بدهي به آن حد رسيده باشد، بايد به وي مهلت داده شود؟ درحالي كه مال كسي را مي گيرد وبراي خانواده اش مصرف مي كند، درحالي كه نه غلّه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منتظر برداشت آن باشد و نه طلبي دارد كه منتظر وصول آن باشد و نه در جايي مالي دارد كه منتظر رسيدن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اين فرد هم بايد مهلت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مهلت داده مي شود تا اينكه خبر نياز وي به امام برسد و بدهي او را ازسهم ورشكستگان و بدهكاران بپردازد، البته اين در صورتي است كه مال طلبكار را در راه طاعت و فرمانبرداري از خداوند خرج نموده باشد، اما اگر مال را در راه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هزينه كرده باشد، چيزي به عهده امام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بدهي را نمي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مردي كه به او پول داده و او را امين دانسته درحالي كه نمي داندآن مال را درراه طاعت صرف نموده يا معصيت چه مي رسد؟</w:t>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بازگرداندن مال خود چنان كوشش و پيگيري بنمايد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 و مال را بازگرداند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لَكَ عَلَى رَجُلٍ مَالٌ وَ كَانَ مُعْسِراً وَ أنْفَقَ مَا أخَذَهُ مِنْكَ فِي طَاعَةِ اللَّهِ فَأنْظِرْهُ إلَى مَيْسَرَةٍ وَ هُوَ أنْ يَبْلُغَ خَبَرُهُ الْإمَامَ فَيَقْضِي عَنْهُ دَيْنَهُ أوْ يَجِدَ الرَّجُلُ طَوْلًا فَيَقْضِي دَيْنَهُ وَإنْ كَانَ أنْفَقَ مَاأخَذَهُ مِنْكَ فِي مَعْصِيةِ اللَّهِ فَطَالِبْهُ بِحَقِّكَ فَلَيْسَ هُوَ مِنْ أهْلِ هَذِهِ الْآيَةِ الَّتِي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فَنَظِرَةٌ إلَى مَيْسَرَةٍ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شيخ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متن روايات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ـ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براي تو مالي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است كه از بازپس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است و او آن مال را در راه اطاعت و فرمانبرداري از خداوند مصرف نموده است، به او تا زماني 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بدهي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مهلت بده تا اينكه خبر او به امام برسد و امام بدهي اش را از طرف او بپردازد و يا اينكه بدهكار راه چاره اي بيابد و بدهي خود را بدهد، و اگر مالِ تو را در راه گناه و نافرماني خدا مصرف كرده باشد، حقّ خود را از او طلب نما كه او از اهل اين آيه كه خداوند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فَنَظِرَةٌ إلى مَيْسَرَةٍ ـ او را تا هنگام توانايي، مهلت دهيد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اتَّقُوا يَوْماً تُرْجَعُونَ فيهِ إلَى اللَّهِ ثُمَّ تُوَفَّى كُلُّ نَفْسٍ ما كَسَبَتْ وَ هُمْ لايُظْلَمُونَ </w:t>
      </w:r>
      <w:r>
        <w:rPr>
          <w:rFonts w:ascii="Amiri" w:hAnsi="Amiri" w:eastAsia="Amiri" w:cs="Amiri"/>
          <w:color w:val="111111"/>
          <w:sz w:val="28"/>
          <w:sz w:val="28"/>
          <w:szCs w:val="28"/>
          <w:lang w:bidi="ar-SA"/>
        </w:rPr>
        <w:t></w:t>
      </w:r>
      <w:r>
        <w:rPr>
          <w:rStyle w:val="FootnoteAnchor"/>
          <w:rtl w:val="true"/>
        </w:rPr>
        <w:footnoteReference w:id="5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پروا كنيد از روزي كه به سوي خدا بازگردانده مي شويد، سپس به </w:t>
      </w:r>
    </w:p>
    <w:p>
      <w:pPr>
        <w:pStyle w:val="BookText"/>
        <w:rPr/>
      </w:pPr>
      <w:r>
        <w:rPr>
          <w:rFonts w:ascii="IRNazanin" w:hAnsi="IRNazanin" w:eastAsia="IRNazanin"/>
          <w:color w:val="111111"/>
          <w:sz w:val="28"/>
          <w:sz w:val="28"/>
          <w:szCs w:val="28"/>
          <w:rtl w:val="true"/>
          <w:lang w:bidi="fa-IR"/>
        </w:rPr>
        <w:t xml:space="preserve">هركس آنچه را انجام داده، به طور كامل بازپس داده شود و بر آنها ستم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ببينند، نتايـج اعمال و بلكه عين عمل آنهاست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آيه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لاتَاْكُلُوا الرِّبَوا أضْعافاً مُضاعَفَةً وَ اتَّقُوااللَّهَ لَعَلَّكُمْ تُفْلِحُونَ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را چند برابر نخوريد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تا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اتَّقُوا النَّارَ الَّتي اُعِدَّتْ لِلْكافِرينَ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ازآتشي كه براي كافران مهيّا گرديده؛ پروا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أطيعُوا اللَّهَ وَ الرَّسُولَ لَعَلَّكُمْ تُرْحَمُونَ</w:t>
      </w:r>
      <w:r>
        <w:rPr>
          <w:rFonts w:ascii="Amiri" w:hAnsi="Amiri" w:eastAsia="Amiri" w:cs="Amiri"/>
          <w:color w:val="111111"/>
          <w:sz w:val="28"/>
          <w:sz w:val="28"/>
          <w:szCs w:val="28"/>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خداوند و پيامبر اطاعت كنيد تا مورد رحمت قرار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يازدهم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وَماآتَيْتُمْ مِنْ رِباً لِيَرْبُوَا في أمْوالِ النَّاسِ فَلا يَرْبُوا عِنْدَ اللَّهِ وَماآتَيْتُمْ مِنْ زَكاةٍ تُريدُونَ وَجْهَ اللَّهِ فَاُولئِكَ هُمُ الْمُضْعِفُونَ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ربا مي دهيد تا در اموال مردم فزوني يابد، نزد خداوند فزوني نخواهد يافت و آنچه را به عنوان زكات مي پردازيد و تنها رضاي خدا را مي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كساني كه چنين مي كنند، پاداشي چند برابر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الْهَدِيَّةُ يُلْتَمَسُ أفْضَلُ مِنْهَا وَ ذَلِكَ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تَمْنُنْ تَسْتَكْثِرُ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قَوْلُهُ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هِي الْهَدِيَّةُ يُطْلَبُ مِنْهَا مِنْ تُرَاثِ الدُّنْيا أكْثَرَ مِنْهَا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بخواهد فزونتر از آن را به او بازپس دهند و آن سخن خداوند است كه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تَمْنُنْ تَسْتَكْثِرُـ و بر هر كس احسان مي كني، هرگز منّت نگذار و عِوَض افزون نخواه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سخن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آتَيْتُمْ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آنچه به عنوان ربا مي دهيد تا در اموال مردم فزوني يابد، نزد خدا فزوني نخواهد يافت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مقصود آن هديه اي است كه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مال دنيا درخواست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رِبًا يُؤْكَلُ وَ رِبًا لَا يُؤْكَلُ فَأمَّا الَّذِي يُؤْكَلُ فَهَدِيَّتُكَ إلَى الرَّجُلِ تَطْلُبُ مِنْهُ الثَّوَابَ أفْضَلَ مِنْهَا فَذَلِكَ الرِّبَا الَّذِي يُؤْكَلُ وَ هُوَ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أمَّا الَّذِي لَا يُؤْكَلُ فَهُوَ الرِّبَا الَّذِي نَهَى اللَّهُ عَزَّوَجَلَّ عَنْهُ وَ أوْعَدَ عَلَيْهِ النَّارَ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دو ربا است، يكي حلال است و خورده مي شود و ديگري حرام است و نبايد خورده شود، امّا آنكه خورده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اي است كه تو به مردي مي دهي و درخواست فزوني از وي مي كني، پس اين همان ربايي است كه خورده مي شود و همان سخن خداوند است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آتَيْتُمْ مِنْ رِباًـ آنچه به عنوان ربا مي دهيد تا در اموال مردم فزوني يابد، نزد خداوند فزوني نخواهد يافت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 آنكه خورده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ربايي است كه خداوند از آن نهي فرموده و براي آن وعده آتش داده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ما آتَيْتُمْ مِنْ رِباً لِيَرْبُوَا فِي أمْوالِ </w:t>
      </w:r>
    </w:p>
    <w:p>
      <w:pPr>
        <w:pStyle w:val="BookText"/>
        <w:rPr/>
      </w:pPr>
      <w:r>
        <w:rPr>
          <w:rFonts w:ascii="Amiri" w:hAnsi="Amiri" w:eastAsia="Amiri" w:cs="Amiri"/>
          <w:color w:val="111111"/>
          <w:sz w:val="28"/>
          <w:sz w:val="28"/>
          <w:szCs w:val="28"/>
          <w:rtl w:val="true"/>
          <w:lang w:bidi="ar-SA"/>
        </w:rPr>
        <w:t>النَّاسِ فَلا يَرْبُوا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هَدِيَّتُكَ إلَى الرَّجُلِ تَطْلُبُ مِنْهُ الثَّوَابَ أفْضَلَ مِنْهَا فَذَلِكَ رِبًا يُؤْكَلُ</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سخن خداوند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 آتَيْتُمْ مِنْ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آنچه به عنوان ربا مي دهيد تا در اموال مردم فزوني يابد، نزد خداوند فزوني نخواهد يافت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اين آيه همان هديه توست به مردي كه به سبب آن درخواست زيادتي از وي نمايي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أحَدُهُمَا رِبًا حَلَالٌ وَ الْآخَرُ حَرَامٌ فَأمَّا الْحَلَالُ فَهُوَ أنْ يَقْرِضَ الرَّجُلُ قَرْضاً طَمَعاً أنْ يَزِيدَهُ وَ يُعَوِّضَهُ بِأكْثَرَ مِمَّا أخَذَهُ بِلَا شَرْطٍ بَيْنَهُمَا فَإنْ أعْطَاهُ أكْثَرَ مِمَّا أخَذَهُ بِلَا شَرْطٍ بَيْنَهُمَا فَهُوَ مُبَاحٌ لَهُ وَ لَيْسَ لَهُ عِنْدَ اللَّهِ ثَوَابٌ فِيمَا أقْرَضَهُ وَ هُوَ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فَلا يَرْبُوا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أمَّا الرِّبَا الْحَرَامُ فَهُوَ الرَّجُلُ يَقْرِضُ قَرْضاً وَ يَشْتَرِطُ أنْ يَرُدَّ أكْثَرَ مِمَّا أخَذَهُ فَهَذَا هُوَ الْحَرَامُ</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ربا است، يكي از آنها حلال و ديگري حرام است، رباي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كسي به ديگري قرض بدهد به طمع آنكه به او زيادتي پس دهد و بدون شرط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بازپس دهد، پس اگر به او زيادتي داد و بدون شرط بود،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حلال است، و نزد خداوند براي آنچه قرض داده ثوابي ندارد و آن همان سخن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فَلا يَرْبُوا عِنْدَ اللَّهِ ـ نزد خداوند فزوني نخواهد يافت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 رباي حرام آن است كه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قرض بدهد به شرط بازپس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زيادت از آنچه داده، اين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قرض ربوي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دوازدهم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تَمْنُنْ تَسْتَكْثِرُ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هركس احسان مي كني، هرگز منّت مگذار و عِوَض افزون مخواه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الْهَدِيَّةُ يَلْتَمِسُ بِهَا مُهْدِيهَا مَا هُوَ أفْضَلُ مِنْهَا وَ ذَلِكَ قَوْلُ اللَّهِ عَزَّ وَ جَلَّ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لا تَمْنُنْ تَسْتَكْثِرُ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لَا تُعْطِ عَطِيَّةً أنْ تُعْطَى أكْثَرَ مِنْ ذَلِك</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 حرام، هديه اي است كه اهدا كننده آن مي خواهد بهتر از آن را به او پس دهند و اين همان سخن خداوند عزّوجل است كه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لاتَمْنُنْ تَسْتَكْثِرُ ـ چيزي عطا مكن كه بخواهي بيشتر از آن را باز پس بگيري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چيزي را هديه مده تا بيشتر از آن را پس بگيري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تَمْنُنْ تَسْتَكْثِرُ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لَاتُعْطِي الْعَطِيَّةَ تَلْتَمِسُ أكْثَرَ مِنْهَا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تَمْنُنْ تَسْتَكْثِرُـ و بر هركس احسان مي كني، هرگز منّت مگذار و عِوَض افزون مخواه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مده كه بيشتر از آن را بخواهي</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آكِلِ الرِّبَا بَعْدَ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فَإنْ عَادَ اُدِّبَ فَإنْ عَادَ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پس از شهادت دادن شاهد، تنبيه مي شود و اگر دوباره به رباخواري برگردد، باز تنبيه مي شود و اگر مرتبه بعد رباخواري كرد؛ كشته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 رباخوار تا سه مرتبه تأديب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نكرد، مرتبه چهارم كشته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رباخوار در صورت اعتقاد به حلال بودن ربا، مرتد است و از تصرّف در اموال خود محجور مي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 تواند در اموال خود تصرّف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وقتي كه توبه نمايد و اگر مرتدّ فطري باشد، به محض ثبوت ارتداد، اموال وي به ورثه اش منتقل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رباخوار اعتقاد به حرمت ربا داشته باشد، حاكم شرع او را توبه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موقعي كه رباخوار توبه نكرده، از تصرّف در اموال خود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 به جايي رسيد كه كشته شد اموالش به ورثه مي رسد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الرِّبْحَ عَلَى الْمُضْطَرِّ حَرَامٌ وَ هُوَ مِنَ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رَأيْتَ أحَداً اشْتَرَى غَنِيّاً أوْ فَقِيراً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الْبَيْعَ وَ حَرَّمَ الرِّبَا فَارْبَحْ وَ لَا تُرْبِهِ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بِدَرَاهِمَ مِثْلَانِ بِمِثْلٍ</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عمر بن يزيد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اين </w:t>
      </w:r>
    </w:p>
    <w:p>
      <w:pPr>
        <w:pStyle w:val="BookText"/>
        <w:rPr/>
      </w:pPr>
      <w:r>
        <w:rPr>
          <w:rFonts w:ascii="IRNazanin" w:hAnsi="IRNazanin" w:eastAsia="IRNazanin"/>
          <w:color w:val="111111"/>
          <w:sz w:val="28"/>
          <w:sz w:val="28"/>
          <w:szCs w:val="28"/>
          <w:rtl w:val="true"/>
          <w:lang w:bidi="fa-IR"/>
        </w:rPr>
        <w:t xml:space="preserve">باورند كه سود بردن از كسي كه 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حرام و ربا است؟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 ثروتمند و نيازمندي تا كنون ديده اي كه چيزي را جز از روي ناچاري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خداوند خريد و فروش را حلال و ربا را حرام كرده است؛ پس سود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درهم ها را در مقابل يكديگر معامله كنيد و يك طرف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رباي 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 پول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 قُلْتُ لِأبِي 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عَزَّوَجَلَّ قَدْ ذَكَرَ الرِّبَا فِي غَيْرِ آيَةٍ وَكَبَّرَهُ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إصْطِنَاعِ الْمَعْرُوفِ</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سماعه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مسئله ربا را در چندين آيه آورده و تكرار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دليل آن را مي داني؟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 كه مردم كارهاي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مي شود كه علّت تكرار آيات تحريم ربا در قرآن، تأكيد تحريم و يادآوري اهميّت آن بوده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برخي شأن نزول هاي ذكر شده درباره آيات ربا نيز چنين برمي آيد كه بعضي از مردم پس از تحريم ربا در سوره آل عمران، بازهم آن را كنار نگذاشتند و آشكارا اقدام به رباخواري </w:t>
      </w:r>
      <w:bookmarkStart w:id="26" w:name="pg2303_23907"/>
    </w:p>
    <w:p>
      <w:pPr>
        <w:pStyle w:val="BookText"/>
        <w:rPr/>
      </w:pPr>
      <w:bookmarkEnd w:id="26"/>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خداوند با فرستادن آيات سوره بقره و بيان عاقبت رباخواران وعذاب هايي كه در انتظارآنهاست، اراده فرمود اين عمل را از صحنه فعّاليّت اقتصادي مسلمانان حذف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تدريـج تحريم ربا در كار نبوده است</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157786_3804643083"/>
      <w:bookmarkStart w:id="28" w:name="_Toc9"/>
      <w:bookmarkEnd w:id="27"/>
      <w:r>
        <w:rPr>
          <w:rtl w:val="true"/>
        </w:rPr>
        <w:t>ربا از ديدگاه اهل بيت</w:t>
      </w:r>
      <w:r>
        <w:rPr/>
        <w:t></w:t>
      </w:r>
      <w:bookmarkEnd w:id="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2157788_3804643083"/>
      <w:bookmarkStart w:id="30" w:name="_Toc10"/>
      <w:bookmarkEnd w:id="29"/>
      <w:r>
        <w:rPr>
          <w:rtl w:val="true"/>
        </w:rPr>
        <w:t>اشاره</w:t>
      </w:r>
      <w:bookmarkStart w:id="31" w:name="pg2303_23908"/>
      <w:bookmarkEnd w:id="30"/>
    </w:p>
    <w:p>
      <w:pPr>
        <w:pStyle w:val="BookText"/>
        <w:rPr/>
      </w:pPr>
      <w:bookmarkEnd w:id="31"/>
      <w:r>
        <w:rPr>
          <w:rFonts w:ascii="IRNazanin" w:hAnsi="IRNazanin" w:eastAsia="IRNazanin"/>
          <w:color w:val="111111"/>
          <w:sz w:val="28"/>
          <w:sz w:val="28"/>
          <w:szCs w:val="28"/>
          <w:rtl w:val="true"/>
          <w:lang w:bidi="fa-IR"/>
        </w:rPr>
        <w:t>به جهت بزرگي گناهاني كه طي انجام معاملات ربوي صورت مي گيرد و نيز تحميل آثار زيانبار آن به فرد و جامعه، علاوه بر آياتي از قرآن كريم، احاديث بسياري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اهل بيت ايشان در اين زمينه نقل شده كه برخي از آنها ذكر مي شود، باشد تا بدانيم</w:t>
      </w:r>
      <w:r>
        <w:rPr>
          <w:rFonts w:eastAsia="IRNazanin" w:cs="IRNazanin"/>
          <w:color w:val="111111"/>
          <w:sz w:val="28"/>
          <w:szCs w:val="28"/>
          <w:rtl w:val="true"/>
          <w:lang w:bidi="fa-IR"/>
        </w:rPr>
        <w:t>... .</w:t>
      </w:r>
    </w:p>
    <w:p>
      <w:pPr>
        <w:pStyle w:val="Heading4"/>
        <w:numPr>
          <w:ilvl w:val="3"/>
          <w:numId w:val="1"/>
        </w:numPr>
        <w:rPr/>
      </w:pPr>
      <w:bookmarkStart w:id="32" w:name="__RefHeading___Toc2157790_3804643083"/>
      <w:bookmarkStart w:id="33" w:name="_Toc11"/>
      <w:bookmarkEnd w:id="32"/>
      <w:r>
        <w:rPr/>
        <w:t>1</w:t>
      </w:r>
      <w:r>
        <w:rPr>
          <w:rtl w:val="true"/>
        </w:rPr>
        <w:t xml:space="preserve">- </w:t>
      </w:r>
      <w:r>
        <w:rPr>
          <w:rtl w:val="true"/>
        </w:rPr>
        <w:t>ترس نبي</w:t>
      </w:r>
      <w:r>
        <w:rPr/>
        <w:t></w:t>
      </w:r>
      <w:bookmarkEnd w:id="33"/>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أتَخَوَّفُ عَلَى اُمَّتِي مِنْ بَعْدِي هَذِهِ الْمَكَاسِبُ الْحَرَامُ وَالشَّهْوَةُ الْخَفِيَّةُ وَ الرِّبَا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 فرمايند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رحلتم، از جمله ترسناكترين چيزهايي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امّتم مي ترسم، اين كسب هاي حرام و شهوت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2157792_3804643083"/>
      <w:bookmarkStart w:id="35" w:name="_Toc12"/>
      <w:bookmarkEnd w:id="34"/>
      <w:r>
        <w:rPr/>
        <w:t>2</w:t>
      </w:r>
      <w:r>
        <w:rPr>
          <w:rtl w:val="true"/>
        </w:rPr>
        <w:t xml:space="preserve">- </w:t>
      </w:r>
      <w:r>
        <w:rPr>
          <w:rtl w:val="true"/>
        </w:rPr>
        <w:t>پنهان تر از حركت مورچه</w:t>
      </w:r>
      <w:r>
        <w:rPr>
          <w:rtl w:val="true"/>
        </w:rPr>
        <w:t>...</w:t>
      </w:r>
      <w:bookmarkStart w:id="36" w:name="pg2303_23909"/>
      <w:bookmarkEnd w:id="35"/>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ثُمَّ الْمَتْجَرَ الْفِقْهَ ثُمَّ الْمَتْجَرَ الْفِقْهَ ثُمَّ الْمَتْجَرَ وَ اللَّهِ لَلرِّبَا فِي هَذِهِ الْاُمَّةِ أخْفَى مِنْ دَبِيبِ النَّمْلِ عَلَى الصَّفَا شُوبُوا أيْمَانَكُمْ بِالصِّدْقِ، التَّاجِرُ فَاجِرٌ وَ الْفَاجِرُ فِي النَّارِ إلَّا مَنْ أخَذَ الْحَقَّ وَ أعْطَى الْحَقَّ</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فقه بياموزيد، سپس تجارت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ميان اين امّت از حركت مورچه روي سنگ سياه پنهان تر است</w:t>
      </w:r>
      <w:r>
        <w:rPr>
          <w:rFonts w:eastAsia="IRNazanin" w:cs="IRNazanin"/>
          <w:color w:val="111111"/>
          <w:sz w:val="28"/>
          <w:szCs w:val="28"/>
          <w:rtl w:val="true"/>
          <w:lang w:bidi="fa-IR"/>
        </w:rPr>
        <w:t>... .</w:t>
      </w:r>
    </w:p>
    <w:p>
      <w:pPr>
        <w:pStyle w:val="Heading4"/>
        <w:numPr>
          <w:ilvl w:val="3"/>
          <w:numId w:val="1"/>
        </w:numPr>
        <w:rPr/>
      </w:pPr>
      <w:bookmarkStart w:id="37" w:name="__RefHeading___Toc2157794_3804643083"/>
      <w:bookmarkStart w:id="38" w:name="_Toc13"/>
      <w:bookmarkEnd w:id="37"/>
      <w:r>
        <w:rPr/>
        <w:t>3</w:t>
      </w:r>
      <w:r>
        <w:rPr>
          <w:rtl w:val="true"/>
        </w:rPr>
        <w:t xml:space="preserve">- </w:t>
      </w:r>
      <w:r>
        <w:rPr>
          <w:rtl w:val="true"/>
        </w:rPr>
        <w:t>خداوند ربا را حرام فرمود تا</w:t>
      </w:r>
      <w:r>
        <w:rPr>
          <w:rtl w:val="true"/>
        </w:rPr>
        <w:t>...</w:t>
      </w:r>
      <w:bookmarkEnd w:id="38"/>
    </w:p>
    <w:p>
      <w:pPr>
        <w:pStyle w:val="BookText"/>
        <w:rPr/>
      </w:pPr>
      <w:r>
        <w:rPr>
          <w:rFonts w:ascii="Amiri" w:hAnsi="Amiri" w:eastAsia="Amiri" w:cs="Amiri"/>
          <w:color w:val="111111"/>
          <w:sz w:val="28"/>
          <w:sz w:val="28"/>
          <w:szCs w:val="28"/>
          <w:rtl w:val="true"/>
          <w:lang w:bidi="ar-SA"/>
        </w:rPr>
        <w:t xml:space="preserve">سَألَ هِشَامُ بْنُ الْحَكَمِ أبَا عَبْدِ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تَحْرِيمِ الرِّبَا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الرِّبَا حَلَالًا لَتَرَكَ النَّاسُ التِّجَارَاتِ وَ مَا يَحْتَاجُونَ إلَيهِ فَحَرَّمَ اللَّهُ الرِّبَا لِيَفِرَّ النَّاسُ مِنَ الْحَرَامِ إلَى الْحَلَالِ وَ إلَى التِّجَارَاتِ وَ إلَى الْبَيْعِ وَ الشِّرَاءِ فَيَبْقَى ذَلِكَ بَيْنَهُمْ فِي الْقَرْضِ</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هشام بن حكم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علّت تحريم ربا پرسيد؛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بود مردم تجارت و معاملاتي را كه به آنها نيازدارند رها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ربا را حرام نمود تا مردم ازحرام به سوي حلال و از ربا به سوي تجارت و داد و ستد روي آورند</w:t>
      </w:r>
      <w:r>
        <w:rPr>
          <w:rFonts w:eastAsia="IRNazanin" w:cs="IRNazanin"/>
          <w:color w:val="111111"/>
          <w:sz w:val="28"/>
          <w:szCs w:val="28"/>
          <w:rtl w:val="true"/>
          <w:lang w:bidi="fa-IR"/>
        </w:rPr>
        <w:t>.</w:t>
      </w:r>
    </w:p>
    <w:p>
      <w:pPr>
        <w:pStyle w:val="Heading4"/>
        <w:numPr>
          <w:ilvl w:val="3"/>
          <w:numId w:val="1"/>
        </w:numPr>
        <w:rPr/>
      </w:pPr>
      <w:bookmarkStart w:id="39" w:name="__RefHeading___Toc2157796_3804643083"/>
      <w:bookmarkStart w:id="40" w:name="_Toc14"/>
      <w:bookmarkEnd w:id="39"/>
      <w:r>
        <w:rPr/>
        <w:t>4</w:t>
      </w:r>
      <w:r>
        <w:rPr>
          <w:rtl w:val="true"/>
        </w:rPr>
        <w:t xml:space="preserve">- </w:t>
      </w:r>
      <w:r>
        <w:rPr>
          <w:rtl w:val="true"/>
        </w:rPr>
        <w:t>چرا پليد…؟</w:t>
      </w:r>
      <w:bookmarkEnd w:id="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عَلِيُّ بْنُ مُوسَى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مُحَمَّدِ بْنِ سِنَانٍ فِيمَا كَتَبَ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عِلَّةُ تَحْرِيمِ الرِّبَا لِمَا نَهَى اللَّهُ عَزَّوَجَلَّ عَنْهُ وَ لِمَا فِيهِ مِنْ فَسَادِ الْأمْوَالِ </w:t>
      </w:r>
    </w:p>
    <w:p>
      <w:pPr>
        <w:pStyle w:val="BookText"/>
        <w:rPr/>
      </w:pPr>
      <w:r>
        <w:rPr>
          <w:rFonts w:ascii="Amiri" w:hAnsi="Amiri" w:eastAsia="Amiri" w:cs="Amiri"/>
          <w:color w:val="111111"/>
          <w:sz w:val="28"/>
          <w:sz w:val="28"/>
          <w:szCs w:val="28"/>
          <w:rtl w:val="true"/>
          <w:lang w:bidi="ar-SA"/>
        </w:rPr>
        <w:t>لِأنَّ الْإنْسَانَ إذَا اشْتَرَى الدِّرْهَمَ بِالدِّرْهَمَيْنِ كَانَ ثَمَنُ الدِّرْهَمِ دِرْهَماً وَ ثَمَنُ الْآخَرِ بَاطِلًا فَبَيْعُ الرِّبَا وَ شِرَاؤُهُ وَكْسٌ عَلَى كُلِّ حَالٍ عَلَى الْمُشْتَرِي وَ عَلَى الْبَائِعِ فَحَرَّمَ اللَّهُ عَزَّوَجَلَّ عَلَى الْعِبَادِ الرِّبَا لِعِلَّةِ فَسَادِ الْأمْوَالِ كَمَا حَظَرَ عَلَى السَّفِيهِ أنْ يَدْفَعَ إلَيهِ مَالُهُ لِمَا يُتَخَوَّفُ عَلَيْهِ مِنْ إفْسَادِهِ حَتَّى يُؤْنَسَ مِنْهُ رُشْدُهُ فَلِهَذِهِ الْعِلَّةِ حَرَّمَ اللَّهُ عَزَّوَجَلَّ الرِّبَا وَ بَيْعُ الرِّبَا بَيْعُ الدِّرْهَمِ بِالدِّرْهَمَينِ وَ عِلَّةُ تَحْرِيمِ الرِّبَا بَعْدَ الْبَيِّنَةِ لِمَا فِيهِ مِنَ الْإسْتِخْفَافِ بِالْحَرَامِ الْمُحَرَّمِ وَ هِيَ كَبِيرَةٌ بَعْدَ الْبَيانِ وَ تَحْرِيمِ اللَّهِ عَزَّوَ جَلَّ لَهَا لَمْ يَكُنْ ذَلِكَ مِنْهُ إلَّا اسْتِخْفَافاً بِالْمُحَرَّمِ الْحَرَامِ وَ الْإسْتِخْفَافُ بِذَلِكَ دُخُولٌ فِي الْكُفْرِ وَ عِلَّةُ تَحْرِيمِ الرِّبَا بِالنَّسِيئَةِ لِعِلَّةِ ذَهَابِ الْمَعْرُوفِ وَ تَلَفِ الْأمْوَالِ وَ رَغْبَةِ النَّاسِ فِي الرِّبْحِ وَتَرْكِهِمْ لِلْقَرْضِ وَ الْقَرْضُ صَنَائِعُ الْمَعْرُوفِ وَ لِمَا فِي ذَلِكَ مِنَ الْفَسَادِ وَ الظُّلْمِ وَ فَنَاءِ الْأمْوَالِ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نامه محمّد بن سنان كه از حضرت سؤالهايي را پرسيده بود،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حرام نمودن ربا اين است كه خداوند عزّوجل از آن نهي فرموده، و به سبب تباهي و فسادي كه در اموال ربوي است، زيرا انسان هنگامي كه يك درهم را به دو درهم مي خرد، بهاي يك درهم يك درهم است و بهاي درهم ديگر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خريد و فروش ربوي، در هر حال، براي فروشنده و خريدار موجب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ربا را بر بندگان حرام كرد، زيرا باعث نابودي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تحريم ربا در نسيه، از بين رفتن كارهاي نيك و نابودي اموال و گرايش مردم به سودجويي و رها كردن قرض است و حال آنكه قرض از كارهاي نيك است و ربا سبب فساد و ظلم و از دست </w:t>
      </w:r>
      <w:bookmarkStart w:id="41" w:name="pg2303_23911"/>
    </w:p>
    <w:p>
      <w:pPr>
        <w:pStyle w:val="BookText"/>
        <w:rPr/>
      </w:pPr>
      <w:bookmarkEnd w:id="41"/>
      <w:r>
        <w:rPr>
          <w:rFonts w:ascii="IRNazanin" w:hAnsi="IRNazanin" w:eastAsia="IRNazanin"/>
          <w:color w:val="111111"/>
          <w:sz w:val="28"/>
          <w:sz w:val="28"/>
          <w:szCs w:val="28"/>
          <w:rtl w:val="true"/>
          <w:lang w:bidi="fa-IR"/>
        </w:rPr>
        <w:t>رفتن ثروتهاست</w:t>
      </w:r>
      <w:r>
        <w:rPr>
          <w:rFonts w:eastAsia="IRNazanin" w:cs="IRNazanin"/>
          <w:color w:val="111111"/>
          <w:sz w:val="28"/>
          <w:szCs w:val="28"/>
          <w:rtl w:val="true"/>
          <w:lang w:bidi="fa-IR"/>
        </w:rPr>
        <w:t>.</w:t>
      </w:r>
    </w:p>
    <w:p>
      <w:pPr>
        <w:pStyle w:val="Heading4"/>
        <w:numPr>
          <w:ilvl w:val="3"/>
          <w:numId w:val="1"/>
        </w:numPr>
        <w:rPr/>
      </w:pPr>
      <w:bookmarkStart w:id="42" w:name="__RefHeading___Toc2157798_3804643083"/>
      <w:bookmarkStart w:id="43" w:name="_Toc15"/>
      <w:bookmarkEnd w:id="42"/>
      <w:r>
        <w:rPr/>
        <w:t>5</w:t>
      </w:r>
      <w:r>
        <w:rPr>
          <w:rtl w:val="true"/>
        </w:rPr>
        <w:t xml:space="preserve">- </w:t>
      </w:r>
      <w:r>
        <w:rPr>
          <w:rtl w:val="true"/>
        </w:rPr>
        <w:t>روزي حلال و پاك</w:t>
      </w:r>
      <w:bookmarkEnd w:id="43"/>
    </w:p>
    <w:p>
      <w:pPr>
        <w:pStyle w:val="BookText"/>
        <w:rPr/>
      </w:pPr>
      <w:r>
        <w:rPr>
          <w:rFonts w:ascii="IRNazanin" w:hAnsi="IRNazanin" w:eastAsia="IRNazanin"/>
          <w:color w:val="111111"/>
          <w:sz w:val="28"/>
          <w:sz w:val="28"/>
          <w:szCs w:val="28"/>
          <w:rtl w:val="true"/>
          <w:lang w:bidi="fa-IR"/>
        </w:rPr>
        <w:t>اسلام عزيز با طرح نظام اقتصادي صحيح و معقول، سعادت دنيوي و اخروي جامعه را تضمين فرموده و براي لقمه حلال و خالي از حق النّاس فضيلت بسيار والايي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اهل بيت عصمت وطهارت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كَسْبَكَ تُسْتَجَبْ دَعْوَتُكَ فَإنَّ الرَّجُلَ يَرْفَعُ اللُّقْمَةَ إلَى فِيهِ حَرَاماً فَمَا تُسْتَجَابُ لَهُ دَعْوَةٌ أرْبَعِينَ يَوْماً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خود را پاك گردان؛ دعايت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كسي كه لقمه اي حرام را به سوي دهان خود بالا ببرد، دعايش تا چهل روز مستجاب نمي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قَامَ عَلَى رأْْسِهِ مَلَكٌ يَسْتَغْفِرُ لَهُ حَتَّى يَفْرُغَ مِنْ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اللُّقْمَةُ مِنْ حَرَامٍ فِي جَوْفِ الْعَبْدِ لَعَنَهُ كُلُّ مَلَكٍ فِي السَّمَاوَاتِ وَالْأرْضِ وَمَا دَامَتِ اللُّقْمَةُ فِي جَوْفِهِ لَا يَنْظُرُ اللَّهُ إلَيهِ وَ مَنْ أكَلَ اللُّقْمَةَ مِنَ الْحَرَامِ فَقَدْ بَاءَ بِغَضَبٍ مِنَ اللَّهِ، فَإنْ تَابَ تَابَ اللَّهُ عَلَيهِ وَ إنْ مَاتَ فَالنَّارُ أوْلَى بِه</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روزي حلال بخورد تا زماني كه وي مشغول خوردن است؛ فرشته اي بالاي سرش قرار گرفته و برايش طلب آمرزش مي كند، وهرگاه لقمه حرامي در شكم كسي قرار بگيرد؛ همه فرشتگان آسمان و زمين او را لعنت مي كنند و هركس لقمه حرامي بخورد؛ سزاوار غضب خداوند شده، اگر توبه </w:t>
      </w:r>
      <w:bookmarkStart w:id="44" w:name="pg2303_23912"/>
    </w:p>
    <w:p>
      <w:pPr>
        <w:pStyle w:val="BookText"/>
        <w:rPr/>
      </w:pPr>
      <w:bookmarkEnd w:id="44"/>
      <w:r>
        <w:rPr>
          <w:rFonts w:ascii="IRNazanin" w:hAnsi="IRNazanin" w:eastAsia="IRNazanin"/>
          <w:color w:val="111111"/>
          <w:sz w:val="28"/>
          <w:sz w:val="28"/>
          <w:szCs w:val="28"/>
          <w:rtl w:val="true"/>
          <w:lang w:bidi="fa-IR"/>
        </w:rPr>
        <w:t>كند، خداوند توبه او را مي پذيرد و اگر توبه نكرده بميرد، آتش جهنم او را سزاوارتر است</w:t>
      </w:r>
      <w:r>
        <w:rPr>
          <w:rFonts w:eastAsia="IRNazanin" w:cs="IRNazanin"/>
          <w:color w:val="111111"/>
          <w:sz w:val="28"/>
          <w:szCs w:val="28"/>
          <w:rtl w:val="true"/>
          <w:lang w:bidi="fa-IR"/>
        </w:rPr>
        <w:t>.</w:t>
      </w:r>
    </w:p>
    <w:p>
      <w:pPr>
        <w:pStyle w:val="Heading4"/>
        <w:numPr>
          <w:ilvl w:val="3"/>
          <w:numId w:val="1"/>
        </w:numPr>
        <w:rPr/>
      </w:pPr>
      <w:bookmarkStart w:id="45" w:name="__RefHeading___Toc2157800_3804643083"/>
      <w:bookmarkStart w:id="46" w:name="_Toc16"/>
      <w:bookmarkEnd w:id="45"/>
      <w:r>
        <w:rPr/>
        <w:t>6</w:t>
      </w:r>
      <w:r>
        <w:rPr>
          <w:rtl w:val="true"/>
        </w:rPr>
        <w:t xml:space="preserve">- </w:t>
      </w:r>
      <w:r>
        <w:rPr>
          <w:rtl w:val="true"/>
        </w:rPr>
        <w:t>گناه بزرگ</w:t>
      </w:r>
      <w:bookmarkEnd w:id="46"/>
    </w:p>
    <w:p>
      <w:pPr>
        <w:pStyle w:val="BookText"/>
        <w:rPr/>
      </w:pPr>
      <w:r>
        <w:rPr>
          <w:rFonts w:ascii="Amiri" w:hAnsi="Amiri" w:eastAsia="Amiri" w:cs="Amiri"/>
          <w:color w:val="111111"/>
          <w:sz w:val="28"/>
          <w:sz w:val="28"/>
          <w:szCs w:val="28"/>
          <w:rtl w:val="true"/>
          <w:lang w:bidi="ar-SA"/>
        </w:rPr>
        <w:t>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يَرْحَمُكَ اللَّهُ أنَّ الرِّبَا حَرَامٌ سُحْتٌ مِنَ الْكَبَائِرِ وَ مِمَّا قَدْ وَعَدَ اللَّهُ عَلَيْهِ النَّارَ فَنَعُوذُ بِاللَّهِ مِنْهَا وَ هُوَ مَحْرَّمٌ عَلَى لِسَانِ كُلِّ نَبِيٍّ وَ فِي كُلِّ كِتَابٍ</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درفقه منسوب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 همانا ربا، حرام، پليد و از جمله گناهان كبيره و جرايمي است كه خداوند براي انجام آنها وعده عذاب داده است، از آن به خدا پناه مي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در سخن تمامي پيامبران و در همه كتب آسماني حرام گرديده است</w:t>
      </w:r>
      <w:r>
        <w:rPr>
          <w:rFonts w:eastAsia="IRNazanin" w:cs="IRNazanin"/>
          <w:color w:val="111111"/>
          <w:sz w:val="28"/>
          <w:szCs w:val="28"/>
          <w:rtl w:val="true"/>
          <w:lang w:bidi="fa-IR"/>
        </w:rPr>
        <w:t>.</w:t>
      </w:r>
    </w:p>
    <w:p>
      <w:pPr>
        <w:pStyle w:val="Heading4"/>
        <w:numPr>
          <w:ilvl w:val="3"/>
          <w:numId w:val="1"/>
        </w:numPr>
        <w:rPr/>
      </w:pPr>
      <w:bookmarkStart w:id="47" w:name="__RefHeading___Toc2157802_3804643083"/>
      <w:bookmarkStart w:id="48" w:name="_Toc17"/>
      <w:bookmarkEnd w:id="47"/>
      <w:r>
        <w:rPr/>
        <w:t>7</w:t>
      </w:r>
      <w:r>
        <w:rPr>
          <w:rtl w:val="true"/>
        </w:rPr>
        <w:t xml:space="preserve">- </w:t>
      </w:r>
      <w:r>
        <w:rPr>
          <w:rtl w:val="true"/>
        </w:rPr>
        <w:t>ناچيزترين آنها</w:t>
      </w:r>
      <w:r>
        <w:rPr>
          <w:rtl w:val="true"/>
        </w:rPr>
        <w:t>...</w:t>
      </w:r>
      <w:bookmarkEnd w:id="48"/>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سَبْعُونَ جُزْءاً فَأيْسَرُهَا مِثْلُ أنْ يَنْكِحَ الرَّجُلُ اُمَّهُ فِي بَيْتِ اللَّهِ الْحَرَامِ،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سَبْعِينَ زَنْيَةً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پدرانشان، از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 فرمايد كه آن حضرت در وصيّتشان به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بخش است كه ناچيزترين آنها مانند اين است كه مرد در مسجدالحرام با مادر خود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يك درهم ربا نزد خداوند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زناكردن است كه تمامي آنها با محارم و در مسجدالحرام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تعبير در روايات بسياري از طريق شيعه و عامّه نقل شده است</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 w:name="__RefHeading___Toc2157804_3804643083"/>
      <w:bookmarkStart w:id="50" w:name="_Toc18"/>
      <w:bookmarkEnd w:id="49"/>
      <w:r>
        <w:rPr/>
        <w:t>8</w:t>
      </w:r>
      <w:r>
        <w:rPr>
          <w:rtl w:val="true"/>
        </w:rPr>
        <w:t xml:space="preserve">- </w:t>
      </w:r>
      <w:r>
        <w:rPr>
          <w:rtl w:val="true"/>
        </w:rPr>
        <w:t>در غضب خدا و</w:t>
      </w:r>
      <w:r>
        <w:rPr>
          <w:rtl w:val="true"/>
        </w:rPr>
        <w:t>...</w:t>
      </w:r>
      <w:bookmarkStart w:id="51" w:name="pg2303_23913"/>
      <w:bookmarkEnd w:id="50"/>
    </w:p>
    <w:p>
      <w:pPr>
        <w:pStyle w:val="BookText"/>
        <w:rPr/>
      </w:pPr>
      <w:bookmarkEnd w:id="51"/>
      <w:r>
        <w:rPr>
          <w:rFonts w:ascii="Amiri" w:hAnsi="Amiri" w:eastAsia="Amiri" w:cs="Amiri"/>
          <w:color w:val="111111"/>
          <w:sz w:val="28"/>
          <w:sz w:val="28"/>
          <w:szCs w:val="28"/>
          <w:rtl w:val="true"/>
          <w:lang w:bidi="ar-SA"/>
        </w:rPr>
        <w:t xml:space="preserve">خَطَبَنَا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الرِّبَا مَلَأ اللَّهُ بَطْنَهُ مِنْ نَارِجَهَنَّمَ بِقَدْرِمَا أكَلَ وَ إنِ اكْتَسَبَ مِنْهُ مَالًالَمْ يَقْبَلِ اللَّهُ مِنْهُ شَيْئاًمِنْ عَمَلِهِ وَلَمْ يَزَلْ فِي لَعْنَةِ اللَّهِ وَ الْمَلَائِكَةِ مَا كَانَ عِنْدَهُ قِيرَاطٌ</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آخرين خطبه خود قبل از رحلتشان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ربا بخورد، خداوند به اندازه اي كه ربا خورده است، شكمش را از آتش جهنّم پر مي كند و اگر از راه ربا مالي به دست آورد، هيچ عمل نيكي از او نمي پذيرد و تا وقتي كه به اندازه يك 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ناچيزي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نزد اوست، پيوسته خداوند و فرشتگان او را لعنت كنند</w:t>
      </w:r>
      <w:r>
        <w:rPr>
          <w:rFonts w:eastAsia="IRNazanin" w:cs="IRNazanin"/>
          <w:color w:val="111111"/>
          <w:sz w:val="28"/>
          <w:szCs w:val="28"/>
          <w:rtl w:val="true"/>
          <w:lang w:bidi="fa-IR"/>
        </w:rPr>
        <w:t>.</w:t>
      </w:r>
    </w:p>
    <w:p>
      <w:pPr>
        <w:pStyle w:val="Heading4"/>
        <w:numPr>
          <w:ilvl w:val="3"/>
          <w:numId w:val="1"/>
        </w:numPr>
        <w:rPr/>
      </w:pPr>
      <w:bookmarkStart w:id="52" w:name="__RefHeading___Toc2157806_3804643083"/>
      <w:bookmarkStart w:id="53" w:name="_Toc19"/>
      <w:bookmarkEnd w:id="52"/>
      <w:r>
        <w:rPr/>
        <w:t>9</w:t>
      </w:r>
      <w:r>
        <w:rPr>
          <w:rtl w:val="true"/>
        </w:rPr>
        <w:t xml:space="preserve">- </w:t>
      </w:r>
      <w:r>
        <w:rPr>
          <w:rtl w:val="true"/>
        </w:rPr>
        <w:t>گواهي دادن و نوشتن</w:t>
      </w:r>
      <w:r>
        <w:rPr>
          <w:rtl w:val="true"/>
        </w:rPr>
        <w:t>...</w:t>
      </w:r>
      <w:bookmarkEnd w:id="53"/>
    </w:p>
    <w:p>
      <w:pPr>
        <w:pStyle w:val="BookText"/>
        <w:rPr/>
      </w:pPr>
      <w:r>
        <w:rPr>
          <w:rFonts w:ascii="IRNazanin" w:hAnsi="IRNazanin" w:eastAsia="IRNazanin"/>
          <w:color w:val="111111"/>
          <w:sz w:val="28"/>
          <w:sz w:val="28"/>
          <w:szCs w:val="28"/>
          <w:rtl w:val="true"/>
          <w:lang w:bidi="fa-IR"/>
        </w:rPr>
        <w:t>گذشته ازحرمتِ اخذ يا پرداخت ربا، حضور در مجلس ربا به عنوان نويسنده سند و شاهد نيز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روايات زيادي از شيعه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الرِّبَا وَ آكِلَهُ وَ مُؤْكِلَهُ وَ بَائِعَهُ وَ مُشْتَرِيَهُ وَ كَاتِبَهُ وَ شَاهِدَيْهِ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ربا و رباخوار و فروشنده </w:t>
      </w:r>
      <w:bookmarkStart w:id="54" w:name="pg2303_23914"/>
    </w:p>
    <w:p>
      <w:pPr>
        <w:pStyle w:val="BookText"/>
        <w:rPr/>
      </w:pPr>
      <w:bookmarkEnd w:id="54"/>
      <w:r>
        <w:rPr>
          <w:rFonts w:ascii="Amiri" w:hAnsi="Amiri" w:eastAsia="Amiri" w:cs="Amiri"/>
          <w:color w:val="111111"/>
          <w:sz w:val="28"/>
          <w:sz w:val="28"/>
          <w:szCs w:val="28"/>
          <w:rtl w:val="true"/>
          <w:lang w:bidi="ar-SA"/>
        </w:rPr>
        <w:t>و مشتري ربا و نويسنده و دو شاهد آن را لعنت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وَ مُؤْكِلُهُ وَ كَاتِبُهُ وَ شَاهِدَاهُ فِي الْوِزْرِ سَوَاءٌ</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و آنكه ربا دهد و نويسنده سند معامله بر مبناي ربا و دو شاهد آن در گناه مساوي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نيستند، در گناه مساويند</w:t>
      </w:r>
      <w:r>
        <w:rPr>
          <w:rFonts w:eastAsia="IRNazanin" w:cs="IRNazanin"/>
          <w:color w:val="111111"/>
          <w:sz w:val="28"/>
          <w:szCs w:val="28"/>
          <w:rtl w:val="true"/>
          <w:lang w:bidi="fa-IR"/>
        </w:rPr>
        <w:t>.</w:t>
      </w:r>
    </w:p>
    <w:p>
      <w:pPr>
        <w:pStyle w:val="Heading4"/>
        <w:numPr>
          <w:ilvl w:val="3"/>
          <w:numId w:val="1"/>
        </w:numPr>
        <w:rPr/>
      </w:pPr>
      <w:bookmarkStart w:id="55" w:name="__RefHeading___Toc2157808_3804643083"/>
      <w:bookmarkStart w:id="56" w:name="_Toc20"/>
      <w:bookmarkEnd w:id="55"/>
      <w:r>
        <w:rPr/>
        <w:t>10</w:t>
      </w:r>
      <w:r>
        <w:rPr>
          <w:rtl w:val="true"/>
        </w:rPr>
        <w:t xml:space="preserve">- </w:t>
      </w:r>
      <w:r>
        <w:rPr>
          <w:rtl w:val="true"/>
        </w:rPr>
        <w:t>زمينه نابودي</w:t>
      </w:r>
      <w:bookmarkEnd w:id="56"/>
    </w:p>
    <w:p>
      <w:pPr>
        <w:pStyle w:val="BookText"/>
        <w:rPr/>
      </w:pPr>
      <w:r>
        <w:rPr>
          <w:rFonts w:ascii="Amiri" w:hAnsi="Amiri" w:eastAsia="Amiri" w:cs="Amiri"/>
          <w:color w:val="111111"/>
          <w:sz w:val="28"/>
          <w:sz w:val="28"/>
          <w:szCs w:val="28"/>
          <w:rtl w:val="true"/>
          <w:lang w:bidi="ar-SA"/>
        </w:rPr>
        <w:t>عَنِ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هَلَاكاً ظَهَرَ فِيهِمُ الرِّبَا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ربا در بين قومي آشكار شود خداوند هلاكت آنان را اراده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الزِّنَا وَ الرِّبَا فِي قَرْيَةٍ اُذِنَ فِي هَلَاكِهَا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زنا و ربا در جامعه اي پيدا شود،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نابودي آن جامعه داده مي شود</w:t>
      </w:r>
      <w:r>
        <w:rPr>
          <w:rFonts w:eastAsia="IRNazanin" w:cs="IRNazanin"/>
          <w:color w:val="111111"/>
          <w:sz w:val="28"/>
          <w:szCs w:val="28"/>
          <w:rtl w:val="true"/>
          <w:lang w:bidi="fa-IR"/>
        </w:rPr>
        <w:t>.</w:t>
      </w:r>
    </w:p>
    <w:p>
      <w:pPr>
        <w:pStyle w:val="Heading4"/>
        <w:numPr>
          <w:ilvl w:val="3"/>
          <w:numId w:val="1"/>
        </w:numPr>
        <w:rPr/>
      </w:pPr>
      <w:bookmarkStart w:id="57" w:name="__RefHeading___Toc2157810_3804643083"/>
      <w:bookmarkStart w:id="58" w:name="_Toc21"/>
      <w:bookmarkEnd w:id="57"/>
      <w:r>
        <w:rPr/>
        <w:t>11</w:t>
      </w:r>
      <w:r>
        <w:rPr>
          <w:rtl w:val="true"/>
        </w:rPr>
        <w:t xml:space="preserve">- </w:t>
      </w:r>
      <w:r>
        <w:rPr>
          <w:rtl w:val="true"/>
        </w:rPr>
        <w:t>بدترين شغل</w:t>
      </w:r>
      <w:bookmarkEnd w:id="58"/>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 الْكَسْبِ كَسْبُ الرِّبَا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بدترين كسب رباخواري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أخْبَثُ الْمَكَاسِبِ كَسْبُ الرِّبَا</w:t>
      </w:r>
      <w:r>
        <w:rPr>
          <w:rFonts w:eastAsia="Amiri" w:cs="Amiri" w:ascii="Amiri" w:hAnsi="Amiri"/>
          <w:color w:val="111111"/>
          <w:sz w:val="28"/>
          <w:szCs w:val="28"/>
          <w:rtl w:val="true"/>
          <w:lang w:bidi="ar-SA"/>
        </w:rPr>
        <w:t>.</w:t>
      </w:r>
      <w:r>
        <w:rPr>
          <w:rStyle w:val="FootnoteAnchor"/>
          <w:rtl w:val="true"/>
        </w:rPr>
        <w:footnoteReference w:id="87"/>
      </w:r>
      <w:bookmarkStart w:id="59" w:name="pg2303_23915"/>
    </w:p>
    <w:p>
      <w:pPr>
        <w:pStyle w:val="BookText"/>
        <w:rPr/>
      </w:pPr>
      <w:bookmarkEnd w:id="59"/>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پليدترين كسب ها رباخواري است</w:t>
      </w:r>
      <w:r>
        <w:rPr>
          <w:rFonts w:eastAsia="IRNazanin" w:cs="IRNazanin"/>
          <w:color w:val="111111"/>
          <w:sz w:val="28"/>
          <w:szCs w:val="28"/>
          <w:rtl w:val="true"/>
          <w:lang w:bidi="fa-IR"/>
        </w:rPr>
        <w:t>.</w:t>
      </w:r>
    </w:p>
    <w:p>
      <w:pPr>
        <w:pStyle w:val="Heading4"/>
        <w:numPr>
          <w:ilvl w:val="3"/>
          <w:numId w:val="1"/>
        </w:numPr>
        <w:rPr/>
      </w:pPr>
      <w:bookmarkStart w:id="60" w:name="__RefHeading___Toc2157812_3804643083"/>
      <w:bookmarkStart w:id="61" w:name="_Toc22"/>
      <w:bookmarkEnd w:id="60"/>
      <w:r>
        <w:rPr/>
        <w:t>12</w:t>
      </w:r>
      <w:r>
        <w:rPr>
          <w:rtl w:val="true"/>
        </w:rPr>
        <w:t xml:space="preserve">- </w:t>
      </w:r>
      <w:r>
        <w:rPr>
          <w:rtl w:val="true"/>
        </w:rPr>
        <w:t>ناآگاهي از</w:t>
      </w:r>
      <w:r>
        <w:rPr>
          <w:rtl w:val="true"/>
        </w:rPr>
        <w:t>...</w:t>
      </w:r>
      <w:bookmarkEnd w:id="61"/>
    </w:p>
    <w:p>
      <w:pPr>
        <w:pStyle w:val="BookText"/>
        <w:rPr/>
      </w:pPr>
      <w:r>
        <w:rPr>
          <w:rFonts w:ascii="Amiri" w:hAnsi="Amiri" w:eastAsia="Amiri" w:cs="Amiri"/>
          <w:color w:val="111111"/>
          <w:sz w:val="28"/>
          <w:sz w:val="28"/>
          <w:szCs w:val="28"/>
          <w:rtl w:val="true"/>
          <w:lang w:bidi="ar-SA"/>
        </w:rPr>
        <w:t xml:space="preserve">قَالَ أمِيرُالْمُؤْمِنِينَ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لَايَقْعُدَنَّ فِي السُّوقِ إلَّا مَنْ يَعْقِلُ الشِّرَاءَ وَ الْبَيْعَ</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بدون آموختن احكام معاملات؛ تجارت كند، قطعاً مرتكب رباخواري مي گردد و رباخوار يقيناً در آتش است</w:t>
      </w:r>
      <w:r>
        <w:rPr>
          <w:rFonts w:eastAsia="IRNazanin" w:cs="IRNazanin"/>
          <w:color w:val="111111"/>
          <w:sz w:val="28"/>
          <w:szCs w:val="28"/>
          <w:rtl w:val="true"/>
          <w:lang w:bidi="fa-IR"/>
        </w:rPr>
        <w:t>.</w:t>
      </w:r>
    </w:p>
    <w:p>
      <w:pPr>
        <w:pStyle w:val="Heading4"/>
        <w:numPr>
          <w:ilvl w:val="3"/>
          <w:numId w:val="1"/>
        </w:numPr>
        <w:rPr/>
      </w:pPr>
      <w:bookmarkStart w:id="62" w:name="__RefHeading___Toc2157814_3804643083"/>
      <w:bookmarkStart w:id="63" w:name="_Toc23"/>
      <w:bookmarkEnd w:id="62"/>
      <w:r>
        <w:rPr/>
        <w:t>13</w:t>
      </w:r>
      <w:r>
        <w:rPr>
          <w:rtl w:val="true"/>
        </w:rPr>
        <w:t xml:space="preserve">- </w:t>
      </w:r>
      <w:r>
        <w:rPr>
          <w:rtl w:val="true"/>
        </w:rPr>
        <w:t>از حيله هاي آخرالزّمان</w:t>
      </w:r>
      <w:bookmarkEnd w:id="63"/>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عَلَى النَّاسِ زَمَانٌ يُسْتَحَلُّ فِيهِ الرِّبَا بِالْبَيْعِ وَ الْخَمْرُ بِالنَّبِيذِ وَالسُّحْتُ بِالْهَدِيَّةِ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روزگاري بر مردم فرا خواهد رسيد كه ربا را به نام خريد و فروش، شراب را به نام آبجو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را به نام هديه، حلال بشمارند</w:t>
      </w:r>
      <w:r>
        <w:rPr>
          <w:rFonts w:eastAsia="IRNazanin" w:cs="IRNazanin"/>
          <w:color w:val="111111"/>
          <w:sz w:val="28"/>
          <w:szCs w:val="28"/>
          <w:rtl w:val="true"/>
          <w:lang w:bidi="fa-IR"/>
        </w:rPr>
        <w:t>.</w:t>
      </w:r>
    </w:p>
    <w:p>
      <w:pPr>
        <w:pStyle w:val="Heading4"/>
        <w:numPr>
          <w:ilvl w:val="3"/>
          <w:numId w:val="1"/>
        </w:numPr>
        <w:rPr/>
      </w:pPr>
      <w:bookmarkStart w:id="64" w:name="__RefHeading___Toc2157816_3804643083"/>
      <w:bookmarkStart w:id="65" w:name="_Toc24"/>
      <w:bookmarkEnd w:id="64"/>
      <w:r>
        <w:rPr/>
        <w:t>14</w:t>
      </w:r>
      <w:r>
        <w:rPr>
          <w:rtl w:val="true"/>
        </w:rPr>
        <w:t xml:space="preserve">- </w:t>
      </w:r>
      <w:r>
        <w:rPr>
          <w:rtl w:val="true"/>
        </w:rPr>
        <w:t>رباي همگاني</w:t>
      </w:r>
      <w:bookmarkEnd w:id="65"/>
    </w:p>
    <w:p>
      <w:pPr>
        <w:pStyle w:val="BookText"/>
        <w:rPr/>
      </w:pPr>
      <w:r>
        <w:rPr>
          <w:rFonts w:ascii="Amiri" w:hAnsi="Amiri" w:eastAsia="Amiri" w:cs="Amiri"/>
          <w:color w:val="111111"/>
          <w:sz w:val="28"/>
          <w:sz w:val="28"/>
          <w:szCs w:val="28"/>
          <w:rtl w:val="true"/>
          <w:lang w:bidi="ar-SA"/>
        </w:rPr>
        <w:t xml:space="preserve">قَالَ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يَاْتِي عَلَى النَّاسِ زَمَانٌ لَا يَبْقَى أحَدٌ إلَّا أكَلَ الرِّبَا فَإنْ لَمْ يَاْكُلْهُ أصَابَهُ مِنْ غُبَارِهِ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روزگاري خواهد آمد كه كسي نمي ماند مگر اينكه ربا مي خورد و اگر ربا نخورد، غبار ربا بر او مي نشيند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2157818_3804643083"/>
      <w:bookmarkStart w:id="67" w:name="_Toc25"/>
      <w:bookmarkEnd w:id="66"/>
      <w:r>
        <w:rPr/>
        <w:t>15</w:t>
      </w:r>
      <w:r>
        <w:rPr>
          <w:rtl w:val="true"/>
        </w:rPr>
        <w:t xml:space="preserve">- </w:t>
      </w:r>
      <w:r>
        <w:rPr>
          <w:rtl w:val="true"/>
        </w:rPr>
        <w:t>چهره اي پشت نقاب</w:t>
      </w:r>
      <w:bookmarkEnd w:id="67"/>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كَلَامٍ لَهُ 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سَيُفْتَنُونَ بِأمْوَالِهِمْ وَ يَمُنُّونَ بِدِينِهِمْ عَلَى رَبِّهِمْ وَ يَتَمَنَّوْنَ رَحْمَتَهُ وَ يَاْمَنُونَ سَطْوَتَهُ وَ يَسْتَحِلُّونَ حَرَامَهُ بِالشُّبُهَاتِ الْكَاذِبَةِ وَ الْأهْوَاءِ السَّاهِيَةِ فَيَسْتَحِلُّونَ الْخَمْرَ بِالنَّبِيذِ وَ السُّحْتَ بِالْهَدِيَّةِ وَالرِّبَا بِالْبَيْعِ</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زودي به وسيله اموالشان مورد آزمايش قرار خواهند گرفت و به دين خود به خدا منّت مي نهند در حالي كه آرزوي رحمت او را دارند و خود را از شدّت غضب خداوند در امان مي دانند، آنان با تمسّك به شبهه هاي دروغين و هوس هاي آشفته، حرام خدا را حلال مي شمارند، پس شراب را به اسم نبيذ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ورشوه را به نام هديه وربا را به اسم خريد و فروش، حلال مي كنند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303_23918"/>
      <w:bookmarkStart w:id="69" w:name="pg2303_23918"/>
      <w:bookmarkEnd w:id="69"/>
    </w:p>
    <w:p>
      <w:pPr>
        <w:pStyle w:val="BookText"/>
        <w:rPr/>
      </w:pPr>
      <w:bookmarkStart w:id="70" w:name="pg2303_23918"/>
      <w:bookmarkEnd w:id="70"/>
      <w:r>
        <w:rPr>
          <w:rFonts w:ascii="Amiri" w:hAnsi="Amiri" w:eastAsia="Amiri" w:cs="Amiri"/>
          <w:color w:val="111111"/>
          <w:sz w:val="28"/>
          <w:sz w:val="28"/>
          <w:szCs w:val="28"/>
          <w:rtl w:val="true"/>
          <w:lang w:bidi="ar-SA"/>
        </w:rPr>
        <w:t>اَلا</w:t>
      </w:r>
    </w:p>
    <w:p>
      <w:pPr>
        <w:pStyle w:val="BookText"/>
        <w:rPr/>
      </w:pPr>
      <w:r>
        <w:rPr>
          <w:rFonts w:ascii="Amiri" w:hAnsi="Amiri" w:eastAsia="Amiri" w:cs="Amiri"/>
          <w:color w:val="111111"/>
          <w:sz w:val="28"/>
          <w:sz w:val="28"/>
          <w:szCs w:val="28"/>
          <w:rtl w:val="true"/>
          <w:lang w:bidi="ar-SA"/>
        </w:rPr>
        <w:t>بِذِكْرِ اللّهِ</w:t>
      </w:r>
    </w:p>
    <w:p>
      <w:pPr>
        <w:pStyle w:val="BookText"/>
        <w:rPr/>
      </w:pPr>
      <w:r>
        <w:rPr>
          <w:rFonts w:ascii="Amiri" w:hAnsi="Amiri" w:eastAsia="Amiri" w:cs="Amiri"/>
          <w:color w:val="111111"/>
          <w:sz w:val="28"/>
          <w:sz w:val="28"/>
          <w:szCs w:val="28"/>
          <w:rtl w:val="true"/>
          <w:lang w:bidi="ar-SA"/>
        </w:rPr>
        <w:t>تَطْمَئِنُّ الْقُلُوبِ</w:t>
      </w:r>
    </w:p>
    <w:p>
      <w:pPr>
        <w:pStyle w:val="BookText"/>
        <w:rPr/>
      </w:pPr>
      <w:r>
        <w:rPr>
          <w:rFonts w:ascii="Amiri" w:hAnsi="Amiri" w:eastAsia="Amiri" w:cs="Amiri"/>
          <w:color w:val="111111"/>
          <w:sz w:val="28"/>
          <w:sz w:val="28"/>
          <w:szCs w:val="28"/>
          <w:rtl w:val="true"/>
          <w:lang w:bidi="ar-SA"/>
        </w:rPr>
        <w:t xml:space="preserve">سوره رعد آيه </w:t>
      </w:r>
      <w:r>
        <w:rPr>
          <w:rFonts w:eastAsia="Amiri" w:cs="Amiri" w:ascii="Amiri" w:hAnsi="Amiri"/>
          <w:color w:val="111111"/>
          <w:sz w:val="28"/>
          <w:szCs w:val="28"/>
          <w:lang w:bidi="ar-SA"/>
        </w:rPr>
        <w:t>92</w:t>
      </w:r>
    </w:p>
    <w:p>
      <w:pPr>
        <w:pStyle w:val="Heading2"/>
        <w:numPr>
          <w:ilvl w:val="1"/>
          <w:numId w:val="1"/>
        </w:numPr>
        <w:rPr/>
      </w:pPr>
      <w:bookmarkStart w:id="71" w:name="__RefHeading___Toc2157820_3804643083"/>
      <w:bookmarkStart w:id="72" w:name="_Toc26"/>
      <w:bookmarkEnd w:id="71"/>
      <w:r>
        <w:rPr>
          <w:rtl w:val="true"/>
        </w:rPr>
        <w:t>حجاب</w:t>
      </w:r>
      <w:r>
        <w:rPr>
          <w:rtl w:val="true"/>
        </w:rPr>
        <w:t>(</w:t>
      </w:r>
      <w:r>
        <w:rPr>
          <w:rtl w:val="true"/>
        </w:rPr>
        <w:t>نگاه، پوشش و روابط</w:t>
      </w:r>
      <w:r>
        <w:rPr>
          <w:rtl w:val="true"/>
        </w:rPr>
        <w:t>)</w:t>
      </w:r>
      <w:r>
        <w:rPr>
          <w:rtl w:val="true"/>
        </w:rPr>
        <w:t>از ديدگاه قرآن و عترت</w:t>
      </w:r>
      <w:bookmarkEnd w:id="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157822_3804643083"/>
      <w:bookmarkStart w:id="74" w:name="_Toc27"/>
      <w:bookmarkEnd w:id="73"/>
      <w:r>
        <w:rPr>
          <w:rtl w:val="true"/>
        </w:rPr>
        <w:t>بسم ربّ الزّهراء</w:t>
      </w:r>
      <w:r>
        <w:rPr/>
        <w:t></w:t>
      </w:r>
      <w:bookmarkEnd w:id="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پيامبري به پيامبري برانگيخته شد 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گرامي داشته و مي خواهد شما را ارزشمند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اسلام براي انسان برنامه يك زندگي جاويد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آنچه از انسان خواست، سعادتش را تضمين فرمود، سعادتي جاودانه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را لطيف و زيبا آفريد،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او را براي اشباع هوس هاي سركش بيماردلان خلق نفرمود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ما را ارزشمند مي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يكتا، با امر نمودن بشر به حفظ حريم و حرمت ها، مي خواهد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درون و بيرون شما را، پاك 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دين كاملي است كه به ما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روحي آرام و جسمي پاك مي 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اينها از علت هاي واجب شدن رعايت حجاب است</w:t>
      </w:r>
      <w:r>
        <w:rPr>
          <w:rFonts w:eastAsia="Amiri" w:cs="Amiri" w:ascii="Amiri" w:hAnsi="Amiri"/>
          <w:color w:val="111111"/>
          <w:sz w:val="28"/>
          <w:szCs w:val="28"/>
          <w:rtl w:val="true"/>
          <w:lang w:bidi="ar-SA"/>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غريزه جنسي، يكي از موهبت هاي الهي است و وجود آن براي تداوم يافتن نسل بشر الزامي، و هرگز مخالفت يا تباين با حيات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غريزه نيز </w:t>
      </w:r>
    </w:p>
    <w:p>
      <w:pPr>
        <w:pStyle w:val="BookText"/>
        <w:rPr/>
      </w:pPr>
      <w:r>
        <w:rPr>
          <w:rFonts w:ascii="IRNazanin" w:hAnsi="IRNazanin" w:eastAsia="IRNazanin"/>
          <w:color w:val="111111"/>
          <w:sz w:val="28"/>
          <w:sz w:val="28"/>
          <w:szCs w:val="28"/>
          <w:rtl w:val="true"/>
          <w:lang w:bidi="fa-IR"/>
        </w:rPr>
        <w:t>همچون ساير غرائز بشري بايد پاسخ مناسب داد و به تكامل وتعديل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مهربان و حكيم ما، با فطرت الهي و پاكي كه به همه انسانها عنايت نموده است و همچنين از طريق پيام آوران وحي به بشر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پيمودن راهي كه تو را از من دور مي سازد، خود را تباه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شگردي اساسي به صحنه آمده و سخن از حجاب به ميان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محدود مي كند، نه محدوديّتي كه مزاحم و دست و پاگير باشد، نه، بلكه محدوديّتي كه با خود حفاظت و مصونيّت به همراه مي آورد، محدوديّتي كه جامعه را از فساد مي رهاند و امنيّتي به تمام معنا در جامعه پياده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رواني، بهداشتي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مرد و زن را به رعايت حريم دعوت نموده و بر ازدواج ترغيب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هرگز زن را محبوس و خانه نشين نكرده و وي را از ظاهر شدن در عرصه علم و عمل، منع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جامعه اي كه در آن مراعات احكام اسلامي مي شود، هرگز از انجام فعّاليّت هاي علمي و عملي سازنده محروم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مي تواند به دور از هوس هاي آلوده مشغول فعّاليّت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نه تنها مانع او نمي شود، بلكه به وي شخصيّت مي بخشد و از هوس و طمع آنانكه دلهاشان بيمار است، در امان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 تواند با رعايت دقيق حجاب خود، به كاري كه در شأن اوست بپردازد و خود، برنامه، كودك و كارش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حجاب اسير مي كند، هوس هاي آلوده را، تا گوهر پاك وجود ارزشمند يك زن را براي ارضاي خود به بازي نگيرد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انسانها الهي است، پاكي و نيكويي را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فطرت نيزمي خواهد </w:t>
      </w:r>
    </w:p>
    <w:p>
      <w:pPr>
        <w:pStyle w:val="BookText"/>
        <w:rPr/>
      </w:pPr>
      <w:r>
        <w:rPr>
          <w:rFonts w:ascii="IRNazanin" w:hAnsi="IRNazanin" w:eastAsia="IRNazanin"/>
          <w:color w:val="111111"/>
          <w:sz w:val="28"/>
          <w:sz w:val="28"/>
          <w:szCs w:val="28"/>
          <w:rtl w:val="true"/>
          <w:lang w:bidi="fa-IR"/>
        </w:rPr>
        <w:t>حجاب وجود داشته باشد و تأثير اين دعوت دروني را در ميان اقوام و ملل مختلف جهان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برگرفته از احساس فطري خود بي قيد و بند بودن و بي بند و باري را ناپسند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الهي انسانها، با آزادي بي حدّ اين غريزه موافق نيست و نمي خواهد روح را در اسارت جسم ببيند، نمي خواهد نفس را سركش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فطرتي كه خداوند به لطف خود در درون ما نهاده است، از ما مي خواهد كه اين غريزه را كنترل كنيم تا ما را به بازي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نفس خود را به كار نگيريم، او ما را به كار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روست كه تمام اديان الهي به بيان اين مهم پرداخته اند و بر لزوم رعايت آن تأكيد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خود را مي پوشاند تا از انسان بودن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كارگردان خانه اي است كه در آن همسر و فرزنداني حضور دارند كه آينده سازان و كارگردانان علمي، عملي، اخلاقي،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زن بسيار ارزنده و در عين حال حساس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تواند تربيت كننده نسلي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چگونه بودن آينده يك جامعه را رقم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 پاك يا ناپاك، آگاه و مقيّد يا نادان و بي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آري زن در اسلام محدود است و محدوديّت هايي دارد، محدوديّت هايي كه رعايت نمودن آنها، براي او، خانواده و جامعه اش سعادت را به دنبال مي آورد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كه اسلام حضور دارد، دو همسر تعلّق به يكديگر دارند و احساسات، عشق و عواطفشان مخصوص به يكديگر است و غير اين مخالف احكام اسلام خواهد بود، چرا كه اسلام دين آرامش است و اظهار نمودن اينها، اين حريم را آلوده و </w:t>
      </w:r>
    </w:p>
    <w:p>
      <w:pPr>
        <w:pStyle w:val="BookText"/>
        <w:rPr/>
      </w:pPr>
      <w:r>
        <w:rPr>
          <w:rFonts w:ascii="IRNazanin" w:hAnsi="IRNazanin" w:eastAsia="IRNazanin"/>
          <w:color w:val="111111"/>
          <w:sz w:val="28"/>
          <w:sz w:val="28"/>
          <w:szCs w:val="28"/>
          <w:rtl w:val="true"/>
          <w:lang w:bidi="fa-IR"/>
        </w:rPr>
        <w:t>ناپاك مي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غريزه جنسي نيرومند ترين و ريشه دارترين غريزه در وجود انسان است، با اين وجود آيا دامن زدن مستمر به اين غريزه و شعله ور ساختن آن به هر طريقي، خارج از مسير، بازي با آتش نيست؟ عاقلانه است كه در معرض تحريك قرار داده شود و پس از آنكه جامعه را به آتش اين بي قيدي سوزاند، وجودش مقصّر دانسته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در كشورهاي اسلامي توسّط مزدوران خود، از طريق وسايل ارتباط جمعي، نشريّه ها و مجلّات، انتشار عكس و فيلم هاي مستهجن و نيز راه اندازي سايت ها و شبكه هاي ماهواره اي، نهايت سوءاستفاده خود را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آثار حرمت قائل نبودن براي حريم نامحرم را به خوبي بررسي كرده و مي دانند اگر از يك جوان، زن يا مرد، فكر او را بگيرند، چيزي برايش باقي نخواهد ماند، آنجا كه عقل نباشد، نفس حكمفرمايي مي كند و عاقبت انسان بودن از شخص گرفته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غربيها و غرب زدگان هوسباز، طرفدار مسابقه اي بي پايان در نشان دادن اندام خود و به هيجان آوردن شهوت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اي بي پايان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مسابقه اي كه پايان آن بي پاياني است و هرچه جوان بيشتر در آن فرو برود، باز هم به عمق آن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اي براي نمايشِ دور شدن از خدا با آخرين سرعت</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جوان را نمي خواهند، بلكه مي خواهند فكرش را از وي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اش مي كنند تا ديگر نتواند تصميمي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خواهند انسان بودن را از او بگيرند، </w:t>
      </w:r>
    </w:p>
    <w:p>
      <w:pPr>
        <w:pStyle w:val="BookText"/>
        <w:rPr/>
      </w:pPr>
      <w:r>
        <w:rPr>
          <w:rFonts w:ascii="IRNazanin" w:hAnsi="IRNazanin" w:eastAsia="IRNazanin"/>
          <w:color w:val="111111"/>
          <w:sz w:val="28"/>
          <w:sz w:val="28"/>
          <w:szCs w:val="28"/>
          <w:rtl w:val="true"/>
          <w:lang w:bidi="fa-IR"/>
        </w:rPr>
        <w:t>آنچنان او را اسير هوس نمايند تا هر روز به دلبري دل بسته و با ديگري وداع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تحريك دايم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تحريكي كه موجب در هم كوبيده شدن اعصاب او شود و باعث ايجاد هيجان هاي بيمارگونه عصبي و امراض رواني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 پزشكان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هيجان مستمر عامل ريشه اي به وجود آمدن بسياري از بيماري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شخصيت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اهمّيّت بسياري دارد، چون هنگامي كه جامعه، زن را با اندام برهنه بخواهد، طبيعي است كه روز به روز تقاضاي آرايش بيشتر و خودنمايي افزونتري از وي دارد و هنگامي كه زن را از طريق جاذبه جنسي اش وسيله تبليغ كالاها، دكور اطاقهاي انتظار، عاملي براي جلب جهانگردان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شخصيّت او را به اندازه يك عروسك يا يك كالاي بي ارزش سقوط مي دهد و ارزشهاي والاي انساني و حتّي انسان بودن او به دست فراموشي سپرده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تنها افتخار او خودنمايي، جوانى و زيباييش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ترتيب وجود لطيف زن تبديل به وسيله‌اي براي اشباع هوسهاي سركش افراد آلوده و فريبكار و انسان‌نماهاي ديوصفت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جامعه اي، ويژگي هاي اخلاقي، علم، آگاهي و دانايي يك زن چگونه مي تواند جلوه كند و او را به مقام والا برساند؟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اين بيراهه، آمار فوق العاده بالاي طلاق در خانواده هاي بي بند و بار، سطح بالاي تولّدفرزندان نامشروع و كودكان بي سرپرست و هزاران بدبختي ديگر است، كه خود حكايتي طولاني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آمارها هستند كه افتضاح به بار آمده را نمايان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برهنگي موجب از هم گسيختگي زندگي زناشويي شده و اين شمار در دنيا همواره سير صعودي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 براي انحرافها و آلودگيهاي اخلاقي، بزهكاري، ناامني و شيوع بسياري از بيماريهاي روحي ـ رواني، جسمي و حتّي خسارتهاي جبران ناپذير اقتصادي فراهم مي شود و در پايان موجوديّت جامعه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حتّي از زنان خواسته است كه هنگام راه رفتن پاي خود را چنان به زمين نكوبند كه صداي خلخالهايشان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نمايش مهرباني اوست، نمي خواهد زن را بازيچه ببيند، مي خواهد به درگاه ابليس زانو نزند و به دنبال آنچه در بلنداي لياقت او نيست،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به آتش شهوت جوانان دامن مي زند، مانند نشر عكس و فيلم هاي تحريك آميز و اغوا كننده، رمانها و داستانهاي جنسي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چيزهايي كه ما را از خدا دور مي كند، نمي خواهيم، هيچكدام از ما به نابودي فكر يك جوان راضي نخواهيم شد و اجازه نخواهيم داد كه روح افكارمان به سوي مراكز فساد سوق داده شود و پسران و دختران جوان آلوده شوند؛ دنياي ما بايد پاك و مبّرا از زشتي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نبايد اجازه دهيم ديگران برايمان تصميم بگيرند، نبايد از كسي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مي خواهد ما را چطور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نبايد آخرتي را كه خودمان بايد رقم بزنيم و سرانجام نتيجه آن را ببينيم، به دست ديگري بسپاريم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مطمئن باشيم آنكه هواپرستي در خونش قرار گرفته، به فكر فرداي تو و من نيست، او از عذاب كشيدن ما، در اين دنيا و آخرتي كه همانا با آن مواجه خواهيم </w:t>
      </w:r>
      <w:bookmarkStart w:id="75" w:name="pg2303_23928"/>
    </w:p>
    <w:p>
      <w:pPr>
        <w:pStyle w:val="BookText"/>
        <w:rPr/>
      </w:pPr>
      <w:bookmarkEnd w:id="75"/>
      <w:r>
        <w:rPr>
          <w:rFonts w:ascii="IRNazanin" w:hAnsi="IRNazanin" w:eastAsia="IRNazanin"/>
          <w:color w:val="111111"/>
          <w:sz w:val="28"/>
          <w:sz w:val="28"/>
          <w:szCs w:val="28"/>
          <w:rtl w:val="true"/>
          <w:lang w:bidi="fa-IR"/>
        </w:rPr>
        <w:t>بود، ناراحت نخواهد شد، زيرا تنها به دنبال آن چيزي مي رود كه نفس از او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من و تو را خدايي خلق نموده كه به مصالح و مفاسد ما آگاه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آگاهتر و عادلتر از آن است كه ما را در اين واويلا، تنها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روابط زن و مرد و مسايل مرتبط با آن، مانند ديگر احكام و نيازهاي زندگي ما، بايد از عالم بالا خط بگيرد و با وحي پيوند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در اين راه هم از او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چگونه مي خواهي؟</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157824_3804643083"/>
      <w:bookmarkStart w:id="77" w:name="_Toc28"/>
      <w:bookmarkEnd w:id="76"/>
      <w:r>
        <w:rPr>
          <w:rtl w:val="true"/>
        </w:rPr>
        <w:t>حجاب از ديدگاه قرآن كريم</w:t>
      </w:r>
      <w:bookmarkEnd w:id="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Style w:val="FootnoteAnchor"/>
        </w:rPr>
        <w:footnoteReference w:id="93"/>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كردن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مي دهند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مَعْنَاهُ لَا يَنْظُرُ أحَدُكُمْ إلَى فَرْجِ أخِيهِ الْمُؤْمِنِ أوْ يُمَكِّنُهُ مِنَ النَّظَرِ إلَى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لِلْمُؤْمِناتِ يَغْضُضْنَ مِنْ أبْصارِهِنَّ وَ يَحْفَظْنَ فُرُوجَهُنَّ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مِمَّنْ يُلْحِقُهُنَّ النَّظَرَ كَمَا جَاءَ فِي حِفْظِ الْفُرُوجِ فَالنَّظَرُ سَبَبُ إيقَاعِ الْفِعْلِ مِنَ الزِّنَا وَ غَيْرِهِ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امام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آيه كريمه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p>
    <w:p>
      <w:pPr>
        <w:pStyle w:val="BookText"/>
        <w:rPr/>
      </w:pP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كنند، اين كار برايشان بهتر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كسي از شما به عورت برادر مؤمن خود نگاه نكند و نگذارد كسي به عورتش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فروگذاردن نگاه زنان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است كه نگاه به آنان مي پيوندد، همچنان كه درباره حفظ عورتها آمده است،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گرفتار آمدن به زنا و ساير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 منافي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لِوَلَدِهِ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عَلَى الْبَصَرِ أنْ لَايُنْظَرَ بِهِ إلَى مَا حَرَّمَ اللَّهُ عَلَيْهِ فَقَالَ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 يَحْفَظُوا فُرُوجَهُمْ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فَحَرَّمَ أنْ يَنْظُرَ أحَدٌ إلَى فَرْجِ غَيْرِه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ضمن سفارش به فرزند خود محمّد بن حنفيه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ديدگان واجب نموده است كه به آنچه حرام است نگاه نكند و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فرو گذارند و عورتهاي خود را نگاه داري كنند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نتيجه نگاه كردن به عورت ديگري را حرام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إسْتَقْبَلَ شَابٌّ مِنَ الْأنْصَارِ امْرَأةً بِالْمَدِينَةِ وَ كَانَ النِّسَاءُ يَتَقَنَّعْنَ خَلْفَ آذَانِهِنَّ فَنَظَرَ إلَيْهَا وَ هِيَ مُقْبِلَةٌ فَلَمَّا جَازَتْ نَظَرَ إلَيْهَا وَ دَخَلَ فِي زُقَاقٍ قَدْ سَمَّاهُ بِبَنِي فُلَانٍ فَجَعَلَ يَنْظُرُ خَلْفَهَا وَ اعْتَرَضَ وَجْهَهُ عَظْمٌ فِي الْحَائِطِ أوْ زُجَاجَةٌ فَشَقَّ وَجْهَهُ فَلَمَّا مَضَتِ الْمَرْأةُ نَظَرَ فَإذَا الدِّمَاءُ تَسِيلُ عَلَى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لَاُخْبِرَنَّهُ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فَأخْبَرَهُ فَهَبَطَ جَبْرَئِيلُ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ascii="Amiri" w:hAnsi="Amiri" w:eastAsia="Amiri" w:cs="Amiri"/>
          <w:color w:val="111111"/>
          <w:sz w:val="28"/>
          <w:sz w:val="28"/>
          <w:szCs w:val="28"/>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 از انصار با زني در مدينه روبرو شد ـ و زنان در آن زمان مقنعه هاي خود را به پشت گوشهاي خود قرار مي دادند ـ به او نگاه مي كرد در حالي كه زن به سوي او مي آمد و هنگامي كه از روبروي او گذشت به او نگاه مي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 اي گذشت و او همچنان به پشت او مي نگريست كه استخواني يا شيشه اي در ديواري قرار داشت، صورت جوان را شكافت، تا اينكه آن زن گذر كرد، نگاه كرده و ديد خون بر سينه و پيراهنش مي ريزد،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پيامبرخدا مي روم و به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رفته و ماجرا را خبر داد، پس جبرئيل اين آيه را نازل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فروگيرند وشرمگاه خود را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مي دهند آگاه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عَلَى الْبَصَرِ أنْ لَا يَنْظُرَ إلَى مَا حَرَّمَ اللَّهُ عَلَيْهِ وَ أنْ يُعْرِضَ عَمَّا نَهَى اللَّهُ عَنْهُ مِمَّا لَا يَحِلُّ لَهُ وَ هُوَ عَمَلُهُ وَ هُوَ مِنَ الْإيمَانِ فَقَالَ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 يَحْفَظُوا فُرُوجَهُمْ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يَنْظُرُوا إلَى عَوْرَاتِهِمْ وَ أنْ يَنْظُرَ الْمَرْءُ إلَى فَرْجِ أخِيهِ وَ يَحْفَظَ فَرْجَهُ أنْ يُنْظَرَ إلَيْهِ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لِلْمُؤْمِناتِ يَغْضُضْنَ مِنْ أبْصارِهِنَّ وَ يَحْفَظْنَ فُرُوجَهُنَّ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أنْ تَنْظُرَ </w:t>
      </w:r>
    </w:p>
    <w:p>
      <w:pPr>
        <w:pStyle w:val="BookText"/>
        <w:rPr/>
      </w:pPr>
      <w:r>
        <w:rPr>
          <w:rFonts w:ascii="Amiri" w:hAnsi="Amiri" w:eastAsia="Amiri" w:cs="Amiri"/>
          <w:color w:val="111111"/>
          <w:sz w:val="28"/>
          <w:sz w:val="28"/>
          <w:szCs w:val="28"/>
          <w:rtl w:val="true"/>
          <w:lang w:bidi="ar-SA"/>
        </w:rPr>
        <w:t>إحْدَاهُنَّ إلَى فَرْجِ اُخْتِهَا وَ تَحْفَظَ فَرْجَهَا مِنْ أنْ يُنْظَرَ إلَيْهَا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بر چشم واجب نموده است كه به آنچه حرام گردانده و نهي فرموده، نگاه نكند و اين كاري است كه چشم بايد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اوست، و خداوند بلندمرتبه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خود فرو گذارند و عورتهاي خود را نگاه داري كنند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بدينوسيله از اينكه ديگران به عورتهاي ايشان نگاه كنند، منع نموده است و اينكه مردي به شرمگاه برادر خود نگاه كند، و بايد شرمگاه خود را از اينكه ديگران به آن نگاه كنند، نگهباني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لِلْمُؤْمِناتِ يَغْضُضْنَ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ايمان بگو ديدگان خود را فروگذارند و عورتهاي خود را محافظت كنند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مقصود از اين آيه اين است كه برخي ازآنان شرمگاه ديگري را نبيند، و عورتهاي خود را از اينكه ديگران ببينند، حفظ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الْبَصَرِ أنْ لَا يَنْظُرَ إلَى مَا حَرَّمَ اللَّهُ وَ أنْ يُغَضَّ عَمَّا نَهَى اللَّهُ عَنْهُ مِمَّا لَا يَحِلُّ لَهُ وَ هُوَ عَمَلُهُ وَ ذَلِكَ مِنَ الْإيمَان، وَقَالَ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 يَحْفَظُوا فُرُوجَهُمْ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أنْ يَنْظُرَ أحَدُهُمْ إلَى فَرْجِ أخِيهِ وَ يَحْفَظَ فَرْجَهُ مِنْ أنْ يَنْظُرَ إلَيْهِ أحَدٌ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چشم ها واجب فرمود كه به آنچه حرام نموده است نگاه نكنند، و نگاه را از آنچه بازداشته و حلال ننموده، فرو گذارند و اين وظيفه چشم مي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از حرام بستن،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است و خداي بزرگ منش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خود فروگذارند و عورتهاي خود را نگاه داري كنند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نگاه خود را فروگيرند از اينكه هر كدام به شرمگاه ديگري نگاه كند، و شرمگاه خود را از نگاه ديگران حفظ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جاي قرآن كه سخن از حفظ فرج آمده است،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مي باشد مگر اين آيه كه مقصود از حفظ فرج در آن محافظت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تَعَالَى مِنْ ذِكْرِ حِفْظِ الْفَرْجِ فَهُوَ مِنَ الزِّنَا إلَّا فِي هَذَا الْمَوْضِعِ فَإنَّهُ لِلْحِفْظِ مِنْ أنْ يُنْظَرَ إلَيْهِ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برايشان بهتر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كتاب خداوند بلندمرتبه از حفظ فرج ذكر شده است،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فرج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مي باشد مگر در اين آيه كه همانا مقصود خداوند از حفظ فرج، حفظ و نگهباني از ديده شدن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آيَةٍ فِي الْقُرْآنِ فِي ذِكْرِ الْفَرْجِ فَهِيَ مِنَ الزِّنَا، إلَّا هَذِهِ الْآيَةِ فَإنَّهَا مِنَ النَّظَرِ، فَلَا يَحِلُّ لِلرَّجُلِ ألمُؤْمِنِ أنْ يَنْظُرَ إلَى فَرْجِ أخِيهِ، وَ لَا يَحِلُّ لِلمَرْأةِ أنْ تَنْظُرَ إلَى فَرْجِ اُخْتِهَا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آيه اي از قرآن كه در آن سخن از حفظ فرج آمده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كردن فرج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است، مگر اين آيه كه مقصود از آن حفظ نموده عورت از ديده شدن است، بنابراين حلال نيست مرد با ايمان به شرمگاه برادر خود، و زن به شرمگاه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إلأ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اُولِي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Style w:val="FootnoteAnchor"/>
        </w:rPr>
        <w:footnoteReference w:id="101"/>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ايمان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كردن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فروبندند، و دامان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دارند و زينت خود را ـ جز آن مقداري كه آشكار است ـ پنهان 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مقنعه‌ها را بر سينه‌هاي خود بياندازند، و زينت خود را نمايان نكنند مگر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شوهرانشان، يا پدرانشان، يا پدران شوهرانشان، يا پسرانشان، ياپسران شوهرانشان، يابرادرانشان، يا پسران برادرانشان، يا پسران خواهرانشان، </w:t>
      </w:r>
    </w:p>
    <w:p>
      <w:pPr>
        <w:pStyle w:val="BookText"/>
        <w:rPr/>
      </w:pPr>
      <w:r>
        <w:rPr>
          <w:rFonts w:ascii="IRNazanin" w:hAnsi="IRNazanin" w:eastAsia="IRNazanin"/>
          <w:color w:val="111111"/>
          <w:sz w:val="28"/>
          <w:sz w:val="28"/>
          <w:szCs w:val="28"/>
          <w:rtl w:val="true"/>
          <w:lang w:bidi="fa-IR"/>
        </w:rPr>
        <w:t>يا زنان خودشان، يا كنيزان زرخريدشان، يا مردان پير و ديوانه اي كه به زن مايل نيستند، يا به كودكاني كه از امور جنسي زنان آگاهي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 خود را به زمين بكوبند كه آن زينت‌هاي مخفي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معرفي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كوتاهي در خودداري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كنيد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زنان بايد چنان رعايت عفّت نموده و از انجام اموري كه آتش شهوت را در دل مردان شعله‌ور مي سازد و ممكن است به انحراف آنان از جاده عفت بيانجامد؛ دوري كنند، كه حتي صداي خلخال پاي آنان را بيگانه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كُنَّ يَخْرُجْنَ إلَى الْمَسْجِدِ وَ يُصَلِّينَ خَلْفَ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كَانَ بِاللَّيْلِ وَ خَرَجْنَ إلَى صَلَاةِ الْمَغْرِبِ وَ الْعِشَاءِ وَ الْغَدَاةِ يَقْعُدُ الشَّابُّ لَهُنَّ فِي طَرِيقِهِنَّ فَيُؤْذُونَهُنَّ وَ يَتَعَرَّضُونَ لَهُنَّ فَأنْزَلَ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النَّبِيُّ قُلْ لِأزْواجِكَ وَبَناتِكَ وَ نِساءِ الْمُؤْمِنِينَ يُدْنِينَ عَلَيْهِنَّ مِنْ جَلَابِيبِهِنَّ ذلِكَ أدْنى أنْ يُعْرَفْنَ فَلا يُؤْذَيْنَ وَ كانَ اللَّهُ غَفُوراً رَحِيماً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شريف عليّ بن ابراهيم قمّى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از اصحاب گرانقدر امام حسن عسكرى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روايات را غالباً از امام محمّد باقر و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 فرمايد؛ از آن بزرگوار نقل نموده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خانه براي نماز خواندن پشت سر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مسجد مي رفتند و وقتي شب مي شد و براي نماز </w:t>
      </w:r>
    </w:p>
    <w:p>
      <w:pPr>
        <w:pStyle w:val="BookText"/>
        <w:rPr/>
      </w:pPr>
      <w:r>
        <w:rPr>
          <w:rFonts w:ascii="IRNazanin" w:hAnsi="IRNazanin" w:eastAsia="IRNazanin"/>
          <w:color w:val="111111"/>
          <w:sz w:val="28"/>
          <w:sz w:val="28"/>
          <w:szCs w:val="28"/>
          <w:rtl w:val="true"/>
          <w:lang w:bidi="fa-IR"/>
        </w:rPr>
        <w:t xml:space="preserve">مغرب وعشاء و صبح به مسجد مي رفتند جوانان سر راه آنان نشسته و آنان را آزار داده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گرفتند، از اين رو خداوند اين آيه را فروفرستاد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 التَّابِعِينَ غَيْرِ اُولِي الْإرْبَةِ مِنَ الرِّجالِ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يَاْتِي النِّسَاءَ</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مقصود از</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أوِ التَّابِعِينَ غَيْرِ اُولِي الْإرْبَةِ مِنَ الرِّجالِ </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كاري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الذِّرَاعَيْنِ مِنَ الْمَرْأةِ أهُمَا مِنَ الزِّينَةِ الَّتِي قَالَ اللَّهُ تَبَارَكَ وَ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يُبْدِينَ زِينَتَهُنَّ إلَّا لِبُعُولَتِهِنَّ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بازوان زن پرسش نمودم كه آيا آنها از زينت هستند كه خداي تعالي در آيه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يُبْدِينَ إلَّا لِبُعُولَتِهِنَّ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آنچه زير مقنعه و دستبند و النگو است از زينت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نبايد آشكار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الْقَواعِدُ مِنَ النِّساءِ اللأتي لا يَرْجُونَ نِكاحاً فَلَيْسَ عَلَيْهِنَّ جُناحٌ أنْ يَضَعْنَ ثِيابَهُنَّ غَيْرَ مُتَبَرِّجاتٍ بِزينَةٍ وَ أنْ يَسْتَعْفِفْنَ خَيْرٌ لَهُنَّ وَ اللَّهُ سَميعٌ عَليمٌ </w:t>
      </w:r>
      <w:r>
        <w:rPr>
          <w:rStyle w:val="FootnoteAnchor"/>
        </w:rPr>
        <w:footnoteReference w:id="105"/>
      </w:r>
      <w:r>
        <w:rPr>
          <w:rFonts w:ascii="Times New Roman" w:hAnsi="Times New Roman" w:eastAsia="Times New Roman" w:cs="Times New Roman"/>
          <w:color w:val="111111"/>
          <w:sz w:val="28"/>
          <w:sz w:val="28"/>
          <w:szCs w:val="28"/>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پيرزنان كه ديگر اميدي به زناشويى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بدون‌آنكه </w:t>
      </w:r>
    </w:p>
    <w:p>
      <w:pPr>
        <w:pStyle w:val="BookText"/>
        <w:rPr/>
      </w:pPr>
      <w:r>
        <w:rPr>
          <w:rFonts w:ascii="IRNazanin" w:hAnsi="IRNazanin" w:eastAsia="IRNazanin"/>
          <w:color w:val="111111"/>
          <w:sz w:val="28"/>
          <w:sz w:val="28"/>
          <w:szCs w:val="28"/>
          <w:rtl w:val="true"/>
          <w:lang w:bidi="fa-IR"/>
        </w:rPr>
        <w:t>زينتهاي خود را آشكار كنند، اگر چادر خويش بنهند مرتكب گناهي نشده‌اند مشروط بر اين كه منظورشان از اين عمل، زينت و خودنمايي در مقابل ديد مردان نباشد و اگر عفّت را پيشه سازند برايشان بهتر است و خدا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الْقَواعِدُ مِنَ النِّساءِ اللَّاتِي لا يَرْجُونَ نِكاحاً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الَّذِي يَصْلُحُ لَهُنَّ أنْ يَضَعْنَ مِنْ ثِيَابِهِنَّ؟ قَالَ الْجِلْبَابُ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سخن خداوند عزّوجل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پيرزنان كه ديگر اميدي به زناشويى ندارند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شد كه زنان سالخورده چه چيز از لباسهايشان را مي توانند فروگذارند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فِيمَا كَتَبَهُ إلَيْهِ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تَهْيِيجِ الرِّجَالِ وَ مَا يَدْعُو إلَيْهِ التَّهْيِيجُ مِنَ الْفَسَادِ وَ الدُّخُولِ فِيمَا لَا يَحِلُّ وَ لَا يَجْمُلُ وَ كَذَلِكَ مَا أشْبَهَ الشُّعُورَ إلَّا الَّذِي قَالَ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غَيْرَ الْجِلْبَابِ فَلَا بَاْسَ بِالنَّظَرِ إلَى شُعُورِ مِثْلِهِنَّ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علي بن موسي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جواب سؤالهاي محمّد بن سنان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كردن به موي زنان باحجابي كه همسر دار يا بدون همسر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كلّي نگاه كردن به موي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هيجان مردان مي گردد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تهييج فساد، حرام و نازيباست داخل مي شوند، و نيز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شبيه به موها گردد مگر در آنچه خداوند فرموده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پيرزنان كه ديگر اميدي به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بدون آنكه زينتهاي خود را آشكار كنند، اگر چادر خويش بنهند مرتكب گناهي نشده‌اند مشروط بر اين كه منظورشان از اين عمل، زينت و خودنمايي در منظر مردان نباشد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مقصود جز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باكي نيست به موهاي همچون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آشكاراست، بنابر فرمايش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موي زنان، شوهردار يا بي شوهر و آنچه شبيه به موها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موهاي مصنوعي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نگاه كردن به آنچه سبب تهييج شهوت مردان شود حرام است مگر نگاه كردن به موهاي زنان سالخورده به شرط آنكه آرايش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كمي توجّه مي طلبد، امام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و نازيباست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الْعَجَائِزِ اللَّاتِي يَئِسْنَ مِنَ الْمَحِيضِ وَ التَّزْوِيجِ أنْ يَضَعْنَ النِّقَابَ ثُمَّ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أنْ يَسْتَعْفِفْنَ خَيْرٌ لَهُنَّ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أيْ لَايَظْهَرْنَ لِلرِّجَالِ</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كه پيرامون آيه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پيرزنان كه ديگر اميدي به زناشويى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بدون آنكه زينتهاي خود را آشكار كنند، اگر چادر خويش بنهند مرتكب گناهي نشده‌اند </w:t>
      </w:r>
    </w:p>
    <w:p>
      <w:pPr>
        <w:pStyle w:val="BookText"/>
        <w:rPr/>
      </w:pPr>
      <w:r>
        <w:rPr>
          <w:rFonts w:ascii="IRNazanin" w:hAnsi="IRNazanin" w:eastAsia="IRNazanin"/>
          <w:color w:val="111111"/>
          <w:sz w:val="28"/>
          <w:sz w:val="28"/>
          <w:szCs w:val="28"/>
          <w:rtl w:val="true"/>
          <w:lang w:bidi="fa-IR"/>
        </w:rPr>
        <w:t>مشروط بر آنكه منظورشان از اين كار، زينت و خودنمايي در منظر مردان نباشد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پيرزناني است كه ازحيض شدن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اميد شده اند، كه مي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وَأنْ يَسْتَعْفِفْنَ خَيْرٌ لَهُنَّ ـ و اگر عفاف را پيشه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را آشكار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بهتر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يعني براي آنان بهتر است كه براي مردان ظاهر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پوشش زنان پير و سالخورده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زنان سالخورده، آنچه از دلايل آشكار مي 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عورت و وجوب پوشش نسبت به آن قسمتهايي از بدن، مثل شكم و مانند آن، كه ديگر زنان مي پوشانند، در مورد ايشان نيز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ندارد اين دسته از زنان، چهره، بخشي از مو، قسمت آرنج به پايين ومانند آن را آشكار كنند، يعني قسمت هايي كه آشكار كردن آنها در ميان پيرزنها،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اين معنا كه حكم عورت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ايشان برداشته شده، چرا كه مي توان ادّعا نمود ضرورت مذهب يا دين، برخلاف اين برداشت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طبرسى، مقصود از آن، جلباب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ديگر كتب تفسيري نيز همين </w:t>
      </w:r>
    </w:p>
    <w:p>
      <w:pPr>
        <w:pStyle w:val="BookText"/>
        <w:rPr/>
      </w:pPr>
      <w:r>
        <w:rPr>
          <w:rFonts w:ascii="IRNazanin" w:hAnsi="IRNazanin" w:eastAsia="IRNazanin"/>
          <w:color w:val="111111"/>
          <w:sz w:val="28"/>
          <w:sz w:val="28"/>
          <w:szCs w:val="28"/>
          <w:rtl w:val="true"/>
          <w:lang w:bidi="fa-IR"/>
        </w:rPr>
        <w:t>سخنان كم و بيش به چشم مي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مورد بحث، اجازه دارند در برابر مردان نامحرم، تنها پوشش سرتاسري خود ـ مانند چادرـ را بردارند و نمي توانند در برابر آنان، با سر و سينه برهنه وبدون روسري، آشكار شوند مگر آنانكه كنيز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الْقَواعِدُ مِنَ النِّساءِ اللَّاتِي لا يَرْجُونَ نِكاحاً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مَا الَّذِي يَصْلُحُ لَهُنَّ أنْ يَضَعْنَ مِنْ 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محمّدبن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خداوند كه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وَالْقَواعِدُ مِنَ النِّساءِ اللَّاتِي لا يَرْجُونَ نِكاحاً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زنان، كدام بخش از لباس خود را مي توانند بردارند؟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الْقَوَاعِدُ مِنَ النِّسَاءِ لَيْسَ عَلَيْهِنَّ جُنَاحٌ أنْ يَضَعْنَ ثِيَابَهُنَّ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مي تواند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دو روايت مقصود از ثياب در آيه،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يَضَعْنَ ثِيابَهُنَّ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 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كَانَ غَيْرَ مُتَبَرِّجَةٍ بِزِينَةٍ فَإنْ لَمْ تَفْعَلْ فَهُوَ خَيْرٌ لَهَا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أنْ يَضَعْنَ ثِيابَهُنَّ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قرائت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ثيابهن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روسري و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مي گويد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w:t>
      </w:r>
    </w:p>
    <w:p>
      <w:pPr>
        <w:pStyle w:val="BookText"/>
        <w:rPr/>
      </w:pPr>
      <w:r>
        <w:rPr>
          <w:rFonts w:ascii="IRNazanin" w:hAnsi="IRNazanin" w:eastAsia="IRNazanin"/>
          <w:color w:val="111111"/>
          <w:sz w:val="28"/>
          <w:sz w:val="28"/>
          <w:szCs w:val="28"/>
          <w:rtl w:val="true"/>
          <w:lang w:bidi="fa-IR"/>
        </w:rPr>
        <w:t>كسي مي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روسري وچادر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كسي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زينت خود را آشكار نكند و اگر اين را هم انجام ندهد براي او بهتر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أنْ يَضَعْنَ ثِيابَهُنَّ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وَ الْخِمَارَ إذَا كَانَتِ الْمَرْأةُ مُسِنَّةً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آيه مورد بحث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صورتي كه سالخورده باشد مي تواند جلباب و روسري خود را بردارد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الْقَوَاعِدِ مِنَ النِّسَاءِ مَا الَّذِي يَصْلُحُ لَهُنَّ أنْ يَضَعْنَ مِنْ ثِيَابِهِنَّ؟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إلَّا أنْ تَكُونَ أمَةً فَلَيْسَ عَلَيْهَا جُنَاحٌ أنْ تَضَعَ خِمَارَهَا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مي توانند كدام بخش از پوشش خود را بردارند؟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لباسي كه سر تا پا را مي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اينكه آن زن، كنيز باشد، كه در اين صورت بر او گناهي نيست روسري خود را بردارد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روايت، به قرينه ذيل آن استفاده مي شود كه براي زنان سالخورده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نيست در برابر مردان نامحرم، روسري خود را بردارند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الْحُسَيْنُ أنَّهُ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حَدِّ الْقَوَاعِدِ مِنَ النِّسَاءِ اللَّاتِي إذَا بَلَغَتْ جَازَ لَهَا أنْ تَكْشِفَ رَاْسَهَا وَ ذِرَاعَهَا؟ فَكَتَبَ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قَعَدْنَ عَنِ النِّكَاحِ</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ازاصحاب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نامه نوشته و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زنان سالخورده كه وقتي به آن حد برسند، مي توانند سر </w:t>
      </w:r>
    </w:p>
    <w:p>
      <w:pPr>
        <w:pStyle w:val="BookText"/>
        <w:rPr/>
      </w:pPr>
      <w:r>
        <w:rPr>
          <w:rFonts w:ascii="IRNazanin" w:hAnsi="IRNazanin" w:eastAsia="IRNazanin"/>
          <w:color w:val="111111"/>
          <w:sz w:val="28"/>
          <w:sz w:val="28"/>
          <w:szCs w:val="28"/>
          <w:rtl w:val="true"/>
          <w:lang w:bidi="fa-IR"/>
        </w:rPr>
        <w:t>و دو دست خود از آرنج تا پايين را آشكار سازند،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از ازدواج، فرو بنشينند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وديگر رغبتي به آن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يَنْظُرَ إلَى شَعْرِ اُخْتِ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امْرَأتِهِ وَ الْغَرِيبَةُ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 فَقَالَ شَعْرُهَا وَ ذِرَاعُهَا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بزنطي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مرد حلال است به موي خواهر زن خود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كه از زنان سالخورده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خواهر زن با غريبه يكسان است؟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كدام قسمت از او مي توانم نگاه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دستهايش ازآرنج به پايين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اول حضرت، روشن است كه مقصود خواهر زن سالخورده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نِسَاءَ النَّبىِّ‌ِّ لَسْتنُ‌َّ كَأحَدٍ مِّنَ النِّسَاءِ إنِ اتَّقَيْتنُ‌َّ فَلَا تَخْضَعْنَ بِالْقَوْلِ فَيَطْمَعَ الَّذِى في قَلْبِهِ مَرَضٌ وَ قُلْنَ قَوْلًا مَّعْرُوفًا</w:t>
      </w:r>
      <w:r>
        <w:rPr>
          <w:rFonts w:ascii="IRNazanin" w:hAnsi="IRNazanin" w:eastAsia="IRNazanin"/>
          <w:color w:val="111111"/>
          <w:sz w:val="28"/>
          <w:sz w:val="28"/>
          <w:szCs w:val="28"/>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يكي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سرمشق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تقوي پيشه كنيد، بنابراين به گونه‌اي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نرمي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انگيز سخن نگوييد تا بيماردلان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طمع كنند، و سخن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هوس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وَقَرْنَ في بُيُوتِكُنَّ وَ لَاتَبرََّجْنَ تَبرَُّجَ الْجَاهِلِيَّةِ الْاُولىَ وَ أقِمْنَ الصَّلَوةَ وَءَاتِينَ الزَّكَوةَ وَ أطِعْنَ اللَّهَ وَ رَسُولَه</w:t>
      </w:r>
      <w:r>
        <w:rPr>
          <w:rFonts w:eastAsia="IRNazanin" w:cs="IRNazanin"/>
          <w:color w:val="111111"/>
          <w:sz w:val="28"/>
          <w:szCs w:val="28"/>
          <w:rtl w:val="true"/>
          <w:lang w:bidi="fa-IR"/>
        </w:rPr>
        <w:t>...</w:t>
      </w:r>
      <w:r>
        <w:rPr>
          <w:rFonts w:eastAsia="IRNazanin" w:cs="IRNazanin"/>
          <w:color w:val="111111"/>
          <w:sz w:val="28"/>
          <w:szCs w:val="28"/>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خانه‌هاي خود بنشينيد، و چون زنان جاهليّت نخست خودنمايى نكنيد، و نماز بپاداريد، و زكات دهيد، و خدا و رسولش را اطاعت كنيد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 تَدْخُلُوا بُيُوتَ النَّبِيِّ إلأ أنْ يُؤْذَنَ لَكُمْ إلى طَعامٍ غَيْرَ ناظِرينَ إناهُ وَ لكِنْ إذا دُعيتُمْ فَادْخُلُوا فَإذا طَعِمْتُمْ فَانْتَشِرُوا وَ لا مُسْتَاْنِسينَ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ascii="Amiri" w:hAnsi="Amiri" w:eastAsia="Amiri" w:cs="Amiri"/>
          <w:color w:val="111111"/>
          <w:sz w:val="28"/>
          <w:sz w:val="28"/>
          <w:szCs w:val="28"/>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خانه‌هاي پيامبر داخل نشويد مگر آنكه به شما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زنان پيامبر چيزي خواستيد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سؤالي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بخواهيد، اين پاكيزه‌تر است براي دلهاي شما و آنها، و شما نبايد رسول خدا را اذيت كنيد و نه زنان او را پس از ايشان به همسري خود درآوريد، اين كار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Style w:val="FootnoteAnchor"/>
        </w:rPr>
        <w:footnoteReference w:id="121"/>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خود را به خود جمع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صورت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نزديكتر است تا شناخته نشوند و مورد آزار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اظهارنمودن اندام و زيباييها، حيات معنوي را نابود مي كند، و تفاوتي در كار نيست، زن و مرد هر دو گرفتار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رو اسلام خانم هاي جوان را از افكندن چادر و روسري منع و موظّف نموده است كه چادري ضخيم بپوشند تا لباسشان از پشت آن نمايان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حسّاسيّت امر براي بانوان جوان در مقابل ديدگان، وظايفي را مقرّر فرموده است، و بدينوسيله دلهاي پاك را، راهنمايي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توجّه به اين قسمت از آيه كريمه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ذلِكَ أدْنى أنْ يُعْرَفْنَ فَلا يُؤْذَيْنَ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اينكه زنان شناخته نشوند چاره اي ندارند جز اينكه تمام بدن حتّي صورت را كه مجمع زيباييها و زينت هاي ايشان و برترين قسمت شناساننده اشخاص است،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ما تحت الدرع و للابن و الأخ ما فوق الدرع و لغير ذي محرم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و جلباب و إزار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شوهر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كاميابي از زيرپيراهن است وبراي پسر و برادر آنچه روي پيراهن است و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روسرى، شلوار و چادر مي تواند زن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اردبيلى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چادر و عبا اراده شده كه معمولاً روي لباسهاي ديگر پوشيده مي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مفسّرين اماميّه جز اندكي از ايشان، همگي ثياب را به چادر تفسير كرده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عظيمي از نظر جميع مفسّرين و علماء اسلام كه به اجماع نزديك است محقّق شود مي توان ادّعا كرد كه مراد از ثياب در آيه لباس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چادر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ميان علماء و لغت شناسان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چادر در مقابل خمار كه روسري مي باشد معنا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زن، پوشانيدن همه بدن، حتّي چهره و دو دست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حلّى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اين قول را، ابابكر بن عبدالرّحمان بن هشام و به گفته صاحب جواهر، فاضل مقداد اختيار نموده اند ؛</w:t>
      </w:r>
      <w:r>
        <w:rPr>
          <w:rStyle w:val="FootnoteAnchor"/>
          <w:rtl w:val="true"/>
        </w:rPr>
        <w:footnoteReference w:id="124"/>
      </w:r>
      <w:r>
        <w:rPr>
          <w:rFonts w:ascii="Amiri" w:hAnsi="Amiri" w:eastAsia="Amiri" w:cs="Amiri"/>
          <w:color w:val="111111"/>
          <w:sz w:val="28"/>
          <w:sz w:val="28"/>
          <w:szCs w:val="28"/>
          <w:rtl w:val="true"/>
          <w:lang w:bidi="ar-SA"/>
        </w:rPr>
        <w:t>و از عبارت فيض كاشانى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تفسير صافي نيز اين بيان آشكار مي شود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براساس نقل صاحب جواهر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سخن فاضل مقداد سيوري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بدن المرأة عورة الّا علي الزّوج و المحارم</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زن عورت است مگر بر شوهر و محارم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عملي متديّنان ازصدر اسلام تاكنون نيز رعايت پوشش كامل از سوي بانوان و پوشيده ماندن ايشان ازنگاه نامحرمان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متديّن وغيور، هيچگاه اجازه نمي دادند زنان ودخترانشان باچهره هاي باز در مقابل نامحرم نمايان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 المسلمين علي منع النّساء من أن يخرجن سافرات</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دارند كه از بيرون رفتن زنان با سر و روي برهنه جلوگيري نمايند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بر وجوب پوشش چهره به اين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يا أيُّهَا النَّبِيُّ قُلْ لِأزْواجِكَ وَ بَناتِكَ وَ نِساءِ الْمُؤْمِنينَ يُدْنينَ عَلَيْهِنَّ مِنْ جَلابِيبِهِنَّ ذلِكَ أدْنى </w:t>
      </w:r>
    </w:p>
    <w:p>
      <w:pPr>
        <w:pStyle w:val="BookText"/>
        <w:rPr/>
      </w:pPr>
      <w:r>
        <w:rPr>
          <w:rFonts w:ascii="Amiri" w:hAnsi="Amiri" w:eastAsia="Amiri" w:cs="Amiri"/>
          <w:color w:val="111111"/>
          <w:sz w:val="28"/>
          <w:sz w:val="28"/>
          <w:szCs w:val="28"/>
          <w:rtl w:val="true"/>
          <w:lang w:bidi="ar-SA"/>
        </w:rPr>
        <w:t>أنْ يُعْرَفْنَ فَلا يُؤْذَيْنَ وَ كانَ اللَّهُ غَفُوراً رَحيماً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استدلال كرده اند</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استدلال به آيه، مبني بر اين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يُدْنينَ عَلَيْهِنَّ مِنْ جَلابِيبِهِنَّ ـ روپوش هاي خويش را به خود نزديك كنند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اشاره به پوشاندن صورت است، چنانكه ملّامحسن فيض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 صافي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يغطّين وجوههنّ و أبدانهنّ بملاحفهنّ إذا برزن لحاجة</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هنگامي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بيرون مي روند، چهره ها و بدن هايشان را با روپوش هاي خويش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جواهرالكلام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لمناسبة ذلك البعد عن الوقوع في الزنا، والافتنان ونحوهما المعلوم من الشارع ارادة عدمهما</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حرمت، تناسب دارد با دور شدن از زناكاري و مفتون واقع نشدن و مانند آن دو كه معلوم است مقصود شارع، نبودن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جوهري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w:t>
      </w:r>
      <w:r>
        <w:rPr>
          <w:rStyle w:val="FootnoteAnchor"/>
          <w:rtl w:val="true"/>
        </w:rPr>
        <w:footnoteReference w:id="13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 سرتاسري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قرطبي از مفسرين عامّه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الجلابيب ـ جمع جلباب ـ و هو ثوب اكبر من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ابن عباس و ابن مسعود انّه الرّداء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القناع، والصحيح أنّه الثوب الّذي يستر جميع البدن</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جلابيب، جمع جلباب وآن پوششي است بزرگتر از روسري و از ابن عبّاس و ابن مسعود روايت شده كه جلباب را به ردا معنا كرده اند؛ برخي آن را به معناي روسري دانسته اند و صحيح آن است كه </w:t>
      </w:r>
      <w:bookmarkStart w:id="78" w:name="pg2303_23948"/>
    </w:p>
    <w:p>
      <w:pPr>
        <w:pStyle w:val="BookText"/>
        <w:rPr/>
      </w:pPr>
      <w:bookmarkEnd w:id="78"/>
      <w:r>
        <w:rPr>
          <w:rFonts w:ascii="IRNazanin" w:hAnsi="IRNazanin" w:eastAsia="IRNazanin"/>
          <w:color w:val="111111"/>
          <w:sz w:val="28"/>
          <w:sz w:val="28"/>
          <w:szCs w:val="28"/>
          <w:rtl w:val="true"/>
          <w:lang w:bidi="fa-IR"/>
        </w:rPr>
        <w:t>واژه ي جلباب را به معناي پوششي بدانيم كه همه بدن را مي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بن كثيرازمفسرين عامّه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هو الرّداء فوق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الإزار اليوم</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به معناي پوششي است كه روي مقنعه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امروزه به منزله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ابن مسعود، عبيده، قتاده، حسن بصري، سعيدبن جبير، ابراهيم نخعي، عطايي خراساني و شمار فراوان ديگري ابراز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پوشش صورت از ديدگاههايي است كه در ميان مفسّرين</w:t>
      </w:r>
      <w:r>
        <w:rPr>
          <w:rStyle w:val="FootnoteAnchor"/>
          <w:rtl w:val="true"/>
        </w:rPr>
        <w:footnoteReference w:id="134"/>
      </w:r>
      <w:r>
        <w:rPr>
          <w:rFonts w:ascii="Amiri" w:hAnsi="Amiri" w:eastAsia="Amiri" w:cs="Amiri"/>
          <w:color w:val="111111"/>
          <w:sz w:val="28"/>
          <w:sz w:val="28"/>
          <w:szCs w:val="28"/>
          <w:rtl w:val="true"/>
          <w:lang w:bidi="ar-SA"/>
        </w:rPr>
        <w:t>و فقهاء شهرت فتوايي دارد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157826_3804643083"/>
      <w:bookmarkStart w:id="80" w:name="_Toc29"/>
      <w:bookmarkEnd w:id="79"/>
      <w:r>
        <w:rPr>
          <w:rtl w:val="true"/>
        </w:rPr>
        <w:t>حجاب از ديدگاه اهل بيت</w:t>
      </w:r>
      <w:r>
        <w:rPr/>
        <w:t></w:t>
      </w:r>
      <w:bookmarkEnd w:id="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2157828_3804643083"/>
      <w:bookmarkStart w:id="82" w:name="_Toc30"/>
      <w:bookmarkEnd w:id="81"/>
      <w:r>
        <w:rPr/>
        <w:t>1</w:t>
      </w:r>
      <w:r>
        <w:rPr>
          <w:rtl w:val="true"/>
        </w:rPr>
        <w:t xml:space="preserve">- </w:t>
      </w:r>
      <w:r>
        <w:rPr>
          <w:rtl w:val="true"/>
        </w:rPr>
        <w:t>بهشت سزاي</w:t>
      </w:r>
      <w:r>
        <w:rPr>
          <w:rtl w:val="true"/>
        </w:rPr>
        <w:t>...</w:t>
      </w:r>
      <w:bookmarkEnd w:id="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أمَّتِي مِنْ أرْبَعِ خِصَالٍ فَلَهُ الْجَنَّةُ، مِنَ الدُّخُولِ فِي الدُّنْيا وَاتِّبَاعِ الْهَوَى وَ شَهْوَةِ الْبَطْنِ وَ شَهْوَةِ الْفَرْجِ، وَ مَنْ سَلِمَ مِنْ نِسَاءِ أمَّتِي مِنْ أرْبَعِ خِصَالٍ فَلَهَا الْجَنَّةُ، إذَا حَفِظَتْ مَا بَينَ رِجْلَيهَا وَ أطَاعَتْ زَوْجَهَا وَ صَلَّتْ خَمْسَهَا وَصَامَتْ شَهْرَهَا</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هركس از چهار خوي سالم بماند، پاداش او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داخل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پيروي از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بارگى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جنسي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زنان امّت من هركدام كه از چهار خوي سالم بماند، پاداش او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دو پاي خود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پرستي نكند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شوهر خود ببرد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نمازهاي پنجگانه را به جاي آورد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را روزه بگيرد</w:t>
      </w:r>
      <w:r>
        <w:rPr>
          <w:rFonts w:eastAsia="IRNazanin" w:cs="IRNazanin"/>
          <w:color w:val="111111"/>
          <w:sz w:val="28"/>
          <w:szCs w:val="28"/>
          <w:rtl w:val="true"/>
          <w:lang w:bidi="fa-IR"/>
        </w:rPr>
        <w:t xml:space="preserve">. </w:t>
      </w:r>
      <w:bookmarkStart w:id="83" w:name="pg2303_23951"/>
    </w:p>
    <w:p>
      <w:pPr>
        <w:pStyle w:val="BookText"/>
        <w:rPr/>
      </w:pPr>
      <w:bookmarkEnd w:id="83"/>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تَقَبَّلُوا لِي سِتَّ خِصَالٍ أتَقَبَّلْ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غُضُّوا أبْصَارَكُمْ وَاحْفَظُوا فُرُوجَكُمْ وَ</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را برايم بپذيريد، بهشت را براي شما 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چشمانتان را از نگاه حرام فرو نهيد وعورتهاي خود را از حرام محافظت كنيد و</w:t>
      </w:r>
      <w:r>
        <w:rPr>
          <w:rFonts w:eastAsia="IRNazanin" w:cs="IRNazanin"/>
          <w:color w:val="111111"/>
          <w:sz w:val="28"/>
          <w:szCs w:val="28"/>
          <w:rtl w:val="true"/>
          <w:lang w:bidi="fa-IR"/>
        </w:rPr>
        <w:t>... .</w:t>
      </w:r>
    </w:p>
    <w:p>
      <w:pPr>
        <w:pStyle w:val="Heading4"/>
        <w:numPr>
          <w:ilvl w:val="3"/>
          <w:numId w:val="1"/>
        </w:numPr>
        <w:rPr/>
      </w:pPr>
      <w:bookmarkStart w:id="84" w:name="__RefHeading___Toc2157830_3804643083"/>
      <w:bookmarkStart w:id="85" w:name="_Toc31"/>
      <w:bookmarkEnd w:id="84"/>
      <w:r>
        <w:rPr/>
        <w:t>2</w:t>
      </w:r>
      <w:r>
        <w:rPr>
          <w:rtl w:val="true"/>
        </w:rPr>
        <w:t xml:space="preserve">- </w:t>
      </w:r>
      <w:r>
        <w:rPr>
          <w:rtl w:val="true"/>
        </w:rPr>
        <w:t>هر عضوي را بهره اي از</w:t>
      </w:r>
      <w:r>
        <w:rPr>
          <w:rtl w:val="true"/>
        </w:rPr>
        <w:t>...</w:t>
      </w:r>
      <w:bookmarkEnd w:id="85"/>
    </w:p>
    <w:p>
      <w:pPr>
        <w:pStyle w:val="BookText"/>
        <w:rPr/>
      </w:pPr>
      <w:r>
        <w:rPr>
          <w:rFonts w:ascii="Amiri" w:hAnsi="Amiri" w:eastAsia="Amiri" w:cs="Amiri"/>
          <w:color w:val="111111"/>
          <w:sz w:val="28"/>
          <w:sz w:val="28"/>
          <w:szCs w:val="28"/>
          <w:rtl w:val="true"/>
          <w:lang w:bidi="ar-SA"/>
        </w:rPr>
        <w:t xml:space="preserve">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عُضْوٍ مِنْ بَنِي آدَمَ حَظٌّ مِنَ الزِّنَى، وَ الْعَينُ زِنَاهُ النَّظَرُ وَاللِّسَانُ زِنَاهُ الْكَلَامُ وَ الْاُذُنَانِ زِنَاهُمَا السَّمْعُ وَ الْيَدَانِ زِنَاهُمَا الْبَطْشُ وَ الرِّجْلَانِ زِنَاهُمَا الْمَشْيُ وَ الْفَرْجُ يُصَدِّقُ ذَلِكَ كُلَّهُ وَ يُكَذِّبُهُ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پيامبراسلام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هرعضوي ازفرزندان آدم بهره اي از زنا است و زناي چشم نگاه حرام، زناي زبان سخن بانامحرم، زناي دو گوش شنيدن صداي نامحرم و زناي دست ها لمس و گرفتن است و زناي پاها نيز راه رفتن به سوي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تكذيب آنها را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حلّي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 نابينا، روا نيست به صداي زن نامحرم گوش فرا دهد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صاحب كتاب جواهرالكلام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شخص نابينا ندارد؛ و ظاهر كتاب هاي القواعد، التحرير، الارشاد و التلخيص نيز حرمت است</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 w:name="__RefHeading___Toc2157832_3804643083"/>
      <w:bookmarkStart w:id="87" w:name="_Toc32"/>
      <w:bookmarkEnd w:id="86"/>
      <w:r>
        <w:rPr/>
        <w:t>3</w:t>
      </w:r>
      <w:r>
        <w:rPr>
          <w:rtl w:val="true"/>
        </w:rPr>
        <w:t xml:space="preserve">- </w:t>
      </w:r>
      <w:r>
        <w:rPr>
          <w:rtl w:val="true"/>
        </w:rPr>
        <w:t>دستان پاكش، پاكتر از آن بود كه</w:t>
      </w:r>
      <w:r>
        <w:rPr>
          <w:rtl w:val="true"/>
        </w:rPr>
        <w:t>...</w:t>
      </w:r>
      <w:bookmarkEnd w:id="87"/>
    </w:p>
    <w:p>
      <w:pPr>
        <w:pStyle w:val="BookText"/>
        <w:rPr/>
      </w:pPr>
      <w:r>
        <w:rPr>
          <w:rFonts w:ascii="Amiri" w:hAnsi="Amiri" w:eastAsia="Amiri" w:cs="Amiri"/>
          <w:color w:val="111111"/>
          <w:sz w:val="28"/>
          <w:sz w:val="28"/>
          <w:szCs w:val="28"/>
          <w:rtl w:val="true"/>
          <w:lang w:bidi="ar-SA"/>
        </w:rPr>
        <w:t>عَنِ الْمُفَضَّلِ بْنِ عَمْرْ قَالَ قُلْتُ لِأبِي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مَاسَحَ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النِّسَاءَ حِينَ بَايَعَهُنَّ؟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بِمِرْكَنِهِ الَّذِي كَانَ يتَوَضَّأ فِيهِ فَصَبَّ فِيهِ مَاءً ثُمَّ غَمَسَ فِيهِ يَدَهُ الْيُمْنَى فَكُلَّمَا بَايَعَ وَاحِدَةً مِنْهُنَّ قَالَ اغْمِسِي يَدَكِ فَتَغْمِسُ كَمَا غَمَسَ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فَكَانَ هَذَا مُمَاسَحَتَهُ إيّاهُنَّ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فرمودند، چگونه با آنان بيعت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وضوي خود را طلبيده، در آن مقداري آب ريختند، سپس دست راست خود را درآن فرو بردند، هر زني كه مي خواست با آن حضرت بيعت كند،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ظرف فرو ببرد، و زنان بيعت كننده نيز مانند پيامبر دست خود را در ظرف فرومي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زنان اينگونه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هرگزبا هيچ زني مصافحه نكرده ودست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أتَدْرِي كَيْفَ بَايَعَ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النِّسَاءَ؟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أعْلَمُ وَ ابْنُ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جَمَعَهُنَّ حَوْلَهُ ثُمَّ دَعَا بِتَوْرٍ بِرَامٍ فَصَبَّ فِيهِ نَضُوحاً ثُمَّ غَمَسَ يَدَهُ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إغْمِسْنَ أيْدِيَكُنَّ فَفَعَلْنَ، فَكَانَتْ يَدُ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الطَّاهِرَةُ أطْيَبَ مِنْ أنْ يَمَسَّ بِهَا كَفُّ أُنْثَى لَيْسَتْ لَهُ بِمَحْرَمٍ</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داني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زنان چگونه بيعت نمودند؟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فرزند 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وضوي خود را طلب نمودند و در آن آب تازه ريخته؛ سپس دست خود را در آن </w:t>
      </w:r>
    </w:p>
    <w:p>
      <w:pPr>
        <w:pStyle w:val="BookText"/>
        <w:rPr/>
      </w:pPr>
      <w:r>
        <w:rPr>
          <w:rFonts w:ascii="IRNazanin" w:hAnsi="IRNazanin" w:eastAsia="IRNazanin"/>
          <w:color w:val="111111"/>
          <w:sz w:val="28"/>
          <w:sz w:val="28"/>
          <w:szCs w:val="28"/>
          <w:rtl w:val="true"/>
          <w:lang w:bidi="fa-IR"/>
        </w:rPr>
        <w:t>فروبردند و به زنان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 آن فرو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دستان طاهر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پاكتر از آن بود كه با آن دست زن نامحرمي را لمس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مَكَّةَ بَايَعَ الرِّجَالَ ثُمَّ جَاءَهُ النِّسَاءُ يُبَايِعْنَهُ فَأنْزَلَ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النَّبِيُّ إذا جاءَكَ الْمُؤْمِناتُ يُبايِعْنَكَ عَلى أنْ لايُشْرِكْنَ بِاللَّهِ شَيْئاً وَ لا يَسْرِقْنَ وَ لا يَزْنِينَ وَ لا يَقْتُلْنَ أوْلادَهُنَّ وَ لا يَاْتِينَ بِبُهْتانٍ يَفْتَرِينَهُ بَيْنَ أيدِيهِنَّ وَ أرْجُلِهِنَّ وَ لا يَعْصِينَكَ فِي مَعْرُوفٍ فَبايِعْهُنَّ وَ اسْتَغْفِرْ لَهُنَّ اللَّهَ إنَّ اللَّهَ غَفُورٌ رَحِيمٌ</w:t>
      </w:r>
      <w:r>
        <w:rPr>
          <w:rFonts w:ascii="Amiri" w:hAnsi="Amiri" w:eastAsia="Amiri" w:cs="Amiri"/>
          <w:color w:val="111111"/>
          <w:sz w:val="28"/>
          <w:sz w:val="28"/>
          <w:szCs w:val="28"/>
          <w:lang w:bidi="ar-SA"/>
        </w:rPr>
        <w:t></w:t>
      </w:r>
      <w:r>
        <w:rPr>
          <w:rStyle w:val="FootnoteAnchor"/>
          <w:rtl w:val="true"/>
        </w:rPr>
        <w:footnoteReference w:id="142"/>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نُبَايِعُكَ؟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أصَافِحُ النِّسَاءَ، فَدَعَا بِقَدَحٍ مِنْ مَاءٍ فَأدْخَلَ يَدَهُ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أيْدِيَكُنَّ فِي هَذَا الْمَاءِ فَهِيَ الْبَيْعَةُ</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مكّه را فتح نمودند؛ مردان با آن حضرت بيعت كردند، سپس زنان براي بيعت كردن با ايشان آمدند، خداوند عزّوجل آيه اي نازل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زنان با ايمان نزد تو آيند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اين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با خدا شريك نگيرند، و دزدي نكنند، و مرتكب زنا نشوند، و فرزندان خود را نكشند، و طفل حرام‌زاده خود را به دروغ و افترا به شوهرانشان نبندند، و در هيچ كار پسنديده‌اي از تو سرپيچي نكنند، با آنان بيعت كن و از خدا براي آنان آمرزش بخواه؛ زيرا خداوند آمرزنده و مهربان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بيعت كنيم؟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من با زنان دست نمي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bookmarkStart w:id="88" w:name="pg2303_23954"/>
    </w:p>
    <w:p>
      <w:pPr>
        <w:pStyle w:val="BookText"/>
        <w:rPr/>
      </w:pPr>
      <w:bookmarkEnd w:id="88"/>
      <w:r>
        <w:rPr>
          <w:rFonts w:ascii="IRNazanin" w:hAnsi="IRNazanin" w:eastAsia="IRNazanin"/>
          <w:color w:val="111111"/>
          <w:sz w:val="28"/>
          <w:sz w:val="28"/>
          <w:szCs w:val="28"/>
          <w:rtl w:val="true"/>
          <w:lang w:bidi="fa-IR"/>
        </w:rPr>
        <w:t>ظرف آبي خواستند، دست خود را در آن قرار دادند، سپس دست خود را از آن خارج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زنان دست خود را در اين آب قرار دهيد، همين بيعت كردن است</w:t>
      </w:r>
      <w:r>
        <w:rPr>
          <w:rFonts w:eastAsia="IRNazanin" w:cs="IRNazanin"/>
          <w:color w:val="111111"/>
          <w:sz w:val="28"/>
          <w:szCs w:val="28"/>
          <w:rtl w:val="true"/>
          <w:lang w:bidi="fa-IR"/>
        </w:rPr>
        <w:t>.</w:t>
      </w:r>
    </w:p>
    <w:p>
      <w:pPr>
        <w:pStyle w:val="Heading4"/>
        <w:numPr>
          <w:ilvl w:val="3"/>
          <w:numId w:val="1"/>
        </w:numPr>
        <w:rPr/>
      </w:pPr>
      <w:bookmarkStart w:id="89" w:name="__RefHeading___Toc2157834_3804643083"/>
      <w:bookmarkStart w:id="90" w:name="_Toc33"/>
      <w:bookmarkEnd w:id="89"/>
      <w:r>
        <w:rPr/>
        <w:t>4</w:t>
      </w:r>
      <w:r>
        <w:rPr>
          <w:rtl w:val="true"/>
        </w:rPr>
        <w:t xml:space="preserve">- </w:t>
      </w:r>
      <w:r>
        <w:rPr>
          <w:rtl w:val="true"/>
        </w:rPr>
        <w:t>پيمان بر عفاف</w:t>
      </w:r>
      <w:bookmarkEnd w:id="90"/>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الْبَيْعَةَ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يَقْعُدْنَ مَعَ الرِّجَالِ فِي الْخَلَاءِ</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زنان پيمان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خلوت با نامحرمان ننشينند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فِيمَا أخَذَ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مِنَ الْبَيعَةِ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وَلَايَقْعُدْنَ مَعَ الرِّجَالِ فِي الْخَلَاءِ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چيزهايي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پيمان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 مردان در خلوت همنشيني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مِمَّا يَاْخُذُ عَلَى النِّسَاءِ فِي الْبَيْعَةِ أنْ لَا يَتَحَدَّثْنَ مَعَ الرِّجَالِ إلَّا ذَا مَحْرَمٍ</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پيمان هايي كه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زنان مي گرفتند اين بود كه با نامحرمان همسخن نباشند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2157836_3804643083"/>
      <w:bookmarkStart w:id="92" w:name="_Toc34"/>
      <w:bookmarkEnd w:id="91"/>
      <w:r>
        <w:rPr/>
        <w:t>5</w:t>
      </w:r>
      <w:r>
        <w:rPr>
          <w:rtl w:val="true"/>
        </w:rPr>
        <w:t xml:space="preserve">- </w:t>
      </w:r>
      <w:r>
        <w:rPr>
          <w:rtl w:val="true"/>
        </w:rPr>
        <w:t>نهي نبوي</w:t>
      </w:r>
      <w:r>
        <w:rPr/>
        <w:t></w:t>
      </w:r>
      <w:bookmarkEnd w:id="92"/>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يَدْخُلَ الرِّجَالُ عَلَى النِّسَاءِ إلَّا بِإذْنِ أوْلِيائِهِنَّ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نهي فرمود از اينكه مردان بر زنان بدون اجازه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پدر، شوهر،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نَهَى النِّسَاءَ أنْ يَنْظُرْنَ إلَى الرِّجَالِ وَ أنْ يَخْرُجْنَ مِنْ بُيُوتِهِنَّ إلَّا بِإذْنِ أزْوَاجِهِنَّ وَ نَهَى أنْ يَدْخُلْنَ الْحَمَّامَاتِ إلَّا مِنْ عُذْرٍ وَ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إمْرَأةٍ وَضَعَتْ خِمَارَهَا فِي غَيْرِ بَيْتِ زَوْجِهَا فَقَدْ هَتَكَتْ حِجَابَهَا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زنان را از نگاه كردن به مردان نامحرم نهي فرمودند و از بيرون رفتن از خانه بدون اجازه شوهران بازداشتند و از رفتن به حمّام عمومي بدون عذر شرعي نهي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زني كه حجاب خود را در غير خانه شوهرش فروگذارد، حجاب خود را هتك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النِّسَاءَ أنْ يَسْلُكْنَ وَسَطَ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فِي وَسَطِ الطَّرِيقِ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تَلْبَسَ الْمَرْأةُ إذَا خَرَجَتْ ثَوْباً مَشْهُوراً أوْ تَتَحَلَّى بِمَا لَهُ صَوْتٌ يُسْمَعُ وَ لَعَنَ الْمُذَكَّرَاتِ مِنَ النِّسَاءِ وَ الْمُؤَنَّثِينَ مِنَ الرِّجَالِ وَ نَهَى النِّسَاءَ عَنْ إظْهَارِ الصَّوْتِ إلَّا مِنْ ضَرُورَةٍ وَ نَهَاهُنَّ عَنِ الْمَبِيتِ فِي غَيْرِ بُيوتِهِنَّ وَ نَهَى أنْ يُسَلِّمَ الرِّجَالُ عَلَيْهِنَّ</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زنان را از اينكه در وسط راه حركت كنند نهي نموده و فرمودند</w:t>
      </w:r>
      <w:r>
        <w:rPr>
          <w:rFonts w:eastAsia="IRNazanin" w:cs="IRNazanin"/>
          <w:color w:val="111111"/>
          <w:sz w:val="28"/>
          <w:szCs w:val="28"/>
          <w:rtl w:val="true"/>
          <w:lang w:bidi="fa-IR"/>
        </w:rPr>
        <w:t xml:space="preserve">: </w:t>
      </w:r>
      <w:bookmarkStart w:id="93" w:name="pg2303_23956"/>
    </w:p>
    <w:p>
      <w:pPr>
        <w:pStyle w:val="BookText"/>
        <w:rPr/>
      </w:pPr>
      <w:bookmarkEnd w:id="93"/>
      <w:r>
        <w:rPr>
          <w:rFonts w:ascii="IRNazanin" w:hAnsi="IRNazanin" w:eastAsia="IRNazanin"/>
          <w:color w:val="111111"/>
          <w:sz w:val="28"/>
          <w:sz w:val="28"/>
          <w:szCs w:val="28"/>
          <w:rtl w:val="true"/>
          <w:lang w:bidi="fa-IR"/>
        </w:rPr>
        <w:t xml:space="preserve">زنان را از وسط راه بهره اي نيست و زنان را از اينكه لباس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سبب انگشت نما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از پوشيدن چيزي كه صدا ايجاد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زيورآلات و غير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نهي فرمودند و مرداني را كه صفات زنان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با صفات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كردند و زنان را از اينكه صداي خود را در غير ضرورت آشكار كنند و در غير خانه خود بمانند نهي فرمودند و از سلام كردن مردان به زنان نهي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مناهي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إمْرَأةً تَحْرُمُ عَلَيهِ فَقَدْ بَاءَ بِسَخَطٍ مِنَ اللَّهِ عَزَّوَجَلَّ، وَمَنِ الْتَزَمَ إمْرَأةً حَرَاماً قُرِنَ فِي سِلْسِلَةٍ مِنْ نَارٍ مَعَ شَيْطَانٍ فَيُقْذَفَانِ فِي النَّارِ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آنچه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نهي فرموده، 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دست به زن نامحرمي بدهد، سزاوار غضب الهي شده و هركس زن نامحرمي را در آغوش گيرد به همراهي شيطان در زنجيري از آتش بسته شود و هر دو در آتش جهنّم انداخته شوند</w:t>
      </w:r>
      <w:r>
        <w:rPr>
          <w:rFonts w:eastAsia="IRNazanin" w:cs="IRNazanin"/>
          <w:color w:val="111111"/>
          <w:sz w:val="28"/>
          <w:szCs w:val="28"/>
          <w:rtl w:val="true"/>
          <w:lang w:bidi="fa-IR"/>
        </w:rPr>
        <w:t>.</w:t>
      </w:r>
    </w:p>
    <w:p>
      <w:pPr>
        <w:pStyle w:val="Heading4"/>
        <w:numPr>
          <w:ilvl w:val="3"/>
          <w:numId w:val="1"/>
        </w:numPr>
        <w:rPr/>
      </w:pPr>
      <w:bookmarkStart w:id="94" w:name="__RefHeading___Toc2157838_3804643083"/>
      <w:bookmarkStart w:id="95" w:name="_Toc35"/>
      <w:bookmarkEnd w:id="94"/>
      <w:r>
        <w:rPr/>
        <w:t>6</w:t>
      </w:r>
      <w:r>
        <w:rPr>
          <w:rtl w:val="true"/>
        </w:rPr>
        <w:t xml:space="preserve">- </w:t>
      </w:r>
      <w:r>
        <w:rPr>
          <w:rtl w:val="true"/>
        </w:rPr>
        <w:t>از وصاياي پدر امّت</w:t>
      </w:r>
      <w:bookmarkEnd w:id="95"/>
    </w:p>
    <w:p>
      <w:pPr>
        <w:pStyle w:val="BookText"/>
        <w:rPr/>
      </w:pPr>
      <w:r>
        <w:rPr>
          <w:rFonts w:ascii="Amiri" w:hAnsi="Amiri" w:eastAsia="Amiri" w:cs="Amiri"/>
          <w:color w:val="111111"/>
          <w:sz w:val="28"/>
          <w:sz w:val="28"/>
          <w:szCs w:val="28"/>
          <w:rtl w:val="true"/>
          <w:lang w:bidi="ar-SA"/>
        </w:rPr>
        <w:t>فِيمَا أوْصَى بِهِ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عَلِيّاً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تَخْرُجُ مِنْ بَيْتِ زَوْجِهَا إلَّا بِإذْنِهِ فَإنْ خَرَجَتْ بِغَيْرِ إذْنِهِ لَعَنَهَا اللَّهُ وَ جَبْرَئِيلُ وَ مِيكَائِيلُ وَ لَا تُعْطِي مِنْ بَيْتِ زَوْجِهَا شَيْئاً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 الْمَرْأةِ نَدَامَةٌ، 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الشُّؤْمُ فِي شَيْ‌ءٍ فَفِي لِسَانِ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قَوَاصِمِ الظَّهْرِ، إمَامٌ يَعْصِي اللَّهَ عَزَّ وَجَلَّ وَ يُطَاعُ أمْرُهُ وَ زَوْجَةٌ يحْفَظُهَا زَوْجُهَا وَ هِي تَخُونُهُ وَ فَقْرٌ لَا يَجِدُ صَاحِبُهُ مُدَاوِياً وَ جَارُ سَوْءٍ فِي دَارِ مُقَامٍ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من‌لايحضره‌الفقيه</w:t>
      </w: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بالنوادر ح</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w:t>
      </w:r>
      <w:r>
        <w:rPr>
          <w:rFonts w:eastAsia="IRNazanin" w:cs="IRNazanin"/>
          <w:color w:val="111111"/>
          <w:sz w:val="28"/>
          <w:szCs w:val="28"/>
          <w:lang w:bidi="fa-IR"/>
        </w:rPr>
        <w:t>2/511</w:t>
      </w:r>
      <w:r>
        <w:rPr>
          <w:rFonts w:ascii="IRNazanin" w:hAnsi="IRNazanin" w:eastAsia="IRNazanin"/>
          <w:color w:val="111111"/>
          <w:sz w:val="28"/>
          <w:sz w:val="28"/>
          <w:szCs w:val="28"/>
          <w:rtl w:val="true"/>
          <w:lang w:bidi="fa-IR"/>
        </w:rPr>
        <w:t>، وضع عن النساء تسعة عشر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مكارم‌الأخلاق</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دروصيت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74/46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bookmarkStart w:id="96" w:name="pg2303_23957"/>
    </w:p>
    <w:p>
      <w:pPr>
        <w:pStyle w:val="BookText"/>
        <w:rPr/>
      </w:pPr>
      <w:bookmarkEnd w:id="96"/>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نبايد از خانه شوهر بدون اجازه او خارج شود و اگر چنين كرد خدا و جبرئيل و ميكائيل او را لعنت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ازخانه شوهر بدون اجازه او چيزي به كسي ندهد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فرمانبرداري از زن پشيماني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چيزي شومي و نحسي است، پس در زبان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كمر را مي شكند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پيشوايي كه نافرماني خدا كند و فرمان او برده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زني كه شوهرش او را حفظ كند و آن زن به شوهر خود خيانت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تنگدستي و فقري كه صاحب آن درمان كننده اي نيابد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همسايه بد براي خانه</w:t>
      </w:r>
      <w:r>
        <w:rPr>
          <w:rFonts w:eastAsia="IRNazanin" w:cs="IRNazanin"/>
          <w:color w:val="111111"/>
          <w:sz w:val="28"/>
          <w:szCs w:val="28"/>
          <w:rtl w:val="true"/>
          <w:lang w:bidi="fa-IR"/>
        </w:rPr>
        <w:t>... .</w:t>
      </w:r>
    </w:p>
    <w:p>
      <w:pPr>
        <w:pStyle w:val="Heading4"/>
        <w:numPr>
          <w:ilvl w:val="3"/>
          <w:numId w:val="1"/>
        </w:numPr>
        <w:rPr/>
      </w:pPr>
      <w:bookmarkStart w:id="97" w:name="__RefHeading___Toc2157840_3804643083"/>
      <w:bookmarkStart w:id="98" w:name="_Toc36"/>
      <w:bookmarkEnd w:id="97"/>
      <w:r>
        <w:rPr/>
        <w:t>7</w:t>
      </w:r>
      <w:r>
        <w:rPr>
          <w:rtl w:val="true"/>
        </w:rPr>
        <w:t xml:space="preserve">- </w:t>
      </w:r>
      <w:r>
        <w:rPr>
          <w:rtl w:val="true"/>
        </w:rPr>
        <w:t>پدرت آمرزيده شد</w:t>
      </w:r>
      <w:bookmarkEnd w:id="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عَلَى عَهْدِ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خَرَجَ فِي بَعْضِ حَوَائِجِهِ فَعَهِدَ إلَى امْرَأتِهِ عَهْداً ألَّا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أبَاهَا مَرِضَ فَبَعَثَتِ الْمَرْأةُ إلَى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خَرَجَ وَعَهِدَإلَيَّ أنْ لَا أخْرُجَ مِنْ بَيْتِي حَتَّى يَقْدَمَ وَإنَّ أبِي قَدْمَرِضَ فَتَاْمُرُنِي أنْ أعُودَهُ؟ 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إلَيْهِ ثَانِياً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فَتَاْمُرُنِي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فَتَاْمُرُنِي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إجْلِسِي فِي بَيْتِكِ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لِأبِيكِ بِطَاعَتِكِ لِزَوْجِكِ</w:t>
      </w:r>
      <w:r>
        <w:rPr>
          <w:rFonts w:eastAsia="Amiri" w:cs="Amiri" w:ascii="Amiri" w:hAnsi="Amiri"/>
          <w:color w:val="111111"/>
          <w:sz w:val="28"/>
          <w:szCs w:val="28"/>
          <w:rtl w:val="true"/>
          <w:lang w:bidi="ar-SA"/>
        </w:rPr>
        <w:t>.</w:t>
      </w:r>
      <w:r>
        <w:rPr>
          <w:rStyle w:val="FootnoteAnchor"/>
          <w:rtl w:val="true"/>
        </w:rPr>
        <w:footnoteReference w:id="152"/>
      </w:r>
      <w:bookmarkStart w:id="99" w:name="pg2303_23958"/>
    </w:p>
    <w:p>
      <w:pPr>
        <w:pStyle w:val="BookText"/>
        <w:rPr/>
      </w:pPr>
      <w:bookmarkEnd w:id="99"/>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انصار در زمان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براي انجام بعضي از كارهايش ازخانه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بازنگشته ام از خانه بيرون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براي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بيرون رفته و به من گفته است از خانه خارج نشوم تا وي بازگردد و بدرستي كه پدرم بيمار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مي فرماييد به عيادت پدرم بروم؟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بنشين در خانه ات و از فرمان شوهرت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به شدّت بيمار گشت؛ دوباره آن زن براي پيامبر پيغام فرستاد،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بنشين و از فرمان شوهرت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پدر آن زن از دنيا رفت و باز آن زن پيغام براي حضرتش فرستاد كه آيا مرا اجازه مي دهيد بر پدرم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ات بنشين و فرمان شوهرت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پدر آن زن را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اين بار براي او پيغام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پدرت را به خاطر فرمانبرداري از شوهرت آمرزيد</w:t>
      </w:r>
      <w:r>
        <w:rPr>
          <w:rFonts w:eastAsia="IRNazanin" w:cs="IRNazanin"/>
          <w:color w:val="111111"/>
          <w:sz w:val="28"/>
          <w:szCs w:val="28"/>
          <w:rtl w:val="true"/>
          <w:lang w:bidi="fa-IR"/>
        </w:rPr>
        <w:t>.</w:t>
      </w:r>
    </w:p>
    <w:p>
      <w:pPr>
        <w:pStyle w:val="Heading4"/>
        <w:numPr>
          <w:ilvl w:val="3"/>
          <w:numId w:val="1"/>
        </w:numPr>
        <w:rPr/>
      </w:pPr>
      <w:bookmarkStart w:id="100" w:name="__RefHeading___Toc2157842_3804643083"/>
      <w:bookmarkStart w:id="101" w:name="_Toc37"/>
      <w:bookmarkEnd w:id="100"/>
      <w:r>
        <w:rPr/>
        <w:t>8</w:t>
      </w:r>
      <w:r>
        <w:rPr>
          <w:rtl w:val="true"/>
        </w:rPr>
        <w:t xml:space="preserve">- </w:t>
      </w:r>
      <w:r>
        <w:rPr>
          <w:rtl w:val="true"/>
        </w:rPr>
        <w:t>زنان</w:t>
      </w:r>
      <w:r>
        <w:rPr>
          <w:rtl w:val="true"/>
        </w:rPr>
        <w:t>...</w:t>
      </w:r>
      <w:bookmarkEnd w:id="101"/>
    </w:p>
    <w:p>
      <w:pPr>
        <w:pStyle w:val="BookText"/>
        <w:rPr/>
      </w:pPr>
      <w:r>
        <w:rPr>
          <w:rFonts w:ascii="Amiri" w:hAnsi="Amiri" w:eastAsia="Amiri" w:cs="Amiri"/>
          <w:color w:val="111111"/>
          <w:sz w:val="28"/>
          <w:sz w:val="28"/>
          <w:szCs w:val="28"/>
          <w:rtl w:val="true"/>
          <w:lang w:bidi="ar-SA"/>
        </w:rPr>
        <w:t xml:space="preserve">قَالَ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عَوْرَاتٌ، فَدَاوُوا عِيَّهُنَّ بِالسُّكُوتِ وَ عَوْرَاتِهِنَّ بِالْبُيُوتِ</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المذموم من أخلاق النساء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وسائل‌الشيعه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25053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الرجال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ناتوان و ناتوان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هستند، ناتواني گفتاري آنان را با سكوت و عورت هاي آنان را با خانه ها درمان 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فِي النِّسَاءِ فَإنَّهُنَّ عِيٌّ وَ عَوْرَةٌ وَ إنَّكُمُ اسْتَحْلَلْتُمُوهُنَّ بِأمَانَةِ اللَّهِ وَ هُنَّ عِنْدَكُمْ عَوَانٍ فَادْرَءُوا عََِّيهُنَّ بِالسُّكُوتِ وَ وَارُوا عَوْرَاتِهِنَّ بِالْبُيُوتِ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 تقواي خدا پيشه كنيد، همانا آنان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اند و همانا آنان را به امانت خدا بر خود حلال كرديد و آنان نزد شما به نيمه رسيده هستند، پس ناتواني آنان را با خاموشي و عورتهاي آنان را با خانه ها بپوشانيد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إحْبِسُوهُنَّ فِي الْبُيُوتِ وَ اسْتَعِينُوا عَلَيْهِنَّ بِالْعُرْي</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عورت اند، آنان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محيطي كه نامحرم در 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النِّسَاءَ بِالسَّلَامِ وَ لَا تَدْعُوهُنَّ إلَى الطَّعَامِ فَإنَّ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عِيَّهُنَّ بِالسُّكُوتِ وَ اسْتُرُوا عَوْرَاتِهِنَّ بِالْبُيُوتِ</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آغاز به سلام نكنيد و آنان را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پذيرايى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ننماييد، زيرا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 و ناتوان طلب در گفتار و عورتند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عيب گفتاري آنان را با سكوت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ننمودن با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خانه بپوشانيد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اتَّقُوا اللَّهَ فِي الضَّعِيفَينِ يَعْنِي بِذَلِكَ الْيَتِيمَ وَ النِّسَاءَ وَ إنَّمَا </w:t>
      </w:r>
      <w:bookmarkStart w:id="102" w:name="pg2303_23960"/>
    </w:p>
    <w:p>
      <w:pPr>
        <w:pStyle w:val="BookText"/>
        <w:rPr/>
      </w:pPr>
      <w:bookmarkEnd w:id="102"/>
      <w:r>
        <w:rPr>
          <w:rFonts w:ascii="Amiri" w:hAnsi="Amiri" w:eastAsia="Amiri" w:cs="Amiri"/>
          <w:color w:val="111111"/>
          <w:sz w:val="28"/>
          <w:sz w:val="28"/>
          <w:szCs w:val="28"/>
          <w:rtl w:val="true"/>
          <w:lang w:bidi="ar-SA"/>
        </w:rPr>
        <w:t>هُنَّ عَوْرَةٌ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 ناتوان تقواي خداپيشه كنيد يعني يتيم و زنان و همانا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گناه بازداريد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و به اين مفهوم است كه زنان بايد سكوت را به طور كامل در حضور نامحرم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بعضي ناتواني در درست سخن گفتن و بند آمدن زبان و در صحبت گير كردن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فرمايش حضرت كه درباره تمام تن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عورت اند، يعني بايد پوشيده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مراد آن حضرت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سخن گفتن و ارتباط گفتاري زنان با نامحرمان به ويژه زماني كه با صداي نازك و عشوه همراه باشد، شهوت انگيز براي مردان و سبب ايجاد انس با آنان مي شود،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همچنان كه فرموده است تن و اندام زن بايد در خانه پوشيده گردد، فرموده اند كه بايد سخن گفتن ايشان نيز كه مي تواند توجّه نامحرم را جلب كند با سكوت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اين مطلب محقّق حلّي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پوشش تمام بدن زن مسلمان مؤمنه است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103" w:name="__RefHeading___Toc2157844_3804643083"/>
      <w:bookmarkStart w:id="104" w:name="_Toc38"/>
      <w:bookmarkEnd w:id="103"/>
      <w:r>
        <w:rPr/>
        <w:t>9</w:t>
      </w:r>
      <w:r>
        <w:rPr>
          <w:rtl w:val="true"/>
        </w:rPr>
        <w:t xml:space="preserve">- </w:t>
      </w:r>
      <w:r>
        <w:rPr>
          <w:rtl w:val="true"/>
        </w:rPr>
        <w:t>حجاب حضرت فاطمه</w:t>
      </w:r>
      <w:r>
        <w:rPr/>
        <w:t></w:t>
      </w:r>
      <w:bookmarkEnd w:id="1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أهل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أجْمَعَ أبُوبَكْرٍ عَلَى مَنْعِ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فَدَكَ، وَ بَلَغَهَا ذَلِكَ لَاتَتْ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خِمَارَهَا عَلَى رَاْسِهَا وَ اشْتَمَلَتْ بِجِلْبَابِهَا وَ أقْبَلَتْ فِي لُمَةٍ مِنْ حَفَدَتِهَا وَنِسَاءِ قَوْمِهَا تَطَأُ ذُيولَهَا، مَاتَخْرِمُ مِشْيَتُهَا مِشْيَةَ رَسُولِ اللَّهِ صَلَّى اللَّهُ عَلَيهِ وَ آلِهِ وَسَلَّمَ حَتَّى </w:t>
      </w:r>
      <w:bookmarkStart w:id="105" w:name="pg2303_23961"/>
    </w:p>
    <w:p>
      <w:pPr>
        <w:pStyle w:val="BookText"/>
        <w:rPr/>
      </w:pPr>
      <w:bookmarkEnd w:id="105"/>
      <w:r>
        <w:rPr>
          <w:rFonts w:ascii="Amiri" w:hAnsi="Amiri" w:eastAsia="Amiri" w:cs="Amiri"/>
          <w:color w:val="111111"/>
          <w:sz w:val="28"/>
          <w:sz w:val="28"/>
          <w:szCs w:val="28"/>
          <w:rtl w:val="true"/>
          <w:lang w:bidi="ar-SA"/>
        </w:rPr>
        <w:t>دَخَلَتْ عَلَى أبِي بَكْرٍ وَ هُوَ فِي حَشَدٍ مِنَ الْمُهَاجِرِينَ وَ الْأنْصَارِ وَ غَيرِهِمْ فَنِيطَتْ دُونَهَا مُلَاءَةٌ</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و عمر، تصميم گرفتند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از فدك محروم كنند و خبر آن به حضرت رسيد، مقنعه به سر كشيدند و چادر خويش را بر خود پيچيدند و در ميان گروهي از ياران و زنان خويشاوند، درحالي كه بلندي چادر قدم هايشان را مي پوشانيد و در راه رفتن پا روي آن مي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رفتنشان، به سان راه رفتن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تا اينكه بر ابوبكر وارد شدند درحالي كه در ميان جمعي از مهاجرين و انصار بود، و براي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پرده اي زده شد و</w:t>
      </w:r>
      <w:r>
        <w:rPr>
          <w:rFonts w:eastAsia="IRNazanin" w:cs="IRNazanin"/>
          <w:color w:val="111111"/>
          <w:sz w:val="28"/>
          <w:szCs w:val="28"/>
          <w:rtl w:val="true"/>
          <w:lang w:bidi="fa-IR"/>
        </w:rPr>
        <w:t>... .</w:t>
      </w:r>
    </w:p>
    <w:p>
      <w:pPr>
        <w:pStyle w:val="Heading4"/>
        <w:numPr>
          <w:ilvl w:val="3"/>
          <w:numId w:val="1"/>
        </w:numPr>
        <w:rPr/>
      </w:pPr>
      <w:bookmarkStart w:id="106" w:name="__RefHeading___Toc2157846_3804643083"/>
      <w:bookmarkStart w:id="107" w:name="_Toc39"/>
      <w:bookmarkEnd w:id="106"/>
      <w:r>
        <w:rPr/>
        <w:t>10</w:t>
      </w:r>
      <w:r>
        <w:rPr>
          <w:rtl w:val="true"/>
        </w:rPr>
        <w:t xml:space="preserve">- </w:t>
      </w:r>
      <w:r>
        <w:rPr>
          <w:rtl w:val="true"/>
        </w:rPr>
        <w:t>آنجا كه جگرگوشه زهرا بيرون مي آيد</w:t>
      </w:r>
      <w:r>
        <w:rPr>
          <w:rtl w:val="true"/>
        </w:rPr>
        <w:t>...</w:t>
      </w:r>
      <w:bookmarkEnd w:id="107"/>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أَقْبَلَ النَّاسُ مِثْلَ عُرْفِ الْفَرَسِ إِلَى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هُوَ جَالِسٌ وَ الْحَسَنُ وَالْحُسَيْنُ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بَيْنَ يَدَيْهِ يَبْكِيَانِ فَبَكَى النَّاسُ لِبُكَائِهِمَا وَ خَرَجَتْ أُمُّ كُلْثُومٍ وَ عَلَيْهَا بُرْقُعَةٌ وَ تَجُرُّ ذَيْلَهَا مُتَجَلِّلَةً بِرِدَاءٍ عَلَيْهَا تُسَبِّجُهَا وَ هِيَ تَقُولُ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فَقَدْنَاكَ فَقْداً لَا لِقَاءَ بَعْدَهُ أَبَداً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شهيد محمّد بن فتّال نيشابوري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مردم همچنان پشت سر يكديگر به حضور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رسيدند در حالي كه ايشان نشسته بود و حسنين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حضور آن حضرت مشغول گريه كردن بودند، و مردم به سبب گريه آنان اشك مي ريختند، و امّ كلثوم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حالي خارج گرديد كه </w:t>
      </w:r>
      <w:bookmarkStart w:id="108" w:name="pg2303_23962"/>
    </w:p>
    <w:p>
      <w:pPr>
        <w:pStyle w:val="BookText"/>
        <w:rPr/>
      </w:pPr>
      <w:bookmarkEnd w:id="108"/>
      <w:r>
        <w:rPr>
          <w:rFonts w:ascii="IRNazanin" w:hAnsi="IRNazanin" w:eastAsia="IRNazanin"/>
          <w:color w:val="111111"/>
          <w:sz w:val="28"/>
          <w:sz w:val="28"/>
          <w:szCs w:val="28"/>
          <w:rtl w:val="true"/>
          <w:lang w:bidi="fa-IR"/>
        </w:rPr>
        <w:t>روبنده به صورت داشت و دامن لباسش به زمين كشيده مي شد و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هم اكنون تو را به نحوي از دست داديم كه پس از آن ملاقاتي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سراپا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سراپا قرآن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سرتاپا وليّ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 نزديك كن تا نه مثل تو، بلكه همرنگ تو شوم، تو محبوب من هستي و من مي خواهم به تو نزديك باشم</w:t>
      </w:r>
      <w:r>
        <w:rPr>
          <w:rFonts w:eastAsia="IRNazanin" w:cs="IRNazanin"/>
          <w:color w:val="111111"/>
          <w:sz w:val="28"/>
          <w:szCs w:val="28"/>
          <w:rtl w:val="true"/>
          <w:lang w:bidi="fa-IR"/>
        </w:rPr>
        <w:t>.</w:t>
      </w:r>
    </w:p>
    <w:p>
      <w:pPr>
        <w:pStyle w:val="Heading4"/>
        <w:numPr>
          <w:ilvl w:val="3"/>
          <w:numId w:val="1"/>
        </w:numPr>
        <w:rPr/>
      </w:pPr>
      <w:bookmarkStart w:id="109" w:name="__RefHeading___Toc2157848_3804643083"/>
      <w:bookmarkStart w:id="110" w:name="_Toc40"/>
      <w:bookmarkEnd w:id="109"/>
      <w:r>
        <w:rPr/>
        <w:t>11</w:t>
      </w:r>
      <w:r>
        <w:rPr>
          <w:rtl w:val="true"/>
        </w:rPr>
        <w:t xml:space="preserve">- </w:t>
      </w:r>
      <w:r>
        <w:rPr>
          <w:rtl w:val="true"/>
        </w:rPr>
        <w:t>بهترين زن</w:t>
      </w:r>
      <w:bookmarkEnd w:id="110"/>
    </w:p>
    <w:p>
      <w:pPr>
        <w:pStyle w:val="BookText"/>
        <w:rPr/>
      </w:pPr>
      <w:r>
        <w:rPr>
          <w:rFonts w:ascii="Amiri" w:hAnsi="Amiri" w:eastAsia="Amiri" w:cs="Amiri"/>
          <w:color w:val="111111"/>
          <w:sz w:val="28"/>
          <w:sz w:val="28"/>
          <w:szCs w:val="28"/>
          <w:rtl w:val="true"/>
          <w:lang w:bidi="ar-SA"/>
        </w:rPr>
        <w:t>جَابِرُ بْنَ عَبْدِ اللَّهِ يقُولُ كُنَّا عِنْدَ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 الْعَزِيزَةُ فِي أهْلِهَا الذَّلِيلَةُ مَعَ بَعْلِهَا الْمُتَبَرِّجَةُ مَعَ زَوْجِهَا الْحَصَانُ عَلَى غَيْرِهِ الَّتِي تَسْمَعُ قَوْلَهُ وَ تُطِيعُ أمْرَهُ وَ إذَا خَلَا بِهَا بَذَلَتْ لَهُ مَا يرِيدُ مِنْهَا وَ لَمْ تَبَذَّلْ كَتَبَذُّلِ الرَّجُلِ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جابر بن عبدالله انصارى كه يكي از اصحاب خوب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زنان شما زني است كه بزايد و مهربان و باعفّت باشد، نزد خاندان خود قدرتمند و نزد شوهرش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اختيار شوهر باشد، و نزد غير شوهر خود را حفظ كند، آنكه سخن شوهر را گوش داده و فرمانبردار او باشد و هرگاه نزد شوهر رفت همچون مردان بذل نكند</w:t>
      </w:r>
      <w:r>
        <w:rPr>
          <w:rFonts w:eastAsia="IRNazanin" w:cs="IRNazanin"/>
          <w:color w:val="111111"/>
          <w:sz w:val="28"/>
          <w:szCs w:val="28"/>
          <w:rtl w:val="true"/>
          <w:lang w:bidi="fa-IR"/>
        </w:rPr>
        <w:t>.</w:t>
      </w:r>
    </w:p>
    <w:p>
      <w:pPr>
        <w:pStyle w:val="Heading4"/>
        <w:numPr>
          <w:ilvl w:val="3"/>
          <w:numId w:val="1"/>
        </w:numPr>
        <w:rPr/>
      </w:pPr>
      <w:bookmarkStart w:id="111" w:name="__RefHeading___Toc2157850_3804643083"/>
      <w:bookmarkStart w:id="112" w:name="_Toc41"/>
      <w:bookmarkEnd w:id="111"/>
      <w:r>
        <w:rPr/>
        <w:t>12</w:t>
      </w:r>
      <w:r>
        <w:rPr>
          <w:rtl w:val="true"/>
        </w:rPr>
        <w:t xml:space="preserve">- </w:t>
      </w:r>
      <w:r>
        <w:rPr>
          <w:rtl w:val="true"/>
        </w:rPr>
        <w:t>بدترين زن</w:t>
      </w:r>
      <w:bookmarkEnd w:id="11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بِشِرَارِ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تَوَرَّعُ مِنْ قَبِيحٍ الْمُتَبَرِّجَةُ إذَا غَابَ عَنْهَا بَعْلُهَا الْحَصَانُ مَعَهُ إذَا حَضَرَ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13" w:name="pg2303_23963"/>
    </w:p>
    <w:p>
      <w:pPr>
        <w:pStyle w:val="BookText"/>
        <w:rPr/>
      </w:pPr>
      <w:bookmarkEnd w:id="113"/>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بدهم شما را به بدترين زنانتان؟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زني است</w:t>
      </w:r>
    </w:p>
    <w:p>
      <w:pPr>
        <w:pStyle w:val="BookText"/>
        <w:rPr/>
      </w:pPr>
      <w:r>
        <w:rPr>
          <w:rFonts w:ascii="IRNazanin" w:hAnsi="IRNazanin" w:eastAsia="IRNazanin"/>
          <w:color w:val="111111"/>
          <w:sz w:val="28"/>
          <w:sz w:val="28"/>
          <w:szCs w:val="28"/>
          <w:rtl w:val="true"/>
          <w:lang w:bidi="fa-IR"/>
        </w:rPr>
        <w:t>كه از كارهاي زشت دامن خود را پاك نگاه ندارد و هنگامي كه شوهر نزد او نيست بي بندوبار باشد و نزد شوهر خود را نگه دارد</w:t>
      </w:r>
      <w:r>
        <w:rPr>
          <w:rFonts w:eastAsia="IRNazanin" w:cs="IRNazanin"/>
          <w:color w:val="111111"/>
          <w:sz w:val="28"/>
          <w:szCs w:val="28"/>
          <w:rtl w:val="true"/>
          <w:lang w:bidi="fa-IR"/>
        </w:rPr>
        <w:t>... .</w:t>
      </w:r>
    </w:p>
    <w:p>
      <w:pPr>
        <w:pStyle w:val="Heading4"/>
        <w:numPr>
          <w:ilvl w:val="3"/>
          <w:numId w:val="1"/>
        </w:numPr>
        <w:rPr/>
      </w:pPr>
      <w:bookmarkStart w:id="114" w:name="__RefHeading___Toc2157852_3804643083"/>
      <w:bookmarkStart w:id="115" w:name="_Toc42"/>
      <w:bookmarkEnd w:id="114"/>
      <w:r>
        <w:rPr/>
        <w:t>13</w:t>
      </w:r>
      <w:r>
        <w:rPr>
          <w:rtl w:val="true"/>
        </w:rPr>
        <w:t xml:space="preserve">- </w:t>
      </w:r>
      <w:r>
        <w:rPr>
          <w:rtl w:val="true"/>
        </w:rPr>
        <w:t>تشبّه به جنس مخالف و</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النبيُّ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خدا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مرداني كه خود را شبيه زنان و زناني كه خود را شبيه مردان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الْمُخَنَّثِينَ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الْمُتَشَبِّهِينَ بِالنِّسَاءِ وَ الْمُتَرَجِّلَاتِ مِنَ النِّسَاءِ الْمُتَشَبِّهَاتِ بِالرِّجَالِ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مردان مخنّث را لعنت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خود را شبيه زنان كنند، وزناني مردصفت كه خود را شبيه مردان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مردان را به خود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لَعَنَ الْمُخَنَّثِينَ مِنَ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 وَ لَعَنَ الْمُذَكَّرَاتِ مِنَ النِّسَاءِ وَ الْمُؤَنَّثِينَ مِنَ الرِّجَالِ</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مرداني را كه صفات زنان بگيرند لعنت فرموده و فرمان دادند آنان را از خانه هاي خود بيرون كنيد و زناني را كه صفت مردان بگيرند و مرداني را كه صفت زنان بگيرند، لعنت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رَأى رَجُلًا بِهِ تَاْنِيثٌ فِي مَسْجِدِ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مَسْجِدِ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يا مَنْ لَعَنَهُ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درمسجدپيامبر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مردي مواجه شدندكه حالت هاى زنانه داشت؛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بيرون شو اي كسي كه مورد لعنت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مرداني كه خود را شبيه زنان و زناني كه خود را شبيه مردان مي كنند، لعنت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جَالِساً فِي الْمَسْجِدِ حَتَّى أتَاهُ رَجُلٌ بِهِ تَاْنِيثٌ فَسَلَّمَ عَلَيهِ فَرَدَّ عَلَيهِ السَّلَامَ ثُمَّ أكَبَّ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الْأرْضِ يَسْتَرْجِعُ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هَؤُلَاءِ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مِثْلُ هَؤُلَاءِفِي أمَّةٍ إلَّا عُذِّبَتْ قَبْلَ السَّاعَة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حضرت امام امير 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مسجد نشسته بودم كه مردي با تأنّث و ويژگي هاي زنان وارد شد و بر پيامبر سلام كرد، حضرت پس از اينكه به سلام او پاسخ دادند، چشم به زمين دوختند درحالي كه استرجاع مي نمودند</w:t>
      </w:r>
      <w:r>
        <w:rPr>
          <w:rStyle w:val="FootnoteAnchor"/>
          <w:rtl w:val="true"/>
        </w:rPr>
        <w:footnoteReference w:id="168"/>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در امّت من يافت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در هيچ امّتي يافت نمي شوند، مگر اينكه آن امّت پيش ازآمدن قيامت، عذاب مي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إنَّ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لَعَنَ الْمُتَشَبِّهِينَ مِنَ الرِّجَالِ بِالنِّسَاءِ وَلَعَنَ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پيامبراسلام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مرداني كه خود را شبيه زنان و زناني كه خود را شبيه مردان كنند، لعنت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عَنْ آبَائِهِ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يَزْجُرُ الرَّجُلَ أنْ يَتَشَبَّهَ بِالنِّسَاءِ وَ يَنْهَى الْمَرْ 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صادق از پدران گراميش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 كه 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اينكه مردان خود را شبيه به زنان كنند، جلوگيري مي نمودند و از اينكه زنان در پوشاك خود را به مردان شبيه كنند، نهي مي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وَالْمُتَشَبِّهِينَ مِنَ الرِّجَالِ بِالنِّسَاءِ وَ الْمُتَشَبِّهَاتِ مِنَ النِّسَاءِ بِالرِّجَالِ وَ </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مرداني كه خود را شبيه زنان و زناني كه خود را شبيه مردان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لَعَنَ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الْمُتَشَبِّهِينَ مِنَ الرِّجَالِ بِالنِّسَاءِ وَالْمُتَشَبِّهَاتِ مِنَ النِّسَاءِ بِالرِّجَالِ وَ هُمُ الْمُخَنَّثُونَ وَ</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حضرت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مرداني كه خود را شبيه زنان وزناني كه خود را شبيه مردان كنند ـ كه همان مخنّثون مي باشندـ لعنت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الْمُتَشَبِّهَ مِنَ النِّسَاءِ بِالرِّجَالِ وَ الرِّجَالِ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الْمُتَغَافِلَ عَلَى زَوْجَتِهِ وَ هُوَ الدَّيوثُ وَ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الدَّيوثَ</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كتاب شريف فقه منسوب رضوى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پيامبر هفت كس را لعنت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زني كه خود را شبيه مردان و مردي كه خود را شبيه زنان كند و مردي كه حفاظت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فحشاء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 او ديّوث است و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ديّوث را بكشيد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الْمُخَنَّثِينَ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پيامبرگرامي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مخنّث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زن صفت و شبيه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كرده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هايتان بيرون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 فَإنَّهُمْ أقْذَرُ شَيْ‌ءٍ</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هايتان بيرون كنيد، به يقين آنان كثيفترين چيز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أوْ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امام صادق و يا امام كاظم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ندارم مردي شبيه زنان شود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نمودن مرد و زن است با چيزي كه بر آنها حرام است، مانند اينكه مرد النگو و خلخال و لباسي كه به حسب عادت، ويژه بانوان است بپوشدـ كه البته لباس ويژه، با توجه به زمان ها </w:t>
      </w:r>
      <w:bookmarkStart w:id="116" w:name="pg2303_23967"/>
    </w:p>
    <w:p>
      <w:pPr>
        <w:pStyle w:val="BookText"/>
        <w:rPr/>
      </w:pPr>
      <w:bookmarkEnd w:id="116"/>
      <w:r>
        <w:rPr>
          <w:rFonts w:ascii="IRNazanin" w:hAnsi="IRNazanin" w:eastAsia="IRNazanin"/>
          <w:color w:val="111111"/>
          <w:sz w:val="28"/>
          <w:sz w:val="28"/>
          <w:szCs w:val="28"/>
          <w:rtl w:val="true"/>
          <w:lang w:bidi="fa-IR"/>
        </w:rPr>
        <w:t>و مكان ها، فرق مي كندـ و مانند اينكه زن، اشياي ويژه مرد، مانند كمربند وعمامه را بپوشد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شباهت در آرايش و پيرايش موهاي سر و ريش و ابرو و نيز ناخن، پوشاك، رفتار، گفتار و اخلاق، به جنس مخالف حرام است</w:t>
      </w:r>
      <w:r>
        <w:rPr>
          <w:rFonts w:eastAsia="IRNazanin" w:cs="IRNazanin"/>
          <w:color w:val="111111"/>
          <w:sz w:val="28"/>
          <w:szCs w:val="28"/>
          <w:rtl w:val="true"/>
          <w:lang w:bidi="fa-IR"/>
        </w:rPr>
        <w:t>.</w:t>
      </w:r>
    </w:p>
    <w:p>
      <w:pPr>
        <w:pStyle w:val="Heading4"/>
        <w:numPr>
          <w:ilvl w:val="3"/>
          <w:numId w:val="1"/>
        </w:numPr>
        <w:rPr/>
      </w:pPr>
      <w:bookmarkStart w:id="117" w:name="__RefHeading___Toc2157854_3804643083"/>
      <w:bookmarkStart w:id="118" w:name="_Toc43"/>
      <w:bookmarkEnd w:id="117"/>
      <w:r>
        <w:rPr/>
        <w:t>14</w:t>
      </w:r>
      <w:r>
        <w:rPr>
          <w:rtl w:val="true"/>
        </w:rPr>
        <w:t>-</w:t>
      </w:r>
      <w:r>
        <w:rPr>
          <w:rtl w:val="true"/>
        </w:rPr>
        <w:t>پوشش دشمنان حق</w:t>
      </w:r>
      <w:bookmarkEnd w:id="118"/>
    </w:p>
    <w:p>
      <w:pPr>
        <w:pStyle w:val="BookText"/>
        <w:rPr/>
      </w:pPr>
      <w:r>
        <w:rPr>
          <w:rFonts w:ascii="Amiri" w:hAnsi="Amiri" w:eastAsia="Amiri" w:cs="Amiri"/>
          <w:color w:val="111111"/>
          <w:sz w:val="28"/>
          <w:sz w:val="28"/>
          <w:szCs w:val="28"/>
          <w:rtl w:val="true"/>
          <w:lang w:bidi="ar-SA"/>
        </w:rPr>
        <w:t>أوْحَى اللَّهُ عَزَّوَجَلَّ إلَى نَبِيٍّ مِنْ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لَايَلْبَسُوا لِبَاسَ أعْدَائِي وَلَايَطْعَمُوا مَطَاعِمَ أعْدَائِي وَلَايَسْلُكُوا مَسَالِكَ أعْدَائِي فَيكُونُوا أعْدَائِي كَمَا هُمْ أعْدَائِي</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خداوندعزّوجل به پيامبري از پيامبرانش وحي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دشمنانم را نپوشند، خوردني هاي دشمنان را نخورند و راه هاي آنها را نپيمايند، در غير اين صورت مانند آنان، دشمنانم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فطري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آنكه خدا را دوست دارد، آشكار است؛ نبايد شبيه به ظاهرآن باشد كه خدا را دوست نمي دارد و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خوراك، پوشاك،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خدا يكسان باشد، پس در چه چيز با يكديگر تفاوت دارند؟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2157856_3804643083"/>
      <w:bookmarkStart w:id="120" w:name="_Toc44"/>
      <w:bookmarkEnd w:id="119"/>
      <w:r>
        <w:rPr/>
        <w:t>15</w:t>
      </w:r>
      <w:r>
        <w:rPr>
          <w:rtl w:val="true"/>
        </w:rPr>
        <w:t xml:space="preserve">- </w:t>
      </w:r>
      <w:r>
        <w:rPr>
          <w:rtl w:val="true"/>
        </w:rPr>
        <w:t>بيش از پنج كلمه؟</w:t>
      </w:r>
      <w:r>
        <w:rPr>
          <w:rtl w:val="true"/>
        </w:rPr>
        <w:t>!...</w:t>
      </w:r>
      <w:bookmarkStart w:id="121" w:name="pg2303_23968"/>
      <w:bookmarkEnd w:id="120"/>
    </w:p>
    <w:p>
      <w:pPr>
        <w:pStyle w:val="BookText"/>
        <w:rPr/>
      </w:pPr>
      <w:bookmarkEnd w:id="121"/>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تَتَزَيَّنَ لِغَيْرِ زَوْجِهَا فَإنْ فَعَلَتْ كَانَ حَقّاً عَلَى اللَّهِ عَزَّوَجَلَّ أنْ يُحْرِقَهَا بِالنَّارِ وَ نَهَى أنْ تَتَكَلَّمَ الْمَرْأةُ عِنْدَ غَيْرِ زَوْجِهَا أوْ غَيْرِ ذِي مَحْرَمٍ مِنْهَا أكْثَرَ مِنْ خَمْسِ كَلِمَاتٍ مِمَّا لَا بُدَّ لَهَا مِنْهُ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پيامبرگرامي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نهي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زني براي غير شوهر خود آرايش 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 چنين كند بر خدا سزاوار است او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 فرمود از اين كه زني نزد غير شوهر خود و نامحرم بيش از پنج كلمه لازم 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عَنْ آبَائِهِ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تَتَكَلَّمَ الْمَرْأةُ عِنْدَ غَيْرِ زَوْجِهَا أوْ غَيْرِ ذِي مَحْرَمٍ مِنْهَا أكْثَرَ مِنْ خَمْسِ كَلِمَاتٍ مِمَّا لَا بُدَّ لَهَا مِنْهُ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 گرامي خود از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اينكه زني نزد غير همسر و غير محرمش، بيش از پنج كلمه لازم سخن بگويد، نهي فرمودند</w:t>
      </w:r>
      <w:r>
        <w:rPr>
          <w:rFonts w:eastAsia="IRNazanin" w:cs="IRNazanin"/>
          <w:color w:val="111111"/>
          <w:sz w:val="28"/>
          <w:szCs w:val="28"/>
          <w:rtl w:val="true"/>
          <w:lang w:bidi="fa-IR"/>
        </w:rPr>
        <w:t>.</w:t>
      </w:r>
    </w:p>
    <w:p>
      <w:pPr>
        <w:pStyle w:val="Heading4"/>
        <w:numPr>
          <w:ilvl w:val="3"/>
          <w:numId w:val="1"/>
        </w:numPr>
        <w:rPr/>
      </w:pPr>
      <w:bookmarkStart w:id="122" w:name="__RefHeading___Toc2157858_3804643083"/>
      <w:bookmarkStart w:id="123" w:name="_Toc45"/>
      <w:bookmarkEnd w:id="122"/>
      <w:r>
        <w:rPr/>
        <w:t>16</w:t>
      </w:r>
      <w:r>
        <w:rPr>
          <w:rtl w:val="true"/>
        </w:rPr>
        <w:t xml:space="preserve">- </w:t>
      </w:r>
      <w:r>
        <w:rPr>
          <w:rtl w:val="true"/>
        </w:rPr>
        <w:t>گفتار با نامحرم</w:t>
      </w:r>
      <w:bookmarkEnd w:id="12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مُحَادَثَةُ النِّسَاءِ تَدْعُوا إلَى الْبَلَاءِ وَ يَزِيغُ الْقُلُوبِ</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24" w:name="pg2303_23969"/>
    </w:p>
    <w:p>
      <w:pPr>
        <w:pStyle w:val="BookText"/>
        <w:rPr/>
      </w:pPr>
      <w:bookmarkEnd w:id="124"/>
      <w:r>
        <w:rPr>
          <w:rFonts w:ascii="IRNazanin" w:hAnsi="IRNazanin" w:eastAsia="IRNazanin"/>
          <w:color w:val="111111"/>
          <w:sz w:val="28"/>
          <w:sz w:val="28"/>
          <w:szCs w:val="28"/>
          <w:rtl w:val="true"/>
          <w:lang w:bidi="fa-IR"/>
        </w:rPr>
        <w:t>حضرت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گفتگو با زنان فراخوان بلاست و قلبها را منحرف مي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النِّسَاءِ مِنْ مَصَائِدِ الشَّيطَانِ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زنان از دامهاي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مواعظ الإمام جعفر بن محمّد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يَجِبُ عَلَى كُلِّ إنْسَانٍ تَجَنُّبُهَا، مُقَارَنَةُ الْأشْرَارِ وَ مُحَادَثَةُ النِّسَاءِ وَ مُجَالَسَةُ أهْلِ الْبِدَعِ</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موعظه هاي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انساني واجب است از سه چيز دوري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همراهي افراد شرور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با بدعت گذاران</w:t>
      </w:r>
      <w:r>
        <w:rPr>
          <w:rFonts w:eastAsia="IRNazanin" w:cs="IRNazanin"/>
          <w:color w:val="111111"/>
          <w:sz w:val="28"/>
          <w:szCs w:val="28"/>
          <w:rtl w:val="true"/>
          <w:lang w:bidi="fa-IR"/>
        </w:rPr>
        <w:t>.</w:t>
      </w:r>
    </w:p>
    <w:p>
      <w:pPr>
        <w:pStyle w:val="Heading4"/>
        <w:numPr>
          <w:ilvl w:val="3"/>
          <w:numId w:val="1"/>
        </w:numPr>
        <w:rPr/>
      </w:pPr>
      <w:bookmarkStart w:id="125" w:name="__RefHeading___Toc2157860_3804643083"/>
      <w:bookmarkStart w:id="126" w:name="_Toc46"/>
      <w:bookmarkEnd w:id="125"/>
      <w:r>
        <w:rPr/>
        <w:t>17</w:t>
      </w:r>
      <w:r>
        <w:rPr>
          <w:rtl w:val="true"/>
        </w:rPr>
        <w:t xml:space="preserve">- </w:t>
      </w:r>
      <w:r>
        <w:rPr>
          <w:rtl w:val="true"/>
        </w:rPr>
        <w:t>سلام به</w:t>
      </w:r>
      <w:r>
        <w:rPr>
          <w:rtl w:val="true"/>
        </w:rPr>
        <w:t>...</w:t>
      </w:r>
      <w:bookmarkEnd w:id="126"/>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سخن با نامحرم را باز مكن</w:t>
      </w:r>
      <w:r>
        <w:rPr>
          <w:rFonts w:eastAsia="IRNazanin" w:cs="IRNazanin"/>
          <w:color w:val="111111"/>
          <w:sz w:val="28"/>
          <w:szCs w:val="28"/>
          <w:rtl w:val="true"/>
          <w:lang w:bidi="fa-IR"/>
        </w:rPr>
        <w:t>.</w:t>
      </w:r>
    </w:p>
    <w:p>
      <w:pPr>
        <w:pStyle w:val="Heading4"/>
        <w:numPr>
          <w:ilvl w:val="3"/>
          <w:numId w:val="1"/>
        </w:numPr>
        <w:rPr/>
      </w:pPr>
      <w:bookmarkStart w:id="127" w:name="__RefHeading___Toc2157862_3804643083"/>
      <w:bookmarkStart w:id="128" w:name="_Toc47"/>
      <w:bookmarkEnd w:id="127"/>
      <w:r>
        <w:rPr/>
        <w:t>18</w:t>
      </w:r>
      <w:r>
        <w:rPr>
          <w:rtl w:val="true"/>
        </w:rPr>
        <w:t xml:space="preserve">- </w:t>
      </w:r>
      <w:r>
        <w:rPr>
          <w:rtl w:val="true"/>
        </w:rPr>
        <w:t>گوهر در حراج</w:t>
      </w:r>
      <w:bookmarkEnd w:id="128"/>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بِالْغُرَفِ وَ</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به محلّ همگاني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كه نامحرمان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9" w:name="__RefHeading___Toc2157864_3804643083"/>
      <w:bookmarkStart w:id="130" w:name="_Toc48"/>
      <w:bookmarkEnd w:id="129"/>
      <w:r>
        <w:rPr/>
        <w:t>19</w:t>
      </w:r>
      <w:r>
        <w:rPr>
          <w:rtl w:val="true"/>
        </w:rPr>
        <w:t xml:space="preserve">- </w:t>
      </w:r>
      <w:r>
        <w:rPr>
          <w:rtl w:val="true"/>
        </w:rPr>
        <w:t>بهترين براي زن؟</w:t>
      </w:r>
      <w:r>
        <w:rPr>
          <w:rtl w:val="true"/>
        </w:rPr>
        <w:t>...</w:t>
      </w:r>
      <w:bookmarkEnd w:id="130"/>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لِلْمَرْأةِ؟ فَلَمْ يُجِبْهُ أحَدٌ مِنَّا فَذَكَرْتُ ذَلِكَ لِفَاطِمَةَ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شَي‌ءٍ خَيْرٌلِلْمَرْأةِ مِنْ أنْ لَاتَرَى رَجُلًا وَ لَايَرَاهَا فَذَكَرْتُ ذَلِكَ لِرَسُولِ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إنَّهَا بَضْعَةٌ مِنِّي</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براي زن بهتر است؟ هيچ كدام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پاسخ نداديم، پس آن را براي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ذكر نموديم،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براي زن بهتر از اين نيست كه هيچ مردي او را نبيند و او نيز هيچ مردي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را براي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بيان نمودم،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فرموده است، بدرستي كه او پاره اي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فَعَيِينَا بِذَلِكَ كُلُّنَا حَتَّى تَفَرَّقْنَا فَرَجَعْتُ إلَى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فَأخْبَرْتُهَا بِالَّذِي قَالَ لَنَا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لَيْسَ أحَدٌ مِنَّا عَلِمَهُ وَ لَا عَرَفَهُ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أعْرِفُهُ خَيرٌ لِلنِّسَاءِ أنْ لَا يَرَيْنَ الرِّجَالَ وَ لَا يَرَاهُنَّ الرِّجَالُ فَرَجَعْتُ إلَى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سَألْتَنَا أيَّ شَي‌ءٍ خَيْرٌ لِلنِّسَاءِ، خَيْرٌ لَهُنَّ أنْ لَا يَرَيْنَ الرِّجَالَ وَ لَا يَرَاهُنَّ الرِّجَال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فَلَمْ تَعْلَمْهُ وَ أنْتَ عِنْدِي؟ فَقُلْتُ فَاطِمَةُ، فَأعْجَبَ ذَلِكَ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 و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دهيد چه چيزي براي زنان بهتر است؟ ما ندانستيم چه جواب </w:t>
      </w:r>
    </w:p>
    <w:p>
      <w:pPr>
        <w:pStyle w:val="BookText"/>
        <w:rPr/>
      </w:pPr>
      <w:r>
        <w:rPr>
          <w:rFonts w:ascii="IRNazanin" w:hAnsi="IRNazanin" w:eastAsia="IRNazanin"/>
          <w:color w:val="111111"/>
          <w:sz w:val="28"/>
          <w:sz w:val="28"/>
          <w:szCs w:val="28"/>
          <w:rtl w:val="true"/>
          <w:lang w:bidi="fa-IR"/>
        </w:rPr>
        <w:t>بگوييم و پراكنده شديم، به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مراجعه نمودم و ايشان را به آنچه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بودند و اينكه كسي ندانست چه جوابي بدهد،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مي دانم، بهترين چيز براي زنان اين است كه مردي را نبينند و مردان نيز آنان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سوي پيامبر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فرموديد چه چيزي براي زنان بهتراست؛ بهترين چيز براي آنان اين است كه مردان را نبينند و مردان نيز آنان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شما خبر داد، آنگاه كه نزد من بوديد نمي دانستيد؟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آن درشگفت و خشنود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فاطمه پاره اي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لَاتَرَى رَجُلًاوَ لَايَرَاهَا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فَضَمَّهَا إلَيهِ 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ذُرِّيَّةٌ بَعْضُهَا مِنْ بَعْضٍ</w:t>
      </w:r>
      <w:r>
        <w:rPr>
          <w:rFonts w:ascii="Amiri" w:hAnsi="Amiri" w:eastAsia="Amiri" w:cs="Amiri"/>
          <w:color w:val="111111"/>
          <w:sz w:val="28"/>
          <w:sz w:val="28"/>
          <w:szCs w:val="28"/>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براي زن بهتر است؟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هيچ مردي را نبيند و هيچ مردي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حضرت را در آغوش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اي كه بعضي از بعض ديگرند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اي كه بعضي از بعض ديگرند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يكي از آيات قرآن</w:t>
      </w:r>
      <w:r>
        <w:rPr>
          <w:rStyle w:val="FootnoteAnchor"/>
          <w:rtl w:val="true"/>
        </w:rPr>
        <w:footnoteReference w:id="189"/>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از بيان اين جمله قصد نموده اند كه اين سخن حضرت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تاييد فرموده و در عين حال تأكيد نمايند كه حضرت فاطمه </w:t>
      </w:r>
      <w:bookmarkStart w:id="131" w:name="pg2303_23972"/>
    </w:p>
    <w:p>
      <w:pPr>
        <w:pStyle w:val="BookText"/>
        <w:rPr/>
      </w:pPr>
      <w:bookmarkEnd w:id="131"/>
      <w:r>
        <w:rPr>
          <w:rFonts w:ascii="IRNazanin" w:hAnsi="IRNazanin" w:eastAsia="IRNazanin"/>
          <w:color w:val="111111"/>
          <w:sz w:val="28"/>
          <w:sz w:val="28"/>
          <w:szCs w:val="28"/>
          <w:rtl w:val="true"/>
          <w:lang w:bidi="fa-IR"/>
        </w:rPr>
        <w:t>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خاندان عصمت و نبوّت بوده و دست پرورده وحي هستند</w:t>
      </w:r>
      <w:r>
        <w:rPr>
          <w:rFonts w:eastAsia="IRNazanin" w:cs="IRNazanin"/>
          <w:color w:val="111111"/>
          <w:sz w:val="28"/>
          <w:szCs w:val="28"/>
          <w:rtl w:val="true"/>
          <w:lang w:bidi="fa-IR"/>
        </w:rPr>
        <w:t>.</w:t>
      </w:r>
    </w:p>
    <w:p>
      <w:pPr>
        <w:pStyle w:val="Heading4"/>
        <w:numPr>
          <w:ilvl w:val="3"/>
          <w:numId w:val="1"/>
        </w:numPr>
        <w:rPr/>
      </w:pPr>
      <w:bookmarkStart w:id="132" w:name="__RefHeading___Toc2157866_3804643083"/>
      <w:bookmarkStart w:id="133" w:name="_Toc49"/>
      <w:bookmarkEnd w:id="132"/>
      <w:r>
        <w:rPr/>
        <w:t>20</w:t>
      </w:r>
      <w:r>
        <w:rPr>
          <w:rtl w:val="true"/>
        </w:rPr>
        <w:t xml:space="preserve">- </w:t>
      </w:r>
      <w:r>
        <w:rPr>
          <w:rtl w:val="true"/>
        </w:rPr>
        <w:t>آنجا كه به خدا نزديكتر است</w:t>
      </w:r>
      <w:r>
        <w:rPr>
          <w:rtl w:val="true"/>
        </w:rPr>
        <w:t>...</w:t>
      </w:r>
      <w:bookmarkEnd w:id="133"/>
    </w:p>
    <w:p>
      <w:pPr>
        <w:pStyle w:val="BookText"/>
        <w:rPr/>
      </w:pPr>
      <w:r>
        <w:rPr>
          <w:rFonts w:ascii="Amiri" w:hAnsi="Amiri" w:eastAsia="Amiri" w:cs="Amiri"/>
          <w:color w:val="111111"/>
          <w:sz w:val="28"/>
          <w:sz w:val="28"/>
          <w:szCs w:val="28"/>
          <w:rtl w:val="true"/>
          <w:lang w:bidi="ar-SA"/>
        </w:rPr>
        <w:t>عَنْ جَعْفَرِ بْنِ مُحَمَّدٍ عَنْ أبِيهِ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دَخَلَ عَلَيهَا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بِهِ كَآبَةٌ شَدِيدَةٌ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مَسْألَةٍ وَ لَمْ يَكُنْ عِنْدَنَا جَوَابٌ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الْمَرْأةِ مَا هِيَ قُلْنَا عَوْرَةٌ قَالَ فَمَتَى تَكُونُ أدْنَى مِنْ رَبِّهَا فَلَمْ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 فَأعْلِمْهُ أنَّ أدْنَى مَا تَكُونُ مِنْ رَبِّهَا أنْ تَلْزَمَ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فَأخْبَرَ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مِنْ تِلْقَاءِ نَفْسِكَ يا عَلِيُّ، فَأخْبَرَهُ أنَّ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 فَاطِمَةَ بَضْعَةٌ مِنِّي</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گراميشان روايت مي 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حالي كه بسيار اندوهگين بودند بر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اندوه بسيار از چيست؟ 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ما پرسشي نمودند و جوابي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فرمود كه زن چيست؟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پوشيده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به خداي خود نزديكتر است؟ و ما جواب آن را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بازگرد و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زن زماني به خداي خود نزديكتر است كه درون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خانه بيرون رفتند و به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دادند،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از تو نيست اي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دادند كه جواب از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bookmarkStart w:id="134" w:name="pg2303_23973"/>
    </w:p>
    <w:p>
      <w:pPr>
        <w:pStyle w:val="BookText"/>
        <w:rPr/>
      </w:pPr>
      <w:bookmarkEnd w:id="134"/>
      <w:r>
        <w:rPr>
          <w:rFonts w:ascii="IRNazanin" w:hAnsi="IRNazanin" w:eastAsia="IRNazanin"/>
          <w:color w:val="111111"/>
          <w:sz w:val="28"/>
          <w:sz w:val="28"/>
          <w:szCs w:val="28"/>
          <w:rtl w:val="true"/>
          <w:lang w:bidi="fa-IR"/>
        </w:rPr>
        <w:t>فاطمه درست گفته است، بدرستي كه فاطمه بخشي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أصْحَابَهُ عَنِ الْمَرْأةِ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فَلَمْ يَدْرُوا فَلَمَّا سَمِعَتْ فَاطِمَةُ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مِنْ رَبِّهَا أنْ تَلْزَمَ قَعْرَ بَيْتِهَا 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ازاصحاب خود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چيست؟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آشكار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زماني به خداي خود نزديكتر است؟ اصحاب جواب را ندانستند،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آن را شنيدند و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زماني به خداي خود نزديكترند كه كنج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فاطمه پاره اي از من است</w:t>
      </w:r>
      <w:r>
        <w:rPr>
          <w:rFonts w:eastAsia="IRNazanin" w:cs="IRNazanin"/>
          <w:color w:val="111111"/>
          <w:sz w:val="28"/>
          <w:szCs w:val="28"/>
          <w:rtl w:val="true"/>
          <w:lang w:bidi="fa-IR"/>
        </w:rPr>
        <w:t>.</w:t>
      </w:r>
    </w:p>
    <w:p>
      <w:pPr>
        <w:pStyle w:val="Heading4"/>
        <w:numPr>
          <w:ilvl w:val="3"/>
          <w:numId w:val="1"/>
        </w:numPr>
        <w:rPr/>
      </w:pPr>
      <w:bookmarkStart w:id="135" w:name="__RefHeading___Toc2157868_3804643083"/>
      <w:bookmarkStart w:id="136" w:name="_Toc50"/>
      <w:bookmarkEnd w:id="135"/>
      <w:r>
        <w:rPr/>
        <w:t>21</w:t>
      </w:r>
      <w:r>
        <w:rPr>
          <w:rtl w:val="true"/>
        </w:rPr>
        <w:t xml:space="preserve">- </w:t>
      </w:r>
      <w:r>
        <w:rPr>
          <w:rtl w:val="true"/>
        </w:rPr>
        <w:t>حفظ با حجاب</w:t>
      </w:r>
      <w:bookmarkEnd w:id="1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رِسَالَتِهِ إلَى الْحَسَنِ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وَاكْفُفْ عَلَيْهِنَّ مِنْ أبْصَارِهِنَّ بِحِجَابِكَ إيَّاهُنَّ فَإنَّ شِدَّةَ الْحِجَابِ خَيْرٌ لَكَ وَ لَهُنَّ مِنَ الِارْتِيابِ وَلَيْسَ خُرُوجُهُنَّ بِأشَدَّ مِنْ دُخُولِ مَنْ لَا تَثِقُ بِهِ عَلَيْهِنَّ فَإنِ اسْتَطَعْتَ أنْ لَايَعْرِفْنَ غَيْرَكَ مِنَ الرِّجَالِ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التَّغَايُرَ فِي غَيْرِ مَوْضِعِ غَيْرَةٍ فَإنَّ ذَلِكَ يَدْعُوا الصَّحِيحَةَ إلَى السَّقَمِ وَ الْبَرِيئَةَ إلَى الرِّيْبِ</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جنگ صفّين باز مي گشتند، به فرزندشان امام حسن مجتبى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را روي پوشيده دار تا چشمشان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نيفتد، كه سختگيري در پوشيدگي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هر چيز آنان را نگاه 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در جمع نامحرمان حاضر شدن</w:t>
      </w:r>
      <w:r>
        <w:rPr>
          <w:rFonts w:eastAsia="IRNazanin" w:cs="IRNazanin"/>
          <w:color w:val="111111"/>
          <w:sz w:val="28"/>
          <w:szCs w:val="28"/>
          <w:rtl w:val="true"/>
          <w:lang w:bidi="fa-IR"/>
        </w:rPr>
        <w:t xml:space="preserve">) </w:t>
      </w:r>
      <w:bookmarkStart w:id="137" w:name="pg2303_23974"/>
    </w:p>
    <w:p>
      <w:pPr>
        <w:pStyle w:val="BookText"/>
        <w:rPr/>
      </w:pPr>
      <w:bookmarkEnd w:id="137"/>
      <w:r>
        <w:rPr>
          <w:rFonts w:ascii="IRNazanin" w:hAnsi="IRNazanin" w:eastAsia="IRNazanin"/>
          <w:color w:val="111111"/>
          <w:sz w:val="28"/>
          <w:sz w:val="28"/>
          <w:szCs w:val="28"/>
          <w:rtl w:val="true"/>
          <w:lang w:bidi="fa-IR"/>
        </w:rPr>
        <w:t>بدتر از آن نيست كه فردي را كه به وي اطمينان ندارى، به خانه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 توست كاري كن كه جز تو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غيرت ورزيدن نابجا بپرهيز كه سبب مي شود زن درستكار به نادرستى، و بانوي پاكدامن به بدگماني بيفتد</w:t>
      </w:r>
      <w:r>
        <w:rPr>
          <w:rFonts w:eastAsia="IRNazanin" w:cs="IRNazanin"/>
          <w:color w:val="111111"/>
          <w:sz w:val="28"/>
          <w:szCs w:val="28"/>
          <w:rtl w:val="true"/>
          <w:lang w:bidi="fa-IR"/>
        </w:rPr>
        <w:t>... .</w:t>
      </w:r>
    </w:p>
    <w:p>
      <w:pPr>
        <w:pStyle w:val="Heading4"/>
        <w:numPr>
          <w:ilvl w:val="3"/>
          <w:numId w:val="1"/>
        </w:numPr>
        <w:rPr/>
      </w:pPr>
      <w:bookmarkStart w:id="138" w:name="__RefHeading___Toc2157870_3804643083"/>
      <w:bookmarkStart w:id="139" w:name="_Toc51"/>
      <w:bookmarkEnd w:id="138"/>
      <w:r>
        <w:rPr/>
        <w:t>22</w:t>
      </w:r>
      <w:r>
        <w:rPr>
          <w:rtl w:val="true"/>
        </w:rPr>
        <w:t xml:space="preserve">- </w:t>
      </w:r>
      <w:r>
        <w:rPr>
          <w:rtl w:val="true"/>
        </w:rPr>
        <w:t>حجابِ ناتمام</w:t>
      </w:r>
      <w:r>
        <w:rPr>
          <w:rtl w:val="true"/>
        </w:rPr>
        <w:t>...</w:t>
      </w:r>
      <w:bookmarkEnd w:id="139"/>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الْمُسْلِمَةِ أنْ تَلْبَسَ مِنَ الْخُمُرِ وَ الدُّرُوعِ مَا لَايُوَارِي شَيْئاً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زن مسلمان شايسته نيست حجابش ناتمام باشد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157872_3804643083"/>
      <w:bookmarkStart w:id="141" w:name="_Toc52"/>
      <w:bookmarkEnd w:id="140"/>
      <w:r>
        <w:rPr/>
        <w:t>23</w:t>
      </w:r>
      <w:r>
        <w:rPr>
          <w:rtl w:val="true"/>
        </w:rPr>
        <w:t xml:space="preserve">- </w:t>
      </w:r>
      <w:r>
        <w:rPr>
          <w:rtl w:val="true"/>
        </w:rPr>
        <w:t>حتّى از زنان</w:t>
      </w:r>
      <w:r>
        <w:rPr>
          <w:rtl w:val="true"/>
        </w:rPr>
        <w:t>...</w:t>
      </w:r>
      <w:bookmarkEnd w:id="141"/>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أنْ تَنْكَشِفَ بَيْنَ يَدَي الْيهُودِيَّةِ وَالنَّصْرَانِيَّةِ لِأنَّهُنَّ يَصِفْنَ ذَلِكَ لِأزْوَاجِهِنَّ وَ لَا يَجُوزُ لَهَا أنْ تَتَطيََّبَ إذَا خَرَجَتْ مِنْ بَيْتِهَا وَ لَا يَجُوزُ لَهَا أنْ تَتَشَبَّهَ بِالرِّجَالِ لِأنَّ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لَعَنَ الْمُتَشَبِّهِينَ مِنَ الرِّجَالِ بِالنِّسَاءِ وَ 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حضرت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حتّي ميان زنان يهودي و نصراني با چهره باز نمايان نشود؛ زيرا آنها ويژگيهاي زن مسلمان را براي شوهرانشان ومردهاي يهودي و نصراني توصيف مي كنند، و براي زن مسلمان جايز نيست هنگامي كه از خانه اش بيرون مي رود خود را خوشبو و آرايش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خود را شبيه مردان كند؛ زيرا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مرداني كه خود را شبيه زنان و زناني كه خود را شبيه مردان كنند، لعنت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 w:name="__RefHeading___Toc2157874_3804643083"/>
      <w:bookmarkStart w:id="143" w:name="_Toc53"/>
      <w:bookmarkEnd w:id="142"/>
      <w:r>
        <w:rPr/>
        <w:t>24</w:t>
      </w:r>
      <w:r>
        <w:rPr>
          <w:rtl w:val="true"/>
        </w:rPr>
        <w:t xml:space="preserve">- </w:t>
      </w:r>
      <w:r>
        <w:rPr>
          <w:rtl w:val="true"/>
        </w:rPr>
        <w:t>در احرام هم</w:t>
      </w:r>
      <w:r>
        <w:rPr>
          <w:rtl w:val="true"/>
        </w:rPr>
        <w:t>...</w:t>
      </w:r>
      <w:bookmarkEnd w:id="143"/>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الثَّوْبَ عَلَى وَجْهِهَا،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چادرش را بر جلو صورتش آويزان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 كجاست؟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بيني به اندازه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پايش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پرده وار به صورتش تا چانه آويزان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الْمُحْرِمَةَ تَسْدُلُ ثَوْبَها إلَي نَهْرِها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چادرش را جلو صورتش تا گودي زير گلويش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هنگامي كه سوار بر مركب است چادرش را از بالاي صورت تا گودي زير گلويش مانند پرده به صورتش آويزان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بِامْرَأةٍ مُتَنَقِّبَةٍ وَ 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أحْرِمِي وَ أسْفِرِي وَ أرْخِي ثَوْبَكِ مِنْ فَوْقِ رَاْسِكِ فَإنَّكِ إنْ تَنَقَّبْتِ لَمْ يَتَغَيَّرْ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أيْنَ تُرْخِيهِ؟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فَمَهَا؟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زني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به صورت داشت گذشتند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احرام كن و نقاب از صورت بگشا و چادرت را از بالاي سرت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 صورت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اگر نقاب بسته باشي شكل و رنگ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قبل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تفاوتي 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كجا چادرش را رها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دهانش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شيوه بيان حضرت با اين خانم چنين برمي آيد كه او پيش از احرام، نقاب به چهره مي زده و اين امري عادي بوده، لذا حضرت تصريح مي فرمايند كه اگر در حال احرام هم نقاب بزند چهره اش با پيش از احرام تفاوتي نكرده و مقصود از آويزان نمودن چادر، پوشاندن صورت است تا آنجا كه نامحرمي نتواند چهره او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الْمَرْأةُ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الْأنْفِ قَدْرَ مَا تُبْصِرُ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بر صورت خود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 كجاست؟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زير بيني به اندازه اي 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نُسَخِ 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بَاْسَ أنْ تُسْدِلَ الْمَرْأةُ الْمُحْرِمَةُ الثَّوْبَ عَلَى وَجْهِهَا حَتَّى يَبْلُغَ نَحْرَهَا إذَا كَانَتْ رَاكِبَةً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مَعَكُمْ مِنَ النِّسَاءِ فَلْيَصْنَعْنَ كَمَا تَصْنَعُونَ وَيَسْدِلْنَ الثِّيابَ عَلَى وُجُوهِهِنَّ سَدْلًا إنْ أرَدْنَ ذَلِكَ إلَى النَّحْرِ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برخي نسخه هاي كتاب شريف فقه منسوب رضوى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باكي نيست كه زن در حال احرام پوشش خود را چنان بر چهره بكشد تا به گلوي خود برساند اگر سوار بر مركب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زنان با شما باشد، بايد همچون شما كنند و پوشش خود را اگر بخواهند تا گلو بر چهره هاي خود بياندازند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لِلْمَرْأةِ أنْ تَتَنَقَّبَ لِأنَّ إحْرَامَ المَرْأةِ فِي وَجْهِهَا وَ إحْرَامَ الرَّجُلِ فِي رَاْسِهِ،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بَاْسَ أنْ تُسْدِلَ الثَّوْبَ عَلَى وَجْهِهَا مِنْ أعْلَاهُ إلَى النَّحْرِ إذَا كَانَتْ رَاكِبَةً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شيخ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از متون احاديث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ـ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 در حال احرام نقاب بزند؛ زيرا احرام زن در چهره او و احرام مرد در سرِ اوست، و باكي نيست كه چادر خود را اگر سوار بر مركب است، از بالا تا گلو بياندازد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النِّقَابُ وَ لَا بَاْسَ أنْ تُسْدِلَ الثَّوْبَ عَلَى وَجْهِهَا إلَى طَرَفِ الْأنْفِ قَدْرَ مَا تُبْصِرُ وَ إنْ مَرَّ بِهَا رَجُلٌ اسْتَتَرَتْ مِنْهُ بِثَوْبِهَا وَ لَا تَسْتَتِرُ بِيدِهَا مِنَ الشَّمْسِ</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در جاي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 نيست نقاب زدن براي زن در حال احرام و باكي نيست كه چادرش را بر چهره خود تا انتهاي بيني </w:t>
      </w:r>
      <w:bookmarkStart w:id="144" w:name="pg2303_23978"/>
    </w:p>
    <w:p>
      <w:pPr>
        <w:pStyle w:val="BookText"/>
        <w:rPr/>
      </w:pPr>
      <w:bookmarkEnd w:id="144"/>
      <w:r>
        <w:rPr>
          <w:rFonts w:ascii="IRNazanin" w:hAnsi="IRNazanin" w:eastAsia="IRNazanin"/>
          <w:color w:val="111111"/>
          <w:sz w:val="28"/>
          <w:sz w:val="28"/>
          <w:szCs w:val="28"/>
          <w:rtl w:val="true"/>
          <w:lang w:bidi="fa-IR"/>
        </w:rPr>
        <w:t xml:space="preserve">بياندازد چنانكه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پايش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و اگر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 با لباس خود چهره اش را نپوشاند و با دست خود را از خورشيد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 زنان حتّي در حال احرام واجب است و نگاه كردن نامحرمان به آن جايز نيست</w:t>
      </w:r>
      <w:r>
        <w:rPr>
          <w:rFonts w:eastAsia="IRNazanin" w:cs="IRNazanin"/>
          <w:color w:val="111111"/>
          <w:sz w:val="28"/>
          <w:szCs w:val="28"/>
          <w:rtl w:val="true"/>
          <w:lang w:bidi="fa-IR"/>
        </w:rPr>
        <w:t>.</w:t>
      </w:r>
    </w:p>
    <w:p>
      <w:pPr>
        <w:pStyle w:val="Heading4"/>
        <w:numPr>
          <w:ilvl w:val="3"/>
          <w:numId w:val="1"/>
        </w:numPr>
        <w:rPr/>
      </w:pPr>
      <w:bookmarkStart w:id="145" w:name="__RefHeading___Toc2157876_3804643083"/>
      <w:bookmarkStart w:id="146" w:name="_Toc54"/>
      <w:bookmarkEnd w:id="145"/>
      <w:r>
        <w:rPr/>
        <w:t>25</w:t>
      </w:r>
      <w:r>
        <w:rPr>
          <w:rtl w:val="true"/>
        </w:rPr>
        <w:t xml:space="preserve">- </w:t>
      </w:r>
      <w:r>
        <w:rPr>
          <w:rtl w:val="true"/>
        </w:rPr>
        <w:t>نظر به بانوان نامسلمان و</w:t>
      </w:r>
      <w:r>
        <w:rPr>
          <w:rtl w:val="true"/>
        </w:rPr>
        <w:t>...</w:t>
      </w:r>
      <w:bookmarkEnd w:id="146"/>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 أهْلِ الذِّمَّةِ أنْ يُنْظَرَ إلَى شُعُورِهِنَّ وَ أيْدِيهِنَّ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مو و دست زنان اهل ذمّه،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عَنْ أبِيهِ عَنْ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بِالنَّظَرِ إلَى رُءُوسِ نِسَاءِ أهْلِ الذِّمَّةِ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پدرش و آن حضرت از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 نمايد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سر زنان اهل ذمّه اشكالي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عَبَّادِ بْنِ صُهَيبٍ قَالَ سَمِعْتُ أبَا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لَابَاْسَ بِالنَّظَرِ إلَى رُءُوسِ أهْلِ التِّهَامَةِ وَ الْأعْرَابِ وَ أهْلِ السَّوَادِ وَ الْعُلُوجِ لِأنَّهُمْ إذَا نُهُوا لَا يَنْتَهُونَ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الْمَجْنُونَةِ وَالْمَغْلُوبَةِ عَلَى عَقْلِهَا وَ لَا بَاْسَ بِالنَّظَرِ إلَى شَعْرِهَا وَ جَسَدِهَا مَا لَمْ يَتَعَمَّدْ ذَلِكَ</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به سر زنان تهامه، باديه نشين، روستايي هاي اطراف و علج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تقوايان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ايراد ندارد؛ زيرا اينان، هرگاه نهي شوند، از </w:t>
      </w:r>
      <w:bookmarkStart w:id="147" w:name="pg2303_23979"/>
    </w:p>
    <w:p>
      <w:pPr>
        <w:pStyle w:val="BookText"/>
        <w:rPr/>
      </w:pPr>
      <w:bookmarkEnd w:id="147"/>
      <w:r>
        <w:rPr>
          <w:rFonts w:ascii="IRNazanin" w:hAnsi="IRNazanin" w:eastAsia="IRNazanin"/>
          <w:color w:val="111111"/>
          <w:sz w:val="28"/>
          <w:sz w:val="28"/>
          <w:szCs w:val="28"/>
          <w:rtl w:val="true"/>
          <w:lang w:bidi="fa-IR"/>
        </w:rPr>
        <w:t>انجام اين كار دست برنمي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ندارد به مو و بدن زنان ديوانه و فاقد عقل نگاه كرد، البته به شرطي كه اين كار از روي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لذّت و ادامه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148" w:name="__RefHeading___Toc2157878_3804643083"/>
      <w:bookmarkStart w:id="149" w:name="_Toc55"/>
      <w:bookmarkEnd w:id="148"/>
      <w:r>
        <w:rPr/>
        <w:t>26</w:t>
      </w:r>
      <w:r>
        <w:rPr>
          <w:rtl w:val="true"/>
        </w:rPr>
        <w:t xml:space="preserve">- </w:t>
      </w:r>
      <w:r>
        <w:rPr>
          <w:rtl w:val="true"/>
        </w:rPr>
        <w:t>پوشش بانوان در برابر خواستگاران</w:t>
      </w:r>
      <w:bookmarkEnd w:id="149"/>
    </w:p>
    <w:p>
      <w:pPr>
        <w:pStyle w:val="BookText"/>
        <w:rPr/>
      </w:pPr>
      <w:r>
        <w:rPr>
          <w:rFonts w:ascii="IRNazanin" w:hAnsi="IRNazanin" w:eastAsia="IRNazanin"/>
          <w:color w:val="111111"/>
          <w:sz w:val="28"/>
          <w:sz w:val="28"/>
          <w:szCs w:val="28"/>
          <w:rtl w:val="true"/>
          <w:lang w:bidi="fa-IR"/>
        </w:rPr>
        <w:t>شيخ طوسي در النهايه و الخلاف و المبسوط نگاه كردن مرد به چهره و دستها تا مچ زني را كه مي خواهد به عقد نكاح درآورد جايز مي داند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ابن ادريس و محقق حلّي و شهيد ثاني نيز بر اين فتوا هستند</w:t>
      </w:r>
      <w:r>
        <w:rPr>
          <w:rFonts w:eastAsia="Amiri" w:cs="Amiri" w:ascii="Amiri" w:hAnsi="Amiri"/>
          <w:color w:val="111111"/>
          <w:sz w:val="28"/>
          <w:szCs w:val="28"/>
          <w:rtl w:val="true"/>
          <w:lang w:bidi="ar-SA"/>
        </w:rPr>
        <w:t>.</w:t>
      </w:r>
      <w:r>
        <w:rPr>
          <w:rStyle w:val="FootnoteAnchor"/>
          <w:rtl w:val="true"/>
        </w:rPr>
        <w:footnoteReference w:id="208"/>
      </w:r>
    </w:p>
    <w:p>
      <w:pPr>
        <w:pStyle w:val="Heading4"/>
        <w:numPr>
          <w:ilvl w:val="3"/>
          <w:numId w:val="1"/>
        </w:numPr>
        <w:rPr/>
      </w:pPr>
      <w:bookmarkStart w:id="150" w:name="__RefHeading___Toc2157880_3804643083"/>
      <w:bookmarkStart w:id="151" w:name="_Toc56"/>
      <w:bookmarkEnd w:id="150"/>
      <w:r>
        <w:rPr/>
        <w:t>27</w:t>
      </w:r>
      <w:r>
        <w:rPr>
          <w:rtl w:val="true"/>
        </w:rPr>
        <w:t xml:space="preserve">- </w:t>
      </w:r>
      <w:r>
        <w:rPr>
          <w:rtl w:val="true"/>
        </w:rPr>
        <w:t>بيتوته و نَفَسِ</w:t>
      </w:r>
      <w:r>
        <w:rPr>
          <w:rtl w:val="true"/>
        </w:rPr>
        <w:t>...</w:t>
      </w:r>
      <w:bookmarkEnd w:id="151"/>
    </w:p>
    <w:p>
      <w:p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يَبِتْ فِي مَوْضِعٍ يَسْمَعُ نَفَسَ إمْرَأةٍ لَيسَتْ لَهُ بِمَحْرَمٍ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ايمان به خدا و روز قيامت دارد، نبايد در جايي كه صداي نَفَسِ زن نامحرم را مي شنود، بماند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2157882_3804643083"/>
      <w:bookmarkStart w:id="153" w:name="_Toc57"/>
      <w:bookmarkEnd w:id="152"/>
      <w:r>
        <w:rPr/>
        <w:t>28</w:t>
      </w:r>
      <w:r>
        <w:rPr>
          <w:rtl w:val="true"/>
        </w:rPr>
        <w:t xml:space="preserve">- </w:t>
      </w:r>
      <w:r>
        <w:rPr>
          <w:rtl w:val="true"/>
        </w:rPr>
        <w:t>در خانه بيگانه</w:t>
      </w:r>
      <w:bookmarkEnd w:id="153"/>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وَضَعَتْ ثَوْبَهَا فِي غَيْرِ مَنْزِلِ زَوْجِهَا أوْ بِغَيْرِ إذْنِهِ لَمْ تَزَلْ فِي لَعْنَةِ اللَّهِ إلَى أنْ تَرْجِعَ إلَى بَيْتِهَا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زني كه پوشش خود را در غير خانه شوهرش و بدون اجازه او كنار گذارد؛ تا آنگاه كه به خانه بازگردد؛ پيوسته در لعنت خداست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 w:name="__RefHeading___Toc2157884_3804643083"/>
      <w:bookmarkStart w:id="155" w:name="_Toc58"/>
      <w:bookmarkEnd w:id="154"/>
      <w:r>
        <w:rPr/>
        <w:t>29</w:t>
      </w:r>
      <w:r>
        <w:rPr>
          <w:rtl w:val="true"/>
        </w:rPr>
        <w:t xml:space="preserve">- </w:t>
      </w:r>
      <w:r>
        <w:rPr>
          <w:rtl w:val="true"/>
        </w:rPr>
        <w:t>بيگانه در خانه</w:t>
      </w:r>
      <w:bookmarkEnd w:id="155"/>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وَ غَضَبِي عَلَى امْرَأةٍ أدْخَلَتْ عَلَى أهْلِ بَيْتِهَا مِنْ غَيرِهِمْ فَأكَلَ خِزَانَتَهُمْ وَ نَظَرَ إلَى عَوْرَاتِهِمْ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و من بر زني است كه نامحرم را بر اهل خانه اش داخل كرده و آن نامحرم از خوردني ها بخورد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آلود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لِامْرَأةٍ أنْ تُدْخِلَ بَيْتَهَامَنْ قَدْ بَلَغَ الْحُلُمَ وَ لَا تَمْلَأ عَيْنَهَا مِنْهُ وَ لَا يَمْلَأ عَيْنَهُ مِنْهَا وَ لَا تَاْكُلَ مَعَهُ وَ لَا تَشْرَبَ إلَّا أنْ يَكُونَ مَحْرَماً عَلَيْهَا وَ ذَلِكَ بِحَضْرَةِ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مَمْلُوكاً؟ فَقَالَ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مَمْلُوكاً، فَلَا تَفْعَلْ شَيْئاً مِنْ ذَلِكَ فَإنْ فَعَلَتْ فَقَدْ سَخِطَ اللَّهُ عَلَيْهَا وَ مَقَتَهَا وَلَعَنَهَا وَ لَعَنَتْهَا الْمَلَائِكَةُ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زني مردِ بالغ را داخل خانه خود كند و چشمان خود را از نگاه به او و چشمان او را از نگاه به خود پُر كند و نبايد با او هم غذا شود و نوشيدني بنوشد مگر اينكه محرم او باشد در حالي كه شوهرش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برده يا غلام باشد؟</w:t>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برده باشد نبايد هيچ يك از اين كارها را انجام دهد و اگر چنين كرد، همانا خداوند بر او غضب نموده و همراه با فرشتگانش او را لعنت مي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إشْتَدَّ غَضَبُ اللَّهِ عَلَى امْرَأةٍ أدْخَلَتْ عَلَى أهْلِ بَيْتِهَا مِنْ </w:t>
      </w:r>
      <w:bookmarkStart w:id="156" w:name="pg2303_23981"/>
    </w:p>
    <w:p>
      <w:pPr>
        <w:pStyle w:val="BookText"/>
        <w:rPr/>
      </w:pPr>
      <w:bookmarkEnd w:id="156"/>
      <w:r>
        <w:rPr>
          <w:rFonts w:ascii="Amiri" w:hAnsi="Amiri" w:eastAsia="Amiri" w:cs="Amiri"/>
          <w:color w:val="111111"/>
          <w:sz w:val="28"/>
          <w:sz w:val="28"/>
          <w:szCs w:val="28"/>
          <w:rtl w:val="true"/>
          <w:lang w:bidi="ar-SA"/>
        </w:rPr>
        <w:t>غَيْرِهِمْ فَأكَلَ خَيْرَاتِهِمْ وَ نَظَرَ إلَى عَوْرَاتِهِمْ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خداوند بر زني كه بر اهل خانه اش نامحرم را داخل كند و او نعمت هاي آنان را بخورد و عورتهاي آنان را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شدّت خواهد گرفت</w:t>
      </w:r>
      <w:r>
        <w:rPr>
          <w:rFonts w:eastAsia="IRNazanin" w:cs="IRNazanin"/>
          <w:color w:val="111111"/>
          <w:sz w:val="28"/>
          <w:szCs w:val="28"/>
          <w:rtl w:val="true"/>
          <w:lang w:bidi="fa-IR"/>
        </w:rPr>
        <w:t>.</w:t>
      </w:r>
    </w:p>
    <w:p>
      <w:pPr>
        <w:pStyle w:val="Heading4"/>
        <w:numPr>
          <w:ilvl w:val="3"/>
          <w:numId w:val="1"/>
        </w:numPr>
        <w:rPr/>
      </w:pPr>
      <w:bookmarkStart w:id="157" w:name="__RefHeading___Toc2157886_3804643083"/>
      <w:bookmarkStart w:id="158" w:name="_Toc59"/>
      <w:bookmarkEnd w:id="157"/>
      <w:r>
        <w:rPr/>
        <w:t>30</w:t>
      </w:r>
      <w:r>
        <w:rPr>
          <w:rtl w:val="true"/>
        </w:rPr>
        <w:t xml:space="preserve">- </w:t>
      </w:r>
      <w:r>
        <w:rPr>
          <w:rtl w:val="true"/>
        </w:rPr>
        <w:t>سوّمين آنها</w:t>
      </w:r>
      <w:r>
        <w:rPr>
          <w:rtl w:val="true"/>
        </w:rPr>
        <w:t>...</w:t>
      </w:r>
      <w:bookmarkEnd w:id="158"/>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نَهَى عَنْ مُحَادَثَةِ النِّسَاءِ، يَعنِي غَيرَ ذَوَاتِ ألمَحَارِمِ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بِامْرَأةٍ رَجُلٌ، فَمَا مِنْ رَجُلٍ خَلَا بِامْرَأةٍ إلَّا كَانَ الشَّيطَانُ ثَالِثَهُمَا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سخن گفتن زنان با نامحرم نهي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نامحرمي با هم خلوت نكنند، مگر اينكه شيطان سوّمين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سازي فحشاء كند</w:t>
      </w:r>
      <w:r>
        <w:rPr>
          <w:rFonts w:eastAsia="IRNazanin" w:cs="IRNazanin"/>
          <w:color w:val="111111"/>
          <w:sz w:val="28"/>
          <w:szCs w:val="28"/>
          <w:rtl w:val="true"/>
          <w:lang w:bidi="fa-IR"/>
        </w:rPr>
        <w:t>).</w:t>
      </w:r>
    </w:p>
    <w:p>
      <w:pPr>
        <w:pStyle w:val="Heading4"/>
        <w:numPr>
          <w:ilvl w:val="3"/>
          <w:numId w:val="1"/>
        </w:numPr>
        <w:rPr/>
      </w:pPr>
      <w:bookmarkStart w:id="159" w:name="__RefHeading___Toc2157888_3804643083"/>
      <w:bookmarkStart w:id="160" w:name="_Toc60"/>
      <w:bookmarkEnd w:id="159"/>
      <w:r>
        <w:rPr/>
        <w:t>31</w:t>
      </w:r>
      <w:r>
        <w:rPr>
          <w:rtl w:val="true"/>
        </w:rPr>
        <w:t xml:space="preserve">- </w:t>
      </w:r>
      <w:r>
        <w:rPr>
          <w:rtl w:val="true"/>
        </w:rPr>
        <w:t>خداوند نمي پذيرد</w:t>
      </w:r>
      <w:r>
        <w:rPr>
          <w:rtl w:val="true"/>
        </w:rPr>
        <w:t>...</w:t>
      </w:r>
      <w:bookmarkEnd w:id="160"/>
    </w:p>
    <w:p>
      <w:pPr>
        <w:pStyle w:val="BookText"/>
        <w:rPr/>
      </w:pPr>
      <w:r>
        <w:rPr>
          <w:rFonts w:ascii="Amiri" w:hAnsi="Amiri" w:eastAsia="Amiri" w:cs="Amiri"/>
          <w:color w:val="111111"/>
          <w:sz w:val="28"/>
          <w:sz w:val="28"/>
          <w:szCs w:val="28"/>
          <w:rtl w:val="true"/>
          <w:lang w:bidi="ar-SA"/>
        </w:rPr>
        <w:t>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نماز زني را كه براي غير همسرش خود را خوشبو نمايد، نمي پذيرد تا وقتي كه از اين كار خود غسل نمايد، همان گونه كه از جنابت خود غسل مي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 w:name="__RefHeading___Toc2157890_3804643083"/>
      <w:bookmarkStart w:id="162" w:name="_Toc61"/>
      <w:bookmarkEnd w:id="161"/>
      <w:r>
        <w:rPr/>
        <w:t>32</w:t>
      </w:r>
      <w:r>
        <w:rPr>
          <w:rtl w:val="true"/>
        </w:rPr>
        <w:t xml:space="preserve">- </w:t>
      </w:r>
      <w:r>
        <w:rPr>
          <w:rtl w:val="true"/>
        </w:rPr>
        <w:t>شايسته نيست</w:t>
      </w:r>
      <w:bookmarkStart w:id="163" w:name="pg2303_23982"/>
      <w:bookmarkEnd w:id="162"/>
    </w:p>
    <w:p>
      <w:pPr>
        <w:pStyle w:val="BookText"/>
        <w:rPr/>
      </w:pPr>
      <w:bookmarkEnd w:id="163"/>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تُجَمِّرَ ثَوْبَهَا إذَا خَرَجَتْ مِنْ بَيْتِهَا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بخواهد از خانه خارج شود، شايسته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خوشبو كند</w:t>
      </w:r>
      <w:r>
        <w:rPr>
          <w:rFonts w:eastAsia="IRNazanin" w:cs="IRNazanin"/>
          <w:color w:val="111111"/>
          <w:sz w:val="28"/>
          <w:szCs w:val="28"/>
          <w:rtl w:val="true"/>
          <w:lang w:bidi="fa-IR"/>
        </w:rPr>
        <w:t>.</w:t>
      </w:r>
    </w:p>
    <w:p>
      <w:pPr>
        <w:pStyle w:val="Heading4"/>
        <w:numPr>
          <w:ilvl w:val="3"/>
          <w:numId w:val="1"/>
        </w:numPr>
        <w:rPr/>
      </w:pPr>
      <w:bookmarkStart w:id="164" w:name="__RefHeading___Toc2157892_3804643083"/>
      <w:bookmarkStart w:id="165" w:name="_Toc62"/>
      <w:bookmarkEnd w:id="164"/>
      <w:r>
        <w:rPr/>
        <w:t>33</w:t>
      </w:r>
      <w:r>
        <w:rPr>
          <w:rtl w:val="true"/>
        </w:rPr>
        <w:t xml:space="preserve">- </w:t>
      </w:r>
      <w:r>
        <w:rPr>
          <w:rtl w:val="true"/>
        </w:rPr>
        <w:t xml:space="preserve">آرايش كرده </w:t>
      </w:r>
      <w:r>
        <w:rPr>
          <w:rtl w:val="true"/>
        </w:rPr>
        <w:t>...</w:t>
      </w:r>
      <w:bookmarkEnd w:id="165"/>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كه خود را خوشبو كند، سپس از خانه اش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برود كه نامحرم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لعنت است تا هنگامي كه به خانه خود بازگردد</w:t>
      </w:r>
      <w:r>
        <w:rPr>
          <w:rFonts w:eastAsia="IRNazanin" w:cs="IRNazanin"/>
          <w:color w:val="111111"/>
          <w:sz w:val="28"/>
          <w:szCs w:val="28"/>
          <w:rtl w:val="true"/>
          <w:lang w:bidi="fa-IR"/>
        </w:rPr>
        <w:t>.</w:t>
      </w:r>
    </w:p>
    <w:p>
      <w:pPr>
        <w:pStyle w:val="Heading4"/>
        <w:numPr>
          <w:ilvl w:val="3"/>
          <w:numId w:val="1"/>
        </w:numPr>
        <w:rPr/>
      </w:pPr>
      <w:bookmarkStart w:id="166" w:name="__RefHeading___Toc2157894_3804643083"/>
      <w:bookmarkStart w:id="167" w:name="_Toc63"/>
      <w:bookmarkEnd w:id="166"/>
      <w:r>
        <w:rPr/>
        <w:t>34</w:t>
      </w:r>
      <w:r>
        <w:rPr>
          <w:rtl w:val="true"/>
        </w:rPr>
        <w:t xml:space="preserve">- </w:t>
      </w:r>
      <w:r>
        <w:rPr>
          <w:rtl w:val="true"/>
        </w:rPr>
        <w:t>من او را مي بينم</w:t>
      </w:r>
      <w:r>
        <w:rPr>
          <w:rtl w:val="true"/>
        </w:rPr>
        <w:t>...</w:t>
      </w:r>
      <w:bookmarkEnd w:id="167"/>
    </w:p>
    <w:p>
      <w:pPr>
        <w:pStyle w:val="BookText"/>
        <w:rPr/>
      </w:pPr>
      <w:r>
        <w:rPr>
          <w:rFonts w:ascii="Amiri" w:hAnsi="Amiri" w:eastAsia="Amiri" w:cs="Amiri"/>
          <w:color w:val="111111"/>
          <w:sz w:val="28"/>
          <w:sz w:val="28"/>
          <w:szCs w:val="28"/>
          <w:rtl w:val="true"/>
          <w:lang w:bidi="ar-SA"/>
        </w:rPr>
        <w:t>جَعْفَرُ بْنُ مُحَمَّدٍ عَنْ أبِيهِ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اسْتَاْذَنَ عَلَيهَا أعْمَى فَحَجَبَتْهُ فَقَالَ لَهَا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 هُوَ لَا يَرَاكِ؟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لَمْ يَكُنْ يَرانِي فَأنَا أرَاهُ وَ هُوَ يَشَمُّ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ازپدر گرامي خود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نمودند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كوري بر حضرت فاطمه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در حالي كه آن حضرت خود را از او در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نمي بيند، چرا خود </w:t>
      </w:r>
      <w:bookmarkStart w:id="168" w:name="pg2303_23983"/>
    </w:p>
    <w:p>
      <w:pPr>
        <w:pStyle w:val="BookText"/>
        <w:rPr/>
      </w:pPr>
      <w:bookmarkEnd w:id="168"/>
      <w:r>
        <w:rPr>
          <w:rFonts w:ascii="IRNazanin" w:hAnsi="IRNazanin" w:eastAsia="IRNazanin"/>
          <w:color w:val="111111"/>
          <w:sz w:val="28"/>
          <w:sz w:val="28"/>
          <w:szCs w:val="28"/>
          <w:rtl w:val="true"/>
          <w:lang w:bidi="fa-IR"/>
        </w:rPr>
        <w:t>را در حجاب داشتيد؟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نمي بيند من او را مي بينم و او بو را استشمام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 دهم كه تو پاره اي از من هستى</w:t>
      </w:r>
      <w:r>
        <w:rPr>
          <w:rFonts w:eastAsia="IRNazanin" w:cs="IRNazanin"/>
          <w:color w:val="111111"/>
          <w:sz w:val="28"/>
          <w:szCs w:val="28"/>
          <w:rtl w:val="true"/>
          <w:lang w:bidi="fa-IR"/>
        </w:rPr>
        <w:t>.</w:t>
      </w:r>
    </w:p>
    <w:p>
      <w:pPr>
        <w:pStyle w:val="Heading4"/>
        <w:numPr>
          <w:ilvl w:val="3"/>
          <w:numId w:val="1"/>
        </w:numPr>
        <w:rPr/>
      </w:pPr>
      <w:bookmarkStart w:id="169" w:name="__RefHeading___Toc2157896_3804643083"/>
      <w:bookmarkStart w:id="170" w:name="_Toc64"/>
      <w:bookmarkEnd w:id="169"/>
      <w:r>
        <w:rPr/>
        <w:t>35</w:t>
      </w:r>
      <w:r>
        <w:rPr>
          <w:rtl w:val="true"/>
        </w:rPr>
        <w:t xml:space="preserve">- </w:t>
      </w:r>
      <w:r>
        <w:rPr>
          <w:rtl w:val="true"/>
        </w:rPr>
        <w:t xml:space="preserve">شما كه </w:t>
      </w:r>
      <w:r>
        <w:rPr>
          <w:rtl w:val="true"/>
        </w:rPr>
        <w:t xml:space="preserve">... </w:t>
      </w:r>
      <w:r>
        <w:rPr>
          <w:rtl w:val="true"/>
        </w:rPr>
        <w:t>مي بينيد</w:t>
      </w:r>
      <w:r>
        <w:rPr>
          <w:rtl w:val="true"/>
        </w:rPr>
        <w:t>!</w:t>
      </w:r>
      <w:bookmarkEnd w:id="170"/>
    </w:p>
    <w:p>
      <w:pPr>
        <w:pStyle w:val="BookText"/>
        <w:rPr/>
      </w:pPr>
      <w:r>
        <w:rPr>
          <w:rFonts w:ascii="Amiri" w:hAnsi="Amiri" w:eastAsia="Amiri" w:cs="Amiri"/>
          <w:color w:val="111111"/>
          <w:sz w:val="28"/>
          <w:sz w:val="28"/>
          <w:szCs w:val="28"/>
          <w:rtl w:val="true"/>
          <w:lang w:bidi="ar-SA"/>
        </w:rPr>
        <w:t>إسْتَاْذَنَ إبْنُ اُمِّ مَكْتُومٍ عَلَى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عِنْدَهُ عَائِشَةُ وَ حَفْصَةُ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فَادْخُلَا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يكي از اصحاب پيامبر كه نابينا بود به نام ابن امّ مكتوم درحالي بر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كه عايشه و حفصه نزد ايشان بودند،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به اتاق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شما را نمي بيند، ولي شما وي را مي 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وَعِنْدَهُ مَيمُونَةُ فَأقْبَلَ ابْنُ اُمِّ مَكْتُومٍ وَذَلِكَ بَعْدَ أنْ اُمِرَ بِالْحِجَابِ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إحْتَجِبَا،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ألَيسَ أعْمَى لَايُبْصِرُنَا؟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أفَعَمْياوَانِ أنْتُمَا؟ ألَسْتُمَا تُبْصِرَانِهِ؟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همسرِ خوب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ميمونه نزد رسول خدا بوديم كه ابن امّ مكتوم ـ بعد از آنكه فرمان حجاب براي ما آمده بود ـ وارد شد،</w:t>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حجاب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اينكه او كور است و ما را نمي بيند؟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كور هستيد؟ او را نمي بينيد؟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157898_3804643083"/>
      <w:bookmarkStart w:id="172" w:name="_Toc65"/>
      <w:bookmarkEnd w:id="171"/>
      <w:r>
        <w:rPr/>
        <w:t>36</w:t>
      </w:r>
      <w:r>
        <w:rPr>
          <w:rtl w:val="true"/>
        </w:rPr>
        <w:t xml:space="preserve">- </w:t>
      </w:r>
      <w:r>
        <w:rPr>
          <w:rtl w:val="true"/>
        </w:rPr>
        <w:t>چشمان گريان، مگر</w:t>
      </w:r>
      <w:r>
        <w:rPr>
          <w:rtl w:val="true"/>
        </w:rPr>
        <w:t>...</w:t>
      </w:r>
      <w:bookmarkStart w:id="173" w:name="pg2303_23984"/>
      <w:bookmarkEnd w:id="172"/>
    </w:p>
    <w:p>
      <w:pPr>
        <w:pStyle w:val="BookText"/>
        <w:rPr/>
      </w:pPr>
      <w:bookmarkEnd w:id="173"/>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 أعْيُنٍ، عَيْنٍ بَكَتْ مِنْ خَشْيَةِ اللَّهِ وَ عَيْنٍ غُضَّتْ عَنْ مَحَارِمِ اللَّهِ وَ عَيْنٍ بَاتَتْ سَاهِرَةً فِي سَبِيلِ اللَّه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همه چشم ها گريان اند به جزسه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چشمي كه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دنيا گريان بوده است، چشمي كه از صحنه هاي حرام بسته شده و چشمي كه در راه خدا شب زنده داري نموده</w:t>
      </w:r>
      <w:r>
        <w:rPr>
          <w:rFonts w:eastAsia="IRNazanin" w:cs="IRNazanin"/>
          <w:color w:val="111111"/>
          <w:sz w:val="28"/>
          <w:szCs w:val="28"/>
          <w:rtl w:val="true"/>
          <w:lang w:bidi="fa-IR"/>
        </w:rPr>
        <w:t>.</w:t>
      </w:r>
    </w:p>
    <w:p>
      <w:pPr>
        <w:pStyle w:val="Heading4"/>
        <w:numPr>
          <w:ilvl w:val="3"/>
          <w:numId w:val="1"/>
        </w:numPr>
        <w:rPr/>
      </w:pPr>
      <w:bookmarkStart w:id="174" w:name="__RefHeading___Toc2157900_3804643083"/>
      <w:bookmarkStart w:id="175" w:name="_Toc66"/>
      <w:bookmarkEnd w:id="174"/>
      <w:r>
        <w:rPr/>
        <w:t>37</w:t>
      </w:r>
      <w:r>
        <w:rPr>
          <w:rtl w:val="true"/>
        </w:rPr>
        <w:t xml:space="preserve">- </w:t>
      </w:r>
      <w:r>
        <w:rPr>
          <w:rtl w:val="true"/>
        </w:rPr>
        <w:t>با حوريان</w:t>
      </w:r>
      <w:bookmarkEnd w:id="175"/>
    </w:p>
    <w:p>
      <w:pPr>
        <w:pStyle w:val="BookText"/>
        <w:rPr/>
      </w:pPr>
      <w:r>
        <w:rPr>
          <w:rFonts w:ascii="Amiri" w:hAnsi="Amiri" w:eastAsia="Amiri" w:cs="Amiri"/>
          <w:color w:val="111111"/>
          <w:sz w:val="28"/>
          <w:sz w:val="28"/>
          <w:szCs w:val="28"/>
          <w:rtl w:val="true"/>
          <w:lang w:bidi="ar-SA"/>
        </w:rPr>
        <w:t>وَ قَالَ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امْرَأةٍ فَرَفَعَ بَصَرَهُ إلَى السَّمَاءِ أوْ غَمَّضَ بَصَرَهُ لَمْ يَرْتَدَّ إلَيهِ بَصَرُهُ حَتَّى يُزَوِّجَهُ اللَّهُ مِنَ الْحُورِالْعِينِ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چشمش به زني افتاد، اگر چشم خود را به آسمان كند و يا از حرام فرونهد، بي درنگ خداي تعالي از حوريان بهشتي به همسري او درآورد</w:t>
      </w:r>
      <w:r>
        <w:rPr>
          <w:rFonts w:eastAsia="IRNazanin" w:cs="IRNazanin"/>
          <w:color w:val="111111"/>
          <w:sz w:val="28"/>
          <w:szCs w:val="28"/>
          <w:rtl w:val="true"/>
          <w:lang w:bidi="fa-IR"/>
        </w:rPr>
        <w:t>.</w:t>
      </w:r>
    </w:p>
    <w:p>
      <w:pPr>
        <w:pStyle w:val="Heading4"/>
        <w:numPr>
          <w:ilvl w:val="3"/>
          <w:numId w:val="1"/>
        </w:numPr>
        <w:rPr/>
      </w:pPr>
      <w:bookmarkStart w:id="176" w:name="__RefHeading___Toc2157902_3804643083"/>
      <w:bookmarkStart w:id="177" w:name="_Toc67"/>
      <w:bookmarkEnd w:id="176"/>
      <w:r>
        <w:rPr/>
        <w:t>38</w:t>
      </w:r>
      <w:r>
        <w:rPr>
          <w:rtl w:val="true"/>
        </w:rPr>
        <w:t xml:space="preserve">- </w:t>
      </w:r>
      <w:r>
        <w:rPr>
          <w:rtl w:val="true"/>
        </w:rPr>
        <w:t>روحي پاك، خاطري آرام</w:t>
      </w:r>
      <w:bookmarkEnd w:id="177"/>
    </w:p>
    <w:p>
      <w:pPr>
        <w:pStyle w:val="BookText"/>
        <w:rPr/>
      </w:pP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 طَرْفَهُ أرَاحَ قَلْبَهُ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چشم خود را از نگاه حرام بازدارد، قلبش را آسوده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 طَرْفَهُ قَلَّ أسَفُهُ وَ أمِنَ تَلَفَهُ</w:t>
      </w:r>
      <w:r>
        <w:rPr>
          <w:rFonts w:eastAsia="Amiri" w:cs="Amiri" w:ascii="Amiri" w:hAnsi="Amiri"/>
          <w:color w:val="111111"/>
          <w:sz w:val="28"/>
          <w:szCs w:val="28"/>
          <w:rtl w:val="true"/>
          <w:lang w:bidi="ar-SA"/>
        </w:rPr>
        <w:t>.</w:t>
      </w:r>
      <w:r>
        <w:rPr>
          <w:rStyle w:val="FootnoteAnchor"/>
          <w:rtl w:val="true"/>
        </w:rPr>
        <w:footnoteReference w:id="224"/>
      </w:r>
      <w:bookmarkStart w:id="178" w:name="pg2303_23985"/>
    </w:p>
    <w:p>
      <w:pPr>
        <w:pStyle w:val="BookText"/>
        <w:rPr/>
      </w:pPr>
      <w:bookmarkEnd w:id="178"/>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چشم خود را از حرام ببندد، افسوسش كم شده و از تباهي در امان مي ماند</w:t>
      </w:r>
      <w:r>
        <w:rPr>
          <w:rFonts w:eastAsia="IRNazanin" w:cs="IRNazanin"/>
          <w:color w:val="111111"/>
          <w:sz w:val="28"/>
          <w:szCs w:val="28"/>
          <w:rtl w:val="true"/>
          <w:lang w:bidi="fa-IR"/>
        </w:rPr>
        <w:t>.</w:t>
      </w:r>
    </w:p>
    <w:p>
      <w:pPr>
        <w:pStyle w:val="Heading4"/>
        <w:numPr>
          <w:ilvl w:val="3"/>
          <w:numId w:val="1"/>
        </w:numPr>
        <w:rPr/>
      </w:pPr>
      <w:bookmarkStart w:id="179" w:name="__RefHeading___Toc2157904_3804643083"/>
      <w:bookmarkStart w:id="180" w:name="_Toc68"/>
      <w:bookmarkEnd w:id="179"/>
      <w:r>
        <w:rPr/>
        <w:t>39</w:t>
      </w:r>
      <w:r>
        <w:rPr>
          <w:rtl w:val="true"/>
        </w:rPr>
        <w:t xml:space="preserve">- </w:t>
      </w:r>
      <w:r>
        <w:rPr>
          <w:rtl w:val="true"/>
        </w:rPr>
        <w:t>تير زهرآلود شيطان</w:t>
      </w:r>
      <w:bookmarkEnd w:id="180"/>
    </w:p>
    <w:p>
      <w:pPr>
        <w:pStyle w:val="BookText"/>
        <w:rPr/>
      </w:pPr>
      <w:r>
        <w:rPr>
          <w:rFonts w:ascii="Amiri" w:hAnsi="Amiri" w:eastAsia="Amiri" w:cs="Amiri"/>
          <w:color w:val="111111"/>
          <w:sz w:val="28"/>
          <w:sz w:val="28"/>
          <w:szCs w:val="28"/>
          <w:rtl w:val="true"/>
          <w:lang w:bidi="ar-SA"/>
        </w:rPr>
        <w:t>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الرَّجُلِ تَمُرُّ بِهِ المَرْأةُ فَيَنْظُرُ إلَيْهَا؟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نَظْرَةٍ لَكَ وَ الثَّانِيَةُ عَلَيْكَ وَ لَا لَكَ وَ النَّظِرَةُ الثَّالِثَةِ سَهْمٌ مَسْمُومٌ مِنْ سِهَامِ إبْلِيسَ مَنْ تَرَكَهَا لِلَّهِ لَا لِغَيْرِهِ أعْقَبَهُ اللَّهُ إيمَاناً يَجِدُ طَعْمَهُ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حضرت اميرالمؤمنين امام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پرسيده شد از مردي كه زني از كنار او بگذرد و آن زن را ببيند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نگاه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اتّفاقى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دوّم تو به زيان توست و نگاه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تيري زهرآگين از تيرهاي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 نگاهها را براي خدا و نه براي غير خدا ترك كند، خداي متعال او را چنان ايماني بدهد كه طعم گواراي آن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النَّبِيِّ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مَسْمُومٌ مِنْ سِهَامِ إبْلِيسَ فَمَنْ تَرَكَهَا خَوْفاً مِنَ اللَّهِ أعْطَاهُ إيمَاناً يَجِدُ حَلَاوَتَهُ فِي قَلْبِهِ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تيري زهرآگين از تيرهاي شيطان است، پس هركس آن را از بيم نافرماني خدا رها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چراني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تعالي او را چنان ايماني عطا فرمايد كه شيريني آن را در قلبش احساس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النَّظَرُ إلَى مَحَاسِنِ النِّسَاءِ سَهْمٌ مِنْ سِهَامِ إبْلِيسَ فَمَنْ تَرَكَهُ أذَاقَهُ اللَّهُ </w:t>
      </w:r>
    </w:p>
    <w:p>
      <w:pPr>
        <w:pStyle w:val="BookText"/>
        <w:rPr/>
      </w:pPr>
      <w:r>
        <w:rPr>
          <w:rFonts w:ascii="Amiri" w:hAnsi="Amiri" w:eastAsia="Amiri" w:cs="Amiri"/>
          <w:color w:val="111111"/>
          <w:sz w:val="28"/>
          <w:sz w:val="28"/>
          <w:szCs w:val="28"/>
          <w:rtl w:val="true"/>
          <w:lang w:bidi="ar-SA"/>
        </w:rPr>
        <w:t>طَعْمَ عِبَادَةٍ تَسُرُّهُ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زيباييهاي زنان تيري از تيرهاي شيطان است، هركس آن را ترك كند خداي تعالي طعم و مزّة عبادتي به او بچشاند كه او را شادمان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غَضَبُ اللَّهِ عَلَى امْرَأةٍ ذَاتِ بَعْلٍ مَلَأتْ عَيْنَهَا مِنْ غَيْرِ زَوْجِهَا أوْ غَيرِ ذِي مَحْرَمٍ مِنْهَا فَإنَّهَا إنْ فَعَلَتْ ذَلِكَ أحْبَطَ اللَّهُ عَزَّ وَ جَلَّ كُلَّ عَمَلٍ عَمِلَتْهُ فَإنْ أوْطَأتْ فِرَاشَهُ غَيْرَهُ كَانَ حَقّاً عَلَى اللَّهِ أنْ يُحْرِقَهَا بِالنَّارِ بَعْدَ أنْ يُعَذِّبَهَا فِي قَبْرِهَا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شوهر داري كه چشم او از غيرهمسرش يا نامحرمي پر شود، غضب خداوند بر او شدّت مي گيرد؛ اگر چنين باشد، خداوند همه كردارش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مي كند و اگر بستر شوهر را در اختيار ديگري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ديگري رابطه نامشروع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خداوند سزاوار است او را پس از عذاب نمودن در قبر، با آتش بسوزاند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أصَابَ مِنِ امْرَأةٍ نَظْرَةً حَرَاماً مَلَأ اللَّهُ عَيْنَهُ نَاراً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پيامبراسلام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مردي به زن نامحرم نگاه حرام كند، خداوند چشم او را از آتش پر مي نمايد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وَ 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230"/>
      </w:r>
      <w:bookmarkStart w:id="181" w:name="pg2303_23987"/>
    </w:p>
    <w:p>
      <w:pPr>
        <w:pStyle w:val="BookText"/>
        <w:rPr/>
      </w:pPr>
      <w:bookmarkEnd w:id="181"/>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تيري از تيرهاي زهرآلود شيطان است و چه بسا نگاهي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افسوسي دراز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سَهْمٌ مِنْ سِهَامِ إبْلِيسَ مَسْمُومٌ مَنْ تَرَكَهَا لِلَّهِ عَزَّوَجَلَّ لَالِغَيْرِهِ أعْقَبَهُ اللَّهُ إيمَاناً يَجِدُ طَعْمَهُ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چراني تيري از تيرهاي زهرآلود شيطان مي باشد هركس آن را براي خدا و نه براي ديگري ترك كند خداوند ايماني به او خواهد داد كه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أبُوعَبْدِاللَّهِ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النَّظَرَ فَإنَّهُ سَهْمٌ مِنْ سِهَامِ إبْلِيسَ</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حرام برحذر باشيد، همانا تيري از تيرهاي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الْمَسَّ وَ الْقُبْلَةَ وَ النَّظَرَ فَإنَّهَا سَهْمٌ مِنْ سِهَامِ إبْلِيسَ</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كتاب شريف فقه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لمس كردن و بوسيدن نامحرم و نگاه كردن به نامحرم دوري كن چرا كه نگاه حرام تيري از تيرهاي شيطان است</w:t>
      </w:r>
      <w:r>
        <w:rPr>
          <w:rFonts w:eastAsia="IRNazanin" w:cs="IRNazanin"/>
          <w:color w:val="111111"/>
          <w:sz w:val="28"/>
          <w:szCs w:val="28"/>
          <w:rtl w:val="true"/>
          <w:lang w:bidi="fa-IR"/>
        </w:rPr>
        <w:t>.</w:t>
      </w:r>
    </w:p>
    <w:p>
      <w:pPr>
        <w:pStyle w:val="Heading4"/>
        <w:numPr>
          <w:ilvl w:val="3"/>
          <w:numId w:val="1"/>
        </w:numPr>
        <w:rPr/>
      </w:pPr>
      <w:bookmarkStart w:id="182" w:name="__RefHeading___Toc2157906_3804643083"/>
      <w:bookmarkStart w:id="183" w:name="_Toc69"/>
      <w:bookmarkEnd w:id="182"/>
      <w:r>
        <w:rPr/>
        <w:t>40</w:t>
      </w:r>
      <w:r>
        <w:rPr>
          <w:rtl w:val="true"/>
        </w:rPr>
        <w:t xml:space="preserve">- </w:t>
      </w:r>
      <w:r>
        <w:rPr>
          <w:rtl w:val="true"/>
        </w:rPr>
        <w:t>حدّ نگاه</w:t>
      </w:r>
      <w:bookmarkEnd w:id="183"/>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 وَ لَيَسَ لِلْوَلَدِ أنْ يَنْظُرَ إلَى عَوْرَةِ الْوَالِدِ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مردي با فرزند خود به حمّام رود و عورتهاي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نبايد به عورت فرزند نگاه كنند و فرزند نيز نبايد </w:t>
      </w:r>
    </w:p>
    <w:p>
      <w:pPr>
        <w:pStyle w:val="BookText"/>
        <w:rPr/>
      </w:pPr>
      <w:r>
        <w:rPr>
          <w:rFonts w:ascii="IRNazanin" w:hAnsi="IRNazanin" w:eastAsia="IRNazanin"/>
          <w:color w:val="111111"/>
          <w:sz w:val="28"/>
          <w:sz w:val="28"/>
          <w:szCs w:val="28"/>
          <w:rtl w:val="true"/>
          <w:lang w:bidi="fa-IR"/>
        </w:rPr>
        <w:t>به عورت پدر و مادر خود نگاه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النَّاظِرَ وَ الْمَنْظُورَ إلَيْهِ فِي الْحَمَّامِ بِلَا مِئْزَرٍ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كسي را كه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كند و يا بگذارد به او نگاه كنند در حالي كه پوشش ندارد؛ لعنت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دُخُولَ الْحَمَّامِ بِغَيْرِ مِئْزَرٍ مَلْعُونٌ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 الْمَنْظُورُ إلَيهِ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اي كه از ناف تا زانو را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مشو،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شده هر دو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النَّاظِرَ وَ الْمَنْظُورَ إلَيْهِ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حضرت اميرالمؤمنين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فِقْه 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تَدْخُلَ الْحَمَّامَ بِغَيْرِ مِئْزَرٍ فَإنَّهُ مِنَ الْإيمَانِ وَ غُضَّ بَصَرَكَ عَنْ عَوْرَةِ النَّاسِ وَ اسْتُرْ عَوْرَتَكَ مِنْ أنْ يُنْظَرَ إلَيْهِ فَإنَّهُ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وَالْمَنْظُورَ إلَيهِ مَلْعُونٌ</w:t>
      </w:r>
      <w:r>
        <w:rPr>
          <w:rFonts w:eastAsia="Amiri" w:cs="Amiri" w:ascii="Amiri" w:hAnsi="Amiri"/>
          <w:color w:val="111111"/>
          <w:sz w:val="28"/>
          <w:szCs w:val="28"/>
          <w:rtl w:val="true"/>
          <w:lang w:bidi="ar-SA"/>
        </w:rPr>
        <w:t>.</w:t>
      </w:r>
      <w:r>
        <w:rPr>
          <w:rStyle w:val="FootnoteAnchor"/>
          <w:rtl w:val="true"/>
        </w:rPr>
        <w:footnoteReference w:id="237"/>
      </w:r>
      <w:bookmarkStart w:id="184" w:name="pg2303_23989"/>
    </w:p>
    <w:p>
      <w:pPr>
        <w:pStyle w:val="BookText"/>
        <w:rPr/>
      </w:pPr>
      <w:bookmarkEnd w:id="184"/>
      <w:r>
        <w:rPr>
          <w:rFonts w:ascii="IRNazanin" w:hAnsi="IRNazanin" w:eastAsia="IRNazanin"/>
          <w:color w:val="111111"/>
          <w:sz w:val="28"/>
          <w:sz w:val="28"/>
          <w:szCs w:val="28"/>
          <w:rtl w:val="true"/>
          <w:lang w:bidi="fa-IR"/>
        </w:rPr>
        <w:t>در كتاب شريف فقه منسوب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بدون لُنگ داخل حمّام شوي؛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عورتها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است و چشمانت را ازنگاه كردن به عورت مردم ببند و عورت خود را از ديده شدن بپوشان زيرا روايت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و ديده شده هر دو ملعون اند</w:t>
      </w:r>
      <w:r>
        <w:rPr>
          <w:rFonts w:eastAsia="IRNazanin" w:cs="IRNazanin"/>
          <w:color w:val="111111"/>
          <w:sz w:val="28"/>
          <w:szCs w:val="28"/>
          <w:rtl w:val="true"/>
          <w:lang w:bidi="fa-IR"/>
        </w:rPr>
        <w:t>.</w:t>
      </w:r>
    </w:p>
    <w:p>
      <w:pPr>
        <w:pStyle w:val="Heading4"/>
        <w:numPr>
          <w:ilvl w:val="3"/>
          <w:numId w:val="1"/>
        </w:numPr>
        <w:rPr/>
      </w:pPr>
      <w:bookmarkStart w:id="185" w:name="__RefHeading___Toc2157908_3804643083"/>
      <w:bookmarkStart w:id="186" w:name="_Toc70"/>
      <w:bookmarkEnd w:id="185"/>
      <w:r>
        <w:rPr/>
        <w:t>41</w:t>
      </w:r>
      <w:r>
        <w:rPr>
          <w:rtl w:val="true"/>
        </w:rPr>
        <w:t xml:space="preserve">- </w:t>
      </w:r>
      <w:r>
        <w:rPr>
          <w:rtl w:val="true"/>
        </w:rPr>
        <w:t>ايمان چشم ها</w:t>
      </w:r>
      <w:bookmarkEnd w:id="186"/>
    </w:p>
    <w:p>
      <w:pPr>
        <w:pStyle w:val="BookText"/>
        <w:rPr/>
      </w:pPr>
      <w:r>
        <w:rPr>
          <w:rFonts w:ascii="Amiri" w:hAnsi="Amiri" w:eastAsia="Amiri" w:cs="Amiri"/>
          <w:color w:val="111111"/>
          <w:sz w:val="28"/>
          <w:sz w:val="28"/>
          <w:szCs w:val="28"/>
          <w:rtl w:val="true"/>
          <w:lang w:bidi="ar-SA"/>
        </w:rPr>
        <w:t>عَنْ أبِي عَبْدِاللَّهِ جَعْفَرِ بْنِ مُحَمَّدٍ</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فَرَضَ عَلَى الْعَيْنَينِ غَضَّ الْبَصَرِ عَمَّا حَرَّمَ اللَّهُ وَ هُوَ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الْبَصَرِ أنْ لَا يَنْظُرَ إلَى مَا حَرَّمَ اللَّهُ وَ أنْ يُغَضَّ عَمَّا نَهَى اللَّهُ عَنْهُ مِمَّا لَا يحِلُّ لَهُ وَ هُوَ عَمَلُهُ وَ ذَلِكَ مِنَ الْإيمَان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بر چشم ها واجب فرمود كه از ديدن آنچه حرام است فروگذارند و نبينند و اين وظيفه چشم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ديگري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ديده واجب فرموده است كه آنچه را حرام كرده نبيند وآنچه را كه بر او حلال نكرده و نهي فرموده چشم ببندد و اين وظيفه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از حرام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است</w:t>
      </w:r>
      <w:r>
        <w:rPr>
          <w:rFonts w:eastAsia="IRNazanin" w:cs="IRNazanin"/>
          <w:color w:val="111111"/>
          <w:sz w:val="28"/>
          <w:szCs w:val="28"/>
          <w:rtl w:val="true"/>
          <w:lang w:bidi="fa-IR"/>
        </w:rPr>
        <w:t>.</w:t>
      </w:r>
    </w:p>
    <w:p>
      <w:pPr>
        <w:pStyle w:val="Heading4"/>
        <w:numPr>
          <w:ilvl w:val="3"/>
          <w:numId w:val="1"/>
        </w:numPr>
        <w:rPr/>
      </w:pPr>
      <w:bookmarkStart w:id="187" w:name="__RefHeading___Toc2157910_3804643083"/>
      <w:bookmarkStart w:id="188" w:name="_Toc71"/>
      <w:bookmarkEnd w:id="187"/>
      <w:r>
        <w:rPr/>
        <w:t>42</w:t>
      </w:r>
      <w:r>
        <w:rPr>
          <w:rtl w:val="true"/>
        </w:rPr>
        <w:t>- ...</w:t>
      </w:r>
      <w:r>
        <w:rPr>
          <w:rtl w:val="true"/>
        </w:rPr>
        <w:t>در پي ناموس كسان</w:t>
      </w:r>
      <w:r>
        <w:rPr>
          <w:rtl w:val="true"/>
        </w:rPr>
        <w:t>...</w:t>
      </w:r>
      <w:bookmarkEnd w:id="188"/>
    </w:p>
    <w:p>
      <w:pPr>
        <w:pStyle w:val="BookText"/>
        <w:rPr/>
      </w:pPr>
      <w:r>
        <w:rPr>
          <w:rFonts w:ascii="Amiri" w:hAnsi="Amiri" w:eastAsia="Amiri" w:cs="Amiri"/>
          <w:color w:val="111111"/>
          <w:sz w:val="28"/>
          <w:sz w:val="28"/>
          <w:szCs w:val="28"/>
          <w:rtl w:val="true"/>
          <w:lang w:bidi="ar-SA"/>
        </w:rPr>
        <w:t>عَنْ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الرَّجُلِ تَمُرُّ بِهِ المَرْأةُ فَيَنْظُرُ إلَى خَلْفِهَا؟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 أحَدُكُمْ أنْ يَنْظُرَ الرِّجَالُ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إرْضَوْا لِلنَّاسِ مَا تَرْضَوْنَ لِأنْفُسِكُمْ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مردي بگذرد آيا مي تواند آن زن را از پشت سر نگاه كند؟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كسي از شما مردان خوش </w:t>
      </w:r>
      <w:bookmarkStart w:id="189" w:name="pg2303_23990"/>
    </w:p>
    <w:p>
      <w:pPr>
        <w:pStyle w:val="BookText"/>
        <w:rPr/>
      </w:pPr>
      <w:bookmarkEnd w:id="189"/>
      <w:r>
        <w:rPr>
          <w:rFonts w:ascii="IRNazanin" w:hAnsi="IRNazanin" w:eastAsia="IRNazanin"/>
          <w:color w:val="111111"/>
          <w:sz w:val="28"/>
          <w:sz w:val="28"/>
          <w:szCs w:val="28"/>
          <w:rtl w:val="true"/>
          <w:lang w:bidi="fa-IR"/>
        </w:rPr>
        <w:t>دارد كه مردان ديگر همسرش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براي خودتان راضي هستيد براي ديگران نيز راضي باشيد</w:t>
      </w:r>
      <w:r>
        <w:rPr>
          <w:rFonts w:eastAsia="IRNazanin" w:cs="IRNazanin"/>
          <w:color w:val="111111"/>
          <w:sz w:val="28"/>
          <w:szCs w:val="28"/>
          <w:rtl w:val="true"/>
          <w:lang w:bidi="fa-IR"/>
        </w:rPr>
        <w:t>.</w:t>
      </w:r>
    </w:p>
    <w:p>
      <w:pPr>
        <w:pStyle w:val="Heading4"/>
        <w:numPr>
          <w:ilvl w:val="3"/>
          <w:numId w:val="1"/>
        </w:numPr>
        <w:rPr/>
      </w:pPr>
      <w:bookmarkStart w:id="190" w:name="__RefHeading___Toc2157912_3804643083"/>
      <w:bookmarkStart w:id="191" w:name="_Toc72"/>
      <w:bookmarkEnd w:id="190"/>
      <w:r>
        <w:rPr/>
        <w:t>43</w:t>
      </w:r>
      <w:r>
        <w:rPr>
          <w:rtl w:val="true"/>
        </w:rPr>
        <w:t xml:space="preserve">- </w:t>
      </w:r>
      <w:r>
        <w:rPr>
          <w:rtl w:val="true"/>
        </w:rPr>
        <w:t>عبور از كنار</w:t>
      </w:r>
      <w:bookmarkEnd w:id="191"/>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مِنْ سَرَوَاتِ الطَّرِيقِ شَيْ‌ءٌ وَ لَكِنَّهَا تَمْشِي فِي جَانِبِ الْحَائِطِ وَ الطَّرِيقِ</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زنان از وسط راه بهره اي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كنار ديوار و راه ها حركت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لِلنِّسَاءِ مِنْ سَرَوَاتِ الطَّرِيقِ شَيْ‌ءٌ وَ لَهُنَّ جَنْبَتَاهُ وَ لَا يَجُوزُ لَهُنَّ نُزُولُ الْغُرَفِ</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امام محمّدباقر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زنان از وسط راه نصيبي نيست و براي آنها دو سمتِ راه مي باشد و براي آنها جايز نيست به جايي بروند كه نامحرم حضور دارد</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157914_3804643083"/>
      <w:bookmarkStart w:id="193" w:name="_Toc73"/>
      <w:bookmarkEnd w:id="192"/>
      <w:r>
        <w:rPr/>
        <w:t>44</w:t>
      </w:r>
      <w:r>
        <w:rPr>
          <w:rtl w:val="true"/>
        </w:rPr>
        <w:t xml:space="preserve">- </w:t>
      </w:r>
      <w:r>
        <w:rPr>
          <w:rtl w:val="true"/>
        </w:rPr>
        <w:t>زنان از پشت سر</w:t>
      </w:r>
      <w:bookmarkEnd w:id="193"/>
    </w:p>
    <w:p>
      <w:pPr>
        <w:pStyle w:val="BookText"/>
        <w:rPr/>
      </w:pPr>
      <w:r>
        <w:rPr>
          <w:rFonts w:ascii="Amiri" w:hAnsi="Amiri" w:eastAsia="Amiri" w:cs="Amiri"/>
          <w:color w:val="111111"/>
          <w:sz w:val="28"/>
          <w:sz w:val="28"/>
          <w:szCs w:val="28"/>
          <w:rtl w:val="true"/>
          <w:lang w:bidi="ar-SA"/>
        </w:rPr>
        <w:t>فَرُوِيَ أنَّ مُوسَى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وَجِّهِينِي إلَى الطَّرِيقِ وَ امْشِي خَلْفِي فَإنَّا بَنُو يَعْقُوبَ لَانَنْظُرُ فِي أعْجَازِ النِّسَاءِ</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روايت است كه حضرت موسي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دختر حضرت شعيب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من حركت كن و مرا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حضرت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ما فرزندان يعقوب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پشتِ سرِ زنان نگاه نمي 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تَأخَّرِي عَنِّي وَ دُلِّينِي عَلَى الطَّرِيقِ فَأنَا مِنْ قَوْمٍ لَا يَنْظُرُونَ فِي </w:t>
      </w:r>
      <w:bookmarkStart w:id="194" w:name="pg2303_23991"/>
    </w:p>
    <w:p>
      <w:pPr>
        <w:pStyle w:val="BookText"/>
        <w:rPr/>
      </w:pPr>
      <w:bookmarkEnd w:id="194"/>
      <w:r>
        <w:rPr>
          <w:rFonts w:ascii="Amiri" w:hAnsi="Amiri" w:eastAsia="Amiri" w:cs="Amiri"/>
          <w:color w:val="111111"/>
          <w:sz w:val="28"/>
          <w:sz w:val="28"/>
          <w:szCs w:val="28"/>
          <w:rtl w:val="true"/>
          <w:lang w:bidi="ar-SA"/>
        </w:rPr>
        <w:t>أدْبَارِ النِّسَاءِ، عَرَفْتُ أنَّهُ لَيْسَ مِنَ الْقَوْمِ الَّذِينَ يَنْظُرُونَ فِي أعْجَازِ النِّسَاءِ</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دختر شعيبِ پيغمبر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من حركت كن و مرا به راهِ خانه ي پدرت راهنمايي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قومي هستم كه پشتِ سرِ زنان را نگاه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او دانستم او از چنين قومي است كه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نگاه نمي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بَنُو يَعْقُوبَ لَا نَنْظُرُ فِي أعْجَازِ النِّسَاء</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حضرت موسي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مافرزندان يعقوب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پشتِ سرِ زنان را نگاه نمي كنيم</w:t>
      </w:r>
      <w:r>
        <w:rPr>
          <w:rFonts w:eastAsia="IRNazanin" w:cs="IRNazanin"/>
          <w:color w:val="111111"/>
          <w:sz w:val="28"/>
          <w:szCs w:val="28"/>
          <w:rtl w:val="true"/>
          <w:lang w:bidi="fa-IR"/>
        </w:rPr>
        <w:t>.</w:t>
      </w:r>
    </w:p>
    <w:p>
      <w:pPr>
        <w:pStyle w:val="Heading4"/>
        <w:numPr>
          <w:ilvl w:val="3"/>
          <w:numId w:val="1"/>
        </w:numPr>
        <w:rPr/>
      </w:pPr>
      <w:bookmarkStart w:id="195" w:name="__RefHeading___Toc2157916_3804643083"/>
      <w:bookmarkStart w:id="196" w:name="_Toc74"/>
      <w:bookmarkEnd w:id="195"/>
      <w:r>
        <w:rPr/>
        <w:t>45</w:t>
      </w:r>
      <w:r>
        <w:rPr>
          <w:rtl w:val="true"/>
        </w:rPr>
        <w:t xml:space="preserve">- </w:t>
      </w:r>
      <w:r>
        <w:rPr>
          <w:rtl w:val="true"/>
        </w:rPr>
        <w:t>دنبال شير برو امّا</w:t>
      </w:r>
      <w:r>
        <w:rPr>
          <w:rtl w:val="true"/>
        </w:rPr>
        <w:t>...</w:t>
      </w:r>
      <w:bookmarkEnd w:id="196"/>
    </w:p>
    <w:p>
      <w:pPr>
        <w:pStyle w:val="BookText"/>
        <w:rPr/>
      </w:pPr>
      <w:r>
        <w:rPr>
          <w:rFonts w:ascii="Amiri" w:hAnsi="Amiri" w:eastAsia="Amiri" w:cs="Amiri"/>
          <w:color w:val="111111"/>
          <w:sz w:val="28"/>
          <w:sz w:val="28"/>
          <w:szCs w:val="28"/>
          <w:rtl w:val="true"/>
          <w:lang w:bidi="ar-SA"/>
        </w:rPr>
        <w:t>قال داوود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خَلْفَ الْأسَدِ وَ الْاُسُودِ وَ لَا تَمْشِ خَلْفَ المَرْأةِ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حضرت داوود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شير و درّندگان راه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زن راه مرو</w:t>
      </w:r>
      <w:r>
        <w:rPr>
          <w:rFonts w:eastAsia="IRNazanin" w:cs="IRNazanin"/>
          <w:color w:val="111111"/>
          <w:sz w:val="28"/>
          <w:szCs w:val="28"/>
          <w:rtl w:val="true"/>
          <w:lang w:bidi="fa-IR"/>
        </w:rPr>
        <w:t>.</w:t>
      </w:r>
    </w:p>
    <w:p>
      <w:pPr>
        <w:pStyle w:val="Heading4"/>
        <w:numPr>
          <w:ilvl w:val="3"/>
          <w:numId w:val="1"/>
        </w:numPr>
        <w:rPr/>
      </w:pPr>
      <w:bookmarkStart w:id="197" w:name="__RefHeading___Toc2157918_3804643083"/>
      <w:bookmarkStart w:id="198" w:name="_Toc75"/>
      <w:bookmarkEnd w:id="197"/>
      <w:r>
        <w:rPr/>
        <w:t>46</w:t>
      </w:r>
      <w:r>
        <w:rPr>
          <w:rtl w:val="true"/>
        </w:rPr>
        <w:t xml:space="preserve">- </w:t>
      </w:r>
      <w:r>
        <w:rPr>
          <w:rtl w:val="true"/>
        </w:rPr>
        <w:t>تا سرد شود</w:t>
      </w:r>
      <w:bookmarkEnd w:id="198"/>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رسول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 در جايي نشست و برخاست، تا هنگامي كه جاي او سرد نشده، هيچ مردي جاي او ننشيند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9" w:name="__RefHeading___Toc2157920_3804643083"/>
      <w:bookmarkStart w:id="200" w:name="_Toc76"/>
      <w:bookmarkEnd w:id="199"/>
      <w:r>
        <w:rPr/>
        <w:t>47</w:t>
      </w:r>
      <w:r>
        <w:rPr>
          <w:rtl w:val="true"/>
        </w:rPr>
        <w:t xml:space="preserve">- </w:t>
      </w:r>
      <w:r>
        <w:rPr>
          <w:rtl w:val="true"/>
        </w:rPr>
        <w:t>هيجان شهوت</w:t>
      </w:r>
      <w:bookmarkStart w:id="201" w:name="pg2303_23992"/>
      <w:bookmarkEnd w:id="200"/>
    </w:p>
    <w:p>
      <w:pPr>
        <w:pStyle w:val="BookText"/>
        <w:rPr/>
      </w:pPr>
      <w:bookmarkEnd w:id="201"/>
      <w:r>
        <w:rPr>
          <w:rFonts w:ascii="Amiri" w:hAnsi="Amiri" w:eastAsia="Amiri" w:cs="Amiri"/>
          <w:color w:val="111111"/>
          <w:sz w:val="28"/>
          <w:sz w:val="28"/>
          <w:szCs w:val="28"/>
          <w:rtl w:val="true"/>
          <w:lang w:bidi="ar-SA"/>
        </w:rPr>
        <w:t xml:space="preserve">قَالَ أمِيرُ الْمُؤْمِنِينَ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عَلَى السُّرُوجِ فَتُهَيِّجُوهُنَّ لِلْفُجُورِ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حضرت امام اميرالمؤمنين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زين ها سوار نكنيد،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براي فحشاء به هيجان مي آوريد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157922_3804643083"/>
      <w:bookmarkStart w:id="203" w:name="_Toc77"/>
      <w:bookmarkEnd w:id="202"/>
      <w:r>
        <w:rPr/>
        <w:t>48</w:t>
      </w:r>
      <w:r>
        <w:rPr>
          <w:rtl w:val="true"/>
        </w:rPr>
        <w:t xml:space="preserve">- </w:t>
      </w:r>
      <w:r>
        <w:rPr>
          <w:rtl w:val="true"/>
        </w:rPr>
        <w:t>كيفر زنان</w:t>
      </w:r>
      <w:r>
        <w:rPr>
          <w:rtl w:val="true"/>
        </w:rPr>
        <w:t>...</w:t>
      </w:r>
      <w:bookmarkEnd w:id="203"/>
    </w:p>
    <w:p>
      <w:pPr>
        <w:pStyle w:val="BookText"/>
        <w:rPr/>
      </w:pPr>
      <w:r>
        <w:rPr>
          <w:rFonts w:ascii="Amiri" w:hAnsi="Amiri" w:eastAsia="Amiri" w:cs="Amiri"/>
          <w:color w:val="111111"/>
          <w:sz w:val="28"/>
          <w:sz w:val="28"/>
          <w:szCs w:val="28"/>
          <w:rtl w:val="true"/>
          <w:lang w:bidi="ar-SA"/>
        </w:rPr>
        <w:t>عَنْ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فَوَجَدْتُهُ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مَا الَّذِي أبْكَاكَ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رَأيْتُ نِسَاءً مِنْ أمَّتِي فِي عَذَابٍ شَدِيدٍ فَأنْكَرْتُ شَاْنَهُنَّ فَبَكَيْتُ لِمَا رَأيْتُ مِنْ شِدَّةِ عَذَابِهِنَّ، وَ رَأيْتُ إمْرَأةً مُعَلَّقَةً بِشَعْرِهَا يَغْلِي دِمَاغُ رَاْسِهَا وَرَأيْتُ إمْرَأةً مُعَلَّقَةً بِلِسَانِهَا وَ الْحَمِيمُ يُصَبُّ فِي حَلْقِهَا وَ رَأيْتُ إمْرَأةً مُعَلَّقَةً بِثَدْيِهَا وَرَأيْتُ إمْرَأةً تَاْكُلُ لَحْمَ جَسَدِهَا وَالنَّارُ تُوقَدُ مِنْ تَحْتِهَا وَ رَأيْتُ إمْرَأةً قَدْ شُدَّ رِجْلَاهَا إلَى يَدَيْهَا وَ قَدْ سُلِّطَ عَلَيهَا الْحَيَّاتُ وَ الْعَقَارِبُ وَ رَأيْتُ إمْرَأةً صَمَّاءَ عَمْياءَ خَرْسَاءَ فِي تَابُوتٍ مِنْ نَارٍ يَخْرُجُ دِمَاغُ رَاْسِهَا مِنْ مَنْخِرِهَا وَ بَدَنُهَا مُتَقَطِّعٌ مِنَ الْجُذَامِ وَ الْبَرَصِ وَ رَأيْتُ إمْرَأةً مُعَلَّقَةً بِرِجْلَيْهَا فِي تَنُّورٍ مِنْ نَارٍ وَ رَأيْتُ إمْرَأةً تُقَطَّعُ لَحْمُ جَسَدِهَا مِنْ مُقَدَّمِهَا وَمُؤَخَّرِهَا بِمَقَارِيضَ مِنْ نَارٍ وَ رَأيْتُ إمْرَأةً يُحْرَقُ وَجْهُهَا وَ يَدَاهَا وَ هِيَ تَاْكُلُ أمْعَاءَهَا وَرَأيْتُ إمْرَأةً رَاْسُهَا رَاْسُ خِنْزِيرٍ وَ بَدَنُهَا بَدَنُ الْحِمَارِ وَ عَلَيْهَا ألْفُ ألْفِ لَوْنٍ مِنَ الْعَذَابِ وَرَأيْتُ إمْرَأةً عَلَى صُورَةِ الْكَلْبِ وَ النَّارُ تَدْخُلُ فِي دُبُرِهَا وَ تَخْرُجُ مِنْ فِيهَا وَ الْمَلَائِكَةُ يَضْرِبُونَ رَاْسَهَا وَ بَدَنَهَا بِمَقَامِعَ مِنْ نَارٍ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عَينِي أخْبِرْنِي مَا كَانَ عَمَلُهُنَّ وَ سِيرَتُهُنَّ حَتَّى وَضَعَ اللَّهُ عَلَيْهِنَّ هَذَا الْعَذَابَ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الْمُعَلَّقَةُ بِشَعْرِهَا فَإنَّهَا كَانَتْ </w:t>
      </w:r>
    </w:p>
    <w:p>
      <w:pPr>
        <w:pStyle w:val="BookText"/>
        <w:rPr/>
      </w:pPr>
      <w:r>
        <w:rPr>
          <w:rFonts w:ascii="Amiri" w:hAnsi="Amiri" w:eastAsia="Amiri" w:cs="Amiri"/>
          <w:color w:val="111111"/>
          <w:sz w:val="28"/>
          <w:sz w:val="28"/>
          <w:szCs w:val="28"/>
          <w:rtl w:val="true"/>
          <w:lang w:bidi="ar-SA"/>
        </w:rPr>
        <w:t>لَاتُغَطِّي شَعْرَهَا مِنَ الرِّجَالِ وَ أمَّا الْمُعَلَّقَةُ بِلِسَانِهَافَإنَّهَا كَانَتْ تُؤْذِي زَوْجَهَا وَ أمَّا الْمُعَلَّقَةُ بِثَدْيِهَا فَإنَّهَا كَانَتْ تَمْتَنِعُ مِنْ فِرَاشِ زَوْجِهَا وَ أمَّا الْمُعَلَّقَةُ بِرِجْلَيْهَا فَإنَّهَا كَانَتْ تَخْرُجُ مِنْ بَيْتِهَا بِغَيرِ إذْنِ زَوْجِهَا وَ أمَّا الَّتِي كَانَتْ تَاْكُلُ لَحْمَ جَسَدِهَا فَإنَّهَا كَانَتْ تُزَيِّنُ بَدَنَهَا لِلنَّاسِ وَ أمَّا الَّتِي شُدَّتْ يَدَاهَا إلَى رِجْلَيْهَا وَ سُلِّطَ عَلَيْهَا الْحَيَّاتُ وَ الْعَقَارِبُ فَإنَّهَا كَانَتْ قَذِرَةَ الْوَضُوءِ قَذِرَةَ الثِّيابِ وَ كَانَتْ لَا تَغْتَسِلُ مِنَ الْجَنَابَةِ وَ الْحَيْضِ وَ لَاتَتَنَظَّفُ وَ كَانَتْ تَسْتَهِينُ بِالصَّلَاةِ وَ أمَّا الْعَمْياءُ الصَّمَّاءُ الْخَرْسَاءُ فَإنَّهَا كَانَتْ تَلِدُ مِنَ الزِّنَاءِ فَتُعَلِّقُهُ فِي عُنُقِ زَوْجِهَا وَ أمَّا الَّتِي تُقْرَضُ لَحْمُهَا بِالْمَقَارِيضِ فَإنَّهَا تَعْرِضُ نَفْسَهَاعَلَى الرِّجَالِ وَ أمَّا الَّتِي كَانَتْ تُحْرَقُ وَجْهُهَا وَ بَدَنُهَا وَ هِيَ تَاْكُلُ أمْعَاءَهَا فَإنَّهَا كَانَتْ قَوَّادَةً وَ أمَّا الَّتِي كَانَ رَاْسُهَا رَاْسَ خِنْزِيرٍ وَ بَدَنُهَا بَدَنَ الْحِمَارِ فَإنَّهَا كَانَتْ نَمَّامَةً كَذَّابَةً وَ أمَّا الَّتِي كَانَتْ عَلَى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لِامْرَأةٍ أغْضَبَتْ زَوْجَهَا وَ طُوبَى لِامْرَأةٍ رَضِيَ عَنْهَا زَوْجُهَا</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شديم و ديديم آن حضرت به شدّت گريه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شما را گريان نموده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به معراج برده شدم، زناني را از امّتم در عذاب شديد ديدم و ناراحت شدم از اينكه آن زنان چه كرده بودند تا به اينچنين عذابهاي سختي گرفتار آمده اند، گريان شدم، زني را ديدم كه به موي سرش آويزان بود و مغز سرش مي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ديدم كه به زبانش آويزان بود و آبِ جوشان در گلويش مي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ديدم كه به سينه اش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را </w:t>
      </w:r>
    </w:p>
    <w:p>
      <w:pPr>
        <w:pStyle w:val="BookText"/>
        <w:rPr/>
      </w:pPr>
      <w:r>
        <w:rPr>
          <w:rFonts w:ascii="IRNazanin" w:hAnsi="IRNazanin" w:eastAsia="IRNazanin"/>
          <w:color w:val="111111"/>
          <w:sz w:val="28"/>
          <w:sz w:val="28"/>
          <w:szCs w:val="28"/>
          <w:rtl w:val="true"/>
          <w:lang w:bidi="fa-IR"/>
        </w:rPr>
        <w:t>ديدم كه گوشت بدن خود را مي خورد وآتش ازنشيمنگاه او خارج مي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 را ديدم كه پاهايش را به دستهايش بسته بودند و مارها وعقرب ها او را مي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ديدم كر، كور و لال در تابوتي از آتش، مغز سرش از بيني اش بيرون مي ريخت و اندامش بر اثر جذام و پيسي از هم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را ديدم كه گوشت تنش را با قيچي هاي آتشين پاره پاره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را ديدم كه صورت و دست هايش مي سوخت و روده ها و درون خود را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را ديدم كه سرش مانندسرِ خوك وبدنش مانند بدن الاغ بود و به يك ميليون نوع از عذاب ها گرفتاربود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زني را ديدم شبيه سگ كه آتش از نشيمنگاه او داخل و از دهانش خارج مي شد و فرشتگان با گرزهاي آهنين آتشين بر سر و پيكر او مي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حبيبم و نور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 كار و روش آنان چه بود كه خداوند اينگونه عذابهايي را بر آنان قرار داده بود؟</w:t>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موي خود آويزان بود، موي خود را از مردان نامحرم نمي 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زني كه به زبانش آويزان شده بود، شوهرش را اذيّت مي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زني كه به سينه اش آويزان بود، از همخوابي با شوهرش سرپيچي مي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زني كه به پاهايش آويزان بود بدون اجازه شوهرش ازخانه بيرون مي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زني كه گوشت بدن خود را مي جويد، خود را براي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زينت مي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زني كه دستهايش بسته بود و مارها و عقرب ها بر او مسلّط گرديده بودند، </w:t>
      </w:r>
      <w:bookmarkStart w:id="204" w:name="pg2303_23995"/>
    </w:p>
    <w:p>
      <w:pPr>
        <w:pStyle w:val="BookText"/>
        <w:rPr/>
      </w:pPr>
      <w:bookmarkEnd w:id="204"/>
      <w:r>
        <w:rPr>
          <w:rFonts w:ascii="Amiri" w:hAnsi="Amiri" w:eastAsia="Amiri" w:cs="Amiri"/>
          <w:color w:val="111111"/>
          <w:sz w:val="28"/>
          <w:sz w:val="28"/>
          <w:szCs w:val="28"/>
          <w:rtl w:val="true"/>
          <w:lang w:bidi="ar-SA"/>
        </w:rPr>
        <w:t>شرايط وضو و طهارت را رعايت نمي كرد و لباسهايش آلوده بود و غسل حيض و جنابت را انجام نمي داد و نماز را سبك مي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زني كه كر، كور و لال بود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مي شد و فرزند مي آورد و فرزندان زنازاده را بر گردن شوهر خود مي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زني كه گوشتش چيده مي شد، خود را به مردان نامحرم عرضه مي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زني كه صورت و بدنش مي سوخت و روده ها و درون خود را مي خورد، واسطه زنا ميان دو نامحرم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زني كه سرش مانند سرِخوك و اندامش مانند الاغ بود، سخن چين و بسيار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زني كه به صورت سگ بود و آتش در نشيمنگاه وي داخل و از دهانش خارج مي شد، آوازه خوان و نوحه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و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حال زني كه شوهرش را خشمگين كند، و خوشا به حال زني كه شوهرش از او راضي و خشنود گردد</w:t>
      </w:r>
      <w:r>
        <w:rPr>
          <w:rFonts w:eastAsia="IRNazanin" w:cs="IRNazanin"/>
          <w:color w:val="111111"/>
          <w:sz w:val="28"/>
          <w:szCs w:val="28"/>
          <w:rtl w:val="true"/>
          <w:lang w:bidi="fa-IR"/>
        </w:rPr>
        <w:t>.</w:t>
      </w:r>
    </w:p>
    <w:p>
      <w:pPr>
        <w:pStyle w:val="Heading4"/>
        <w:numPr>
          <w:ilvl w:val="3"/>
          <w:numId w:val="1"/>
        </w:numPr>
        <w:rPr/>
      </w:pPr>
      <w:bookmarkStart w:id="205" w:name="__RefHeading___Toc2157924_3804643083"/>
      <w:bookmarkStart w:id="206" w:name="_Toc78"/>
      <w:bookmarkEnd w:id="205"/>
      <w:r>
        <w:rPr/>
        <w:t>49</w:t>
      </w:r>
      <w:r>
        <w:rPr>
          <w:rtl w:val="true"/>
        </w:rPr>
        <w:t xml:space="preserve">- </w:t>
      </w:r>
      <w:r>
        <w:rPr>
          <w:rtl w:val="true"/>
        </w:rPr>
        <w:t>خشم امام</w:t>
      </w:r>
      <w:bookmarkEnd w:id="206"/>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نِسَاءَكُمْ يُدَافِعْنَ الرِّجَالَ فِي الطَّرِيقِ أ مَا تَسْتَحْيُونَ</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شدم كه زنان شما در گذرها مردان را هُل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برخورد مي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شرم نمي كنيد؟ </w:t>
      </w:r>
      <w:bookmarkStart w:id="207" w:name="pg2303_23996"/>
    </w:p>
    <w:p>
      <w:pPr>
        <w:pStyle w:val="BookText"/>
        <w:rPr/>
      </w:pPr>
      <w:bookmarkEnd w:id="207"/>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قَالَ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أنَّ نِسَاءَكُمْ يُوَافِينَ الرِّجَالَ فِي الطَّرِيقِ أمَا تَسْتَحْيُونَ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زنان شما در راه با مردان برخورد مي كنند، آيا حيا نمي كنيد؟</w:t>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خدا بر كسي كه غيرت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نُبِّئْتُ أنَّ نِسَاءَكُمْ يُدافِعْنَ ألرِّجَالَ فِي الطَّرِيقِ أمَا تَستَحُونَ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يافتم زنان شما با مردان در راه ها برخورد مي كنند، آيا حيا نمي كنيد؟</w:t>
      </w:r>
    </w:p>
    <w:p>
      <w:pPr>
        <w:pStyle w:val="BookText"/>
        <w:rPr/>
      </w:pPr>
      <w:r>
        <w:rPr>
          <w:rFonts w:ascii="Amiri" w:hAnsi="Amiri" w:eastAsia="Amiri" w:cs="Amiri"/>
          <w:color w:val="111111"/>
          <w:sz w:val="28"/>
          <w:sz w:val="28"/>
          <w:szCs w:val="28"/>
          <w:rtl w:val="true"/>
          <w:lang w:bidi="ar-SA"/>
        </w:rPr>
        <w:t>وَ فِي حَدِيثٍ آخَرَ أنَّ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تَسْتَحْيُونَ وَ لَا تَغَارُونَ نِسَاءَكُمْ يَخْرُجْنَ إلَى الْأسْوَاقِ وَ يُزَاحِمْنَ الْعُلُوجَ</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در حديث ديگري است كه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حيا نمي كنيد و غيرت نمي ورزيد از اينكه زنان شما به بازارها مي روند و با مردان بي تقوا برخورد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08" w:name="__RefHeading___Toc2157926_3804643083"/>
      <w:bookmarkStart w:id="209" w:name="_Toc79"/>
      <w:bookmarkEnd w:id="208"/>
      <w:r>
        <w:rPr/>
        <w:t>50</w:t>
      </w:r>
      <w:r>
        <w:rPr>
          <w:rtl w:val="true"/>
        </w:rPr>
        <w:t xml:space="preserve">- </w:t>
      </w:r>
      <w:r>
        <w:rPr>
          <w:rtl w:val="true"/>
        </w:rPr>
        <w:t>حشر با</w:t>
      </w:r>
      <w:r>
        <w:rPr>
          <w:rtl w:val="true"/>
        </w:rPr>
        <w:t xml:space="preserve">... </w:t>
      </w:r>
      <w:r>
        <w:rPr>
          <w:rtl w:val="true"/>
        </w:rPr>
        <w:t>منافقين</w:t>
      </w:r>
      <w:bookmarkEnd w:id="2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اطَّلَعَ فِي بَيْتِ جَارِهِ فَنَظَرَ إلَى عَوْرَةِ رَجُلٍ أوْ شَعْرِامْرَأةٍ أوْ شَيْ‌ءٍ مِنْ جَسَدِهَا كَانَ حَقّاً عَلَى اللَّهِ أنْ يُدْخِلَهُ النَّارَمَعَ الْمُنَافِقِينَ الَّذِينَ كَانُوا يَتَّبِعُونَ عَوْرَاتِ النِّسَاءِ فِي الدُّنْيا وَ لَايَخْرُجُ مِنَ الدُّنْياحَتَّى يَفْضَحَهُ اللَّهُ وَيُبْدِي لِلنَّاسِ عَوْرَتَهُ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مَلَأ عَيْنَيهِ مِنِ امْرَأةٍ حَرَاماً حَشَاهُمَا اللَّهُ يَوْمَ الْقِيامَةِ </w:t>
      </w:r>
    </w:p>
    <w:p>
      <w:pPr>
        <w:pStyle w:val="BookText"/>
        <w:rPr/>
      </w:pPr>
      <w:r>
        <w:rPr>
          <w:rFonts w:ascii="Amiri" w:hAnsi="Amiri" w:eastAsia="Amiri" w:cs="Amiri"/>
          <w:color w:val="111111"/>
          <w:sz w:val="28"/>
          <w:sz w:val="28"/>
          <w:szCs w:val="28"/>
          <w:rtl w:val="true"/>
          <w:lang w:bidi="ar-SA"/>
        </w:rPr>
        <w:t>بِمَسَامِيرَ مِنْ نَارٍ وَ حَشَاهُمَا نَاراً حَتَّى يَقْضِيَ بَيْنَ النَّاسِ ثُمَّ يُؤْمَرُ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صَافَحَ إمْرَأةً حَرَاماً جَاءَ يَوْمَ الْقِيامَةِ مَغْلُولًا ثُمَّ يُؤْمَرُ بِهِ إلَى النَّارِ وَ مَنْ فَاكَهَ إمْرَأةً لَايَمْلِكُهَا حُبِسَ بِكُلِّ كَلِمَةٍ كَلَّمَهَافِي الدُّنْيا ألْفَ عَامٍ وَ الْمَرْأةُ إذَا طَاوَعَتِ الرَّجُلَ فَالْتَزَمَهَا حَرَاماً أوْ قَبَّلَهَا أوْ بَاشَرَهَا حَرَاماً أوْ فَاكَهَهَا فَأصَابَ بِهَا فَاحِشَةً فَعَلَيْهَا مِنَ الْوِزْرِ مَا عَلَى الرَّجُلِ وَ إنْ غَلَبَهَا عَلَى نَفْسِهَا كَانَ عَلَى الرَّجُلِ وِزْرُهُ وَ وِزْرُهَا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كسي كه به خانه همسايه سرك بكشد و عورت مرد و يا موي زني و يا بدن آن زن را ببيند سزاوار است خداوند او را با منافقين داخل آتش كند، همانان كه در دنيا عورت هاي زنان را پيروي مي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 عفّتي سرآمد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ازدنيا خارج نمي شود مگر اينكه خداوند او را رسوا نموده و در آخرت عورتش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آشكارگردد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هركسي چشم خود را از نگاه حرام به زني پر كند، خداوند روز قيامت دو چشمش را از ميخ هاي آتشين و آتش پركند، تا اينكه قضاوت بين همه اهل محشر به 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دهد او را در آتش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كسي كه دست به زن نامحرم بدهد روز قيامت او را دست بسته بياورند و در آتش اندازند و هر كسي با زن نامحرمي شوخي كند، به خاطر هر كلمه اي كه در دنيا با آن زن شوخي نموده است؛ او را هزار سال در آتش قرار دهند و اگر زني مردي را همراهي كند و آن مرد او را در آغوش بگيرد يا ببوسد و يا با او شوخي كند و كار به فحشاء بيانجامد هر دو مانند هم گناهكارند و كيفر خواهند ديد و اگر مردي بر زن حرامي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چيره </w:t>
      </w:r>
      <w:bookmarkStart w:id="210" w:name="pg2303_23998"/>
    </w:p>
    <w:p>
      <w:pPr>
        <w:pStyle w:val="BookText"/>
        <w:rPr/>
      </w:pPr>
      <w:bookmarkEnd w:id="210"/>
      <w:r>
        <w:rPr>
          <w:rFonts w:ascii="IRNazanin" w:hAnsi="IRNazanin" w:eastAsia="IRNazanin"/>
          <w:color w:val="111111"/>
          <w:sz w:val="28"/>
          <w:sz w:val="28"/>
          <w:szCs w:val="28"/>
          <w:rtl w:val="true"/>
          <w:lang w:bidi="fa-IR"/>
        </w:rPr>
        <w:t>گردد، گناه خودش و گناه آن زن به عهده آن مرد است</w:t>
      </w:r>
      <w:r>
        <w:rPr>
          <w:rFonts w:eastAsia="IRNazanin" w:cs="IRNazanin"/>
          <w:color w:val="111111"/>
          <w:sz w:val="28"/>
          <w:szCs w:val="28"/>
          <w:rtl w:val="true"/>
          <w:lang w:bidi="fa-IR"/>
        </w:rPr>
        <w:t>.</w:t>
      </w:r>
    </w:p>
    <w:p>
      <w:pPr>
        <w:pStyle w:val="Heading4"/>
        <w:numPr>
          <w:ilvl w:val="3"/>
          <w:numId w:val="1"/>
        </w:numPr>
        <w:rPr/>
      </w:pPr>
      <w:bookmarkStart w:id="211" w:name="__RefHeading___Toc2157928_3804643083"/>
      <w:bookmarkStart w:id="212" w:name="_Toc80"/>
      <w:bookmarkEnd w:id="211"/>
      <w:r>
        <w:rPr/>
        <w:t>51</w:t>
      </w:r>
      <w:r>
        <w:rPr>
          <w:rtl w:val="true"/>
        </w:rPr>
        <w:t xml:space="preserve">- </w:t>
      </w:r>
      <w:r>
        <w:rPr>
          <w:rtl w:val="true"/>
        </w:rPr>
        <w:t>از نشانه هاي آخرالزّمان</w:t>
      </w:r>
      <w:bookmarkEnd w:id="212"/>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إمَارَةُ النِّسَاءِ وَ مُشَاوَرَةُ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الرِّجَالُ بِالنِّسَاءِ وَ النِّسَاءُ بِالرِّجَالِ وَ يَرْكَبْنَ ذَوَاتُ الْفُرُوجِ السُّرُوجَ فَعَلَيْهِمْ مِنْ اُمَّتِي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تُزَخْرَفُ الْمَسَاجِدُ كَمَا تُزَخْرَفُ الْبِيَعُ وَ الْكَنَائِسُ وَ تُحَلَّى الْمَصَاحِفُ</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سفر حجّي كه پيامبر در عمر شريفشان به جاي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برپا شدن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زنان امير شوند و با دختران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خود را شبيه زنان و زنان خود را شبيه مردان كنند و زنان سوار بر زين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از امّت من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مسجدها مانند معابد يهود و نصارى، زيبا شوند و قرآن ها به زيور تزيين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 فَسَقَ شَبَابُكُمْ وَ لَمْ تَاْمُرُوا بِالْمَعْرُوفِ وَلَمْ تَنْهَوْا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 يَكُونُ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أمَرْتُمْ بِالْمُنْكَرِ وَ 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يارَسُولَ اللَّهِ وَيَكُونُ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w:t>
      </w:r>
    </w:p>
    <w:p>
      <w:pPr>
        <w:pStyle w:val="BookText"/>
        <w:rPr/>
      </w:pPr>
      <w:r>
        <w:rPr>
          <w:rFonts w:ascii="Amiri" w:hAnsi="Amiri" w:eastAsia="Amiri" w:cs="Amiri"/>
          <w:color w:val="111111"/>
          <w:sz w:val="28"/>
          <w:sz w:val="28"/>
          <w:szCs w:val="28"/>
          <w:rtl w:val="true"/>
          <w:lang w:bidi="ar-SA"/>
        </w:rPr>
        <w:t>مَعْرُوفاً؟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حالي داريد آنگاه كه زنانتان فاسد و جوانانتان فاسق </w:t>
      </w:r>
    </w:p>
    <w:p>
      <w:pPr>
        <w:pStyle w:val="BookText"/>
        <w:rPr/>
      </w:pPr>
      <w:r>
        <w:rPr>
          <w:rFonts w:ascii="IRNazanin" w:hAnsi="IRNazanin" w:eastAsia="IRNazanin"/>
          <w:color w:val="111111"/>
          <w:sz w:val="28"/>
          <w:sz w:val="28"/>
          <w:szCs w:val="28"/>
          <w:rtl w:val="true"/>
          <w:lang w:bidi="fa-IR"/>
        </w:rPr>
        <w:t>شوند و امر به معروف و نهي از منكر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مي شود آنگاه كه امر به منكر و نهي از معروف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حالتي خواهيد داشت آنگاه كه معروف را منكر ومنكر را معروف ببينيد؟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علائم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ائْتُمِنَ الْخَائِنُ وَ اتُّخِذَتِ الْقَينَاتُ وَالْمَعَازِفُ وَ لَعَنَ آخِرُ هَذِهِ الْأمَّةِ أوَّلَهَا وَ رَكِبَ ذَوَاتُ الْفُرُوجِ السُّرُوجَ وَتَشَبَّهَ النِّسَاءُ بِالرِّجَالِ وَ الرِّجَالُ بِالنِّسَاء</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علائم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زماني كه خائن را امانت دار بدانند و زنان، آوازه خوان و نوازنده شود و آوازه خواني ونوازندگي مطلوب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 بر زين ها سوار شوند و خود را به مردان شبيه كنند و مردان شبيه زنان شوند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وَخَرِبَتِ الْقُلُوبُ وَاسْتَحَلُّوا الْمَعَازِفَ وَ شُرِبَتِ الْخُمُورُ وَرُكِبَتِ الذُّكُورُ وَ اشْتَغَلَ النِّسَاءُ وَ شَارَكْنَ أزْوَاجَهُنَّ فِي التِّجَارَةِ حِرْصاً عَلَى الدُّنْياوَ عَلَتِ الْفُرُوجُ السُّرُوجَ وَ يُشْبِهْنَ بِالرِّجَالِ فَحِينَئِذٍ عَدُّوا أنْفُسَكُمْ فِي الْمَوْتَى وَلَا تَغُرَّنَّكُمُ الْحَياةُ الدُّنْيا فَإنَّ النَّاسَ اثْنَانِ بَرٌّ تَقِيٌّ وَ آخَرُ شَقِيٌّ وَ الدَّارُ دَارَانِ لَا ثَالِثَ لَهُمَا وَ الْكِتَابُ وَاحِدٌ لا يُغادِرُ صَغِيرَةً وَ لا كَبِيرَةً إلَّا أحْصاها ألَا وَ إنَّ حُبَّ الدُّنْيا رَاْسُ كُلِّ خَطِيئَةٍ وَ بَابُ كُلِّ بَلِيَّةٍ وَ مَجْمَعُ كُلِّ فِتْنَةٍ وَ دَاعِيَةُ كُلِّ رِيبَةٍ، الْوَيلُ لِمَنْ جَمَعَ الدُّنْيا وَ أوْرَثَهَا مَنْ لَايَحْمَدُهُ وَقَدِمَ عَلَى مَنْ لَا يَعْذِرُه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علائم آخرالزّمان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خراب شوند و موسيقي وخوانندگي حلال قلمداد شود ونوشيدني هاي مست كننده نوشيده شود و مردان مَركب شوند و زنان مشغول كار شده و در تجارت به خاطر حرص بر دنيا با مردان مشاركت كنند و زنان سوار بر زين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دوچرخه، موتور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شبيه مردان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خود را ميان مردگان به شمار آوريد و زندگاني دنيا شما را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نيكوكارِ باتقوا يا بدبخت پست و خانه دو خانه است، سوّم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محلّ تكليف و آخرت محلّ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ي عمل يكي است كه كوچك و بزرگ كارها، همه در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بدرستي كه دنيادوستي، موجب گرفتار آمدن به تمامي گناهان و باب ورود به همه بلاها ومحلّ گردهمايي همه فتنه ها و فراخواننده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شك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به حال كسي كه به گردآوري دنيا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بيچاره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كسي كه حمد و سپاس خدا را نمي نگويد مال جمع مي كند، و رو به سوي خدايي مي آورد كه عذر وي را نمي پذيرد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علائم ظهورالدجّال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عَلَامَةَ ذَلِكَ إذَا أمَاتَ النَّاسُ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 الْقِيَانُ وَ الْمَعَازِفُ وَ لَعَنَ آخِرُ هَذِهِ الْأمَّةِ أوَّلَهَا وَ رَكِبَ ذَوَاتُ الْفُرُوجِ السُّرُوجَ وَ تَشَبَّهَ النِّسَاءُ بِالرِّجَالِ وَ الرِّجَالُ بِالنِّسَاءِ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تُفُقِّهَ لِغَيْرِ الدِّينِ وَ آثَرُوا عَمَلَ الدُّنْيَا عَلَى الْآخِرَةِ وَ لَبِسُوا جُلُودَ الضَّاْنِ عَلَى قُلُوبِ الذِّئَابِ وَقُلُوبُهُمْ أنْتَنُ مِنَ الْجِيَفِ وَ أمَرُّ مِنَ الصَّبِرِ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صعصعه ازاصحاب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 كه از نشانه هاى ظهور دجّال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نماز را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بر زين ها سوار شوند وخود را شبيه به مردان كنند و مردان خود را شبيه زنان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را بياموزند نه براي دين، و كار دنيا را بر آخرت پيش اندازند و بر دلهاي گرگ صفت خود، پوست ميش بپوشانند، در حالي كه دل هاي آنان از مردار كثيف تر 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گياهي بسيار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آخِرِ الزَّمَانِ وَ اقْتِرَابِ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 الْأزْمِنَةِ نِسْوَةٌ كَاشِفَاتٌ عَارِياتٌ مُتَبَرِّجَاتٌ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حضرت امام اميرالمؤمنين على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و نزديكي قيامت كه بدترين زمانهاست، زناني با چهره باز و تن نمايان آشكار شوند، از دين خارج گشته و در فتنه ها داخل شده اند، چنانكه به شهوت راني ها مايل و به لذّتهاي نفساني شتابان هستند، كارهاي حرام را حلال مي دانند، آنان در جهنّم جاودان خواهند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مَنْصُورٌ بِالرُّعْبِ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 مَتَى يَخْرُجُ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 النِّسَاءُ بِالرِّجَالِ وَ اكْتَفَى الرِّجَالُ بِالرِّجَالِ وَ النِّسَاءُ بِالنِّسَاءِ وَ رَكِبَ ذَوَاتُ الْفُرُوجِ السُّرُوجَ وَ قُبِلَتْ شَهَادَاتُ الزُّورِ وَ رُدَّتْ شَهَادَاتُ الْعَدْلِ وَ اسْتَخَفَّ النَّاسُ بِالدِّمَاءِ وَ ارْتِكَابِ الزِّنَاءِ وَ أكْلِ الرِّبَا وَ اتُّقِيَ الْأشْرَارُ مَخَافَةَ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خُرُوجُ قَائِمِنَا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حميد بن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سبب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در دل دشمنان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زمان خروج خواهد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مردان شبيه زنان و زنان شبيه مردان شوند و مردان به مردان و زنان به زنان اكتفا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 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و زنان بر زين ها سوار شوند و گواهي هاي دروغ پذيرفته شود و گواهي هاي دادگرانه رد شوند و مردم، خون مردم و زناكاري و رباخواري را سبك بشمارند و از ترس زبان اشرار پروا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زمان قائم ما خروج خواهد 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حديث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مَعَ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عَلائِمِ الظُّهُور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رَأيْتَ أكْثَرَ النَّاسِ وَ خَيْرَ بَيْتٍ مَنْ يُسَاعِدُ النِّسَاءَ عَلَى فِسْقِهِنَّ وَ رَأيْتَ الْمُؤْمِنَ مَحْزُوناً مُحْتَقَراً ذَلِيلًا وَ رَأيْتَ الْبِدَعَ وَ الزِّنَا قَدْ ظَهَرَ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الْحَرَامَ يُحَلَّلُ وَ رَأيْتَ الْحَلَالَ يُحَرَّمُ وَ رَأيْتَ الدِّينِ بِالرَّاْي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النِّسَاءَ وَ قَدْ غَلَبْنَ عَلَى الْمُلْكِ وَ غَلَبْنَ عَلَى كُلِّ أمْرٍ لَايُؤْتَى إلَّا مَا لَهُنَّ فِيهِ هَوًى</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باب علائم ظهور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بيشتر مردم به گناه كردن زنان كمك كنند و بهترين خانه را خانه اي ببيني كه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كمك كند و آنگاه كه مؤمن را غمگين و حقير شده و خار، و بدعت ها و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منافي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ديدي و حرام را حلال شده و حلال را حرام شده ديدي و دين را به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را ديدي كه بر </w:t>
      </w:r>
      <w:bookmarkStart w:id="213" w:name="pg2303_24003"/>
    </w:p>
    <w:p>
      <w:pPr>
        <w:pStyle w:val="BookText"/>
        <w:rPr/>
      </w:pPr>
      <w:bookmarkEnd w:id="213"/>
      <w:r>
        <w:rPr>
          <w:rFonts w:ascii="IRNazanin" w:hAnsi="IRNazanin" w:eastAsia="IRNazanin"/>
          <w:color w:val="111111"/>
          <w:sz w:val="28"/>
          <w:sz w:val="28"/>
          <w:szCs w:val="28"/>
          <w:rtl w:val="true"/>
          <w:lang w:bidi="fa-IR"/>
        </w:rPr>
        <w:t>مُلك مسلّط شوند و بر هر كاري چيره گردند و جز به سوي آنچه هوا و هوس ايشان را فرا مي خواند، نروند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 w:name="__RefHeading___Toc2157930_3804643083"/>
      <w:bookmarkStart w:id="215" w:name="_Toc81"/>
      <w:bookmarkEnd w:id="214"/>
      <w:r>
        <w:rPr>
          <w:rtl w:val="true"/>
        </w:rPr>
        <w:t>پيشنهاد و خاتمه</w:t>
      </w:r>
      <w:bookmarkEnd w:id="215"/>
    </w:p>
    <w:p>
      <w:pPr>
        <w:pStyle w:val="BookText"/>
        <w:rPr/>
      </w:pPr>
      <w:r>
        <w:rPr>
          <w:rFonts w:ascii="IRNazanin" w:hAnsi="IRNazanin" w:eastAsia="IRNazanin"/>
          <w:color w:val="111111"/>
          <w:sz w:val="28"/>
          <w:sz w:val="28"/>
          <w:szCs w:val="28"/>
          <w:rtl w:val="true"/>
          <w:lang w:bidi="fa-IR"/>
        </w:rPr>
        <w:t>و در پايان پس از طي اين لحظاتي كه آن را براي خداوند گذراندي، مي 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نيامدم تا چيزي را از جانب خويش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را ديگري بر زبانم جاري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ياد داد تا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كرد تا راه را بيابم و آنگاه كه به حقيقت آن پي بردم، به تو نشانش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خدا براي ما علامتگذاري كرده، حريم ها حفظ شده اند، خط قرمز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روشنايي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براي پرواز بال بگير و در فضاي نوراني رضاي او پر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اينقدر كه به غذا و تحصيل و پوشاك و خواب جوانانمان اهميّت مي دهيم، براي انديشه آنها نيز ارزش قائل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هيچكدام نمي خواهيم جوانانمان بازيچه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 دست آنان كه ادّعاي دلسوزي دارند، آنان كه تظاهر به ترحّم و تلاش مي كنند امّا هرگز آرامشي را به ارمغان نمي آورند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كه مردان غيور و بانوان با عفّت به يقين مي خواهند راحت زندگي </w:t>
      </w:r>
      <w:bookmarkStart w:id="216" w:name="pg2303_24005"/>
    </w:p>
    <w:p>
      <w:pPr>
        <w:pStyle w:val="BookText"/>
        <w:rPr/>
      </w:pPr>
      <w:bookmarkEnd w:id="216"/>
      <w:r>
        <w:rPr>
          <w:rFonts w:ascii="IRNazanin" w:hAnsi="IRNazanin" w:eastAsia="IRNazanin"/>
          <w:color w:val="111111"/>
          <w:sz w:val="28"/>
          <w:sz w:val="28"/>
          <w:szCs w:val="28"/>
          <w:rtl w:val="true"/>
          <w:lang w:bidi="fa-IR"/>
        </w:rPr>
        <w:t>كنند و مطمئن باشند كه احكام اجرا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داير نمودن مراكز تعليم و تربيت و پزشكي، فروشگاههاي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كادر آقايان براي آنها و با كادر خانم ها براي ايشان به توسعه فرهنگ اهل بيت اطهار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رفاه و امنيّت اخلاقي، رواني و اجتماعي كمك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آن ياد شد كفايت مي نمايد براي آنان كه مي خواهند پيروي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ما مي تواند با حفظ خود و خانواده اش، يك گام به سوي معدن علم و نور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نگاه حرام را ترك نمود براي خدا، چنان ايماني به او دهد كه شيريني آن را در قلب خود احساس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روز كه ديگر حتي ديگر نامي هم از گناه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كه تو بيايي و من نيز با اميد به درگاهت زانو بزنم، مرا بپذيري و با خود ببري، هر كجا كه مي روي</w:t>
      </w:r>
      <w:r>
        <w:rPr>
          <w:rFonts w:eastAsia="IRNazanin" w:cs="IRNazanin"/>
          <w:color w:val="111111"/>
          <w:sz w:val="28"/>
          <w:szCs w:val="28"/>
          <w:rtl w:val="true"/>
          <w:lang w:bidi="fa-IR"/>
        </w:rPr>
        <w:t>... .</w:t>
      </w:r>
    </w:p>
    <w:p>
      <w:pPr>
        <w:pStyle w:val="Heading2"/>
        <w:numPr>
          <w:ilvl w:val="1"/>
          <w:numId w:val="1"/>
        </w:numPr>
        <w:rPr/>
      </w:pPr>
      <w:bookmarkStart w:id="217" w:name="__RefHeading___Toc2157932_3804643083"/>
      <w:bookmarkStart w:id="218" w:name="_Toc82"/>
      <w:bookmarkEnd w:id="217"/>
      <w:r>
        <w:rPr>
          <w:rtl w:val="true"/>
        </w:rPr>
        <w:t>ريش تراشي از ديدگاه قرآن و عترت</w:t>
      </w:r>
      <w:bookmarkEnd w:id="2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157934_3804643083"/>
      <w:bookmarkStart w:id="220" w:name="_Toc83"/>
      <w:bookmarkEnd w:id="219"/>
      <w:r>
        <w:rPr>
          <w:rtl w:val="true"/>
        </w:rPr>
        <w:t>اشاره</w:t>
      </w:r>
      <w:bookmarkEnd w:id="22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303_24008"/>
      <w:bookmarkStart w:id="222" w:name="pg2303_24008"/>
      <w:bookmarkEnd w:id="222"/>
    </w:p>
    <w:p>
      <w:pPr>
        <w:pStyle w:val="BookText"/>
        <w:rPr/>
      </w:pPr>
      <w:bookmarkStart w:id="223" w:name="pg2303_24008"/>
      <w:bookmarkEnd w:id="223"/>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پذيرفتن اينكه خدايي يكتا وجود دارد و او تنها وجود لايق پرستش است، كار سختي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كنار گذاشتن غير اوست، اگر غير او را، غير او ببينيم 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كار زشتي را مرتكب مي شود، اگر آن اشتباه را زشت نپندارد، اصلاً اشتباهي نمي بيند، كه بخواهد رهايش كند،</w:t>
      </w:r>
    </w:p>
    <w:p>
      <w:pPr>
        <w:pStyle w:val="BookText"/>
        <w:rPr/>
      </w:pPr>
      <w:r>
        <w:rPr>
          <w:rFonts w:ascii="IRNazanin" w:hAnsi="IRNazanin" w:eastAsia="IRNazanin"/>
          <w:color w:val="111111"/>
          <w:sz w:val="28"/>
          <w:sz w:val="28"/>
          <w:szCs w:val="28"/>
          <w:rtl w:val="true"/>
          <w:lang w:bidi="fa-IR"/>
        </w:rPr>
        <w:t>و امروز ما به اين بلاي عظيم گرفتار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شرعي پيدا كرده اند و ديگر نمي آييم بگوييم فلان كار حرام است، فقط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نيست، تا بلكه شكل حلال بودن به خود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متاسّفانه يكي از اين گناهان، ريش تراشي است، كه در ميان مسلمانان رايج شده و به شكل هاي گوناگون صورت مي پذيرد و البته در لباس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علماي بزرگوار شيعه رساله هاي مستقل تأليف كرده و حرمت تراشيدن ريش را از ضرورت هاي دين دانسته اند و نظر مخالفي ذكر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به برخي از دلايل حرمت آن اشاره مي كنيم، باشد تا گفته باشيم</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2157936_3804643083"/>
      <w:bookmarkStart w:id="225" w:name="_Toc84"/>
      <w:bookmarkEnd w:id="224"/>
      <w:r>
        <w:rPr>
          <w:rtl w:val="true"/>
        </w:rPr>
        <w:t>ريش تراشي از ديدگاه قرآن كريم</w:t>
      </w:r>
      <w:bookmarkEnd w:id="2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كريمه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 خَلْقَ اللَّهِ وَ مَنْ يَتَّخِذِ الشَّيْطانَ وَلِيًّا مِنْ دُونِ اللَّهِ فَقَدْ خَسِرَ خُسْراناً مُبيناً</w:t>
      </w:r>
      <w:r>
        <w:rPr>
          <w:rFonts w:ascii="Amiri" w:hAnsi="Amiri" w:eastAsia="Amiri" w:cs="Amiri"/>
          <w:color w:val="111111"/>
          <w:sz w:val="28"/>
          <w:sz w:val="28"/>
          <w:szCs w:val="28"/>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خواهم كرد و به آرزوهاي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امر كنم تا خلقت خدا را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 بندگان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شيطان را به جاي خداوند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سخت زيان كرده، زياني آشكار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آيه دلالت مي كند بر اينكه ايجاد هر گونه تغيير در آفرينش الهي صورتاً يا صفتاً، چنانچه بدون اجازه از راه وحي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اين تغييرات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تراشي، جوان را بي ريش نمودن و هر آنچه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در شرع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 شود و بنابر تصريح معصومين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226" w:name="pg2303_24011"/>
    </w:p>
    <w:p>
      <w:pPr>
        <w:pStyle w:val="BookText"/>
        <w:rPr/>
      </w:pPr>
      <w:bookmarkEnd w:id="226"/>
      <w:r>
        <w:rPr>
          <w:rFonts w:ascii="IRNazanin" w:hAnsi="IRNazanin" w:eastAsia="IRNazanin"/>
          <w:color w:val="111111"/>
          <w:sz w:val="28"/>
          <w:sz w:val="28"/>
          <w:szCs w:val="28"/>
          <w:rtl w:val="true"/>
          <w:lang w:bidi="fa-IR"/>
        </w:rPr>
        <w:t xml:space="preserve">ريش تراشيدن نيز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 سياق آيه معلوم است كه هركس اين كارها را انجام دهد از دوستان و ياران شيطان است، مگر اينكه در مورد خاصّي اجازه داده شده باشد، چنانچه در مورد شارب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بگيريد چرا كه منزلگاه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علماء</w:t>
      </w:r>
    </w:p>
    <w:p>
      <w:pPr>
        <w:pStyle w:val="BookText"/>
        <w:rPr/>
      </w:pPr>
      <w:r>
        <w:rPr>
          <w:rFonts w:ascii="IRNazanin" w:hAnsi="IRNazanin" w:eastAsia="IRNazanin"/>
          <w:color w:val="111111"/>
          <w:sz w:val="28"/>
          <w:sz w:val="28"/>
          <w:szCs w:val="28"/>
          <w:rtl w:val="true"/>
          <w:lang w:bidi="fa-IR"/>
        </w:rPr>
        <w:t xml:space="preserve">شيخ فقيه بحراني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ازملّامحسن فيض كاشاني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افتى جماعة من فقهائنا بتحريم حلق اللحية و ربّما يستشهد لهم بقوله سبحانه حكاية عن ابليس اللعين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وَلَآمُرَنَّهُم فَلَيُغَيِّرُنَّ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گروهي از فقهاء ما شيعيان فتوا به حرام بودن تراشيدن ريش داده اند و چه بسا كه دليل آورند بر آن به سخن خداي تعالي از زبان ابليس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وَلَآمُرَنَّهُم فَلَيُغَيِّرُنَّ خَلقَ اللهِ</w:t>
      </w:r>
      <w:r>
        <w:rPr>
          <w:rFonts w:eastAsia="IRNazanin" w:cs="IRNazanin"/>
          <w:color w:val="111111"/>
          <w:sz w:val="28"/>
          <w:szCs w:val="28"/>
          <w:rtl w:val="true"/>
          <w:lang w:bidi="fa-IR"/>
        </w:rPr>
        <w:t>».</w:t>
      </w:r>
    </w:p>
    <w:p>
      <w:pPr>
        <w:pStyle w:val="Heading3"/>
        <w:numPr>
          <w:ilvl w:val="2"/>
          <w:numId w:val="1"/>
        </w:numPr>
        <w:rPr/>
      </w:pPr>
      <w:bookmarkStart w:id="227" w:name="__RefHeading___Toc2157938_3804643083"/>
      <w:bookmarkStart w:id="228" w:name="_Toc85"/>
      <w:bookmarkEnd w:id="227"/>
      <w:r>
        <w:rPr>
          <w:rtl w:val="true"/>
        </w:rPr>
        <w:t>ريش تراشي از ديدگاه اهل بيت</w:t>
      </w:r>
      <w:r>
        <w:rPr/>
        <w:t></w:t>
      </w:r>
      <w:bookmarkEnd w:id="2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2157940_3804643083"/>
      <w:bookmarkStart w:id="230" w:name="_Toc86"/>
      <w:bookmarkEnd w:id="229"/>
      <w:r>
        <w:rPr/>
        <w:t>1</w:t>
      </w:r>
      <w:r>
        <w:rPr>
          <w:rtl w:val="true"/>
        </w:rPr>
        <w:t xml:space="preserve">- </w:t>
      </w:r>
      <w:r>
        <w:rPr>
          <w:rtl w:val="true"/>
        </w:rPr>
        <w:t>فطرت اسلام</w:t>
      </w:r>
      <w:bookmarkStart w:id="231" w:name="pg2303_24012"/>
      <w:bookmarkEnd w:id="230"/>
    </w:p>
    <w:p>
      <w:pPr>
        <w:pStyle w:val="BookText"/>
        <w:rPr/>
      </w:pPr>
      <w:bookmarkEnd w:id="231"/>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جَزُّوا لِحَاهُمْ وَ وَفَّرُوا شَوَارِبَهُمْ وَ إنَّا نَجُزُّ الشَّوَارِبَ وَنُعْفِي اللِّحَى وَ هِيَ الْفِطْرَةُ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گبران ريش را مي چيدند و سبيل را بلند مي كردند و ما مسلمانان شارب ها را مي چينيم و ريش را بلند مي گذاريم و اين فطرت اسلام است</w:t>
      </w:r>
      <w:r>
        <w:rPr>
          <w:rFonts w:eastAsia="IRNazanin" w:cs="IRNazanin"/>
          <w:color w:val="111111"/>
          <w:sz w:val="28"/>
          <w:szCs w:val="28"/>
          <w:rtl w:val="true"/>
          <w:lang w:bidi="fa-IR"/>
        </w:rPr>
        <w:t>.</w:t>
      </w:r>
    </w:p>
    <w:p>
      <w:pPr>
        <w:pStyle w:val="Heading4"/>
        <w:numPr>
          <w:ilvl w:val="3"/>
          <w:numId w:val="1"/>
        </w:numPr>
        <w:rPr/>
      </w:pPr>
      <w:bookmarkStart w:id="232" w:name="__RefHeading___Toc2157942_3804643083"/>
      <w:bookmarkStart w:id="233" w:name="_Toc87"/>
      <w:bookmarkEnd w:id="232"/>
      <w:r>
        <w:rPr/>
        <w:t>2</w:t>
      </w:r>
      <w:r>
        <w:rPr>
          <w:rtl w:val="true"/>
        </w:rPr>
        <w:t xml:space="preserve">- </w:t>
      </w:r>
      <w:r>
        <w:rPr>
          <w:rtl w:val="true"/>
        </w:rPr>
        <w:t>پروردگارم مرا امر فرموده تا</w:t>
      </w:r>
      <w:r>
        <w:rPr>
          <w:rtl w:val="true"/>
        </w:rPr>
        <w:t>...</w:t>
      </w:r>
      <w:bookmarkEnd w:id="23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ختمي مرتبت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فرستادگان كسري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ريش خود را تراشيده بودند و سبيل را گذاشته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وَيْلَكُمَا مَنْ أمَرَكُمَا بِهَذَا؟ قَالَا أمَرَنَا بِهَذَا رَبُّنَا يَعْنِيَانِ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رَبِّي أمَرَنِي بِإعْفَاءِ لِحْيَتِي </w:t>
      </w:r>
      <w:bookmarkStart w:id="234" w:name="pg2303_24013"/>
    </w:p>
    <w:p>
      <w:pPr>
        <w:pStyle w:val="BookText"/>
        <w:rPr/>
      </w:pPr>
      <w:bookmarkEnd w:id="234"/>
      <w:r>
        <w:rPr>
          <w:rFonts w:ascii="Amiri" w:hAnsi="Amiri" w:eastAsia="Amiri" w:cs="Amiri"/>
          <w:color w:val="111111"/>
          <w:sz w:val="28"/>
          <w:sz w:val="28"/>
          <w:szCs w:val="28"/>
          <w:rtl w:val="true"/>
          <w:lang w:bidi="ar-SA"/>
        </w:rPr>
        <w:t>وَقَصِّ شَارِبِي</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واي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شما را به اين كار امر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يعني كسري،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پروردگار من مرا به گذاشتن ريش و چيدن شارب امر كرده است</w:t>
      </w:r>
      <w:r>
        <w:rPr>
          <w:rFonts w:eastAsia="IRNazanin" w:cs="IRNazanin"/>
          <w:color w:val="111111"/>
          <w:sz w:val="28"/>
          <w:szCs w:val="28"/>
          <w:rtl w:val="true"/>
          <w:lang w:bidi="fa-IR"/>
        </w:rPr>
        <w:t>.</w:t>
      </w:r>
    </w:p>
    <w:p>
      <w:pPr>
        <w:pStyle w:val="Heading4"/>
        <w:numPr>
          <w:ilvl w:val="3"/>
          <w:numId w:val="1"/>
        </w:numPr>
        <w:rPr/>
      </w:pPr>
      <w:bookmarkStart w:id="235" w:name="__RefHeading___Toc2157944_3804643083"/>
      <w:bookmarkStart w:id="236" w:name="_Toc88"/>
      <w:bookmarkEnd w:id="235"/>
      <w:r>
        <w:rPr/>
        <w:t>3</w:t>
      </w:r>
      <w:r>
        <w:rPr>
          <w:rtl w:val="true"/>
        </w:rPr>
        <w:t xml:space="preserve">- </w:t>
      </w:r>
      <w:r>
        <w:rPr>
          <w:rtl w:val="true"/>
        </w:rPr>
        <w:t>شبيه يهوديان نباشيد</w:t>
      </w:r>
      <w:bookmarkEnd w:id="236"/>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اعْفُوا اللِّحَى وَ لَا تَشَبَّهُوا بِالْيَهُودِ</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را گود نماييد و ريش را كوتاه نكنيد و بلند بگذاريد و شبيه به يهوديان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نگذاريد ريش زياد بلند شود زيرا يهوديان دست به اصلاح نمي زنند</w:t>
      </w:r>
      <w:r>
        <w:rPr>
          <w:rFonts w:eastAsia="IRNazanin" w:cs="IRNazanin"/>
          <w:color w:val="111111"/>
          <w:sz w:val="28"/>
          <w:szCs w:val="28"/>
          <w:rtl w:val="true"/>
          <w:lang w:bidi="fa-IR"/>
        </w:rPr>
        <w:t>).</w:t>
      </w:r>
    </w:p>
    <w:p>
      <w:pPr>
        <w:pStyle w:val="Heading4"/>
        <w:numPr>
          <w:ilvl w:val="3"/>
          <w:numId w:val="1"/>
        </w:numPr>
        <w:rPr/>
      </w:pPr>
      <w:bookmarkStart w:id="237" w:name="__RefHeading___Toc2157946_3804643083"/>
      <w:bookmarkStart w:id="238" w:name="_Toc89"/>
      <w:bookmarkEnd w:id="237"/>
      <w:r>
        <w:rPr/>
        <w:t>4</w:t>
      </w:r>
      <w:r>
        <w:rPr>
          <w:rtl w:val="true"/>
        </w:rPr>
        <w:t xml:space="preserve">- </w:t>
      </w:r>
      <w:r>
        <w:rPr>
          <w:rtl w:val="true"/>
        </w:rPr>
        <w:t>آنجا كه اميرالمؤمنين</w:t>
      </w:r>
      <w:r>
        <w:rPr/>
        <w:t></w:t>
      </w:r>
      <w:r>
        <w:rPr>
          <w:rtl w:val="true"/>
        </w:rPr>
        <w:t xml:space="preserve"> بر مسند قضاوت مي نشيند</w:t>
      </w:r>
      <w:bookmarkEnd w:id="238"/>
    </w:p>
    <w:p>
      <w:pPr>
        <w:pStyle w:val="BookText"/>
        <w:rPr/>
      </w:pPr>
      <w:r>
        <w:rPr>
          <w:rFonts w:ascii="Amiri" w:hAnsi="Amiri" w:eastAsia="Amiri" w:cs="Amiri"/>
          <w:color w:val="111111"/>
          <w:sz w:val="28"/>
          <w:sz w:val="28"/>
          <w:szCs w:val="28"/>
          <w:rtl w:val="true"/>
          <w:lang w:bidi="ar-SA"/>
        </w:rPr>
        <w:t>قَضَى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اللِّحْيَةِ إذَا حُلِقَتْ فَلَمْ تَنْبُتِ الدِّيَةَ كَامِلَةً فَإذَا نَبَتَتْ فَثُلُثُ الدِّيَةِ</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تراشيدن ريش قضاوت فرمودند كه اگر دومرتبه ريش درنيامد ديه كامل واجب مي شود و اگر روييده شد، بايد يك سوّم ديه پرداخت شود</w:t>
      </w:r>
      <w:r>
        <w:rPr>
          <w:rFonts w:eastAsia="IRNazanin" w:cs="IRNazanin"/>
          <w:color w:val="111111"/>
          <w:sz w:val="28"/>
          <w:szCs w:val="28"/>
          <w:rtl w:val="true"/>
          <w:lang w:bidi="fa-IR"/>
        </w:rPr>
        <w:t xml:space="preserve">. </w:t>
      </w:r>
      <w:bookmarkStart w:id="239" w:name="pg2303_24014"/>
    </w:p>
    <w:p>
      <w:pPr>
        <w:pStyle w:val="BookText"/>
        <w:rPr/>
      </w:pPr>
      <w:bookmarkEnd w:id="239"/>
      <w:r>
        <w:rPr>
          <w:rFonts w:ascii="IRNazanin" w:hAnsi="IRNazanin" w:eastAsia="IRNazanin"/>
          <w:color w:val="111111"/>
          <w:sz w:val="28"/>
          <w:sz w:val="28"/>
          <w:szCs w:val="28"/>
          <w:rtl w:val="true"/>
          <w:lang w:bidi="fa-IR"/>
        </w:rPr>
        <w:t>دلالت علماء</w:t>
      </w:r>
    </w:p>
    <w:p>
      <w:pPr>
        <w:pStyle w:val="BookText"/>
        <w:rPr/>
      </w:pPr>
      <w:r>
        <w:rPr>
          <w:rFonts w:ascii="IRNazanin" w:hAnsi="IRNazanin" w:eastAsia="IRNazanin"/>
          <w:color w:val="111111"/>
          <w:sz w:val="28"/>
          <w:sz w:val="28"/>
          <w:szCs w:val="28"/>
          <w:rtl w:val="true"/>
          <w:lang w:bidi="fa-IR"/>
        </w:rPr>
        <w:t xml:space="preserve">شيخ حرّ عاملي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شيخ علي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حرمت تراشيدن ريش به حديث فوق استدلال كرده اند بدين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هر كاري كه سبب وجوب پرداخت ديه گردد، حرام است، و تراشيدن ريش هم از جمله آن موارد است</w:t>
      </w:r>
      <w:r>
        <w:rPr>
          <w:rFonts w:eastAsia="IRNazanin" w:cs="IRNazanin"/>
          <w:color w:val="111111"/>
          <w:sz w:val="28"/>
          <w:szCs w:val="28"/>
          <w:rtl w:val="true"/>
          <w:lang w:bidi="fa-IR"/>
        </w:rPr>
        <w:t>.</w:t>
      </w:r>
    </w:p>
    <w:p>
      <w:pPr>
        <w:pStyle w:val="Heading4"/>
        <w:numPr>
          <w:ilvl w:val="3"/>
          <w:numId w:val="1"/>
        </w:numPr>
        <w:rPr/>
      </w:pPr>
      <w:bookmarkStart w:id="240" w:name="__RefHeading___Toc2157948_3804643083"/>
      <w:bookmarkStart w:id="241" w:name="_Toc90"/>
      <w:bookmarkEnd w:id="240"/>
      <w:r>
        <w:rPr/>
        <w:t>5</w:t>
      </w:r>
      <w:r>
        <w:rPr>
          <w:rtl w:val="true"/>
        </w:rPr>
        <w:t xml:space="preserve">- </w:t>
      </w:r>
      <w:r>
        <w:rPr>
          <w:rtl w:val="true"/>
        </w:rPr>
        <w:t>پس مسخ شدند</w:t>
      </w:r>
      <w:r>
        <w:rPr>
          <w:rtl w:val="true"/>
        </w:rPr>
        <w:t>...</w:t>
      </w:r>
      <w:bookmarkEnd w:id="241"/>
    </w:p>
    <w:p>
      <w:pPr>
        <w:pStyle w:val="BookText"/>
        <w:rPr/>
      </w:pPr>
      <w:r>
        <w:rPr>
          <w:rFonts w:ascii="Amiri" w:hAnsi="Amiri" w:eastAsia="Amiri" w:cs="Amiri"/>
          <w:color w:val="111111"/>
          <w:sz w:val="28"/>
          <w:sz w:val="28"/>
          <w:szCs w:val="28"/>
          <w:rtl w:val="true"/>
          <w:lang w:bidi="ar-SA"/>
        </w:rPr>
        <w:t>قالَ أمِيرُ الْمُؤْمِنِينَ عَلِيُّ بْنُ أبِي طالِبٍ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حَلَقُوا اللِّحَى وَ فَتَلُوا الشَّوَارِبَ فَمُسِخُوا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اين حديث شريف نيز صحيح است و دلالتي آشكار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اقوامي بودند كه ريش مي تراشيدند و شارب را پيچ مي دادند، پس خداوند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آنان را به مارماهي مسخ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حديث، آشكار است كه حضرت در مقام بيان حرمت انجام دادن اين كار برآمده اند، بدين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اين كار را انجام دهد استحقاق دارد كه خداوند او را به صورت مارماهي و 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ماهي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مسخ شدگان، مسخ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علماء</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گروهي از علما در حكم به حرمت ريش تراشيدن اكتفا به اين حديث نموده اند، مانند علّامه مجلسي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فقيه بحراني در موسوعه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w:t>
      </w:r>
      <w:bookmarkStart w:id="242" w:name="pg2303_24015"/>
    </w:p>
    <w:p>
      <w:pPr>
        <w:pStyle w:val="BookText"/>
        <w:rPr/>
      </w:pPr>
      <w:bookmarkEnd w:id="242"/>
      <w:r>
        <w:rPr>
          <w:rFonts w:ascii="Amiri" w:hAnsi="Amiri" w:eastAsia="Amiri" w:cs="Amiri"/>
          <w:color w:val="111111"/>
          <w:sz w:val="28"/>
          <w:sz w:val="28"/>
          <w:szCs w:val="28"/>
          <w:rtl w:val="true"/>
          <w:lang w:bidi="ar-SA"/>
        </w:rPr>
        <w:t>الناضرة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الظّاهرـ كما استظهره جملة من الأصحاب كما عرفت ـ تحريم حلق اللّحية لخبر المسخ المروي عن أميرالمؤمنين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فإنّه لا يقع إلّا علي إرتكاب أمر محرّم بالغ في التّحريم،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ظاهرـ همچنانكه گروهي ازعلماء شيعه اظهار نموده اند ـ حرام بودن تراشيدن ريش است، به دليل خبر مسخ شدن عده اي كه از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گرديده است، و همانا مسخ شدن تنها به سبب انجام كار حرامي صورت مي گيرد كه درباره حرام بودنش تأكيد به عمل آمده باشد</w:t>
      </w:r>
      <w:r>
        <w:rPr>
          <w:rFonts w:eastAsia="IRNazanin" w:cs="IRNazanin"/>
          <w:color w:val="111111"/>
          <w:sz w:val="28"/>
          <w:szCs w:val="28"/>
          <w:rtl w:val="true"/>
          <w:lang w:bidi="fa-IR"/>
        </w:rPr>
        <w:t>.</w:t>
      </w:r>
    </w:p>
    <w:p>
      <w:pPr>
        <w:pStyle w:val="Heading4"/>
        <w:numPr>
          <w:ilvl w:val="3"/>
          <w:numId w:val="1"/>
        </w:numPr>
        <w:rPr/>
      </w:pPr>
      <w:bookmarkStart w:id="243" w:name="__RefHeading___Toc2157950_3804643083"/>
      <w:bookmarkStart w:id="244" w:name="_Toc91"/>
      <w:bookmarkEnd w:id="243"/>
      <w:r>
        <w:rPr/>
        <w:t>6</w:t>
      </w:r>
      <w:r>
        <w:rPr>
          <w:rtl w:val="true"/>
        </w:rPr>
        <w:t xml:space="preserve">- </w:t>
      </w:r>
      <w:r>
        <w:rPr>
          <w:rtl w:val="true"/>
        </w:rPr>
        <w:t>قوم لوط و هلاكت</w:t>
      </w:r>
      <w:bookmarkEnd w:id="244"/>
    </w:p>
    <w:p>
      <w:pPr>
        <w:pStyle w:val="BookText"/>
        <w:rPr/>
      </w:pPr>
      <w:r>
        <w:rPr>
          <w:rFonts w:ascii="IRNazanin" w:hAnsi="IRNazanin" w:eastAsia="IRNazanin"/>
          <w:color w:val="111111"/>
          <w:sz w:val="28"/>
          <w:sz w:val="28"/>
          <w:szCs w:val="28"/>
          <w:rtl w:val="true"/>
          <w:lang w:bidi="fa-IR"/>
        </w:rPr>
        <w:t>حضرت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 فرمايند از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عَمِلَهَا قَوْمُ لُوطٍ بِهَا اُهْلِكُوا وَ تَزِيدُهَا اُمَّتِي بِخَلَّةٍ إتْيَانُ الرِّجَالِ،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 اللِّحْيَةِ وَ طُولُ الشَّارِبِ</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قوم لوط ده كار را انجام دادند و به سبب انجام آن كارها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آن يك صفت ديگر را اضافه خواهند كرد، و يكي از آن ده كار چيدن ريش از ته با قيچي و نيز بلند گذاشتن سبيل است</w:t>
      </w:r>
      <w:r>
        <w:rPr>
          <w:rFonts w:eastAsia="IRNazanin" w:cs="IRNazanin"/>
          <w:color w:val="111111"/>
          <w:sz w:val="28"/>
          <w:szCs w:val="28"/>
          <w:rtl w:val="true"/>
          <w:lang w:bidi="fa-IR"/>
        </w:rPr>
        <w:t>.</w:t>
      </w:r>
    </w:p>
    <w:p>
      <w:pPr>
        <w:pStyle w:val="Heading4"/>
        <w:numPr>
          <w:ilvl w:val="3"/>
          <w:numId w:val="1"/>
        </w:numPr>
        <w:rPr/>
      </w:pPr>
      <w:bookmarkStart w:id="245" w:name="__RefHeading___Toc2157952_3804643083"/>
      <w:bookmarkStart w:id="246" w:name="_Toc92"/>
      <w:bookmarkEnd w:id="245"/>
      <w:r>
        <w:rPr/>
        <w:t>7</w:t>
      </w:r>
      <w:r>
        <w:rPr>
          <w:rtl w:val="true"/>
        </w:rPr>
        <w:t xml:space="preserve">- </w:t>
      </w:r>
      <w:r>
        <w:rPr>
          <w:rtl w:val="true"/>
        </w:rPr>
        <w:t>از ما نيست</w:t>
      </w:r>
      <w:r>
        <w:rPr>
          <w:rtl w:val="true"/>
        </w:rPr>
        <w:t>...</w:t>
      </w:r>
      <w:bookmarkEnd w:id="246"/>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سَلَقَ و لاخَرَقَ وَ لا حَلَقَ</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كسي كه بسيار بي حيا و بي پروا سخن بگويد و مال خود را اسراف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 را بتراشد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آيا بدتر از اين نيز وجود دارد كه پيامبري به يكي از پيروانش كه </w:t>
      </w:r>
      <w:bookmarkStart w:id="247" w:name="pg2303_24016"/>
    </w:p>
    <w:p>
      <w:pPr>
        <w:pStyle w:val="BookText"/>
        <w:rPr/>
      </w:pPr>
      <w:bookmarkEnd w:id="247"/>
      <w:r>
        <w:rPr>
          <w:rFonts w:ascii="IRNazanin" w:hAnsi="IRNazanin" w:eastAsia="IRNazanin"/>
          <w:color w:val="111111"/>
          <w:sz w:val="28"/>
          <w:sz w:val="28"/>
          <w:szCs w:val="28"/>
          <w:rtl w:val="true"/>
          <w:lang w:bidi="fa-IR"/>
        </w:rPr>
        <w:t>گمان مي كند عملش نيكوست،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 چقدر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لحظه فقط به دنبال دليل و برطرف كردن آن است</w:t>
      </w:r>
      <w:r>
        <w:rPr>
          <w:rFonts w:eastAsia="IRNazanin" w:cs="IRNazanin"/>
          <w:color w:val="111111"/>
          <w:sz w:val="28"/>
          <w:szCs w:val="28"/>
          <w:rtl w:val="true"/>
          <w:lang w:bidi="fa-IR"/>
        </w:rPr>
        <w:t>.</w:t>
      </w:r>
    </w:p>
    <w:p>
      <w:pPr>
        <w:pStyle w:val="Heading4"/>
        <w:numPr>
          <w:ilvl w:val="3"/>
          <w:numId w:val="1"/>
        </w:numPr>
        <w:rPr/>
      </w:pPr>
      <w:bookmarkStart w:id="248" w:name="__RefHeading___Toc2157954_3804643083"/>
      <w:bookmarkStart w:id="249" w:name="_Toc93"/>
      <w:bookmarkEnd w:id="248"/>
      <w:r>
        <w:rPr/>
        <w:t>8</w:t>
      </w:r>
      <w:r>
        <w:rPr>
          <w:rtl w:val="true"/>
        </w:rPr>
        <w:t xml:space="preserve">- </w:t>
      </w:r>
      <w:r>
        <w:rPr>
          <w:rtl w:val="true"/>
        </w:rPr>
        <w:t>شهادت مي دهم از او راضي نيستم</w:t>
      </w:r>
      <w:bookmarkEnd w:id="249"/>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اللِّحْيَةِ مِنَ الْمُثْلَةِ وَ مَنْ مَثَّلَ فَعَلَيْهِ لَعْنَةُ اللَّهِ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اميرالمؤمنين علي بن ابي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 كه رسول خدا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تراشيدن ريش از جمله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لعنت خداوند بر كسي باد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157956_3804643083"/>
      <w:bookmarkStart w:id="251" w:name="_Toc94"/>
      <w:bookmarkEnd w:id="250"/>
      <w:r>
        <w:rPr/>
        <w:t>9</w:t>
      </w:r>
      <w:r>
        <w:rPr>
          <w:rtl w:val="true"/>
        </w:rPr>
        <w:t xml:space="preserve">- </w:t>
      </w:r>
      <w:r>
        <w:rPr>
          <w:rtl w:val="true"/>
        </w:rPr>
        <w:t>اينجا نامحرم، آنجا محروم</w:t>
      </w:r>
      <w:bookmarkEnd w:id="251"/>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 لَا يَنْظُرُ إلَيْهِمْ وَ لَهُمْ عَذَابٌ ألِيمٌ النَّاتِفُ شَيْبَهُ وَ النَّاكِحُ نَفْسَهُ وَ الْمَنْكُوحُ فِي دُبُرِهِ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كه خداوند روز قيامت با آنها سخن نخواهد گفت و نظر رحمت به سوي ايشان نخواهد افكند و براي ايشان است عذابي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ريش را بكَنَد و كسي كه با خود استمناء كند و كسي كه موطوء شود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معصوم اين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ريش دارد، خود را بي ريش كند؛ چه به چيدن با قيچي يا تراشيدن با تيغ، يا به هرصورت و وسيله يا مادّه ديگري</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دلالت واضح است و كم و زياد هم در كار نيست، اگر گفته شود كمي از ريش را بتراشد يا مقداري از آن را باقي گزارده و بقيّه را بتراشد، بازهم مصداق سخن معصوم خواهد بود، چرا كه جزء تابع كل است و تفاوتي نيست كه تمام ريش را محو كند يا قسمتي از آن را</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2303_24018"/>
      <w:bookmarkStart w:id="253" w:name="pg2303_24018"/>
      <w:bookmarkEnd w:id="253"/>
    </w:p>
    <w:p>
      <w:pPr>
        <w:pStyle w:val="BookText"/>
        <w:rPr/>
      </w:pPr>
      <w:bookmarkStart w:id="254" w:name="pg2303_24018"/>
      <w:bookmarkEnd w:id="254"/>
      <w:r>
        <w:rPr>
          <w:rFonts w:ascii="Amiri" w:hAnsi="Amiri" w:eastAsia="Amiri" w:cs="Amiri"/>
          <w:color w:val="111111"/>
          <w:sz w:val="28"/>
          <w:sz w:val="28"/>
          <w:szCs w:val="28"/>
          <w:rtl w:val="true"/>
          <w:lang w:bidi="ar-SA"/>
        </w:rPr>
        <w:t>وَ نُنَّزِّلُ مِنَ الْقُرْآنِ</w:t>
      </w:r>
    </w:p>
    <w:p>
      <w:pPr>
        <w:pStyle w:val="BookText"/>
        <w:rPr/>
      </w:pPr>
      <w:r>
        <w:rPr>
          <w:rFonts w:ascii="Amiri" w:hAnsi="Amiri" w:eastAsia="Amiri" w:cs="Amiri"/>
          <w:color w:val="111111"/>
          <w:sz w:val="28"/>
          <w:sz w:val="28"/>
          <w:szCs w:val="28"/>
          <w:rtl w:val="true"/>
          <w:lang w:bidi="ar-SA"/>
        </w:rPr>
        <w:t>مٰا هُوَ شِفٰاءٌ وَ رَحْمَةٌ لِلْمُؤْمِنينَ</w:t>
      </w:r>
    </w:p>
    <w:p>
      <w:pPr>
        <w:pStyle w:val="BookText"/>
        <w:rPr/>
      </w:pPr>
      <w:r>
        <w:rPr>
          <w:rFonts w:ascii="Amiri" w:hAnsi="Amiri" w:eastAsia="Amiri" w:cs="Amiri"/>
          <w:color w:val="111111"/>
          <w:sz w:val="28"/>
          <w:sz w:val="28"/>
          <w:szCs w:val="28"/>
          <w:rtl w:val="true"/>
          <w:lang w:bidi="ar-SA"/>
        </w:rPr>
        <w:t xml:space="preserve">سوره الاسراء آيه </w:t>
      </w:r>
      <w:r>
        <w:rPr>
          <w:rFonts w:eastAsia="Amiri" w:cs="Amiri" w:ascii="Amiri" w:hAnsi="Amiri"/>
          <w:color w:val="111111"/>
          <w:sz w:val="28"/>
          <w:szCs w:val="28"/>
          <w:lang w:bidi="ar-SA"/>
        </w:rPr>
        <w:t>38</w:t>
      </w:r>
    </w:p>
    <w:p>
      <w:pPr>
        <w:pStyle w:val="Heading2"/>
        <w:numPr>
          <w:ilvl w:val="1"/>
          <w:numId w:val="1"/>
        </w:numPr>
        <w:rPr/>
      </w:pPr>
      <w:bookmarkStart w:id="255" w:name="__RefHeading___Toc2157958_3804643083"/>
      <w:bookmarkStart w:id="256" w:name="_Toc95"/>
      <w:bookmarkEnd w:id="255"/>
      <w:r>
        <w:rPr>
          <w:rtl w:val="true"/>
        </w:rPr>
        <w:t>شطرنج از ديدگاه قرآن و عترت</w:t>
      </w:r>
      <w:bookmarkEnd w:id="2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2157960_3804643083"/>
      <w:bookmarkStart w:id="258" w:name="_Toc96"/>
      <w:bookmarkEnd w:id="257"/>
      <w:r>
        <w:rPr>
          <w:rtl w:val="true"/>
        </w:rPr>
        <w:t>اشاره</w:t>
      </w:r>
      <w:bookmarkEnd w:id="2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همه خوب مي دانند، كمتر كسي از حضور و ظهور يگانه منجي عالم بشريّت بي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روزي خواهدآمد و عدل را به پهنه زمين خواهد گستراند، اين را همه مي دانند و بسيارند چشم هاي به راه مانده براي ديدن آن طلعت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كيست كه بداند اميد همه ي چشم هاي به راه مانده، رو به سوي كه مي آورد و به ديدن چه كسي مي رود؟ همه مشتاق ديدار او هستند، او مشتاق ديدار كيست؟ چه كسي است كه ديدنش او را به وجد مي آورد؟ در آغوش نوراني او چه كسي جاي دارد؟ و نگاه لطف او به سوي چه كسي جاري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خدا نيست كه مي گويد چه كاري خوب است و چه كاري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كارمان به اينجا نمي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آن هستيم كه خودمان مي پسنديم، بيشتر طوري رفتار مي كنيم كه ديگران مي خواهند، طرز لباس پوشيدن و رفتار وگفتارمان، بستگي به ذائقه ديگران دارد، قريحه ديگران است كه حتّي دوست داشتن هايمان به علاقه و تنفّر آن شكل مي گيرد، دوست داشتن هايي كه دين ما را مي سازد و جهت گيري آنها مسير زندگيمان را تعيين مي كند</w:t>
      </w:r>
      <w:r>
        <w:rPr>
          <w:rFonts w:eastAsia="IRNazanin" w:cs="IRNazanin"/>
          <w:color w:val="111111"/>
          <w:sz w:val="28"/>
          <w:szCs w:val="28"/>
          <w:rtl w:val="true"/>
          <w:lang w:bidi="fa-IR"/>
        </w:rPr>
        <w:t xml:space="preserve">. </w:t>
      </w:r>
      <w:bookmarkStart w:id="259" w:name="pg2303_24023"/>
    </w:p>
    <w:p>
      <w:pPr>
        <w:pStyle w:val="BookText"/>
        <w:rPr/>
      </w:pPr>
      <w:bookmarkEnd w:id="259"/>
      <w:r>
        <w:rPr>
          <w:rFonts w:ascii="IRNazanin" w:hAnsi="IRNazanin" w:eastAsia="IRNazanin"/>
          <w:color w:val="111111"/>
          <w:sz w:val="28"/>
          <w:sz w:val="28"/>
          <w:szCs w:val="28"/>
          <w:rtl w:val="true"/>
          <w:lang w:bidi="fa-IR"/>
        </w:rPr>
        <w:t>مگر ما براي ديگران زندگي مي كنيم؟ پس آن استقلالي كه مي گويند و مي گوييم وجود دارد، كجاست؟ آنچه مي بينيم آيا جز تقليدي كوركورانه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 كاش كسي هم به اين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بايد خدا تربيت كند و سايرين همانطور كه خدا مرا مي پسندد،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و آه كاري براي ما از پيش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تكرار خسته ايم، از اينكه به جاي عمل، فقط افسوس را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مدّعي زياد است ولي كمتر كسي به فكر آينده است، آينده اي كه آمدنش چندان دور نيست، آنكه همه پيامبران به آمدنش بشارت داده اند، آينده اي كه به فرا رسيدنش محتاجيم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راه را نشان دهد؟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ياريگري هست كه مرا راهنمايي كند؟ كسي هست كمكم كند؟</w:t>
      </w:r>
    </w:p>
    <w:p>
      <w:pPr>
        <w:pStyle w:val="BookText"/>
        <w:rPr/>
      </w:pPr>
      <w:r>
        <w:rPr>
          <w:rFonts w:ascii="IRNazanin" w:hAnsi="IRNazanin" w:eastAsia="IRNazanin"/>
          <w:color w:val="111111"/>
          <w:sz w:val="28"/>
          <w:sz w:val="28"/>
          <w:szCs w:val="28"/>
          <w:rtl w:val="true"/>
          <w:lang w:bidi="fa-IR"/>
        </w:rPr>
        <w:t>صدايش را مي شنويم، اگر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آنچه تو بدان نيازمندي، پاسخ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اين طرف است، دنبال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بيراهه بسيار است و پرتگاهها عميق، نا اميد نباش كه در اين راه خدا يار و همراه و رهنماست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به درگاهش نياز شويم و برويم تا بلكه ما را قابل نمايد و محرم راز خويش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آنچه ما را از او دور مي كند، رهاكنيم و با او بپيونديم تا جاودانه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ما بايد اين باشد كه انتخابش كنيم، براي امروز و فردايمان، براي خود وخانواده مان، براي دنيا و آخرتمان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گام به سويش برداشته و ادامه دهيم و تا آخر با او برويم، تا آستان بوس درگاهش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ديگران بگوييم تا جلوتر بيايند تا آنجا كه در نور وجودش قرار گيرند و در آغوشش آرام شوند و اين همان آرامشي است كه به دنبال آن هستيم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2157962_3804643083"/>
      <w:bookmarkStart w:id="261" w:name="_Toc97"/>
      <w:bookmarkEnd w:id="260"/>
      <w:r>
        <w:rPr>
          <w:rtl w:val="true"/>
        </w:rPr>
        <w:t>شطرنج از ديدگاه قرآن كريم</w:t>
      </w:r>
      <w:bookmarkEnd w:id="261"/>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w:t>
      </w:r>
      <w:r>
        <w:rPr>
          <w:rFonts w:eastAsia="Amiri" w:cs="Amiri" w:ascii="Amiri" w:hAnsi="Amiri"/>
          <w:color w:val="111111"/>
          <w:sz w:val="28"/>
          <w:szCs w:val="28"/>
          <w:rtl w:val="true"/>
          <w:lang w:bidi="ar-SA"/>
        </w:rPr>
        <w:t>...</w:t>
      </w:r>
      <w:r>
        <w:rPr>
          <w:rStyle w:val="FootnoteAnchor"/>
        </w:rPr>
        <w:footnoteReference w:id="272"/>
      </w: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شراب و 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گناه بزرگي است، و منافعي براي مردم دارند، ولي گناهشان از نفعشان بزرگتر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واقعاً اين بازي چه زيبا فكر را تقويت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 فكر يك شطرنج باز تقويت مي گردد آن جا كه حاضر است اعضاي خود را و بالاتر از آن، همسر خود را در معرض برد و باخت قرار دهد، و يا پس از باخت از فرط خشم و غضب لوازم اطراف خود را بشكند، و يا خود را براي مدّتي زنداني كند، و حتي حريف خود را از طبقه دوم به بيرون پرتاب نمايد، و در نهايت مبتلا به بيماريهاي رواني، عصبي و حملات قلبي و مرگ نابهنگام گردد؟</w:t>
      </w:r>
    </w:p>
    <w:p>
      <w:pPr>
        <w:pStyle w:val="BookText"/>
        <w:rPr/>
      </w:pPr>
      <w:r>
        <w:rPr>
          <w:rFonts w:ascii="IRNazanin" w:hAnsi="IRNazanin" w:eastAsia="IRNazanin"/>
          <w:color w:val="111111"/>
          <w:sz w:val="28"/>
          <w:sz w:val="28"/>
          <w:szCs w:val="28"/>
          <w:rtl w:val="true"/>
          <w:lang w:bidi="fa-IR"/>
        </w:rPr>
        <w:t>يك ضرب المثل فرانسوي 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مهرباني داشته باشي نمي تواني شطرنج بازي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بازي شطرنج بر فرض كه يك نوع تقويت فكر باشد، تقويت فكر جنگجويي و ستيز است، و تقويت هر فكري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انسانيّت، دوستي و صميميّت، صلح و صفا را تقويت كرد، و هيچ كدام از اين ها از يك بازي جنگي بدست نمي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فلسفه هاي ممنوعيّت شطرنج همين جنگ فكري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ايماني خود را براي آگاهي بيشتر از آثار شوم و زيانبار موسيقي به كتاب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موسيقي بر روان و اعصاب، نوشته مرحوم حسين عبداللّهي خوروش ارجاع مي دهم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فَاجْتَنِبُوهُ لَعَلَّكُمْ تُفْلِحُونَ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شراب و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بخت آزمايي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از عمل شيطانند، از آن دوري و اجتناب كنيد، اميد است رستگار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إنَّمايُريدُ الشَّيْطانُ أنْ يُوقِعَ بَيْنَكُمُ الْعَداوَةَ وَ الْبَغْضاءَ فِي الْخَمْرِ وَ الْمَيْسِرِ وَ يَصُدَّكُمْ عَنْ ذِكْرِ اللَّهِ وَ عَنِ الصَّلاةِ فَهَلْ أنْتُمْ مُنْتَهُونَ </w:t>
      </w:r>
      <w:r>
        <w:rPr>
          <w:rFonts w:ascii="Amiri" w:hAnsi="Amiri" w:eastAsia="Amiri" w:cs="Amiri"/>
          <w:color w:val="111111"/>
          <w:sz w:val="28"/>
          <w:sz w:val="28"/>
          <w:szCs w:val="28"/>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شيطان مي خواهد در ميان شما به وسيله شراب و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دشمني ايجاد كند و شما را از ياد خدا و نماز بازدارد، آيا از انجام اين امور دست برمي داريد؟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هُمَا الْمَيْسِرُ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حضرت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شطرنج و 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ميسر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الْمَيْسِرُ فَالنَّرْدُ وَ الشِّطْرَنْجُ وَ كُلُّ قِمَارٍ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 شِرَاؤُهُ وَ الِانْتِفَاعُ بِشَيْ‌ءٍ مِنْ هَذَا حَرَامٌ مِنَ اللَّهِ مُحَرَّمٌ وَ هُوَ رِجْسٌ مِنْ عَمَلِ الشَّيْطَانِ وَ قَرَنَ اللَّهُ الْخَمْرَ وَ الْمَيْسِرَ مَعَ الْأوْثَانِ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معناي ميسر، نرد و شطرنج و هر قماري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اين موارد خريد و فروش و هر گونه بهره برداري از اين ها حرام است؛ از جانب خدا حرام شده و پليد و از كار شيطان است، و خداوند شراب و قمار را قرين بت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ميگساري وقماربازي با بت پرستي وكفر ورزيدن به خدا قرين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 النَّرْدُ مَيْسِرٌ</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شطرنج و نرد، ميسر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المَيسِرِ اللَّعِبُ بِالشِّطرَنجِ وَ الَّنرِد وَ غَيرُ ذلِكَ مِن أنواعِ القِمارِ حَتَّى أنَّ لَعِبَ الصِّبيانِ بِالجَوزِ مِن القِمارِ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 با شطرنج و نرد و غير اين دو از انواع قمار، همه داخل در ميسر است، حتّي گردوبازي بچّه ها هم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مصاديق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حكم را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جَعْفَرٍعَنْ أبِيهِ جَعْفَرِبْنِ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مِنَ الْمَيْسِرِ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و شطرنج قمار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مَيْسِرٌ وَ النَّرْدُ مَيْسِرٌ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شطرنج ميسر است و نرد نيز ميسر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يَقُولُونَ إنَّهَا النَّرْدُ،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النَّرْدُ أيْضاً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عبدالملك قمّي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برادرم ادريس 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بوديم كه برادرم 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فدايت گرداند؛ ميسر يعني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يعني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كه مقصود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نرد هم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عَلَى رَسُولِهِ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الْمَيْسِرُ؟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محمّد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إنَّمَا الْخَمْرُ وَ الْمَيْسِرُ وَ</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نازل گرديد از آن حضرت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كه با آن قمار بازي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حتّي طاس و گردو بازي</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الصَّادِقُ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 النَّرْدُ </w:t>
      </w:r>
    </w:p>
    <w:p>
      <w:pPr>
        <w:pStyle w:val="BookText"/>
        <w:rPr/>
      </w:pPr>
      <w:r>
        <w:rPr>
          <w:rFonts w:ascii="Amiri" w:hAnsi="Amiri" w:eastAsia="Amiri" w:cs="Amiri"/>
          <w:color w:val="111111"/>
          <w:sz w:val="28"/>
          <w:sz w:val="28"/>
          <w:szCs w:val="28"/>
          <w:rtl w:val="true"/>
          <w:lang w:bidi="ar-SA"/>
        </w:rPr>
        <w:t>أشَدُّ مِنَ الشِّطْرَنْجِ فَأمَّا الشِّطْرَنْجُ فَإنَّ اتِّخَاذَهَا كُفْرٌ وَ اللَّعِبَ بِهَا شِرْكٌ وَتَعْلِيمَهَا كَبِيرَةٌ مُوبِقَةٌ وَ السَّلَامَ عَلَى اللَّاهِي بِهَامَعْصِيَةٌ وَمُقَلِّبَهَاكَمُقَلِّبِ لَحْمِ الْخِنْزِيرِ وَالنَّاظِرَ إلَيْهَا كَالنَّاظِرِ إلَى فَرْجِ اُمِّهِ وَ اللَّاعِبَ بِالنَّرْدِ قِمَاراً مَثَلُهُ مَثَلُ مَنْ يَاْكُلُ لَحْمَ الْخِنْزِيرِ وَ مَثَلَ الَّذِي يَلْعَبُ بِهَا مِنْ غَيْرِ قِمَارٍ مَثَلُ مَنْ يَضَعُ يَدَهُ فِي لَحْمِ الْخِنْزِيرِ أوْ فِي دَمِهِ وَ لَايَجُوزُ اللَّعِبُ بِالْخَوَاتِيمِ وَالْأرْبَعَةَ عَشَرَ وَكُلُّ ذَلِكَ وَأشْبَاهُهُ قِمَارٌحَتَّى لَعِبُ الصِّبْيَانِ بِالْجَوْزِ هُوَ الْقِمَارُ وَ إيَّاكَ وَ الضَّرْبَ بِالصَّوَانِيجِ فَإنَّ الشَّيْطَانَ يَرْكُضُ مَعَكَ وَالْمَلَائِكَةَ تَنْفِرُ عَنْكَ وَ مَنْ بَقِيَ فِي بَيْتِهِ طُنْبُورٌ أرْبَعِينَ صَبَاحاً فَقَدْ بَاءَ بِغَضَبٍ مِنَ اللَّهِ عَزَّوَجَلَّ</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تفسيرآيه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پرسيده شد آن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الرِّجْسَ مِنَ الْأوْثانِ ـ بت هاي پليد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شطرنج است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قَوْلَ الزُّورِـ سخن ناروا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غنا مي باشد و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كيفرش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از شطرنج است، و امّا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گرفتن آن، كفر ورزيدن به خداوند وبازي كردن با آن، شرك ورزيدن به خداست، يادگرفتن آن، گناهي نابودگر است و سلام كردن به سرگرم شونده با آن، معصيت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سركشي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زير و رو كننده آن، مانند كسي است كه گوشت خوك را زير و رو كند و بيننده آن، مانند كسي است كه شرمگاه مادر خود را ببيند وكسي كه با نرد قماربازي كند مانند كسي است كه گوشت خوك بخورد و مَثَل كسي كه بدون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بازي كند، مانند كسي است كه دست خود را به گوشت خوك و يا خون آن آلوده گرداند و جايز نيست بازي كردن با خواتيم و اربعةعشر</w:t>
      </w:r>
      <w:r>
        <w:rPr>
          <w:rStyle w:val="FootnoteAnchor"/>
          <w:rtl w:val="true"/>
        </w:rPr>
        <w:footnoteReference w:id="284"/>
      </w:r>
      <w:r>
        <w:rPr>
          <w:rFonts w:ascii="IRNazanin" w:hAnsi="IRNazanin" w:eastAsia="IRNazanin"/>
          <w:color w:val="111111"/>
          <w:sz w:val="28"/>
          <w:sz w:val="28"/>
          <w:szCs w:val="28"/>
          <w:rtl w:val="true"/>
          <w:lang w:bidi="fa-IR"/>
        </w:rPr>
        <w:t xml:space="preserve">و مبادا چوگان‌بازي </w:t>
      </w:r>
    </w:p>
    <w:p>
      <w:pPr>
        <w:pStyle w:val="BookText"/>
        <w:rPr/>
      </w:pPr>
      <w:r>
        <w:rPr>
          <w:rFonts w:ascii="Amiri" w:hAnsi="Amiri" w:eastAsia="Amiri" w:cs="Amiri"/>
          <w:color w:val="111111"/>
          <w:sz w:val="28"/>
          <w:sz w:val="28"/>
          <w:szCs w:val="28"/>
          <w:rtl w:val="true"/>
          <w:lang w:bidi="ar-SA"/>
        </w:rPr>
        <w:t>كني زيرا همراه با تو شيطان مي دود و فرشته ها از تو بيزار مي شوند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اللَّهَ تَبَارَكَ وَ تَعَالَى قَدْ نَهَى عَنْ جَمِيعِ الْقِمَارِ وَ أمَرَ الْعِبَادَ بِالِاجْتِنَابِ مِنْهَا وَ سَمَّاهَا رِجْساً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رِجْسٌ مِنْ عَمَلِ الشَّيْطانِ فَاجْتَنِبُوهُ مِثْلُ اللَّعِبِ بِالشِّطْرَنْجِ وَ النَّرْدِ وَ غَيْرِهِمَا مِنَ الْقِمَارِ وَ النَّرْدُ أشَرُّ مِنَ الشِّطْرَنْجِ فَأمَّا الشِّطْرَنْجُ فَإنَّ اتِّخَاذَهَا كُفْرٌ بِاللَّهِ الْعَظِيمِ وَ اللَّعِبُ بِهَا شِرْكٌ وَتَقْلَابُهَا كَبِيرَةٌ مُوبِقَةٌ وَ السَّلَامُ عَلَى اللَّاهِي بِهَا كُفْرٌ وَ مُقَلِّبُهَا كَالنَّاظِرِ إلَى فَرْجِ اُمِّهِ وَاللَّاعِبُ بِالنَّرْدِ كَمَثَلِ الَّذِي يَاْكُلُ لَحْمَ الْخِنْزِيرِ وَ مَثَلُ الَّذِي يَلْعَبُ بِهَا مِنْ غَيْرِ قِمَارٍ مَثَلُ الَّذِي يَصْبَغُ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فِي الدَّمِ وَ لَحْمِ الْخِنْزِيرِ وَ مَثَلُ الَّذِي يَلْعَبُ فِي شَيْ‌ءٍ مِنْ هَذِهِ الْأشْيَاءِ كَمَثَلِ الَّذِي مُصِرٌّ عَلَى الْفَرْجِ الْحَرَامِ وَ اتَّقِ اللَّعِبَ بِالْخَوَاتِيمِ وَ الْأرْبَعَةَ عَشَرَ وَ كُلَّ قِمَارٍ حَتَّى لَعِبَ الصِّبْيَانِ بِالْجَوْزِ وَ اللَّوْزِ وَ الْكِعَابِ وَ إيَّاكَ وَ الضَّرْبَةَ بِالصَّوْلَجَانِ فَإنَّ الشَّيْطَانَ يَرْكُضُ مَعَكَ وَ الْمَلَائِكَةُ تَنْفِرُ عَنْكَ وَ مَنْ عَثَّرَ دَابَّتَهُ فَمَاتَ دَخَلَ النَّار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فقه منسوب رضوي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كه خداوند تبارك و تعالي از جميع اقسام قمار نهي فرموده، و بندگان خود را امر فرمود تا از آنها اجتناب نمايند، وآنها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رِجْسٌ مِنْ عَمَلِ الشَّيْطانِ فَاجْتَنِبُوهُ ـ اين ها پليدي و از عمل شيطان است، از آن اجتناب كنيد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مانند بازي با شطرنج و نرد و غير اين دو از اقسام قمار، و نرد بدتر از شطرنج است، و امّا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گرفتن آن، كفر ورزيدن به خداوند بزرگ وبازي كردن با آن، شرك ورزيدن به خدا و زير و روكردن آن، گناهي بزرگ وسلام كردن به سرگرم شونده با شطرنج، كفر است و كسي كه مهره شطرنج را به دست مي گيرد، </w:t>
      </w:r>
    </w:p>
    <w:p>
      <w:pPr>
        <w:pStyle w:val="BookText"/>
        <w:rPr/>
      </w:pPr>
      <w:r>
        <w:rPr>
          <w:rFonts w:ascii="IRNazanin" w:hAnsi="IRNazanin" w:eastAsia="IRNazanin"/>
          <w:color w:val="111111"/>
          <w:sz w:val="28"/>
          <w:sz w:val="28"/>
          <w:szCs w:val="28"/>
          <w:rtl w:val="true"/>
          <w:lang w:bidi="fa-IR"/>
        </w:rPr>
        <w:t xml:space="preserve">مانند كسي است كه شرمگاه مادرش را ببيند و بازي كننده با نرد، مانند كسي است كه گوشت خوك مي خورد وكسي كه با آن به غير از قمار كردن بازي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برد و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كسي است كه دست خود را به خون وگوشت خوك آلوده كند و كسي كه با اين ابزارهاي قمار، بازي كند؛ مانند كسي است كه اصرار و تكرار بر زنا نمايد، و بپرهيز از خواتيم و اربعة عشر و هرگونه ديگر از اقسام قمار، حتي بازي بچّه ها با گردو و بادام و 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چوگان بازي كني زيرا شيطان همراه تو مي دود و فرشتگان از تو بيزار مي شوند و فرد چوگان بازي كه مركبش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بميرد، داخل آتش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أرْبَعَةَ عَشَرَ وَ كُلَّ مَا قُومِرَ عَلَيْهِ مِنْهَا فَهُوَ مَيْسِرٌ</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نرد و اربعة عشر و هرچيزي كه باآن قمار شود،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قمار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كُلُّ 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قُومِرَ عَلَيْهِ فَهُوَ مَيْسِرٌ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و شطرنج و اربعة عشر همه يكسان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فرقي بين آلات قمار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چيزي كه با آن قمار شود؛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إنْ رَأى سَيِّدِي وَ مَوْلَايَ أنْ يُخْبِرَنِي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الْمَيْسِرُ جُعِلْتُ فِدَاكَ؟ فَكَتَبَ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قُومِرَ بِهِ فَهُوَ الْمَيْسِرُ وَ كُلُّ مُسْكِرٍ حَرَامٌ</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ابراهيم بن عنبسه به امام علي بن محمّدهادي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نامه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آقايم مرا از مقصود خداوند تعالي از اين آيه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يَسْئَلُونَكَ عَنِ الْخَمْرِ وَ الْمَيْسِرِ</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 قربانتان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حضرت در پاسخ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آن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ميسر مي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كننده اي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p>
    <w:p>
      <w:pPr>
        <w:pStyle w:val="BookText"/>
        <w:rPr/>
      </w:pPr>
      <w:r>
        <w:rPr>
          <w:rStyle w:val="FootnoteAnchor"/>
          <w:rtl w:val="true"/>
        </w:rPr>
        <w:footnoteReference w:id="290"/>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پليدترين نوع بت پر‌ستي اجتناب كنيد و از سخن ناروا بپرهيزيد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فِي قَوْلِ اللَّهِ تَبَارَكَ وَ تَعَالَى</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فَاجْتَنِبُوا الرِّجْسَ مِنَ الْأوْثانِ</w:t>
      </w:r>
    </w:p>
    <w:p>
      <w:pPr>
        <w:pStyle w:val="BookText"/>
        <w:rPr/>
      </w:pPr>
      <w:r>
        <w:rPr>
          <w:rFonts w:ascii="Amiri" w:hAnsi="Amiri" w:eastAsia="Amiri" w:cs="Amiri"/>
          <w:color w:val="111111"/>
          <w:sz w:val="28"/>
          <w:sz w:val="28"/>
          <w:szCs w:val="28"/>
          <w:rtl w:val="true"/>
          <w:lang w:bidi="ar-SA"/>
        </w:rPr>
        <w:t>وَاجْتَنِبُوا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مِنَ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الشِّطْرَنْجُ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پيرامون اين آيه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شطرنج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خواني و نوازندگي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فَاجْتَنِبُوا الرِّجْسَ مِنَ الْأوْثانِ </w:t>
      </w:r>
    </w:p>
    <w:p>
      <w:pPr>
        <w:pStyle w:val="BookText"/>
        <w:rPr/>
      </w:pPr>
      <w:r>
        <w:rPr>
          <w:rFonts w:ascii="Amiri" w:hAnsi="Amiri" w:eastAsia="Amiri" w:cs="Amiri"/>
          <w:color w:val="111111"/>
          <w:sz w:val="28"/>
          <w:sz w:val="28"/>
          <w:szCs w:val="28"/>
          <w:rtl w:val="true"/>
          <w:lang w:bidi="ar-SA"/>
        </w:rPr>
        <w:t>وَاجْتَنِبُوا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زيد شحام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پيرامون اين آيه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خواني و نوازندگي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قَوْلُ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 الْحَدِيثِ</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عبدالأعلي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 ياد شده پرسش نمودم،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پليدي از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مردم كساني هستند كه سخنان لهو و بيهوده را خريدارند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لهو و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الثَّالِثِ عَنْ آبَائِهِ عَنِ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 هادي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 خود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 فرمايند كه آن حضرت در تفسير آيه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ـ پليد 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ناروا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آيه پرسيده شد،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شطرنج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خواني و نوازندگي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مِنَ الْأوْثَانِ الشِّطْرَنْجُ</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الشِّطْرَنْجُ فَهِيَ الَّذِي قَالَ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فَقَوْلُ الزُّورِ الْغِنَاءُ وَ إنَّ الْمُؤْمِنَ عَنْ جَمِيعِ ذَلِكَ لَفِي شُغُلٍ مَا لَهُ وَ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الْمَلَاهِيَ تُورِثُ قَسَاوَةَ الْقَلْبِ وَ تُورِثُ النِّفَاقَ وَ</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شطرنج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شطرنج، همان است كه خداي عزّوجل در مورد آن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از 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ورزيد و از سخن ناروا دوري كنيد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است و همانا مؤمن از تمامي اين كارها به كار ديگر است، مؤمن را چه به آلات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شطرنج بازي و مطربي؟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لهو، قساوت قلب مي آورد و دورويي </w:t>
      </w:r>
    </w:p>
    <w:p>
      <w:pPr>
        <w:pStyle w:val="BookText"/>
        <w:rPr/>
      </w:pPr>
      <w:r>
        <w:rPr>
          <w:rFonts w:ascii="IRNazanin" w:hAnsi="IRNazanin" w:eastAsia="IRNazanin"/>
          <w:color w:val="111111"/>
          <w:sz w:val="28"/>
          <w:sz w:val="28"/>
          <w:szCs w:val="28"/>
          <w:rtl w:val="true"/>
          <w:lang w:bidi="fa-IR"/>
        </w:rPr>
        <w:t>را به يادگار مي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درحديث ديگري درتفسير اين آيه كريمه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پليدي از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الِّرجسَ مِنَ الأوثانِ الشِّطرَنجِ وَ قَولَ الزُّورِالغِناءُ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 الْمَلَاهِيَ كُلَّهَا وَاللَّعْبَ بِالْخَوَاتِيمِ وَالْأرْبَعَةَ عَشَرَ فَإنَّ الصَّادِقِينَ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نَهَوْاعَنْ ذَلِكَ أجمَعَ</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شيخ 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از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كه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الِّرجسَ مِنَ الأوثانِ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شطرنج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غنا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انجام كارهاي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و از بازي كردن با خواتيم و اربعة عشر دوري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امامان راستگو از انجام دادن همه آنها نهي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الَّذينَ لا يَشْهَدُونَ الزُّورَ وَ إذا مَرُّوا بِاللَّغْوِ مَرُّوا كِراماً</w:t>
      </w:r>
      <w:r>
        <w:rPr>
          <w:rFonts w:ascii="IRNazanin" w:hAnsi="IRNazanin" w:eastAsia="IRNazanin"/>
          <w:color w:val="111111"/>
          <w:sz w:val="28"/>
          <w:sz w:val="28"/>
          <w:szCs w:val="28"/>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هستند كه در مجالس باطل و گناه شركت نمي كنند، و هنگامي كه با لغو روبرو مي شوند، بزرگوارانه از آن مي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اعتنايي نمي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قَوْلِ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لا يَشْهَدُونَ الزُّورَ وَ إذا مَرُّوا بِاللَّغْوِ مَرُّوا كِراماً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الْغِنَاءُ وَ الشِّطْرَنْجُ</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آيه شريفه فوق سؤال شد، حضرت در جواب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 و شطرنج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ويژه درگاهش را اينگونه توصيف مي كند، به رنگ و بويي كه خود مي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انجمن هاي گناه لحظه اي تأمّل نمي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ascii="Amiri" w:hAnsi="Amiri" w:eastAsia="Amiri" w:cs="Amiri"/>
          <w:color w:val="111111"/>
          <w:sz w:val="28"/>
          <w:sz w:val="28"/>
          <w:szCs w:val="28"/>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پدر و قوم خويش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دور آن جمع شده و خود را گرفتار آن نموده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مَرَّ بِقَوْمٍ يَلْعَبُونَ بِالشِّطْرَنْجِ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هَذِهِ التَّمَاثِيلُ الَّتِي أنْتُمْ لَهَا عَاكِفُونَ</w:t>
      </w:r>
      <w:r>
        <w:rPr>
          <w:rFonts w:ascii="Amiri" w:hAnsi="Amiri" w:eastAsia="Amiri" w:cs="Amiri"/>
          <w:color w:val="111111"/>
          <w:sz w:val="28"/>
          <w:sz w:val="28"/>
          <w:szCs w:val="28"/>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 صحابي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مي كند كه آن حضرت بر گروهي كه با شطرنج بازي مي كردند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دور آن جمع شده و خود را گرفتار نموده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مَرَّ بِقَوْمٍ يَلْعَبُونَ بِالشِّطْرَنْجِ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هَذِهِ التَّمَاثِيلُ الَّتِي أنْتُمْ لَهَا عَاكِفُونَ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أخَذَ قَدْراً مِنَ التُّرَابِ وَ طَرَحَهُ فِيهِ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يَتَعَاطَوْنَ لَعْبَ الشِّطْرَنْجِ إنَّهُ كُلَّمَا بَسَطَ نَطْعَهُ وَجَدَ فِيهِ شَيْئاً مِنَ التُّرَابِ</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شيخ ابوالفتوح رازي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تفسيرش از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نموده كه آن حضرت با گروهي كه شطرنج بازي مي كردند، روبرو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اعتراض كردند و همان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مقداري خاك برداشته و روي صفحه شطرنج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در ادامه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اصرار داشتند با شطرنج، بازي كنند؛ هرگاه بساط شطرنج را پهن مي كردند، مقداري خاك در آن مي يافتند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خالفوا قول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حيث نهى عن اللّعب بالشِّطرنج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بقوم يلعبون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يَلعَبُونَ بِهَا وَ لَا يَلعَبُ بِهَا إلّا كُلُّ جَبَّارٍ وَ الجَبَّارُ مِنَ النَّارِ، يَعنِي الشِّطرَنجَ</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علّامه حلّي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درمورد نهي از بازي با شطرنج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گروهي شطرنج باز گذر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بر مردم خواهد آمد كه با شطرنج، بازي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بازي نكند مگر هر ستمگري و ستمگر از آنِ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سَألَ أبَاهُ عَنِ التَّمَاثِيلِ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يُلْعَبَ بِهَا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موسي 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 گرامش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مهره هاي شطرنج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بازي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لا تَاْكُلُوا أمْوالَكُمْ بَيْنَكُمْ بِالْباطِلِ وَ تُدْلُوا بِها إلَى الْحُكَّامِ لِتَاْكُلُوا فَريقاً </w:t>
      </w:r>
    </w:p>
    <w:p>
      <w:pPr>
        <w:pStyle w:val="BookText"/>
        <w:rPr/>
      </w:pPr>
      <w:r>
        <w:rPr>
          <w:rFonts w:ascii="Amiri" w:hAnsi="Amiri" w:eastAsia="Amiri" w:cs="Amiri"/>
          <w:color w:val="111111"/>
          <w:sz w:val="28"/>
          <w:sz w:val="28"/>
          <w:szCs w:val="28"/>
          <w:rtl w:val="true"/>
          <w:lang w:bidi="ar-SA"/>
        </w:rPr>
        <w:t xml:space="preserve">مِنْ أمْوالِ النَّاسِ بِالْإثْمِ وَ أنْتُمْ تَعْلَمُونَ </w:t>
      </w:r>
      <w:r>
        <w:rPr>
          <w:rFonts w:ascii="Amiri" w:hAnsi="Amiri" w:eastAsia="Amiri" w:cs="Amiri"/>
          <w:color w:val="111111"/>
          <w:sz w:val="28"/>
          <w:sz w:val="28"/>
          <w:szCs w:val="28"/>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داراييهاي يكديگر را به ناحق در ميان خودتان نخوريد،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قاضيان سرازير نكنيد، تا بخشي از اموال مردم را به گناه بخوريد، حال آنكه خودتان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مي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هَذِهِ الْأشْيَاءِ الَّتِي يَلْعَبُ بِهَا النَّاسُ النَّرْدِ وَ الشِّطْرَنْجِ حَتَّى انْتَهَيْتُ إلَى السُّدَّرِ،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مَيَّزَ اللَّهُ بَيْنَ الْحَقِّ وَ الْبَاطِلِ فِي أيِّهِمَا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وَ لِلْبَاطِلِ</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چيزهايي كه مردم با آنها بازي مي كنند مانند نرد و شطرنج سؤال كردم تا اينكه رسيدم به سُدَّر،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خدا حق را از باطل جدا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وشطرنج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كدام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يا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باطل چكار داري؟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الشِّطْرَنْجِ وَ عَنْ لُعْبَةِ شَبِيبٍ الَّتِي يُقَالُ لَهَا لُعْبَةُ الْأمِيرِ 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إذَا مَيَّزَ اللَّهُ الْحَقَّ مِنَ الْبَاطِلَ مَعَ أيِّهِمَا تَكُونُ؟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شطرنج و بازي شبيب و 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انواع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خدا حق و باطل را از هم جدا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خواهند بود يا با باطل؟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خيري در باطل نيست</w:t>
      </w:r>
      <w:r>
        <w:rPr>
          <w:rFonts w:eastAsia="IRNazanin" w:cs="IRNazanin"/>
          <w:color w:val="111111"/>
          <w:sz w:val="28"/>
          <w:szCs w:val="28"/>
          <w:rtl w:val="true"/>
          <w:lang w:bidi="fa-IR"/>
        </w:rPr>
        <w:t xml:space="preserve">. </w:t>
      </w:r>
      <w:bookmarkStart w:id="262" w:name="pg2303_24038"/>
    </w:p>
    <w:p>
      <w:pPr>
        <w:pStyle w:val="BookText"/>
        <w:rPr/>
      </w:pPr>
      <w:bookmarkEnd w:id="262"/>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قَوْلِ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وَلاتَاْكُلُوا أمْوالَكُمْ بَيْنَكُمْ بِالْباطِلِ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 وَ جَلَّ عَنْ ذَلِكَ</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أبوعبيده حذّاء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اين آيه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لا تَاْكُلُوا أمْوالَكُمْ بَيْنَكُمْ بِالْباطِلِ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قريشيان برسر مال و زنهاي خود قماربازي مي كردند و خداوند در اين آيه آنها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قَوْلِ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وَلاتَاْكُلُوا أمْوالَكُمْ بَيْنَكُمْ بِالْباطِلِ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الْقِمَارُ</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امام جعفر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كلام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تَاْكُلُوا أمْوالَكُمْ بَيْنَكُمْ بِالْباطِلِ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باطل قمار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مِنَ الْبَاطِلِ</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3" w:name="__RefHeading___Toc2157964_3804643083"/>
      <w:bookmarkStart w:id="264" w:name="_Toc98"/>
      <w:bookmarkEnd w:id="263"/>
      <w:r>
        <w:rPr>
          <w:rtl w:val="true"/>
        </w:rPr>
        <w:t>شطرنج از ديدگاه اهل بيت</w:t>
      </w:r>
      <w:r>
        <w:rPr/>
        <w:t></w:t>
      </w:r>
      <w:bookmarkEnd w:id="2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2157966_3804643083"/>
      <w:bookmarkStart w:id="266" w:name="_Toc99"/>
      <w:bookmarkEnd w:id="265"/>
      <w:r>
        <w:rPr/>
        <w:t>1</w:t>
      </w:r>
      <w:r>
        <w:rPr>
          <w:rtl w:val="true"/>
        </w:rPr>
        <w:t xml:space="preserve">- </w:t>
      </w:r>
      <w:r>
        <w:rPr>
          <w:rtl w:val="true"/>
        </w:rPr>
        <w:t>نهي نبوي</w:t>
      </w:r>
      <w:bookmarkEnd w:id="2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عَنِ اللَّعِبِ بِالنَّرْدِ وَ الشِّطْرَنْجِ وَ الْكُوبَةِ وَ الْعَرْطَبَةِ وَ هِيَ الطُّنْبُورُ وَ الْعُودُ</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ازپدران بزرگوارش نقل مي فرمايد كه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بازي كردن با نرد و شطرنج و طبل و تار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اللَّعِبِ بِالشِّطْرَنْجِ وَ النَّرْدِ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بازي كردن با شطرنج و نرد نهي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مَنَاهِي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نَهَى عَنْ بَيْعِ النَّرْدِ وَ الشِّطْرَنْجِ وَ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w:t>
      </w:r>
      <w:bookmarkStart w:id="267" w:name="pg2303_24041"/>
    </w:p>
    <w:p>
      <w:pPr>
        <w:pStyle w:val="BookText"/>
        <w:rPr/>
      </w:pPr>
      <w:bookmarkEnd w:id="267"/>
      <w:r>
        <w:rPr>
          <w:rFonts w:ascii="Amiri" w:hAnsi="Amiri" w:eastAsia="Amiri" w:cs="Amiri"/>
          <w:color w:val="111111"/>
          <w:sz w:val="28"/>
          <w:sz w:val="28"/>
          <w:szCs w:val="28"/>
          <w:rtl w:val="true"/>
          <w:lang w:bidi="ar-SA"/>
        </w:rPr>
        <w:t>فَهُوَ كَآكْلِ لَحْمِ الْخِنْزِيرِ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خريد و فروش نرد و شطرنج نهي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چنين كند مانند كسي است كه گوشت خوك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بازي نمودن با شطرنج نهي نموده و از اين رو وجهي كه براي خريداري آن پرداخت مي شود، از جمله اموال حرام است، به همين دليل پيامبر اكرم از كسي كه در ازاي خريد و فروش آن مبلغي پرداخته يا اخذ مي نمايد، با عنوان كسي ياد مي كنند كه گوشت خوك مي خورد، يعني</w:t>
      </w:r>
      <w:r>
        <w:rPr>
          <w:rFonts w:eastAsia="IRNazanin" w:cs="IRNazanin"/>
          <w:color w:val="111111"/>
          <w:sz w:val="28"/>
          <w:szCs w:val="28"/>
          <w:rtl w:val="true"/>
          <w:lang w:bidi="fa-IR"/>
        </w:rPr>
        <w:t>... .</w:t>
      </w:r>
    </w:p>
    <w:p>
      <w:pPr>
        <w:pStyle w:val="Heading4"/>
        <w:numPr>
          <w:ilvl w:val="3"/>
          <w:numId w:val="1"/>
        </w:numPr>
        <w:rPr/>
      </w:pPr>
      <w:bookmarkStart w:id="268" w:name="__RefHeading___Toc2157968_3804643083"/>
      <w:bookmarkStart w:id="269" w:name="_Toc100"/>
      <w:bookmarkEnd w:id="268"/>
      <w:r>
        <w:rPr/>
        <w:t>2</w:t>
      </w:r>
      <w:r>
        <w:rPr>
          <w:rtl w:val="true"/>
        </w:rPr>
        <w:t xml:space="preserve">- </w:t>
      </w:r>
      <w:r>
        <w:rPr>
          <w:rtl w:val="true"/>
        </w:rPr>
        <w:t>گناهي بس بزرگ</w:t>
      </w:r>
      <w:bookmarkEnd w:id="269"/>
    </w:p>
    <w:p>
      <w:pPr>
        <w:pStyle w:val="BookText"/>
        <w:rPr/>
      </w:pPr>
      <w:r>
        <w:rPr>
          <w:rFonts w:ascii="Amiri" w:hAnsi="Amiri" w:eastAsia="Amiri" w:cs="Amiri"/>
          <w:color w:val="111111"/>
          <w:sz w:val="28"/>
          <w:sz w:val="28"/>
          <w:szCs w:val="28"/>
          <w:rtl w:val="true"/>
          <w:lang w:bidi="ar-SA"/>
        </w:rPr>
        <w:t>عَنِ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كِتَابِهِ إلَى الْمَاْمُونِ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أدَاءُ الْأمَانَةِ وَ اجْتِنَابُ جَمِيعِ الْكَبَائِرِ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 الْكَبَائِرِ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الْمَيْسِرُ وَ هُوَ الْقِمَارُ و</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امام علي بن موسي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نامه اي كه به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ايمان نوشتند،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اداي امانت و پرهيز از همه گناهان بزرگ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ميسر است كه همان قمار مي باشد و</w:t>
      </w:r>
      <w:r>
        <w:rPr>
          <w:rFonts w:eastAsia="IRNazanin" w:cs="IRNazanin"/>
          <w:color w:val="111111"/>
          <w:sz w:val="28"/>
          <w:szCs w:val="28"/>
          <w:rtl w:val="true"/>
          <w:lang w:bidi="fa-IR"/>
        </w:rPr>
        <w:t>... .</w:t>
      </w:r>
    </w:p>
    <w:p>
      <w:pPr>
        <w:pStyle w:val="Heading4"/>
        <w:numPr>
          <w:ilvl w:val="3"/>
          <w:numId w:val="1"/>
        </w:numPr>
        <w:rPr/>
      </w:pPr>
      <w:bookmarkStart w:id="270" w:name="__RefHeading___Toc2157970_3804643083"/>
      <w:bookmarkStart w:id="271" w:name="_Toc101"/>
      <w:bookmarkEnd w:id="270"/>
      <w:r>
        <w:rPr/>
        <w:t>3</w:t>
      </w:r>
      <w:r>
        <w:rPr>
          <w:rtl w:val="true"/>
        </w:rPr>
        <w:t xml:space="preserve">- </w:t>
      </w:r>
      <w:r>
        <w:rPr>
          <w:rtl w:val="true"/>
        </w:rPr>
        <w:t>پرده هاي عصمت</w:t>
      </w:r>
      <w:bookmarkEnd w:id="271"/>
    </w:p>
    <w:p>
      <w:pPr>
        <w:pStyle w:val="BookText"/>
        <w:rPr/>
      </w:pPr>
      <w:r>
        <w:rPr>
          <w:rFonts w:ascii="Amiri" w:hAnsi="Amiri" w:eastAsia="Amiri" w:cs="Amiri"/>
          <w:color w:val="111111"/>
          <w:sz w:val="28"/>
          <w:sz w:val="28"/>
          <w:szCs w:val="28"/>
          <w:rtl w:val="true"/>
          <w:lang w:bidi="ar-SA"/>
        </w:rPr>
        <w:t>عن أبي خالد الكابلي قال سَمِعْتُ زَيْنَ الْعَابِدِينَ عَلِيَّ بْنَ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وَالذُّنُوبُ الَّتِي تَهْتِكُ الْعِصَمَ شُرْبُ الْخَمْرِ وَ اللَّعِبُ بِالْقِمَار</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ابوخالدكابلي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زين العابدين علي بن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بزرگي كه پرده هاي عصمت را پاره مي كند، شراب خواري و قماربازي </w:t>
      </w:r>
      <w:bookmarkStart w:id="272" w:name="pg2303_24042"/>
    </w:p>
    <w:p>
      <w:pPr>
        <w:pStyle w:val="BookText"/>
        <w:rPr/>
      </w:pPr>
      <w:bookmarkEnd w:id="2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شنوي؟ اين صداي اوست، انجام دادن اين كارها پاك بودن را از من و تو مي گيرد، خوب بودن را و نزديك بودن به درگاه او را</w:t>
      </w:r>
      <w:r>
        <w:rPr>
          <w:rFonts w:eastAsia="IRNazanin" w:cs="IRNazanin"/>
          <w:color w:val="111111"/>
          <w:sz w:val="28"/>
          <w:szCs w:val="28"/>
          <w:rtl w:val="true"/>
          <w:lang w:bidi="fa-IR"/>
        </w:rPr>
        <w:t>... .</w:t>
      </w:r>
    </w:p>
    <w:p>
      <w:pPr>
        <w:pStyle w:val="Heading4"/>
        <w:numPr>
          <w:ilvl w:val="3"/>
          <w:numId w:val="1"/>
        </w:numPr>
        <w:rPr/>
      </w:pPr>
      <w:bookmarkStart w:id="273" w:name="__RefHeading___Toc2157972_3804643083"/>
      <w:bookmarkStart w:id="274" w:name="_Toc102"/>
      <w:bookmarkEnd w:id="273"/>
      <w:r>
        <w:rPr/>
        <w:t>4</w:t>
      </w:r>
      <w:r>
        <w:rPr>
          <w:rtl w:val="true"/>
        </w:rPr>
        <w:t xml:space="preserve">- </w:t>
      </w:r>
      <w:r>
        <w:rPr>
          <w:rtl w:val="true"/>
        </w:rPr>
        <w:t>حرامِ محض</w:t>
      </w:r>
      <w:bookmarkEnd w:id="274"/>
    </w:p>
    <w:p>
      <w:pPr>
        <w:pStyle w:val="BookText"/>
        <w:rPr/>
      </w:pPr>
      <w:r>
        <w:rPr>
          <w:rFonts w:ascii="Amiri" w:hAnsi="Amiri" w:eastAsia="Amiri" w:cs="Amiri"/>
          <w:color w:val="111111"/>
          <w:sz w:val="28"/>
          <w:sz w:val="28"/>
          <w:szCs w:val="28"/>
          <w:rtl w:val="true"/>
          <w:lang w:bidi="ar-SA"/>
        </w:rPr>
        <w:t>عَنِ الصَّادِقِ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مَعَايِشِ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إنَّمَا حَرَّمَ اللَّهُ الصِّنَاعَةَ الَّتِي هِيَ حَرَامٌ كُلُّهَا الَّتِي يَجِي‌ءُ مِنْهَا الْفَسَادُ مَحْضاً نَظِيرَ الْبَرَابِطِ وَ الْمَزَامِيرِ وَالشِّطْرَنْجِ وَ كُلِّ مَلْهُوٍّ بِهِ وَ الصُّلْبَانِ وَ الْأصْنَامِ وَ مَا أشْبَهَ ذَلِكَ مِنْ صِنَاعَاتِ الْأشْرِبَةِ الْحَرَامِ وَ مَا يَكُونُ مِنْهُ وَ فِيهِ الْفَسَادُ مَحْضاً وَ لَا يَكُونُ مِنْهُ وَ لَا فِيهِ شَيْ‌ءٌ مِنْ وُجُوهِ الصَّلَاحِ فَحَرَامٌ تَعْلِيمُهُ وَ تَعَلُّمُهُ وَ الْعَمَلُ بِهِ وَ أخْذُ الْأجْرِ عَلَيْهِ وَ جَمِيعُ التَّقَلُّبِ فِيهِ مِنْ جَمِيعِ وُجُوهِ الْحَرَكَاتِ كُلِّها</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صنعتهايي را حرام نموده كه تمامي اش حرام است و فساد محض در آن است نظير تارها، ني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نوازندگي و موسيقي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هرآلت لهو ديگر و ساختن صليب، بت و امثال اينها مانند شراب درست كردن وآن چيزي كه در آن فساد محض باشد و ازآن و درآن وجه مصلحتي نباشد، پس ياد دادن و يادگرفتن و عمل كردن و به كار گرفتن اين آلات و هرگونه حركت و اجرت گرفتن بر اينها حرام است</w:t>
      </w:r>
      <w:r>
        <w:rPr>
          <w:rFonts w:eastAsia="IRNazanin" w:cs="IRNazanin"/>
          <w:color w:val="111111"/>
          <w:sz w:val="28"/>
          <w:szCs w:val="28"/>
          <w:rtl w:val="true"/>
          <w:lang w:bidi="fa-IR"/>
        </w:rPr>
        <w:t>... .</w:t>
      </w:r>
    </w:p>
    <w:p>
      <w:pPr>
        <w:pStyle w:val="Heading4"/>
        <w:numPr>
          <w:ilvl w:val="3"/>
          <w:numId w:val="1"/>
        </w:numPr>
        <w:rPr/>
      </w:pPr>
      <w:bookmarkStart w:id="275" w:name="__RefHeading___Toc2157974_3804643083"/>
      <w:bookmarkStart w:id="276" w:name="_Toc103"/>
      <w:bookmarkEnd w:id="275"/>
      <w:r>
        <w:rPr/>
        <w:t>5</w:t>
      </w:r>
      <w:r>
        <w:rPr>
          <w:rtl w:val="true"/>
        </w:rPr>
        <w:t xml:space="preserve">- </w:t>
      </w:r>
      <w:r>
        <w:rPr>
          <w:rtl w:val="true"/>
        </w:rPr>
        <w:t>نزديكش مشو</w:t>
      </w:r>
      <w:bookmarkEnd w:id="276"/>
    </w:p>
    <w:p>
      <w:pPr>
        <w:pStyle w:val="BookText"/>
        <w:rPr/>
      </w:pPr>
      <w:r>
        <w:rPr>
          <w:rFonts w:ascii="Amiri" w:hAnsi="Amiri" w:eastAsia="Amiri" w:cs="Amiri"/>
          <w:color w:val="111111"/>
          <w:sz w:val="28"/>
          <w:sz w:val="28"/>
          <w:szCs w:val="28"/>
          <w:rtl w:val="true"/>
          <w:lang w:bidi="ar-SA"/>
        </w:rPr>
        <w:t>عَنْ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 لَا تَقْرَبْهُ</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ابوربيع شامي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شطرنج و نرد سؤال شد</w:t>
      </w:r>
      <w:r>
        <w:rPr>
          <w:rFonts w:eastAsia="IRNazanin" w:cs="IRNazanin"/>
          <w:color w:val="111111"/>
          <w:sz w:val="28"/>
          <w:szCs w:val="28"/>
          <w:rtl w:val="true"/>
          <w:lang w:bidi="fa-IR"/>
        </w:rPr>
        <w:t xml:space="preserve">. </w:t>
      </w:r>
      <w:bookmarkStart w:id="277" w:name="pg2303_24043"/>
    </w:p>
    <w:p>
      <w:pPr>
        <w:pStyle w:val="BookText"/>
        <w:rPr/>
      </w:pPr>
      <w:bookmarkEnd w:id="27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دو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نشو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خواننده محترم، مي دانم تو كه اهل دقّت هستي خوب مي فهمي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شطرنج بازي 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 آن نشو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تفاوتي آشكار دارد والعاقل تكفيه الإشارة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157976_3804643083"/>
      <w:bookmarkStart w:id="279" w:name="_Toc104"/>
      <w:bookmarkEnd w:id="278"/>
      <w:r>
        <w:rPr/>
        <w:t>6</w:t>
      </w:r>
      <w:r>
        <w:rPr>
          <w:rtl w:val="true"/>
        </w:rPr>
        <w:t xml:space="preserve">- </w:t>
      </w:r>
      <w:r>
        <w:rPr>
          <w:rtl w:val="true"/>
        </w:rPr>
        <w:t>در آتش شدن</w:t>
      </w:r>
      <w:bookmarkEnd w:id="279"/>
    </w:p>
    <w:p>
      <w:pPr>
        <w:pStyle w:val="BookText"/>
        <w:rPr/>
      </w:pPr>
      <w:r>
        <w:rPr>
          <w:rFonts w:ascii="Amiri" w:hAnsi="Amiri" w:eastAsia="Amiri" w:cs="Amiri"/>
          <w:color w:val="111111"/>
          <w:sz w:val="28"/>
          <w:sz w:val="28"/>
          <w:szCs w:val="28"/>
          <w:rtl w:val="true"/>
          <w:lang w:bidi="ar-SA"/>
        </w:rPr>
        <w:t>عَنْ أبِي الْحَسَنِ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 فِي الشِّطْرَنْجِ كَالْمُطَّلِعِ فِي النَّارِ</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شطرنج آگاهي مي يابد مانند كسي است كه آگاه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شده است</w:t>
      </w:r>
      <w:r>
        <w:rPr>
          <w:rFonts w:eastAsia="IRNazanin" w:cs="IRNazanin"/>
          <w:color w:val="111111"/>
          <w:sz w:val="28"/>
          <w:szCs w:val="28"/>
          <w:rtl w:val="true"/>
          <w:lang w:bidi="fa-IR"/>
        </w:rPr>
        <w:t>.</w:t>
      </w:r>
    </w:p>
    <w:p>
      <w:pPr>
        <w:pStyle w:val="Heading4"/>
        <w:numPr>
          <w:ilvl w:val="3"/>
          <w:numId w:val="1"/>
        </w:numPr>
        <w:rPr/>
      </w:pPr>
      <w:bookmarkStart w:id="280" w:name="__RefHeading___Toc2157978_3804643083"/>
      <w:bookmarkStart w:id="281" w:name="_Toc105"/>
      <w:bookmarkEnd w:id="280"/>
      <w:r>
        <w:rPr/>
        <w:t>7</w:t>
      </w:r>
      <w:r>
        <w:rPr>
          <w:rtl w:val="true"/>
        </w:rPr>
        <w:t xml:space="preserve">- </w:t>
      </w:r>
      <w:r>
        <w:rPr>
          <w:rtl w:val="true"/>
        </w:rPr>
        <w:t>شطرنج و نگاه</w:t>
      </w:r>
      <w:bookmarkEnd w:id="281"/>
    </w:p>
    <w:p>
      <w:p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لَعِبَ بِالْإسْتِرِيقِ يَعْنِي الشِّطْرَنْجَ وَ النَّاظِرُ إلَيْهِ كَآكِلِ 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إلَيْهِ كَالنّاظِرِ إلى فَرجِ اُمِّهِ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شطرنج، بازي كند مورد لعنت است و تماشاگر آن، مانند كسي است كه گوشت خوك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كننده به شطرنج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شرمگاه مادرش را نگاه كند</w:t>
      </w:r>
      <w:r>
        <w:rPr>
          <w:rFonts w:eastAsia="IRNazanin" w:cs="IRNazanin"/>
          <w:color w:val="111111"/>
          <w:sz w:val="28"/>
          <w:szCs w:val="28"/>
          <w:rtl w:val="true"/>
          <w:lang w:bidi="fa-IR"/>
        </w:rPr>
        <w:t>.</w:t>
      </w:r>
    </w:p>
    <w:p>
      <w:pPr>
        <w:pStyle w:val="Heading4"/>
        <w:numPr>
          <w:ilvl w:val="3"/>
          <w:numId w:val="1"/>
        </w:numPr>
        <w:rPr/>
      </w:pPr>
      <w:bookmarkStart w:id="282" w:name="__RefHeading___Toc2157980_3804643083"/>
      <w:bookmarkStart w:id="283" w:name="_Toc106"/>
      <w:bookmarkEnd w:id="282"/>
      <w:r>
        <w:rPr/>
        <w:t>8</w:t>
      </w:r>
      <w:r>
        <w:rPr>
          <w:rtl w:val="true"/>
        </w:rPr>
        <w:t xml:space="preserve">- </w:t>
      </w:r>
      <w:r>
        <w:rPr>
          <w:rtl w:val="true"/>
        </w:rPr>
        <w:t>دستي آلوده</w:t>
      </w:r>
      <w:bookmarkEnd w:id="2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الشِّطْرَنْجِ؟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الْمُقَلِّبُ </w:t>
      </w:r>
      <w:bookmarkStart w:id="284" w:name="pg2303_24044"/>
    </w:p>
    <w:p>
      <w:pPr>
        <w:pStyle w:val="BookText"/>
        <w:rPr/>
      </w:pPr>
      <w:bookmarkEnd w:id="284"/>
      <w:r>
        <w:rPr>
          <w:rFonts w:ascii="Amiri" w:hAnsi="Amiri" w:eastAsia="Amiri" w:cs="Amiri"/>
          <w:color w:val="111111"/>
          <w:sz w:val="28"/>
          <w:sz w:val="28"/>
          <w:szCs w:val="28"/>
          <w:rtl w:val="true"/>
          <w:lang w:bidi="ar-SA"/>
        </w:rPr>
        <w:t>لَهَا كَالْمُقَلِّبِ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مَنْ قَلَّبَ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يَدَهُ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علي بن رئاب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چه مي فرماييد؟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مهره شطرنج را بگيرد، مانند زير و رو كننده گوشت خوك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گوشت خوك را زير و رو كند چه وظيفه اي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وَثَمَنُ الشِّطْرَنْجِ وَثَمَنُ النَّرْدِ</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امام المتقين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اموال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وپول شطرنج و نرد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مبلغي كه بابت خريد يا فروش آن پرداخت يا اخذ مي گردد و يا هر اجرت ديگري كه به واسطه شطرنج داده و يا گرفته شود</w:t>
      </w:r>
      <w:r>
        <w:rPr>
          <w:rFonts w:eastAsia="IRNazanin" w:cs="IRNazanin"/>
          <w:color w:val="111111"/>
          <w:sz w:val="28"/>
          <w:szCs w:val="28"/>
          <w:rtl w:val="true"/>
          <w:lang w:bidi="fa-IR"/>
        </w:rPr>
        <w:t>)... .</w:t>
      </w:r>
    </w:p>
    <w:p>
      <w:pPr>
        <w:pStyle w:val="Heading4"/>
        <w:numPr>
          <w:ilvl w:val="3"/>
          <w:numId w:val="1"/>
        </w:numPr>
        <w:rPr/>
      </w:pPr>
      <w:bookmarkStart w:id="285" w:name="__RefHeading___Toc2157982_3804643083"/>
      <w:bookmarkStart w:id="286" w:name="_Toc107"/>
      <w:bookmarkEnd w:id="285"/>
      <w:r>
        <w:rPr/>
        <w:t>9</w:t>
      </w:r>
      <w:r>
        <w:rPr>
          <w:rtl w:val="true"/>
        </w:rPr>
        <w:t xml:space="preserve">- </w:t>
      </w:r>
      <w:r>
        <w:rPr>
          <w:rtl w:val="true"/>
        </w:rPr>
        <w:t>شطرنج درخانه؟</w:t>
      </w:r>
      <w:bookmarkEnd w:id="286"/>
    </w:p>
    <w:p>
      <w:pPr>
        <w:pStyle w:val="BookText"/>
        <w:rPr/>
      </w:pPr>
      <w:r>
        <w:rPr>
          <w:rFonts w:ascii="Amiri" w:hAnsi="Amiri" w:eastAsia="Amiri" w:cs="Amiri"/>
          <w:color w:val="111111"/>
          <w:sz w:val="28"/>
          <w:sz w:val="28"/>
          <w:szCs w:val="28"/>
          <w:rtl w:val="true"/>
          <w:lang w:bidi="ar-SA"/>
        </w:rPr>
        <w:t>فقه منسوب رضوي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لَقِيَ فِي بَيْتِهِ طُنْبُوراً أوْ عُوداً أوْ شَيْئاً مِنَ الْمَلَاهِي مِنَ الْمِعْزَفَةِ وَ الشِّطْرَنْجِ وَ أشْبَاهِهِ أرْبَعِينَ يَوْماً فَقَدْ بَاءَ بِغَضَبٍ مِنَ اللَّهِ فَإنْ مَاتَ فِي أرْبَعِينَ مَاتَ فَاجِراً فَاسِقاً مَاْوَاهُ النَّارُ وَ بِئْسَ الْمَصِيرُ</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فقه منسوب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طنبور يا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چيز ديگر از وسايل لهو و آلات ساز و شطرنج و مانند اينها را چهل روز در خانه اش نگهداري كند، در خشم خدا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لطف خدا محروم 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چهل روز بميرد فاجر و فاسق مرده و جايگاهش آتش خواهد بود و بد جايگاهي است</w:t>
      </w:r>
      <w:r>
        <w:rPr>
          <w:rFonts w:eastAsia="IRNazanin" w:cs="IRNazanin"/>
          <w:color w:val="111111"/>
          <w:sz w:val="28"/>
          <w:szCs w:val="28"/>
          <w:rtl w:val="true"/>
          <w:lang w:bidi="fa-IR"/>
        </w:rPr>
        <w:t xml:space="preserve">. </w:t>
      </w:r>
      <w:bookmarkStart w:id="287" w:name="pg2303_24045"/>
    </w:p>
    <w:p>
      <w:pPr>
        <w:pStyle w:val="BookText"/>
        <w:rPr/>
      </w:pPr>
      <w:bookmarkEnd w:id="287"/>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تو و من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همه چيز را فرا گرفته است، امّا ببين چه آسوده امّا بي اطّلاع، خود را از رحمت او دور مي سازد، خدايش آگاه كند</w:t>
      </w:r>
      <w:r>
        <w:rPr>
          <w:rFonts w:eastAsia="IRNazanin" w:cs="IRNazanin"/>
          <w:color w:val="111111"/>
          <w:sz w:val="28"/>
          <w:szCs w:val="28"/>
          <w:rtl w:val="true"/>
          <w:lang w:bidi="fa-IR"/>
        </w:rPr>
        <w:t>.</w:t>
      </w:r>
    </w:p>
    <w:p>
      <w:pPr>
        <w:pStyle w:val="Heading4"/>
        <w:numPr>
          <w:ilvl w:val="3"/>
          <w:numId w:val="1"/>
        </w:numPr>
        <w:rPr/>
      </w:pPr>
      <w:bookmarkStart w:id="288" w:name="__RefHeading___Toc2157984_3804643083"/>
      <w:bookmarkStart w:id="289" w:name="_Toc108"/>
      <w:bookmarkEnd w:id="288"/>
      <w:r>
        <w:rPr/>
        <w:t>10</w:t>
      </w:r>
      <w:r>
        <w:rPr>
          <w:rtl w:val="true"/>
        </w:rPr>
        <w:t xml:space="preserve">- </w:t>
      </w:r>
      <w:r>
        <w:rPr>
          <w:rtl w:val="true"/>
        </w:rPr>
        <w:t>كاري يزيدي و مجوسي گري</w:t>
      </w:r>
      <w:bookmarkEnd w:id="289"/>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سُئِلَ عَنِ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الْمَجُوسِيَّةَ لِأهْلِهَا لَعَنَهَا اللَّهُ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مسعدة بن زياد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شطرنج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 گري را براي اهلش واگذاريد، خدا لعنتش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رَاْسُ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إلَى الشَّامِ أمَرَ يَزِيدُ لَعَنَهُ اللَّهُ فَوُضِعَ وَ نُصِبَ عَلَيْهِ مَائِدَةٌ فَأقْبَلَ هُوَ وَ أصْحَابُهُ يَاْكُلُونَ وَ يَشْرَبُونَ الْفُقَّاعَ فَلَمَّا فَرَغُوا أمَرَ بِالرَّاْسِ فَوُضِعَ فِي طَسْتٍ تَحْتَ سَرِيرَةٍ وَ بُسِطَ عَلَيْهِ رُقْعَةُ الشِّطْرَنْجِ وَجَلَسَ يَزِيدُ لَعَنَهُ اللَّهُ يَلْعَبُ بِالشِّطْرَنْجِ وَ يَذْكُرُ الْحُسَيْنَ بْنَ عَلِيٍّ وَ أبَاهُ وَ جَدَّهُ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وَيَسْتَهْزِئُ بِذِكْرِهِمْ فَمَتَى قَامَرَ صَاحِبَهُ تَنَاوَلَ الْفُقَّاعَ فَشَرِبَهُ ثَلَاثَ مَرَّاتٍ ثُمَّ صَبَّ فَضْلَتَهُ عَلَى مَا يَلِي الطَّسْتَ مِنَ الْأرْضِ فَمَنْ كَانَ مِنْ شِيعَتِنَا فَلْيَتَوَرَّعْ عَنْ شُرْبِ الْفُقَّاعِ وَ اللَّعِبِ بِالشِّطْرَنْجِ وَ مَنْ نَظَرَ إلَى الْفُقَّاعِ أوْ إلَى الشِّطْرَنْجِ فَلْيَذْكُرِ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 ْيَلْعَنْ يَزِيدَ وَ آلَ زِيَادٍ يَمْحُو اللَّهُ عَزَّوَجَلَّ بِذَلِكَ ذُنُوبَهُ وَ لَوْ كَانَتْ بِعَدَدِ النُّجُومِ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مقدّس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شام حمل شد، يزيد لعنه الله فرمان داد تا سر قرار داده شود و بر آن سفره غذايي قرار گرفت و خود و همراهانش شروع به خوردن و آبجو نوشيدن نمودند، و پس از آن فرمان داد تا سر مقدّس را در طشتي زير سرپوشي قرار داده و بر آن بساط شطرنج را پهن نمودند و يزيد لعنه الله براي شطرنج بازي نشست </w:t>
      </w:r>
      <w:bookmarkStart w:id="290" w:name="pg2303_24046"/>
    </w:p>
    <w:p>
      <w:pPr>
        <w:pStyle w:val="BookText"/>
        <w:rPr/>
      </w:pPr>
      <w:bookmarkEnd w:id="290"/>
      <w:r>
        <w:rPr>
          <w:rFonts w:ascii="IRNazanin" w:hAnsi="IRNazanin" w:eastAsia="IRNazanin"/>
          <w:color w:val="111111"/>
          <w:sz w:val="28"/>
          <w:sz w:val="28"/>
          <w:szCs w:val="28"/>
          <w:rtl w:val="true"/>
          <w:lang w:bidi="fa-IR"/>
        </w:rPr>
        <w:t>و از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پدر و جدّ گرامش به مسخره كردن ياد مي كرد و هرگاه كه نوبت بازي حريفش مي شد، آبجو مي نوشيد، تا اينكه سه مرتبه آبجو نوشيد و زيادي آن را بر زمين كنار طشت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از شيعيان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دامان خود را از گناهِ نوشيدن آبجو و بازي با شطرنج، پاك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هركس كه نگاهش به آبجو و يا به شطرنج افتاد، بايد امام 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ياد كند و يزيد و آل زياد را لعنت نمايد، بدين سبب خداوند گناهان او را محو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نمايد، گرچه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 نوشيدن و شطرنج بازي نمودن، كار يزيد است و آنان كه او را دوست مي دارند، ولي آنان كه سنگ حسين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سينه مي زنند هرگز با يزيد و كار او ميانه اي ندارند</w:t>
      </w:r>
      <w:r>
        <w:rPr>
          <w:rFonts w:eastAsia="IRNazanin" w:cs="IRNazanin"/>
          <w:color w:val="111111"/>
          <w:sz w:val="28"/>
          <w:szCs w:val="28"/>
          <w:rtl w:val="true"/>
          <w:lang w:bidi="fa-IR"/>
        </w:rPr>
        <w:t>.</w:t>
      </w:r>
    </w:p>
    <w:p>
      <w:pPr>
        <w:pStyle w:val="Heading4"/>
        <w:numPr>
          <w:ilvl w:val="3"/>
          <w:numId w:val="1"/>
        </w:numPr>
        <w:rPr/>
      </w:pPr>
      <w:bookmarkStart w:id="291" w:name="__RefHeading___Toc2157986_3804643083"/>
      <w:bookmarkStart w:id="292" w:name="_Toc109"/>
      <w:bookmarkEnd w:id="291"/>
      <w:r>
        <w:rPr/>
        <w:t>11</w:t>
      </w:r>
      <w:r>
        <w:rPr>
          <w:rtl w:val="true"/>
        </w:rPr>
        <w:t xml:space="preserve">- </w:t>
      </w:r>
      <w:r>
        <w:rPr>
          <w:rtl w:val="true"/>
        </w:rPr>
        <w:t>مؤمن و شطرنج</w:t>
      </w:r>
      <w:r>
        <w:rPr>
          <w:rtl w:val="true"/>
        </w:rPr>
        <w:t>...!!!</w:t>
      </w:r>
      <w:bookmarkEnd w:id="292"/>
    </w:p>
    <w:p>
      <w:pPr>
        <w:pStyle w:val="BookText"/>
        <w:rPr/>
      </w:pPr>
      <w:r>
        <w:rPr>
          <w:rFonts w:ascii="Amiri" w:hAnsi="Amiri" w:eastAsia="Amiri" w:cs="Amiri"/>
          <w:color w:val="111111"/>
          <w:sz w:val="28"/>
          <w:sz w:val="28"/>
          <w:szCs w:val="28"/>
          <w:rtl w:val="true"/>
          <w:lang w:bidi="ar-SA"/>
        </w:rPr>
        <w:t>سَألْتُ أبَا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اللَّعِبِ بِالشِّطْرَنْجِ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لَمَشْغُولٌ عَنِ اللَّعِبِ</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عبدالواحد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بازي كردن با شطرنج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اين بازي روي گردان است</w:t>
      </w:r>
      <w:r>
        <w:rPr>
          <w:rFonts w:eastAsia="IRNazanin" w:cs="IRNazanin"/>
          <w:color w:val="111111"/>
          <w:sz w:val="28"/>
          <w:szCs w:val="28"/>
          <w:rtl w:val="true"/>
          <w:lang w:bidi="fa-IR"/>
        </w:rPr>
        <w:t>.</w:t>
      </w:r>
    </w:p>
    <w:p>
      <w:pPr>
        <w:pStyle w:val="Heading4"/>
        <w:numPr>
          <w:ilvl w:val="3"/>
          <w:numId w:val="1"/>
        </w:numPr>
        <w:rPr/>
      </w:pPr>
      <w:bookmarkStart w:id="293" w:name="__RefHeading___Toc2157988_3804643083"/>
      <w:bookmarkStart w:id="294" w:name="_Toc110"/>
      <w:bookmarkEnd w:id="293"/>
      <w:r>
        <w:rPr/>
        <w:t>12</w:t>
      </w:r>
      <w:r>
        <w:rPr>
          <w:rtl w:val="true"/>
        </w:rPr>
        <w:t xml:space="preserve">- </w:t>
      </w:r>
      <w:r>
        <w:rPr>
          <w:rtl w:val="true"/>
        </w:rPr>
        <w:t>در معرض غضب خداوند</w:t>
      </w:r>
      <w:r>
        <w:rPr>
          <w:rtl w:val="true"/>
        </w:rPr>
        <w:t>...</w:t>
      </w:r>
      <w:bookmarkEnd w:id="29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الشِّطْرَنْجِ حَرَامٌ وَ أكْلُ ثَمَنِهِ سُحْتٌ وَ اتِّخَاذُهَا كُفْرٌ وَاللَّعِبُ بِهَا شِرْكٌ وَ السَّلَامُ عَلَى اللَّاهِي بِهَا مَعْصِيَةٌ وَ كَبِيرَةٌ مُوبِقَةٌ وَ الْخَائِضُ فِيهَا يَدَهُ كَالْخَائِضِ يَدَهُ فِي لَحْمِ الْخِنْزِيرِ لَا صَلَاةَ لَهُ حَتَّى يَغْسِلَ يَدَهُ كَمَا يَغْسِلُهَا مِنْ مَسِّ لَحْمِ </w:t>
      </w:r>
      <w:bookmarkStart w:id="295" w:name="pg2303_24047"/>
    </w:p>
    <w:p>
      <w:pPr>
        <w:pStyle w:val="BookText"/>
        <w:rPr/>
      </w:pPr>
      <w:bookmarkEnd w:id="295"/>
      <w:r>
        <w:rPr>
          <w:rFonts w:ascii="Amiri" w:hAnsi="Amiri" w:eastAsia="Amiri" w:cs="Amiri"/>
          <w:color w:val="111111"/>
          <w:sz w:val="28"/>
          <w:sz w:val="28"/>
          <w:szCs w:val="28"/>
          <w:rtl w:val="true"/>
          <w:lang w:bidi="ar-SA"/>
        </w:rPr>
        <w:t>الْخِنْزِيرِ وَ النَّاظِرُ إلَيْهَا كَالنَّاظِرِ فِي فَرْجِ اُمِّهِ وَ اللَّاهِي بِهَا وَ النَّاظِرُ إلَيْهَا فِي حَالِ مَا يُلْهَى بِهَا وَ السَّلَامُ عَلَى اللَّاهِي بِهَا فِي حَالَتِهِ تِلْكَ فِي الْإثْمِ سَوَاءٌ وَ مَنْ جَلَسَ عَلَى اللَّعِبِ بِهَا فَقَدْ تَبَوَّأ مَقْعَدَهُ مِنَ النَّارِ وَ كَانَ عَيْشُهُ ذَلِكَ حَسْرَةً عَلَيْهِ فِي الْقِيَامَةِ وَ إيَّاكَ وَمُجَالَسَةَ اللَّاهِي وَ الْمَغْرُورِ 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شطرنج و خوردن پول آن حرام و گرفتن آن كفر، و بازي با آن شرك است و سلام كردن به بازي كننده با آن، معصيت و گناه بزرگ و نابودگر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دست خود را به آن آلوده كند، مانند كسي است كه دست خود را به گوشت خوك آلوده نموده باشد؛ نماز ندارد مگر اينكه دست خود را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تماشاگر آن مانند كسي است كه به شرمگاه مادرش نگاه كند و سرگرم شونده وبيننده وسلام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شطرنج باز در هنگام بازي با شطرنج، همه در گناه با يكديگر يكسان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در مجلس شطرنج بازي، براي بازي كردن بنشيند، حتماً جايگاه خود را آتش قرار داده، و اين خوشي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براي او حسرت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بپرهيز از كسي كه شطرنج بازي مي كند و به بازي با آن مغرور شده، زيرا اين مجلس از مجالسي است كه غضب خدا اهلش را فراگرفته و هر لحظه، در معرض نزول غضب الهي هستند، آنگاه تو را نيز همراه با ايشان فرا مي گيرد</w:t>
      </w:r>
      <w:r>
        <w:rPr>
          <w:rFonts w:eastAsia="IRNazanin" w:cs="IRNazanin"/>
          <w:color w:val="111111"/>
          <w:sz w:val="28"/>
          <w:szCs w:val="28"/>
          <w:rtl w:val="true"/>
          <w:lang w:bidi="fa-IR"/>
        </w:rPr>
        <w:t>.</w:t>
      </w:r>
    </w:p>
    <w:p>
      <w:pPr>
        <w:pStyle w:val="Heading4"/>
        <w:numPr>
          <w:ilvl w:val="3"/>
          <w:numId w:val="1"/>
        </w:numPr>
        <w:rPr/>
      </w:pPr>
      <w:bookmarkStart w:id="296" w:name="__RefHeading___Toc2157990_3804643083"/>
      <w:bookmarkStart w:id="297" w:name="_Toc111"/>
      <w:bookmarkEnd w:id="296"/>
      <w:r>
        <w:rPr/>
        <w:t>13</w:t>
      </w:r>
      <w:r>
        <w:rPr>
          <w:rtl w:val="true"/>
        </w:rPr>
        <w:t xml:space="preserve">- </w:t>
      </w:r>
      <w:r>
        <w:rPr>
          <w:rtl w:val="true"/>
        </w:rPr>
        <w:t>آنجا كه نور رحمت الهي نمي تابد</w:t>
      </w:r>
      <w:r>
        <w:rPr>
          <w:rtl w:val="true"/>
        </w:rPr>
        <w:t>...</w:t>
      </w:r>
      <w:bookmarkEnd w:id="29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جَرَّ اللَّعْبَ بالإسْتِرِيقِ يَعْنِي الشِّطْرَنْجَ</w:t>
      </w:r>
      <w:r>
        <w:rPr>
          <w:rFonts w:eastAsia="Amiri" w:cs="Amiri" w:ascii="Amiri" w:hAnsi="Amiri"/>
          <w:color w:val="111111"/>
          <w:sz w:val="28"/>
          <w:szCs w:val="28"/>
          <w:rtl w:val="true"/>
          <w:lang w:bidi="ar-SA"/>
        </w:rPr>
        <w:t>.</w:t>
      </w:r>
      <w:r>
        <w:rPr>
          <w:rStyle w:val="FootnoteAnchor"/>
          <w:rtl w:val="true"/>
        </w:rPr>
        <w:footnoteReference w:id="329"/>
      </w:r>
      <w:bookmarkStart w:id="298" w:name="pg2303_24048"/>
    </w:p>
    <w:p>
      <w:pPr>
        <w:pStyle w:val="BookText"/>
        <w:rPr/>
      </w:pPr>
      <w:bookmarkEnd w:id="298"/>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بازي خود را به شطرنج بكشاند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99" w:name="__RefHeading___Toc2157992_3804643083"/>
      <w:bookmarkStart w:id="300" w:name="_Toc112"/>
      <w:bookmarkEnd w:id="299"/>
      <w:r>
        <w:rPr/>
        <w:t>14</w:t>
      </w:r>
      <w:r>
        <w:rPr>
          <w:rtl w:val="true"/>
        </w:rPr>
        <w:t xml:space="preserve">- </w:t>
      </w:r>
      <w:r>
        <w:rPr>
          <w:rtl w:val="true"/>
        </w:rPr>
        <w:t>محروم از نظر لطف او</w:t>
      </w:r>
      <w:bookmarkEnd w:id="300"/>
    </w:p>
    <w:p>
      <w:pPr>
        <w:pStyle w:val="BookText"/>
        <w:rPr/>
      </w:pPr>
      <w:r>
        <w:rPr>
          <w:rFonts w:ascii="Amiri" w:hAnsi="Amiri" w:eastAsia="Amiri" w:cs="Amiri"/>
          <w:color w:val="111111"/>
          <w:sz w:val="28"/>
          <w:sz w:val="28"/>
          <w:szCs w:val="28"/>
          <w:rtl w:val="true"/>
          <w:lang w:bidi="ar-SA"/>
        </w:rPr>
        <w:t>دَخَلَ رَجُلٌ مِنَ الْبَصْرِيِّينَ عَلَى أبِي الْحَسَنِ الْأوَّلِ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أقْعُدُ مَعَ قَوْمٍ يَلْعَبُونَ بِالشِّطْرَنْجِ وَ لَسْتُ ألْعَبُ بِهَا وَ لَكِنْ أنْظُرُ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لِمَجْلِسٍ لَايَنْظُرُ اللَّهُ إلَى أهْلِهِ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مردي از اهل بصره بر امام موسي كاظم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گروهي كه شطرنج بازي مي كنند مي نشينم و بازي نمي كنم تنها نگاه مي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مجلسي كه خدا به اهل آن نظر رحمت نمي اندازد؛ چه كاري داري؟</w:t>
      </w:r>
      <w:r>
        <w:rPr>
          <w:rFonts w:eastAsia="IRNazanin" w:cs="IRNazanin"/>
          <w:color w:val="111111"/>
          <w:sz w:val="28"/>
          <w:szCs w:val="28"/>
          <w:rtl w:val="true"/>
          <w:lang w:bidi="fa-IR"/>
        </w:rPr>
        <w:t>!...</w:t>
      </w:r>
    </w:p>
    <w:p>
      <w:pPr>
        <w:pStyle w:val="Heading4"/>
        <w:numPr>
          <w:ilvl w:val="3"/>
          <w:numId w:val="1"/>
        </w:numPr>
        <w:rPr/>
      </w:pPr>
      <w:bookmarkStart w:id="301" w:name="__RefHeading___Toc2157994_3804643083"/>
      <w:bookmarkStart w:id="302" w:name="_Toc113"/>
      <w:bookmarkEnd w:id="301"/>
      <w:r>
        <w:rPr/>
        <w:t>15</w:t>
      </w:r>
      <w:r>
        <w:rPr>
          <w:rtl w:val="true"/>
        </w:rPr>
        <w:t xml:space="preserve">- </w:t>
      </w:r>
      <w:r>
        <w:rPr>
          <w:rtl w:val="true"/>
        </w:rPr>
        <w:t>دور از ياد خدا</w:t>
      </w:r>
      <w:r>
        <w:rPr>
          <w:rtl w:val="true"/>
        </w:rPr>
        <w:t>...</w:t>
      </w:r>
      <w:bookmarkEnd w:id="302"/>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نَاطِقاً فَكَانَ مَنْطِقُهُ لِغَيْرِ ذِكْرِاللَّهِ عَزَّوَجَلَّ كَانَ لَاغِياً وَ مَنْ كَانَ صَامِتاً فَكَانَ صَمْتُهُ لِغَيْرِ ذِكْرِ اللَّهِ كَانَ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فَقَامَ الرَّجُلُ وَانْصَرَفَ</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شرفياب شده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شطرنج ـ كه با آن بازي مي كنندـ چه مي فرماييد؟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 بن الحسين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 خبرداد از پدرش حسين بن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پدرش اميرالمؤمنين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سخني مي گويد كه ياد خدا نباشد، لاغي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ساكت باشد </w:t>
      </w:r>
      <w:bookmarkStart w:id="303" w:name="pg2303_24049"/>
    </w:p>
    <w:p>
      <w:pPr>
        <w:pStyle w:val="BookText"/>
        <w:rPr/>
      </w:pPr>
      <w:bookmarkEnd w:id="303"/>
      <w:r>
        <w:rPr>
          <w:rFonts w:ascii="IRNazanin" w:hAnsi="IRNazanin" w:eastAsia="IRNazanin"/>
          <w:color w:val="111111"/>
          <w:sz w:val="28"/>
          <w:sz w:val="28"/>
          <w:szCs w:val="28"/>
          <w:rtl w:val="true"/>
          <w:lang w:bidi="fa-IR"/>
        </w:rPr>
        <w:t>و سكوتش هم براي ياد خدا نباشد،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سكوت فرمودند، و آن مرد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سخن گفتن و نگفتن او براي خدا نباشد، از ياد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گفتن بدل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ياد خدا دور مي كند مرا، در حالي كه من بدون او هيچ و پوچم و نظر رحمت اوست كه مرا ارزشمند مي كند</w:t>
      </w:r>
      <w:r>
        <w:rPr>
          <w:rFonts w:eastAsia="IRNazanin" w:cs="IRNazanin"/>
          <w:color w:val="111111"/>
          <w:sz w:val="28"/>
          <w:szCs w:val="28"/>
          <w:rtl w:val="true"/>
          <w:lang w:bidi="fa-IR"/>
        </w:rPr>
        <w:t>.</w:t>
      </w:r>
    </w:p>
    <w:p>
      <w:pPr>
        <w:pStyle w:val="Heading4"/>
        <w:numPr>
          <w:ilvl w:val="3"/>
          <w:numId w:val="1"/>
        </w:numPr>
        <w:rPr/>
      </w:pPr>
      <w:bookmarkStart w:id="304" w:name="__RefHeading___Toc2157996_3804643083"/>
      <w:bookmarkStart w:id="305" w:name="_Toc114"/>
      <w:bookmarkEnd w:id="304"/>
      <w:r>
        <w:rPr/>
        <w:t>16</w:t>
      </w:r>
      <w:r>
        <w:rPr>
          <w:rtl w:val="true"/>
        </w:rPr>
        <w:t xml:space="preserve">- </w:t>
      </w:r>
      <w:r>
        <w:rPr>
          <w:rtl w:val="true"/>
        </w:rPr>
        <w:t>آنجا كه او همه را مي بخشد</w:t>
      </w:r>
      <w:r>
        <w:rPr>
          <w:rtl w:val="true"/>
        </w:rPr>
        <w:t>...</w:t>
      </w:r>
      <w:bookmarkEnd w:id="305"/>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لَيْلَةٍ مِنْ شَهْرِ رَمَضَانَ عُتَقَاءَ مِنَ النَّارِ إلَّا مَنْ أفْطَرَ عَلَى مُسْكِرٍ أوْ مُشَاحِنٍ أوْ صَاحِبَ شَاهَيْنِ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صَاحِبُ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از ماه رمضان براي خدا آزاد شدگاني از آتش است مگر كسي كه با نوشيدني مست كننده افطار كند، كسي كه با مسلماني كينه توزي كند و صاحب شاهَيْن و آن شطرنج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فِي شَهْرِ رَمَضَانَ إلَّا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مُسْكِرٍ أوْ صَاحِبِ شَاهَيْنِ أوْ مُشَاحِنٍ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درماه رمضان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آمرزد، مگر سه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شطرنج باز وكسي كه با مسلماني كينه توزي كند</w:t>
      </w:r>
      <w:r>
        <w:rPr>
          <w:rFonts w:eastAsia="IRNazanin" w:cs="IRNazanin"/>
          <w:color w:val="111111"/>
          <w:sz w:val="28"/>
          <w:szCs w:val="28"/>
          <w:rtl w:val="true"/>
          <w:lang w:bidi="fa-IR"/>
        </w:rPr>
        <w:t>.</w:t>
      </w:r>
    </w:p>
    <w:p>
      <w:pPr>
        <w:pStyle w:val="Heading4"/>
        <w:numPr>
          <w:ilvl w:val="3"/>
          <w:numId w:val="1"/>
        </w:numPr>
        <w:rPr/>
      </w:pPr>
      <w:bookmarkStart w:id="306" w:name="__RefHeading___Toc2157998_3804643083"/>
      <w:bookmarkStart w:id="307" w:name="_Toc115"/>
      <w:bookmarkEnd w:id="306"/>
      <w:r>
        <w:rPr/>
        <w:t>17</w:t>
      </w:r>
      <w:r>
        <w:rPr>
          <w:rtl w:val="true"/>
        </w:rPr>
        <w:t xml:space="preserve">- </w:t>
      </w:r>
      <w:r>
        <w:rPr>
          <w:rtl w:val="true"/>
        </w:rPr>
        <w:t>محروم از مهر سلام</w:t>
      </w:r>
      <w:bookmarkEnd w:id="30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يُسَلَّمَ عَلَى أرْبَعَةٍ عَلَى السَّكْرَانِ فِي سُكْرِهِ وَ عَلَى مَنْ يَعْمَلُ التَّمَاثِيلَ وَ عَلَى مَنْ يَلْعَبُ بِالنَّرْدِ وَ عَلَى مَنْ يَلْعَبُ بِالْأرْبَعَةَ عَشَرَ وَ أنَا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أزِيدُكُمُ الْخَامِسَةَ أنْهَاكُمْ أنْ تُسَلِّمُوا عَلَى أصْحَابِ الشِّطْرَنْجِ</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سلام كردن به چهار نفر نهي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مِيگسار در هنگام مستي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تراش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با نرد بازي مي كند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با اربعة عشر بازي كند؛ و من پنجمين را مي 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باز مي دارم از سلام كردن به اهل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به نحوي شطرنج را به عرصه زندگي خود راه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يَنْبَغِي أنْ تُسَلِّمَ عَلَيْهِمْ الْيَهُودُ وَ النَّصَارَى وَ أصْحَابُ النَّرْدِ وَ الشِّطْرَنْجِ وَ أصْحَابُ خَمْرٍ وَ بَرْبَطٍ وَ طُنْبُورٍ وَ</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دسته هستند كه جايز نيست به آنها سلام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مسيحي، صاحب نرد و شطرنج، مِيگسار و اهل تار و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الصَّادِقِ عَنْ أبِيهِ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لَاتُسَلِّمُوا عَلَى الْيَهُودِ وَ لَاعَلَى النَّصَارَى وَ لَاعَلَى الْمَجُوسِ وَ لَاعَبَدَةِ الْأوْثَانِ وَ لَاعَلَى مَوَائِدِ شُرَّابِ الْخَمْرِ وَ لَاعَلَى صَاحِبِ الشِّطْرَنْجِ وَالنَّرْدِ وَ</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يهوديان،مسيحيان، مجوسيان، بت پرستان، مي خواران، اهل شطرنج و نرد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نكنيد</w:t>
      </w:r>
      <w:r>
        <w:rPr>
          <w:rFonts w:eastAsia="IRNazanin" w:cs="IRNazanin"/>
          <w:color w:val="111111"/>
          <w:sz w:val="28"/>
          <w:szCs w:val="28"/>
          <w:rtl w:val="true"/>
          <w:lang w:bidi="fa-IR"/>
        </w:rPr>
        <w:t xml:space="preserve">. </w:t>
      </w:r>
      <w:bookmarkStart w:id="308" w:name="pg2303_24051"/>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عَنْ أبِي عَبْدِ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اللَّاهِي بِالشِّطْرَنْجِ مَعْصِيَةٌ وَ كَبِيرَةٌ مُوبِقَةٌ وَاللَّاهِي بِهَا وَ النَّاظِرُ إلَيْهَا فِي حَالِ مَا يُلْهَى بِهَا وَ السَّلَامُ عَلَى اللَّاهِي بِهَا فِي حَالَتِهِ تِلْكَ فِي الْإثْمِ سَوَاءٌ</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كسي كه با شطرنج، بازي مي كند، نافرماني خدا و گناهي بزرگ و نابودكننده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باز و تماشاگرآن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بازي و سلام كننده به شطرنج باز در هنگام بازي، در گناه يكسانند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بِالشِّطْرَنْجِ مُشْرِكٌ وَ السَّلَامُ عَلَى اللَّاهِي بِهِ مَعْصِيَةٌ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باز مشرك است و سلام كردن به كسي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باشد،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مي خواهند يك نكته لطيف را به تو و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الزامي نيست كه براي حرام بودن بازي با شطرنج، قيد برد وباخت را به آن اضافه كنيم، يعني حتّي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خودت حسابش را بكن وقتي نگاه كردن به آن، خريد و فروش آن، شركت در محفل آن و سلام كردن به اهل آن و همنشيني با آنان حرام باشد، آيا مي توان قيد با برد و باخت يا بدون آن را به شطرنج بازي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لباس اسلام پوشاند؟</w:t>
      </w:r>
      <w:r>
        <w:rPr>
          <w:rFonts w:eastAsia="IRNazanin" w:cs="IRNazanin"/>
          <w:color w:val="111111"/>
          <w:sz w:val="28"/>
          <w:szCs w:val="28"/>
          <w:rtl w:val="true"/>
          <w:lang w:bidi="fa-IR"/>
        </w:rPr>
        <w:t>...</w:t>
      </w:r>
    </w:p>
    <w:p>
      <w:pPr>
        <w:pStyle w:val="Heading4"/>
        <w:numPr>
          <w:ilvl w:val="3"/>
          <w:numId w:val="1"/>
        </w:numPr>
        <w:rPr/>
      </w:pPr>
      <w:bookmarkStart w:id="309" w:name="__RefHeading___Toc2158000_3804643083"/>
      <w:bookmarkStart w:id="310" w:name="_Toc116"/>
      <w:bookmarkEnd w:id="309"/>
      <w:r>
        <w:rPr/>
        <w:t>18</w:t>
      </w:r>
      <w:r>
        <w:rPr>
          <w:rtl w:val="true"/>
        </w:rPr>
        <w:t xml:space="preserve">- </w:t>
      </w:r>
      <w:r>
        <w:rPr>
          <w:rtl w:val="true"/>
        </w:rPr>
        <w:t>غيبتش روا</w:t>
      </w:r>
      <w:bookmarkEnd w:id="31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منسوب رضوي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غِيبَةَ لِلْفَاجِرِ وَ شَارِبِ الْخَمْرِ وَ اللَّاعِبِ بِالشِّطْرَنْجِ </w:t>
      </w:r>
      <w:bookmarkStart w:id="311" w:name="pg2303_24052"/>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وَالْقِمَارِ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فقه منسوب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اظهار به گناه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شرابخوار، شطرنج باز و قمارباز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ندارند</w:t>
      </w:r>
      <w:r>
        <w:rPr>
          <w:rFonts w:eastAsia="IRNazanin" w:cs="IRNazanin"/>
          <w:color w:val="111111"/>
          <w:sz w:val="28"/>
          <w:szCs w:val="28"/>
          <w:rtl w:val="true"/>
          <w:lang w:bidi="fa-IR"/>
        </w:rPr>
        <w:t>.</w:t>
      </w:r>
    </w:p>
    <w:p>
      <w:pPr>
        <w:pStyle w:val="Heading4"/>
        <w:numPr>
          <w:ilvl w:val="3"/>
          <w:numId w:val="1"/>
        </w:numPr>
        <w:rPr/>
      </w:pPr>
      <w:bookmarkStart w:id="312" w:name="__RefHeading___Toc2158002_3804643083"/>
      <w:bookmarkStart w:id="313" w:name="_Toc117"/>
      <w:bookmarkEnd w:id="312"/>
      <w:r>
        <w:rPr/>
        <w:t>19</w:t>
      </w:r>
      <w:r>
        <w:rPr>
          <w:rtl w:val="true"/>
        </w:rPr>
        <w:t xml:space="preserve">- </w:t>
      </w:r>
      <w:r>
        <w:rPr>
          <w:rtl w:val="true"/>
        </w:rPr>
        <w:t>گواهي اش ناروا</w:t>
      </w:r>
      <w:bookmarkEnd w:id="313"/>
    </w:p>
    <w:p>
      <w:pPr>
        <w:pStyle w:val="BookText"/>
        <w:rPr/>
      </w:pPr>
      <w:r>
        <w:rPr>
          <w:rFonts w:ascii="Amiri" w:hAnsi="Amiri" w:eastAsia="Amiri" w:cs="Amiri"/>
          <w:color w:val="111111"/>
          <w:sz w:val="28"/>
          <w:sz w:val="28"/>
          <w:szCs w:val="28"/>
          <w:rtl w:val="true"/>
          <w:lang w:bidi="ar-SA"/>
        </w:rPr>
        <w:t>سَمِعْتُ أبَا عَبْدِاللَّهِ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صَاحِبِ النَّرْدِ وَ الْأرْبَعَةَ عَشَرَ وَ صَاحِبِ الشَّاهَيْنِ يَقُولُ لَا وَ اللَّهِ وَ بَلَى وَ اللَّهِ، مَاتَ وَ اللَّهِ شَاهٌ وَ قُتِلَ وَ اللَّهِ شَاهٌ وَ مَا مَاتَ وَ مَا قُتِلَ</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علاء بن سيابه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صاحب 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دوزباز و صاحب 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و بله به خدا سوگند، به خدا سوگند شاهي مُرد و به خدا سوگند شاهي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نه مُرد و نه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 شَارِبِ الْخَمْرِ وَ لَا شَهَادَةُ اللَّاعِبِ بِالشِّطْرَنْجِ وَ النَّرْدِ وَ لَا شَهَادَةُ الْمُقَامِرِ</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شرابخوار، شطرنج باز، كسي كه با نرد بازي مي كند و قمارباز، قبول نمي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شطرنج بازي روح خويش را نابود مي كند به طوري كه ديگر راستي را نمي بيند و نمي تواند ببيند و حتّي اگر هم ببيند، نمي تواند به زبان آورده </w:t>
      </w:r>
      <w:bookmarkStart w:id="314" w:name="pg2303_24053"/>
    </w:p>
    <w:p>
      <w:pPr>
        <w:pStyle w:val="BookText"/>
        <w:rPr/>
      </w:pPr>
      <w:bookmarkEnd w:id="314"/>
      <w:r>
        <w:rPr>
          <w:rFonts w:ascii="IRNazanin" w:hAnsi="IRNazanin" w:eastAsia="IRNazanin"/>
          <w:color w:val="111111"/>
          <w:sz w:val="28"/>
          <w:sz w:val="28"/>
          <w:szCs w:val="28"/>
          <w:rtl w:val="true"/>
          <w:lang w:bidi="fa-IR"/>
        </w:rPr>
        <w:t>و بپذيرد</w:t>
      </w:r>
      <w:r>
        <w:rPr>
          <w:rFonts w:eastAsia="IRNazanin" w:cs="IRNazanin"/>
          <w:color w:val="111111"/>
          <w:sz w:val="28"/>
          <w:szCs w:val="28"/>
          <w:rtl w:val="true"/>
          <w:lang w:bidi="fa-IR"/>
        </w:rPr>
        <w:t>... .</w:t>
      </w:r>
    </w:p>
    <w:p>
      <w:pPr>
        <w:pStyle w:val="Heading4"/>
        <w:numPr>
          <w:ilvl w:val="3"/>
          <w:numId w:val="1"/>
        </w:numPr>
        <w:rPr/>
      </w:pPr>
      <w:bookmarkStart w:id="315" w:name="__RefHeading___Toc2158004_3804643083"/>
      <w:bookmarkStart w:id="316" w:name="_Toc118"/>
      <w:bookmarkEnd w:id="315"/>
      <w:r>
        <w:rPr/>
        <w:t>20</w:t>
      </w:r>
      <w:r>
        <w:rPr>
          <w:rtl w:val="true"/>
        </w:rPr>
        <w:t xml:space="preserve">- </w:t>
      </w:r>
      <w:r>
        <w:rPr>
          <w:rtl w:val="true"/>
        </w:rPr>
        <w:t>از نشانه هاي آخرالزّمان</w:t>
      </w:r>
      <w:bookmarkEnd w:id="316"/>
    </w:p>
    <w:p>
      <w:pPr>
        <w:pStyle w:val="BookText"/>
        <w:rPr/>
      </w:pPr>
      <w:r>
        <w:rPr>
          <w:rFonts w:ascii="Amiri" w:hAnsi="Amiri" w:eastAsia="Amiri" w:cs="Amiri"/>
          <w:color w:val="111111"/>
          <w:sz w:val="28"/>
          <w:sz w:val="28"/>
          <w:szCs w:val="28"/>
          <w:rtl w:val="true"/>
          <w:lang w:bidi="ar-SA"/>
        </w:rPr>
        <w:t>قَالَ أبُو عَبْدِ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الْقِمَارَ قَدْ ظَهَرَ وَ رَأيْتَ الشَّرَابَ يُبَاعُ ظَاهِراً لَيْسَ لَهُ مَانِعٌ وَ رَأيْتَ النِّسَاءَ يَبْذُلْنَ أنْفُسَهُنَّ لِأهْلِ الْكُفْرِ وَ رَأيْتَ الْمَلَاهِيَ قَدْ ظَهَرَتْ يُمَرُّ بِهَا لَايَمْنَعُهَا أحَدٌ أحَداً وَ لَا يَجْتَرِئُ أحَدٌ عَلَى مَنْعِهَا</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قماربازي و شراب فروشي را آشكارا ببيني، و زنان را ببيني كه اندام خود را به كفّار ببخشند، مفاسد را آشكار ببيني و مشاهده كني كه هيچ كس از رهگذران،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ننمايد، و كسي جرأت نكند ديگري را از آن مفاسد بازدارد</w:t>
      </w:r>
      <w:r>
        <w:rPr>
          <w:rFonts w:eastAsia="IRNazanin" w:cs="IRNazanin"/>
          <w:color w:val="111111"/>
          <w:sz w:val="28"/>
          <w:szCs w:val="28"/>
          <w:rtl w:val="true"/>
          <w:lang w:bidi="fa-IR"/>
        </w:rPr>
        <w:t xml:space="preserve">. </w:t>
      </w:r>
      <w:bookmarkStart w:id="317" w:name="pg2303_24054"/>
    </w:p>
    <w:p>
      <w:pPr>
        <w:pStyle w:val="BookText"/>
        <w:rPr/>
      </w:pPr>
      <w:bookmarkEnd w:id="317"/>
      <w:r>
        <w:rPr>
          <w:rFonts w:ascii="Amiri" w:hAnsi="Amiri" w:eastAsia="Amiri" w:cs="Amiri"/>
          <w:color w:val="111111"/>
          <w:sz w:val="28"/>
          <w:sz w:val="28"/>
          <w:szCs w:val="28"/>
          <w:rtl w:val="true"/>
          <w:lang w:bidi="ar-SA"/>
        </w:rPr>
        <w:t>قال الامام الصّادق عليه السّلام</w:t>
      </w:r>
    </w:p>
    <w:p>
      <w:pPr>
        <w:pStyle w:val="BookText"/>
        <w:rPr/>
      </w:pPr>
      <w:r>
        <w:rPr>
          <w:rFonts w:ascii="Amiri" w:hAnsi="Amiri" w:eastAsia="Amiri" w:cs="Amiri"/>
          <w:color w:val="111111"/>
          <w:sz w:val="28"/>
          <w:sz w:val="28"/>
          <w:szCs w:val="28"/>
          <w:rtl w:val="true"/>
          <w:lang w:bidi="ar-SA"/>
        </w:rPr>
        <w:t>لَيْسَ في حَرٰامٍ شِفٰاءٌ</w:t>
      </w:r>
    </w:p>
    <w:p>
      <w:pPr>
        <w:pStyle w:val="BookText"/>
        <w:rPr/>
      </w:pPr>
      <w:r>
        <w:rPr>
          <w:rFonts w:ascii="IRNazanin" w:hAnsi="IRNazanin" w:eastAsia="IRNazanin"/>
          <w:color w:val="111111"/>
          <w:sz w:val="28"/>
          <w:sz w:val="28"/>
          <w:szCs w:val="28"/>
          <w:rtl w:val="true"/>
          <w:lang w:bidi="fa-IR"/>
        </w:rPr>
        <w:t>امام صادق عليه السّلام خطاب به پزشكي كه براي</w:t>
      </w:r>
    </w:p>
    <w:p>
      <w:pPr>
        <w:pStyle w:val="BookText"/>
        <w:rPr/>
      </w:pPr>
      <w:r>
        <w:rPr>
          <w:rFonts w:ascii="Amiri" w:hAnsi="Amiri" w:eastAsia="Amiri" w:cs="Amiri"/>
          <w:color w:val="111111"/>
          <w:sz w:val="28"/>
          <w:sz w:val="28"/>
          <w:szCs w:val="28"/>
          <w:rtl w:val="true"/>
          <w:lang w:bidi="ar-SA"/>
        </w:rPr>
        <w:t>درمان بيماران از آبجو استقاده مي كرد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شفا در چيزهاي حرام نيست</w:t>
      </w:r>
    </w:p>
    <w:p>
      <w:pPr>
        <w:pStyle w:val="BookText"/>
        <w:rPr/>
      </w:pPr>
      <w:r>
        <w:rPr>
          <w:rFonts w:ascii="Amiri" w:hAnsi="Amiri" w:eastAsia="Amiri" w:cs="Amiri"/>
          <w:color w:val="111111"/>
          <w:sz w:val="28"/>
          <w:sz w:val="28"/>
          <w:szCs w:val="28"/>
          <w:rtl w:val="true"/>
          <w:lang w:bidi="ar-SA"/>
        </w:rPr>
        <w:t>كافي جلد</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صفحه</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و بحارالأنوار جلد</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lang w:bidi="ar-SA"/>
        </w:rPr>
        <w:t>19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8" w:name="__RefHeading___Toc2158006_3804643083"/>
      <w:bookmarkStart w:id="319" w:name="_Toc119"/>
      <w:bookmarkEnd w:id="318"/>
      <w:r>
        <w:rPr>
          <w:rtl w:val="true"/>
        </w:rPr>
        <w:t>غنا و موسيقي از ديدگاه قرآن كريم</w:t>
      </w:r>
      <w:bookmarkEnd w:id="31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اُولئِكَ كانَ عَنْهُ مَسْؤُلاً</w:t>
      </w:r>
      <w:r>
        <w:rPr>
          <w:rStyle w:val="FootnoteAnchor"/>
        </w:rPr>
        <w:footnoteReference w:id="343"/>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به دنبال چيزي كه حقّانيّت آن را نمي داني بروي، زيرا گوش و چشم و دل، همه را، بدان بازخواست كنند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زياد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كه مردي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همسايگاني دارم و آنان كنيزكاني دارند كه آواز مي خوانند و با ابزار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نوازند؛ هرگاه به دستشويي مي روم وآن صداها را مي شنوم، ماندنم را طول مي دهم تا آن صداها را بيشتر بشنوم، چگونه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نمي روم بلكه اين صدايي است كه با گوش خود مي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أمَا سَمِعْتَ اللَّهَ عَزَّوَجَلَّ يَقُولُ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السَّمْعَ وَ الْبَصَرَ وَ الْفُؤادَ كُلُّ اُولئِكَ كانَ عَنْهُ مَسْؤُلًا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لَكَأنِّي لَمْ أسْمَعْ بِهَذِهِ الْآيَةِ مِنْ كِتَابِ اللَّهِ مِنْ أعْجَمِيٍّ وَ لَا عَرَبِيٍّ لَا جَرَمَ أنَّنِي لَاأعُودُ إنْ شَاءَ اللَّهُ </w:t>
      </w:r>
    </w:p>
    <w:p>
      <w:pPr>
        <w:pStyle w:val="BookText"/>
        <w:rPr/>
      </w:pPr>
      <w:r>
        <w:rPr>
          <w:rFonts w:ascii="Amiri" w:hAnsi="Amiri" w:eastAsia="Amiri" w:cs="Amiri"/>
          <w:color w:val="111111"/>
          <w:sz w:val="28"/>
          <w:sz w:val="28"/>
          <w:szCs w:val="28"/>
          <w:rtl w:val="true"/>
          <w:lang w:bidi="ar-SA"/>
        </w:rPr>
        <w:t>وَ أنِّي أسْتَغْفِرُ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سَلْ مَا بَدَا لَكَ فَإنَّكَ كُنْتَ مُقِيماً عَلَى أمْرٍ عَظِيمٍ مَا كَانَ أسْوَأ حَالَكَ لَوْ مِتَّ عَلَى ذَلِكَ احْمَدِ اللَّهَ وَ سَلْهُ التَّوْبَةَ مِنْ كُلِّ مَا يَكْرَهُ فَإنَّهُ لَا يَكْرَهُ إلَّا كُلَّ قَبِيحٍ وَ الْقَبِيحَ دَعْهُ لِأهْلِهِ فَإنَّ لِكُلٍّ أهْلاً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 كه 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همه را بازخواست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سوگند هرگز اين آيه از كتاب خدا را نه از عجم و نه از عرب نشنيده بودم و بدرستي كه ديگر چنين كاري را انجام نخواهم داد ـ ان شاءالله ـ و از خدا طلب مغفرت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غسل كن و هرچه مي خواهي درخواست كن، زيرا تو بر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بزرگي بودي، اگر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مي رفتي؛ در حالت بسيار بدي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 را بگو و از او درخواست توبه كن از انجام هر كاري كه خدا را خوش نيايد، چرا كه خداوند جز كارهاي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نمي دارد و انجام هرگونه امر زشت و پليد را براي اهلش رها كن زيرا هر چيزي اهلي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اسْتَفْزِزْ مَنِ اسْتَطَعْتَ مِنْهُمْ بِصَوْتِكَ وَ أجْلِبْ عَلَيْهِمْ بِخَيْلِكَ وَ رَجِلِكَ وَشارِكْهُمْ فِي الْأمْوالِ وَ الْأوْلادِ وَ عِدْهُمْ وَ ما يَعِدُهُمُ الشَّيْطانُ إلأ غُرُور </w:t>
      </w:r>
      <w:r>
        <w:rPr>
          <w:rFonts w:ascii="Amiri" w:hAnsi="Amiri" w:eastAsia="Amiri" w:cs="Amiri"/>
          <w:color w:val="111111"/>
          <w:sz w:val="28"/>
          <w:sz w:val="28"/>
          <w:szCs w:val="28"/>
          <w:lang w:bidi="ar-SA"/>
        </w:rPr>
        <w:t></w:t>
      </w:r>
      <w:r>
        <w:rPr>
          <w:rStyle w:val="FootnoteAnchor"/>
          <w:rtl w:val="true"/>
        </w:rPr>
        <w:footnoteReference w:id="34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آنان را كه مي تواني با صدا و نداي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لغزش نما، و با سواران و پيادگان خود بر آنان بتاز، و در مال و فرزند با آنان شريك شو و به آنان وعده بده، و حال آنكه شيطان جز به غرور </w:t>
      </w:r>
    </w:p>
    <w:p>
      <w:pPr>
        <w:pStyle w:val="BookText"/>
        <w:rPr/>
      </w:pPr>
      <w:r>
        <w:rPr>
          <w:rFonts w:ascii="Amiri" w:hAnsi="Amiri" w:eastAsia="Amiri" w:cs="Amiri"/>
          <w:color w:val="111111"/>
          <w:sz w:val="28"/>
          <w:sz w:val="28"/>
          <w:szCs w:val="28"/>
          <w:rtl w:val="true"/>
          <w:lang w:bidi="ar-SA"/>
        </w:rPr>
        <w:t>و فريب ايشان را وعده نخواهد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خَلَقْنَا السَّماءَ وَ الْأرْضَ وَ ما بَيْنَهُما لاعِبينَ</w:t>
      </w:r>
      <w:r>
        <w:rPr>
          <w:rFonts w:ascii="Amiri" w:hAnsi="Amiri" w:eastAsia="Amiri" w:cs="Amiri"/>
          <w:color w:val="111111"/>
          <w:sz w:val="28"/>
          <w:sz w:val="28"/>
          <w:szCs w:val="28"/>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و آنچه را كه ميان آنهاست بازيچه نيافريده‌ايم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نَتَّخِذَ لَهْواً لأتَّخَذْناهُ مِنْ لَدُنَّا إنْ كُنَّا فاعِلينَ</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محال اگر مي‌خواستيم سرگرمي اتخاذ كنيم آن سرگرمي را از نزد خود مي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 نَقْذِفُ بِالْحَقِّ عَلَى الْباطِلِ فَيَدْمَغُهُ فَإذا هُوَ زاهِقٌ وَ لَكُمُ الْوَيْلُ مِمَّا تَصِفُونَ</w:t>
      </w:r>
      <w:r>
        <w:rPr>
          <w:rStyle w:val="FootnoteAnchor"/>
        </w:rPr>
        <w:footnoteReference w:id="346"/>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به وسيله حق بر سر باطل مي كوبيم تا آن را نابود سازد وآن باطل به نابودي كشيده مي شود، و واي بر شما از آنچه توصيف مي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غنا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كه پيامبرخدا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رخصت داده اند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ترانه اي به اين مضمون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آمديم شما را ما آمديم شما را، ما را خوش آمد بگوييد، ما را خوش آمد بگوييد تا شما را خوش آمد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إنَّ اللَّهَ عَزَّوَجَلَّ يَقُولُ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ماخَلَقْنَا السَّماءَ وَ الْأرْضَ وَ ما بَيْنَهُما لاعِبِينَ لَوْ أرَدْنا أنْ نَتَّخِذَ لَهْواً لَاتَّخَذْناهُ مِنْ لَدُنَّا إنْ كُنَّا فاعِلِينَ بَلْ نَقْذِفُ بِالْحَقِّ عَلَى الْباطِلِ فَيَدْمَغُهُ فَإذا هُوَ زاهِقٌ وَلَكُمُ الْوَيْلُ مِمَّا تَصِفُونَ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لِفُلَانٍ مِمَّا يَصِفُ رَجُلٌ لَمْ يَحْضُرِ الْمَجْلِسَ</w:t>
      </w:r>
      <w:r>
        <w:rPr>
          <w:rFonts w:eastAsia="IRNazanin" w:cs="IRNazanin"/>
          <w:color w:val="111111"/>
          <w:sz w:val="28"/>
          <w:szCs w:val="28"/>
          <w:rtl w:val="true"/>
          <w:lang w:bidi="fa-IR"/>
        </w:rPr>
        <w:t>.</w:t>
      </w:r>
      <w:r>
        <w:rPr>
          <w:rStyle w:val="FootnoteAnchor"/>
          <w:rtl w:val="true"/>
        </w:rPr>
        <w:footnoteReference w:id="3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مي گويند، بدرستي 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ترجمه آيه توجه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به حال فلاني از آنچه نسبت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كسي بود كه درآن مجلس حضور نداشت و اين سخن دروغ را به 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ذلِكَ وَ مَنْ يُعَظِّمْ حُرُماتِ اللَّهِ فَهُوَ خَيْرٌ لَهُ عِنْدَ رَبِّهِ وَ اُحِلَّتْ لَكُمُ الْأنْعامُ إلأ ما يُتْلى عَلَيْكُمْ فَاجْتَنِبُوا الرِّجْسَ مِنَ الْأوْثانِ وَ اجْتَنِبُوا قَوْلَ الزُّورِ</w:t>
      </w:r>
      <w:r>
        <w:rPr>
          <w:rStyle w:val="FootnoteAnchor"/>
        </w:rPr>
        <w:footnoteReference w:id="348"/>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هركس دست از حرام بردارد، نزد پروردگارش براي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چهارپايان بر شما حلالند مگر آنهايي كه برايتان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باطل و دروغ اجتناب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سخن خداوند عزّوجل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كردم درباره سخن خداوند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مِنَ الْأوْثَانِ الشِّطْرَنْجُ وَ قَوْلُ الزُّورِ الْغِنَاءُ</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مقصود از پليدي از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مقصود ازسخن ناروا، غناست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سوال شد از فرمايش خداوند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فَاجْتَنِبُوا الرِّجْسَ مِنَ الْأوْثانِ وَ 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 قَوْلُ الزُّورِ الْغِنَاءُ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 الضَّرْبَ بِالصَّوَانِيجِ فَإنَّ الشَّيْطَانَ يَرْكُضُ مَعَكَ وَ الْمَلَائِكَةَ تَنْفِرُ </w:t>
      </w:r>
    </w:p>
    <w:p>
      <w:pPr>
        <w:pStyle w:val="BookText"/>
        <w:rPr/>
      </w:pPr>
      <w:r>
        <w:rPr>
          <w:rFonts w:ascii="Amiri" w:hAnsi="Amiri" w:eastAsia="Amiri" w:cs="Amiri"/>
          <w:color w:val="111111"/>
          <w:sz w:val="28"/>
          <w:sz w:val="28"/>
          <w:szCs w:val="28"/>
          <w:rtl w:val="true"/>
          <w:lang w:bidi="ar-SA"/>
        </w:rPr>
        <w:t>عَنْكَ وَ مَنْ بَقِيَ فِي بَيْتِهِ طُنْبُورٌ أرْبَعِينَ صَبَاحاً فَقَدْ بَاءَ بِغَضَبٍ مِنَ اللَّهِ عَزَّوَجَلَّ</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پليدي از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مقصود از سخن ناروا،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با آلات موسيقي بنوازي چرا كه شيطان همراه با تو پايكوبي كند و فرشتگان از تو دوري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چهل روز در خانه خود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به سوي غضب خداوند بازگشته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حضرت نقل مي كنند كه درباره فرمايش خداوند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سخن ناروا،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خواني و نوازندگي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فرمايند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وَاجْتَنِبُوا قَوْلَ الزُّورِ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الْغِنَاءَ وَ إنَّ الْمُؤْمِنَ عَنْ جَمِيعِ ذَلِكَ لَفِي شُغْلٍ</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مراد خداوند از اينكه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سخن ناروا بپرهيزيد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غناست و همانا مؤمن از انجام دادن تمامي اين كارها به كار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باطل روي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مورد فرمايش خداوند متعال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پليدي از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مقصود از سخن ناروا،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پروردگار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يَشْتَرِي لَهْوَ الْحَدِيثِ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اصحاب ازامام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فرمايش خداوند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فَاجْتَنِبُوا الرِّجْسَ مِنَ الْأوْثانِ وَاجْتَنِبُوا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پليدي از بت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شطرنج و مقصود از سخن ناروا، غنا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بزرگوار ابن بابويه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وَالْغِنَاءَ فَإنَّ اللَّهَ تَوَعَّدَ عَلَيْهِ النَّارَ وَ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شَرُّ الْأصْوَاتِ الْغِنَاءُ وَ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 وَهُوَ الْغِنَاءُ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اُولئِكَ لَهُمْ عَذابٌ مُهِينٌ وَ لَهْوُ الْحَدِيثِ فِي التَّفْسِيرِ هُوَ الْغِنَاءُ</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تو را از غنا برحذر مي دارم زيرا خداوند متعال براي انجام آن وعده آتش داده است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پليدترين صداها، صداي غناست و خداوند متعال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اجْتَنِبُوا قَوْلَ الزُّورِـ از گفتار ناروا بپرهيزيد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كه همان غنا است و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از ميان مردم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لهوالحديث در تفسير، همان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و ابن مسعود روايت كرده اند درتفسيرسخن خداي تعالي</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كلام پروردگار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يَشْتَرِي لَهْوَ الْحَدِيثِ</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أنَّهُ الْغِنَاءُ كه مقصود از هر دوي آنها غنا مي باشد</w:t>
      </w:r>
      <w:r>
        <w:rPr>
          <w:rFonts w:eastAsia="IRNazanin" w:cs="IRNazanin"/>
          <w:color w:val="111111"/>
          <w:sz w:val="28"/>
          <w:szCs w:val="28"/>
          <w:rtl w:val="true"/>
          <w:lang w:bidi="fa-IR"/>
        </w:rPr>
        <w:t>.</w:t>
      </w:r>
      <w:r>
        <w:rPr>
          <w:rStyle w:val="FootnoteAnchor"/>
          <w:rtl w:val="true"/>
        </w:rPr>
        <w:footnoteReference w:id="35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علي هادي ازپدرانش</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 فرمايد كه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كلام خداوند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فَاجْتَنِبُوا الرِّجْسَ مِنَ الْأوْثانِ وَ اجْتَنِبُوا قَوْلَ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پرسيده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لا يَشْهَدُونَ الزُّورَ وَ إذا مَرُّوا بِاللَّغْوِ مَرُّوا كِراماً</w:t>
      </w:r>
      <w:r>
        <w:rPr>
          <w:rFonts w:ascii="Amiri" w:hAnsi="Amiri" w:eastAsia="Amiri" w:cs="Amiri"/>
          <w:color w:val="111111"/>
          <w:sz w:val="28"/>
          <w:sz w:val="28"/>
          <w:szCs w:val="28"/>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ويژه 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دروغ شهادت نمي دهند و چون بر ناپسندي بگذرند به شتاب از آن دوري مي 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پيرامون كلام خداوند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وَالَّذِينَ لايَشْهَدُونَ الزُّورَ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در برخي كتابها اضافه بر غنا، مجالس لغو نيز ذكرشده 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عبّاد كه آشكارا به خوانندگي و نوازندگي گوش مي داد و آبجو مي خورد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به آواز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حجاز را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داخل 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نشنيده اي كه خداوند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مَرُّوا بِاللَّغْوِ مَرُّوا كِراماًـ و چون بر ناروايي گذركنند به شتاب از آن دور شوند؟</w:t>
      </w:r>
      <w:r>
        <w:rPr>
          <w:rFonts w:ascii="IRNazanin" w:hAnsi="IRNazanin" w:eastAsia="IRNazanin"/>
          <w:color w:val="111111"/>
          <w:sz w:val="28"/>
          <w:sz w:val="28"/>
          <w:szCs w:val="28"/>
          <w:lang w:bidi="fa-IR"/>
        </w:rPr>
        <w:t></w:t>
      </w:r>
      <w:r>
        <w:rPr>
          <w:rStyle w:val="FootnoteAnchor"/>
          <w:rtl w:val="true"/>
        </w:rPr>
        <w:footnoteReference w:id="36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خرّاز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رفتيم و نزد امام جعفرصادق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بارنهاده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فلاني كه داراي نوازندگان و خوانندگان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گرامي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خداوند سوگند ما گمان كرديم كه به ما فرمود بفرماييد، به سوي ايشان بازگشتيم و عرض نموديم كه اينكه فرموديد </w:t>
      </w:r>
    </w:p>
    <w:p>
      <w:pPr>
        <w:pStyle w:val="BookText"/>
        <w:rPr/>
      </w:pPr>
      <w:r>
        <w:rPr>
          <w:rFonts w:ascii="IRNazanin" w:hAnsi="IRNazanin" w:eastAsia="IRNazanin"/>
          <w:color w:val="111111"/>
          <w:sz w:val="28"/>
          <w:sz w:val="28"/>
          <w:szCs w:val="28"/>
          <w:rtl w:val="true"/>
          <w:lang w:bidi="fa-IR"/>
        </w:rPr>
        <w:t xml:space="preserve">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مقصود شما را نفهميديم،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ايد كه خدا مي فرمايد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مَرُّوا بِاللَّغْوِ مَرُّوا كِراماًـ و چون بر ناروايي گذركنند به شتاب از آن دور شوند؟</w:t>
      </w:r>
      <w:r>
        <w:rPr>
          <w:rFonts w:ascii="IRNazanin" w:hAnsi="IRNazanin" w:eastAsia="IRNazanin"/>
          <w:color w:val="111111"/>
          <w:sz w:val="28"/>
          <w:sz w:val="28"/>
          <w:szCs w:val="28"/>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درباره فرمايش خداوند متعال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لا يَشْهَدُونَ الزُّورَ وَإذا مَرُّوا بِاللَّغْوِ مَرُّوا كِراماً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سؤال 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آن غنا و شطرنج است</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آيه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وَيَتَّخِذَها هُزُواً اُولئِكَ لَهُمْ عَذابٌ مُهينٌ </w:t>
      </w:r>
      <w:r>
        <w:rPr>
          <w:rStyle w:val="FootnoteAnchor"/>
        </w:rPr>
        <w:footnoteReference w:id="364"/>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مردم خريدار سخنان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راه خدا گمراه كنند و قرآن را به مسخره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هستند كه عذابي خوار كننده برايشان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و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گرديده است كه درباره فرمايش خداي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 عِلْمٍ وَ يَتَّخِذَها هُزُواً اُولئِكَ لَهُمْ عَذابٌ مُهِينٌ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بيهوده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در مورد سخن خداوند متعال سؤال 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وَ قَدْ تَوَاعَدَ اللَّهُ عَلَيْهِ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غنا مي باشد، و همانا خداوند براي آن وعده آتش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فقه منسوب به امام رضا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الْغِنَاءَ مِمَّا وَعَدَ اللَّهُ عَلَيْهِ النَّارَ فِي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از گناهاني است كه خداوند در كلام خود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آتش داده، آنجا كه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برخي از مردم خريدار سخنان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تا مردم را بدينوسيله از راه خدا گمراه كنند و قرآن را به سخره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عذابى خواركننده براي آنهاست</w:t>
      </w:r>
      <w:r>
        <w:rPr>
          <w:rFonts w:ascii="IRNazanin" w:hAnsi="IRNazanin" w:eastAsia="IRNazanin"/>
          <w:color w:val="111111"/>
          <w:sz w:val="28"/>
          <w:sz w:val="28"/>
          <w:szCs w:val="28"/>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از گناهاني است كه خداوند براي انجام آنها وعده آتش داده است، و اين آيه را تلاوت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يَشْتَرِي لَهْوَ الْحَدِيثِ لِيُضِلَّ عَنْ سَبِيلِ اللَّهِ بِغَيْرِعِلْمٍ وَ يَتَّخِذَها هُزُواً اُولئِكَ لَهُمْ عَذابٌ مُهِينٌ</w:t>
      </w:r>
      <w:r>
        <w:rPr>
          <w:rFonts w:ascii="IRNazanin" w:hAnsi="IRNazanin" w:eastAsia="IRNazanin"/>
          <w:color w:val="111111"/>
          <w:sz w:val="28"/>
          <w:sz w:val="28"/>
          <w:szCs w:val="28"/>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مِمَّا وَعَدَ اللَّهُ عَزَّ وَ جَلَّ عَلَيْهِ النَّارَ وَ تَلَا هَذِهِ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اُولئِكَ لَهُمْ عَذابٌ مُهِينٌ</w:t>
      </w:r>
      <w:r>
        <w:rPr>
          <w:rFonts w:ascii="Amiri" w:hAnsi="Amiri" w:eastAsia="Amiri" w:cs="Amiri"/>
          <w:color w:val="111111"/>
          <w:sz w:val="28"/>
          <w:sz w:val="28"/>
          <w:szCs w:val="28"/>
          <w:lang w:bidi="ar-SA"/>
        </w:rPr>
        <w:t>‌</w:t>
      </w:r>
      <w:r>
        <w:rPr>
          <w:rStyle w:val="FootnoteAnchor"/>
        </w:rPr>
        <w:footnoteReference w:id="369"/>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غنا از چيزهايي است كه خداوند متعال در كلامش براي انجام دادن آن وعده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را تلاوت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النَّاسِ مَنْ يَشْتَرِي لَهْوَ الْحَدِيثِ لِيُضِلَّ عَنْ سَبِيلِ اللَّهِ بِغَيْرِ عِلْمٍ وَ يَتَّخِذَها هُزُواً اُولئِكَ لَهُمْ عَذابٌ مُهِينٌ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خداوند متعال است كه فرمود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لَهْوَالْحَدِيثِ لِيُضِلَّ عَنْ سَبِيلِ اللَّهِ</w:t>
      </w:r>
      <w:r>
        <w:rPr>
          <w:rStyle w:val="FootnoteAnchor"/>
        </w:rPr>
        <w:footnoteReference w:id="370"/>
      </w:r>
      <w:r>
        <w:rPr>
          <w:rFonts w:ascii="Times New Roman" w:hAnsi="Times New Roman" w:eastAsia="Times New Roman" w:cs="Times New Roman"/>
          <w:color w:val="111111"/>
          <w:sz w:val="28"/>
          <w:sz w:val="28"/>
          <w:szCs w:val="28"/>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غنا مجلسي است كه خداوند متعال به اهل آن مجلس نظر رحمت نمي اندازد و از مجالسي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مِنَ النَّاسِ مَنْ يَشْتَرِي لَهْوَ الْحَدِيثِ لِيُضِلَّ عَنْ سَبِيلِ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غنا سؤال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همان است كه خداوند درباره اش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وَمِنَ النَّاسِ مَنْ يَشْتَرِي لَهْوَ الْحَدِيثِ لِيُضِلَّ عَنْ سَبِيلِ اللَّهِ</w:t>
      </w:r>
      <w:r>
        <w:rPr>
          <w:rFonts w:ascii="IRNazanin" w:hAnsi="IRNazanin" w:eastAsia="IRNazanin"/>
          <w:color w:val="111111"/>
          <w:sz w:val="28"/>
          <w:sz w:val="28"/>
          <w:szCs w:val="28"/>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وَاقْصِدْ في مَشْيِكَ وَاغْضُضْ مِنْ صَوْتِكَ إنَّ أنْكَرَالْأصْواتِ لَصَوْتُ الْحَميرِ</w:t>
      </w:r>
      <w:r>
        <w:rPr>
          <w:rStyle w:val="FootnoteAnchor"/>
        </w:rPr>
        <w:footnoteReference w:id="373"/>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نصايح حضرت لقمان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فرزندش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ميانه را برگزين و صدايت را فرود آور، زيرا ناخوش‌ترين نواها صداي خران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افتخار جهان تشيّع شيخ محمّد بن الحسن الحر العاملي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صاحب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ارزشمند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 في الردّ علي الصّوفيّة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ازجمله آياتي كه درحرمت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ذكرمي فرمايد آيه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أنْكَرَ الْأصْواتِ لَصَوْتُ الْحَميرِ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مي باشد و مي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برخي از علماي ما منظور از اين صدا غناست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Style w:val="FootnoteAnchor"/>
        </w:rPr>
        <w:footnoteReference w:id="374"/>
      </w: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تجارتي را ديدند و يا صداي آوازي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شنيدند به سوي آن رفته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ايراد خطبه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رها مي كنند و از گرد تو پراكنده مي شوند،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سرگرمي و تجارت بهتر است، و خدا بهترين روزي دهندگان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پدران خود نقل نموده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پيامبر در روز جمعه اي ايستاده خطبه نمازجمعه را ايراد مي فرمودند، و درآن نزديكي بازاري بود كه به نام بطحاء ناميده مي شد و بَنو سُلَيم در آن برده ها و شتران و گوسفندان خود را براي فروش مي آوردند و در چنين اوقاتي و هنگام ازدواج خود، تنبك و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نواختند، و چون مردم مي شنيدند به سوي آنها مي رفتند و پيامبرخدا را ايستاده رها مي كردند، پس خداوند آنها را به اين سبب سرزنش فرمود و اين آيه را فرستاد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رَأوْا تِجارَةً أوْ لَهْواً انْفَضُّوا إلَيْها وَ تَرَكُوكَ قائِماً قُلْ ما عِنْدَ اللَّهِ خَيْرٌ مِنَ اللَّهْوِ وَ مِنَ التِّجارَةِ وَ اللَّهُ خَيْرُ الرَّازِقِينَ</w:t>
      </w:r>
      <w:r>
        <w:rPr>
          <w:rFonts w:ascii="IRNazanin" w:hAnsi="IRNazanin" w:eastAsia="IRNazanin"/>
          <w:color w:val="111111"/>
          <w:sz w:val="28"/>
          <w:sz w:val="28"/>
          <w:szCs w:val="28"/>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جهان تشيّع علّامه ملّا محمّد باقر مجلسي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رَأوْا تِجارَةً أوْ لَهْواً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طبل است و گفته شده است كه مقصود از آن آلات موسيقي است، و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إنْفَضُّوا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كنار تو پراكنده شوند و به سوي آن بروند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مجاهد و ابويوسف يعقوب بن ابي سفيان از ابن عبّاس در مورد كلام خداوند متعال</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رَأوْا تِجارَةً أوْ لَهْواً انْفَضُّوا إلَيْها وَ تَرَكُوكَ قائِماً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كلبي در روز جمعه اي از شهر شام غذا آورده بود و در محلي به نام احجار الزّيت بار انداخت، سپس براي آگاهي مردم به طبل نواخت؛ پس از شنيدن آن صداها مردم از پيرامون 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پراكنده شدند و تنها حضرت علي و امام حسن و امام حسين و حضرت فاطمه و سلمان و ابوذر و مقداد و صُهَيب، كس ديگري نماند و رسول خدا را ايستاده بر روي منبر ترك نمودند،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 اللَّهُ يَوْمَ الْجُمُعَةِ إلَى مَسْجِدِي فَلَوْلَا الْفِئَةُ الَّذِينَ جَلَسُوا فِي مَسْجِدِي لَاُضْرِمَتِ الْمَدِينَةُ عَلَى أهْلِهَا وَ حُصِبُوا بِالْحِجَارَةِ كَقَوْمِ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بدرستي كه خداوند در روز جمعه به مسجدم نظر فرمود و همانا اگر نبودند گروهي كه در مسجد من باقي ماندند، هرآينه شهر بر اهل آن آتش مي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قوم لوط سنگباران مي 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آن گروه كه در مسجد ماندند اين آيه نازل گرديد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رِجالٌ لا تُلْهيهِمْ تِجارَةٌ وَ لا بَيْعٌ عَنْ ذِكْرِ اللَّهِ وَ إقامِ الصَّلاةِ وَ إيتاءِ الزَّكاةِ يَخافُونَ يَوْماً تَتَقَلَّبُ فيهِ الْقُلُوبُ وَ الْأبْصارُـ مردانى كه تجارت و خريدوفروش آنها را از ياد خدا و ادامه نماز ودادن زكات بازنمي دارد، آنان از روزي كه دلها و ديده‌ها دگرگون مي شوند </w:t>
      </w:r>
      <w:bookmarkStart w:id="320" w:name="pg2303_24070"/>
    </w:p>
    <w:p>
      <w:pPr>
        <w:pStyle w:val="BookText"/>
        <w:rPr/>
      </w:pPr>
      <w:bookmarkEnd w:id="320"/>
      <w:r>
        <w:rPr>
          <w:rFonts w:ascii="Amiri" w:hAnsi="Amiri" w:eastAsia="Amiri" w:cs="Amiri"/>
          <w:color w:val="111111"/>
          <w:sz w:val="28"/>
          <w:sz w:val="28"/>
          <w:szCs w:val="28"/>
          <w:rtl w:val="true"/>
          <w:lang w:bidi="ar-SA"/>
        </w:rPr>
        <w:t>بيم دارند</w:t>
      </w:r>
      <w:r>
        <w:rPr>
          <w:rFonts w:ascii="Amiri" w:hAnsi="Amiri" w:eastAsia="Amiri" w:cs="Amiri"/>
          <w:color w:val="111111"/>
          <w:sz w:val="28"/>
          <w:sz w:val="28"/>
          <w:szCs w:val="28"/>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شريف عليّ بن ابراهيم قمي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جمعه اي در حال ايراد خطبه بودند؛ در آن هنگام كاروان آذوقه اي وارد شهر شد و جلوي آن گروهي بود كه به دف و ديگر ابزار موسيقي مي نواختند، مردم نمازگزار با شنيدن آن صدا، نماز را رها كردند و براي تماشاي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رفتند، آنگاه خداوند متعال اين آيه را نازل فرمود</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إذا رَأوْا تِجارَةً أوْ لَهْواً انْفَضُّوا إلَيْها وَ تَرَكُوكَ قائِماً قُلْ ما عِنْدَ اللَّهِ خَيْرٌ مِنَ اللَّهْوِ وَ مِنَ التِّجارَةِ وَ اللَّهُ خَيْرُ الرَّازِقِينَ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321" w:name="__RefHeading___Toc2158008_3804643083"/>
      <w:bookmarkStart w:id="322" w:name="_Toc120"/>
      <w:bookmarkEnd w:id="321"/>
      <w:r>
        <w:rPr>
          <w:rtl w:val="true"/>
        </w:rPr>
        <w:t>غنا و موسيقي از ديدگاه اهل بيت</w:t>
      </w:r>
      <w:r>
        <w:rPr/>
        <w:t></w:t>
      </w:r>
      <w:bookmarkEnd w:id="32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3" w:name="__RefHeading___Toc2158010_3804643083"/>
      <w:bookmarkStart w:id="324" w:name="_Toc121"/>
      <w:bookmarkEnd w:id="323"/>
      <w:r>
        <w:rPr/>
        <w:t>1</w:t>
      </w:r>
      <w:r>
        <w:rPr>
          <w:rtl w:val="true"/>
        </w:rPr>
        <w:t xml:space="preserve">- </w:t>
      </w:r>
      <w:r>
        <w:rPr>
          <w:rtl w:val="true"/>
        </w:rPr>
        <w:t>نهي الهي</w:t>
      </w:r>
      <w:bookmarkEnd w:id="3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2303_24072"/>
      <w:bookmarkStart w:id="326" w:name="pg2303_24072"/>
      <w:bookmarkEnd w:id="326"/>
    </w:p>
    <w:p>
      <w:pPr>
        <w:pStyle w:val="BookText"/>
        <w:rPr/>
      </w:pPr>
      <w:bookmarkStart w:id="327" w:name="pg2303_24072"/>
      <w:bookmarkEnd w:id="327"/>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الدَّفَّ وَ الْكُوبَةَ وَ الْمَزَامِيرَ وَ مَا يُلْعَبُ بِهِ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دف زدن و طبل زدن و بازي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ابزار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بازي مي شود را حرام نموده است</w:t>
      </w:r>
      <w:r>
        <w:rPr>
          <w:rFonts w:eastAsia="IRNazanin" w:cs="IRNazanin"/>
          <w:color w:val="111111"/>
          <w:sz w:val="28"/>
          <w:szCs w:val="28"/>
          <w:rtl w:val="true"/>
          <w:lang w:bidi="fa-IR"/>
        </w:rPr>
        <w:t>.</w:t>
      </w:r>
    </w:p>
    <w:p>
      <w:pPr>
        <w:pStyle w:val="Heading4"/>
        <w:numPr>
          <w:ilvl w:val="3"/>
          <w:numId w:val="1"/>
        </w:numPr>
        <w:rPr/>
      </w:pPr>
      <w:bookmarkStart w:id="328" w:name="__RefHeading___Toc2158012_3804643083"/>
      <w:bookmarkStart w:id="329" w:name="_Toc122"/>
      <w:bookmarkEnd w:id="328"/>
      <w:r>
        <w:rPr/>
        <w:t>2</w:t>
      </w:r>
      <w:r>
        <w:rPr>
          <w:rtl w:val="true"/>
        </w:rPr>
        <w:t xml:space="preserve">- </w:t>
      </w:r>
      <w:r>
        <w:rPr>
          <w:rtl w:val="true"/>
        </w:rPr>
        <w:t>نهي نبوي</w:t>
      </w:r>
      <w:r>
        <w:rPr/>
        <w:t></w:t>
      </w:r>
      <w:bookmarkEnd w:id="329"/>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اُمَّتِي عَنِ الزَّفْنِ وَالْمِزْمَارِ وَعَنِ الْكُوبَةِ وَ الْكِنَّارَاتِ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الكُبُوبَات</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از رقصيدن و ني زدن و طبل زدن وتنبك زدن باز مي دارم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عَنِ اللَّعِبِ بِألنَّردِ وَ الشِّطرَنجِ وَ الكُوبَةِ وَ العُرطَبة وَ هِيَ الطُّنْبُورُ وَ الْعُودُ</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30" w:name="pg2303_24073"/>
    </w:p>
    <w:p>
      <w:pPr>
        <w:pStyle w:val="BookText"/>
        <w:rPr/>
      </w:pPr>
      <w:bookmarkEnd w:id="330"/>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بازي كردن با نرد و شطرنج و طبل و طنبور و ديگر ابزارهاي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فرمودند</w:t>
      </w:r>
      <w:r>
        <w:rPr>
          <w:rFonts w:eastAsia="IRNazanin" w:cs="IRNazanin"/>
          <w:color w:val="111111"/>
          <w:sz w:val="28"/>
          <w:szCs w:val="28"/>
          <w:rtl w:val="true"/>
          <w:lang w:bidi="fa-IR"/>
        </w:rPr>
        <w:t>.</w:t>
      </w:r>
    </w:p>
    <w:p>
      <w:pPr>
        <w:pStyle w:val="Heading4"/>
        <w:numPr>
          <w:ilvl w:val="3"/>
          <w:numId w:val="1"/>
        </w:numPr>
        <w:rPr/>
      </w:pPr>
      <w:bookmarkStart w:id="331" w:name="__RefHeading___Toc2158014_3804643083"/>
      <w:bookmarkStart w:id="332" w:name="_Toc123"/>
      <w:bookmarkEnd w:id="331"/>
      <w:r>
        <w:rPr/>
        <w:t>3</w:t>
      </w:r>
      <w:r>
        <w:rPr>
          <w:rtl w:val="true"/>
        </w:rPr>
        <w:t xml:space="preserve">- </w:t>
      </w:r>
      <w:r>
        <w:rPr>
          <w:rtl w:val="true"/>
        </w:rPr>
        <w:t>مأموريّتي الهي</w:t>
      </w:r>
      <w:bookmarkEnd w:id="332"/>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بَعَثَنِي رَحْمَةً لِلْعَالَمِينَ وَ لِأمْحَقَ الْمَعَازِفَ وَالْمَزَامِيرَ وَ اُمُورَ الْجَاهِلِيَّةِ</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 كه خدا مرا رحمتي براي جهانيان، به پيامبري مبعوث فرمود و مرا برانگيخت تا آلات موسيقي و ني ها و امور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بَعَثَنِي هُدًى وَ رَحْمَةً لِلْعَالَمِينَ وَ أمَرَنِي أنْ أمْحُوَ الْمَزَامِيرَ وَ الْمَعَازِفَ وَ الْأوْتَارَ وَ الْأوْثَانَ وَ اُمُورَ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آلَاتِ الْمَزَامِيرِ شِرَاؤُهَا وَ بَيْعُهَا وَ ثَمَنُهَا وَ التِّجَارَةُ بِهَا حَرَامٌ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مرا براي هدايت و رحمت براي عالميان به پيامبري برانگيخت، مرا امر نمود كه ني ها و آلات موسيقي و تارها و بتها وامور زمان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خريد و فروش و پولي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مي شود و تجارت با ابزار موسيقي حرام است</w:t>
      </w:r>
      <w:r>
        <w:rPr>
          <w:rFonts w:eastAsia="IRNazanin" w:cs="IRNazanin"/>
          <w:color w:val="111111"/>
          <w:sz w:val="28"/>
          <w:szCs w:val="28"/>
          <w:rtl w:val="true"/>
          <w:lang w:bidi="fa-IR"/>
        </w:rPr>
        <w:t>.</w:t>
      </w:r>
    </w:p>
    <w:p>
      <w:pPr>
        <w:pStyle w:val="Heading4"/>
        <w:numPr>
          <w:ilvl w:val="3"/>
          <w:numId w:val="1"/>
        </w:numPr>
        <w:rPr/>
      </w:pPr>
      <w:bookmarkStart w:id="333" w:name="__RefHeading___Toc2158016_3804643083"/>
      <w:bookmarkStart w:id="334" w:name="_Toc124"/>
      <w:bookmarkEnd w:id="333"/>
      <w:r>
        <w:rPr/>
        <w:t>4</w:t>
      </w:r>
      <w:r>
        <w:rPr>
          <w:rtl w:val="true"/>
        </w:rPr>
        <w:t xml:space="preserve">- </w:t>
      </w:r>
      <w:r>
        <w:rPr>
          <w:rtl w:val="true"/>
        </w:rPr>
        <w:t>نردبان فحشاء</w:t>
      </w:r>
      <w:bookmarkEnd w:id="334"/>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الزِّنىَ</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افسون زِناست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با اين تزوير به سوي اعمال منافي عفّت فرا مي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همان </w:t>
      </w:r>
      <w:bookmarkStart w:id="335" w:name="pg2303_24074"/>
    </w:p>
    <w:p>
      <w:pPr>
        <w:pStyle w:val="BookText"/>
        <w:rPr/>
      </w:pPr>
      <w:bookmarkEnd w:id="335"/>
      <w:r>
        <w:rPr>
          <w:rFonts w:ascii="IRNazanin" w:hAnsi="IRNazanin" w:eastAsia="IRNazanin"/>
          <w:color w:val="111111"/>
          <w:sz w:val="28"/>
          <w:sz w:val="28"/>
          <w:szCs w:val="28"/>
          <w:rtl w:val="true"/>
          <w:lang w:bidi="fa-IR"/>
        </w:rPr>
        <w:t>چيزي كه از آن مي ترسيديم، جامعه را فرا خواهد گرفت و ديگر كسي پايبند به اصول اخلاقي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تابلوي علامت به سوي ناكجاآباد</w:t>
      </w:r>
      <w:r>
        <w:rPr>
          <w:rFonts w:eastAsia="IRNazanin" w:cs="IRNazanin"/>
          <w:color w:val="111111"/>
          <w:sz w:val="28"/>
          <w:szCs w:val="28"/>
          <w:rtl w:val="true"/>
          <w:lang w:bidi="fa-IR"/>
        </w:rPr>
        <w:t>...</w:t>
      </w:r>
    </w:p>
    <w:p>
      <w:pPr>
        <w:pStyle w:val="Heading4"/>
        <w:numPr>
          <w:ilvl w:val="3"/>
          <w:numId w:val="1"/>
        </w:numPr>
        <w:rPr/>
      </w:pPr>
      <w:bookmarkStart w:id="336" w:name="__RefHeading___Toc2158018_3804643083"/>
      <w:bookmarkStart w:id="337" w:name="_Toc125"/>
      <w:bookmarkEnd w:id="336"/>
      <w:r>
        <w:rPr/>
        <w:t>5</w:t>
      </w:r>
      <w:r>
        <w:rPr>
          <w:rtl w:val="true"/>
        </w:rPr>
        <w:t xml:space="preserve">- </w:t>
      </w:r>
      <w:r>
        <w:rPr>
          <w:rtl w:val="true"/>
        </w:rPr>
        <w:t>مانند شكوفه؟</w:t>
      </w:r>
      <w:r>
        <w:rPr>
          <w:rtl w:val="true"/>
        </w:rPr>
        <w:t>!...</w:t>
      </w:r>
      <w:bookmarkEnd w:id="337"/>
    </w:p>
    <w:p>
      <w:pPr>
        <w:pStyle w:val="BookText"/>
        <w:rPr/>
      </w:pPr>
      <w:r>
        <w:rPr>
          <w:rFonts w:ascii="Amiri" w:hAnsi="Amiri" w:eastAsia="Amiri" w:cs="Amiri"/>
          <w:color w:val="111111"/>
          <w:sz w:val="28"/>
          <w:sz w:val="28"/>
          <w:szCs w:val="28"/>
          <w:rtl w:val="true"/>
          <w:lang w:bidi="ar-SA"/>
        </w:rPr>
        <w:t>قال الإمام الباقر</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يُنْبِتُ النِّفاقَ في القَلبِ، كَما يُنبِتُ النخلُ الطَلْعَ</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و آوازه خواني در دل دورويي مي كارد همچنان كه درخت خرما شكوفه مي زند</w:t>
      </w:r>
      <w:r>
        <w:rPr>
          <w:rFonts w:eastAsia="IRNazanin" w:cs="IRNazanin"/>
          <w:color w:val="111111"/>
          <w:sz w:val="28"/>
          <w:szCs w:val="28"/>
          <w:rtl w:val="true"/>
          <w:lang w:bidi="fa-IR"/>
        </w:rPr>
        <w:t>.</w:t>
      </w:r>
    </w:p>
    <w:p>
      <w:pPr>
        <w:pStyle w:val="Heading4"/>
        <w:numPr>
          <w:ilvl w:val="3"/>
          <w:numId w:val="1"/>
        </w:numPr>
        <w:rPr/>
      </w:pPr>
      <w:bookmarkStart w:id="338" w:name="__RefHeading___Toc2158020_3804643083"/>
      <w:bookmarkStart w:id="339" w:name="_Toc126"/>
      <w:bookmarkEnd w:id="338"/>
      <w:r>
        <w:rPr/>
        <w:t>6</w:t>
      </w:r>
      <w:r>
        <w:rPr>
          <w:rtl w:val="true"/>
        </w:rPr>
        <w:t xml:space="preserve">- </w:t>
      </w:r>
      <w:r>
        <w:rPr>
          <w:rtl w:val="true"/>
        </w:rPr>
        <w:t>آشيانه دو رويي</w:t>
      </w:r>
      <w:bookmarkEnd w:id="339"/>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عُشُّ النِّفاقِ</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آوازه خواني و موسيقي، آشيانه دورويي است</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158022_3804643083"/>
      <w:bookmarkStart w:id="341" w:name="_Toc127"/>
      <w:bookmarkEnd w:id="340"/>
      <w:r>
        <w:rPr/>
        <w:t>7</w:t>
      </w:r>
      <w:r>
        <w:rPr>
          <w:rtl w:val="true"/>
        </w:rPr>
        <w:t xml:space="preserve">- </w:t>
      </w:r>
      <w:r>
        <w:rPr>
          <w:rtl w:val="true"/>
        </w:rPr>
        <w:t>تهي دستي</w:t>
      </w:r>
      <w:bookmarkEnd w:id="341"/>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آوازه خواني و موسيقي، دورويي و تهيدستي به بار مي آورد</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2158024_3804643083"/>
      <w:bookmarkStart w:id="343" w:name="_Toc128"/>
      <w:bookmarkEnd w:id="342"/>
      <w:r>
        <w:rPr/>
        <w:t>8</w:t>
      </w:r>
      <w:r>
        <w:rPr>
          <w:rtl w:val="true"/>
        </w:rPr>
        <w:t xml:space="preserve">- </w:t>
      </w:r>
      <w:r>
        <w:rPr>
          <w:rtl w:val="true"/>
        </w:rPr>
        <w:t>پست ترين مخلوق</w:t>
      </w:r>
      <w:bookmarkEnd w:id="343"/>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الْغِنَاءِ مَجْلِسٌ لَا يَنْظُرُ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وَ الغِناءُ أخبَثُ 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الْغِنَاءُ يُورِثُ النِّفَاقَ وَ يُعْقِبُ الْفَقْرَ</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موسيقي و آوازه خواني، مجلسي است كه خداي متعال بر اهل آن نظر رحمت نمي اندازد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الهي شامل حال آنها نمي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44" w:name="pg2303_24075"/>
    </w:p>
    <w:p>
      <w:pPr>
        <w:pStyle w:val="BookText"/>
        <w:rPr/>
      </w:pPr>
      <w:bookmarkEnd w:id="344"/>
      <w:r>
        <w:rPr>
          <w:rFonts w:ascii="IRNazanin" w:hAnsi="IRNazanin" w:eastAsia="IRNazanin"/>
          <w:color w:val="111111"/>
          <w:sz w:val="28"/>
          <w:sz w:val="28"/>
          <w:szCs w:val="28"/>
          <w:rtl w:val="true"/>
          <w:lang w:bidi="fa-IR"/>
        </w:rPr>
        <w:t>و موسيقي و آوازه خواني بدترين و پليدترين آفريدگان خداوند هستند، موسيقي و آوازه خواني دورويي و تهي دستي به بار مي آورد</w:t>
      </w:r>
      <w:r>
        <w:rPr>
          <w:rFonts w:eastAsia="IRNazanin" w:cs="IRNazanin"/>
          <w:color w:val="111111"/>
          <w:sz w:val="28"/>
          <w:szCs w:val="28"/>
          <w:rtl w:val="true"/>
          <w:lang w:bidi="fa-IR"/>
        </w:rPr>
        <w:t>.</w:t>
      </w:r>
    </w:p>
    <w:p>
      <w:pPr>
        <w:pStyle w:val="Heading4"/>
        <w:numPr>
          <w:ilvl w:val="3"/>
          <w:numId w:val="1"/>
        </w:numPr>
        <w:rPr/>
      </w:pPr>
      <w:bookmarkStart w:id="345" w:name="__RefHeading___Toc2158026_3804643083"/>
      <w:bookmarkStart w:id="346" w:name="_Toc129"/>
      <w:bookmarkEnd w:id="345"/>
      <w:r>
        <w:rPr/>
        <w:t>9</w:t>
      </w:r>
      <w:r>
        <w:rPr>
          <w:rtl w:val="true"/>
        </w:rPr>
        <w:t xml:space="preserve">- </w:t>
      </w:r>
      <w:r>
        <w:rPr>
          <w:rtl w:val="true"/>
        </w:rPr>
        <w:t>حرام محض</w:t>
      </w:r>
      <w:bookmarkEnd w:id="346"/>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 نَظِيرَ الْبَرَابِطِ وَالْمَزَامِيرِ وَالشِّطْرَنْجِ وَ كُلِّ مَلْهُوٍّ بِهِ وَ الصُّلْبَانِ وَ الْأصْنَامِ وَ مَاأشْبَهَ ذَلِكَ مِنْ صِنَاعَاتِ الْأشْرِبَةِ الْحَرَامِ وَمَايَكُونُ مِنْهُ وَفِيهِ الْفَسَادُمَحْضاً وَلَا يَكُونُ مِنْهُ وَ لَا فِيهِ شَيْ‌ءٌ مِنْ وُجُوهِ الصَّلَاحِ فَحَرَامٌ تَعْلِيمُهُ وَ تَعَلُّمُهُ وَ الْعَمَلُ بِهِ وَ أخْذُ الْأجْرِ عَلَيْهِ وَ جَمِيعُ التَّقَلُّبِ فِيهِ مِنْ جَمِيعِ وُجُوهِ الْحَرَكَاتِ كُلِّهَا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امام صادق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متعال كار و ابزاري را حرام كرده است 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است و جز در راه فساد كاربرد ندارد؛ مانند تارسازي و ني سازي و شطرنج سازي و هر آلت لهو ديگري و همچنين حرام فرموده است ساختن صليب ها و بت ها و شبيه آن ها، مانند نوشيدني هاي حرام و آنچه كه از آن و در آن جز فساد نيست و از آن و در آن چيزي از كاربردهاي سالم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آن و آموزش دادن آن و كار كردن با آن و مزد گرفتن براي آن و همه كاربردهاي آن و هرگونه حركتي با آنها حرام است</w:t>
      </w:r>
      <w:r>
        <w:rPr>
          <w:rFonts w:eastAsia="IRNazanin" w:cs="IRNazanin"/>
          <w:color w:val="111111"/>
          <w:sz w:val="28"/>
          <w:szCs w:val="28"/>
          <w:rtl w:val="true"/>
          <w:lang w:bidi="fa-IR"/>
        </w:rPr>
        <w:t>.</w:t>
      </w:r>
    </w:p>
    <w:p>
      <w:pPr>
        <w:pStyle w:val="Heading4"/>
        <w:numPr>
          <w:ilvl w:val="3"/>
          <w:numId w:val="1"/>
        </w:numPr>
        <w:rPr/>
      </w:pPr>
      <w:bookmarkStart w:id="347" w:name="__RefHeading___Toc2158028_3804643083"/>
      <w:bookmarkStart w:id="348" w:name="_Toc130"/>
      <w:bookmarkEnd w:id="347"/>
      <w:r>
        <w:rPr/>
        <w:t>10</w:t>
      </w:r>
      <w:r>
        <w:rPr>
          <w:rtl w:val="true"/>
        </w:rPr>
        <w:t xml:space="preserve">- </w:t>
      </w:r>
      <w:r>
        <w:rPr>
          <w:rtl w:val="true"/>
        </w:rPr>
        <w:t>آموزش كفر</w:t>
      </w:r>
      <w:r>
        <w:rPr>
          <w:rtl w:val="true"/>
        </w:rPr>
        <w:t>...</w:t>
      </w:r>
      <w:bookmarkEnd w:id="348"/>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بَيْعُ الْغِنَاءِ وَ لَا شِرَاؤُهُ وَ اسْتِمَاعُهُ نِفَاقٌ وَ تَعَلُّمُهُ كُفْرٌ</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موسيقي حرام است و گوش دادن به آن دورويي و آموختن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9" w:name="__RefHeading___Toc2158030_3804643083"/>
      <w:bookmarkStart w:id="350" w:name="_Toc131"/>
      <w:bookmarkEnd w:id="349"/>
      <w:r>
        <w:rPr/>
        <w:t>11</w:t>
      </w:r>
      <w:r>
        <w:rPr>
          <w:rtl w:val="true"/>
        </w:rPr>
        <w:t xml:space="preserve">- </w:t>
      </w:r>
      <w:r>
        <w:rPr>
          <w:rtl w:val="true"/>
        </w:rPr>
        <w:t>پاي كوبي شيطان</w:t>
      </w:r>
      <w:r>
        <w:rPr>
          <w:rtl w:val="true"/>
        </w:rPr>
        <w:t>...</w:t>
      </w:r>
      <w:bookmarkStart w:id="351" w:name="pg2303_24076"/>
      <w:bookmarkEnd w:id="350"/>
    </w:p>
    <w:p>
      <w:pPr>
        <w:pStyle w:val="BookText"/>
        <w:rPr/>
      </w:pPr>
      <w:bookmarkEnd w:id="351"/>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أحَدٌ صَوْتَهُ بِغِنَاءٍ إلَّا بَعَثَ اللَّهُ شَيْطَانَيْنِ عَلَى مَنْكِبَيْهِ يَضْرِبَانِ بِأعْقَابِهِمَا عَلَى صَدْرِهِ حَتَّى يُمْسِكَ</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صداي خود را به آوازه خواني بلند نمي كند مگر اينكه خداوند متعال دو شيطان را مي فرستد كه بر شانه هايش بنشينند و با پاشنه هايشان به سينه او بكوبند تا هنگامي كه از آوازه خواني بازايستد</w:t>
      </w:r>
      <w:r>
        <w:rPr>
          <w:rFonts w:eastAsia="IRNazanin" w:cs="IRNazanin"/>
          <w:color w:val="111111"/>
          <w:sz w:val="28"/>
          <w:szCs w:val="28"/>
          <w:rtl w:val="true"/>
          <w:lang w:bidi="fa-IR"/>
        </w:rPr>
        <w:t>.</w:t>
      </w:r>
    </w:p>
    <w:p>
      <w:pPr>
        <w:pStyle w:val="Heading4"/>
        <w:numPr>
          <w:ilvl w:val="3"/>
          <w:numId w:val="1"/>
        </w:numPr>
        <w:rPr/>
      </w:pPr>
      <w:bookmarkStart w:id="352" w:name="__RefHeading___Toc2158032_3804643083"/>
      <w:bookmarkStart w:id="353" w:name="_Toc132"/>
      <w:bookmarkEnd w:id="352"/>
      <w:r>
        <w:rPr/>
        <w:t>12</w:t>
      </w:r>
      <w:r>
        <w:rPr>
          <w:rtl w:val="true"/>
        </w:rPr>
        <w:t xml:space="preserve">- </w:t>
      </w:r>
      <w:r>
        <w:rPr>
          <w:rtl w:val="true"/>
        </w:rPr>
        <w:t>نفرين كبوتران</w:t>
      </w:r>
      <w:bookmarkEnd w:id="353"/>
    </w:p>
    <w:p>
      <w:pPr>
        <w:pStyle w:val="BookText"/>
        <w:rPr/>
      </w:pPr>
      <w:r>
        <w:rPr>
          <w:rFonts w:ascii="Amiri" w:hAnsi="Amiri" w:eastAsia="Amiri" w:cs="Amiri"/>
          <w:color w:val="111111"/>
          <w:sz w:val="28"/>
          <w:sz w:val="28"/>
          <w:szCs w:val="28"/>
          <w:rtl w:val="true"/>
          <w:lang w:bidi="ar-SA"/>
        </w:rPr>
        <w:t>قال الإمام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عَلَى أهْلِ الْمَعَازِفِ وَ الْقِيَانِ وَ الْمَزَامِيرِ وَ الْعِيدَان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اميرالمؤمنين علي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كبوتر راعبي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نوعي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نوازندگان موسيقي و ترانه خوانان و ني زنان و تار زنان لعنت مي فرستد</w:t>
      </w:r>
      <w:r>
        <w:rPr>
          <w:rFonts w:eastAsia="IRNazanin" w:cs="IRNazanin"/>
          <w:color w:val="111111"/>
          <w:sz w:val="28"/>
          <w:szCs w:val="28"/>
          <w:rtl w:val="true"/>
          <w:lang w:bidi="fa-IR"/>
        </w:rPr>
        <w:t>.</w:t>
      </w:r>
    </w:p>
    <w:p>
      <w:pPr>
        <w:pStyle w:val="Heading4"/>
        <w:numPr>
          <w:ilvl w:val="3"/>
          <w:numId w:val="1"/>
        </w:numPr>
        <w:rPr/>
      </w:pPr>
      <w:bookmarkStart w:id="354" w:name="__RefHeading___Toc2158034_3804643083"/>
      <w:bookmarkStart w:id="355" w:name="_Toc133"/>
      <w:bookmarkEnd w:id="354"/>
      <w:r>
        <w:rPr/>
        <w:t>13</w:t>
      </w:r>
      <w:r>
        <w:rPr>
          <w:rtl w:val="true"/>
        </w:rPr>
        <w:t xml:space="preserve">- </w:t>
      </w:r>
      <w:r>
        <w:rPr>
          <w:rtl w:val="true"/>
        </w:rPr>
        <w:t>نا امن و بي نور</w:t>
      </w:r>
      <w:bookmarkEnd w:id="355"/>
    </w:p>
    <w:p>
      <w:pPr>
        <w:pStyle w:val="BookText"/>
        <w:rPr/>
      </w:pPr>
      <w:r>
        <w:rPr>
          <w:rFonts w:ascii="Amiri" w:hAnsi="Amiri" w:eastAsia="Amiri" w:cs="Amiri"/>
          <w:color w:val="111111"/>
          <w:sz w:val="28"/>
          <w:sz w:val="28"/>
          <w:szCs w:val="28"/>
          <w:rtl w:val="true"/>
          <w:lang w:bidi="ar-SA"/>
        </w:rPr>
        <w:t>قال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الْغِنَاءِ لَا تُؤْمَنُ فِيهِ الْفَجِيعَةُ وَ لَا تُجَابُ فِيهِ الدَّعْوَةُ وَلَايَدْخُلُهُ الْمَلَكُ</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كه درآن آوازه خواني شده و موسيقي نواخته مي شود، خانه اي است كه از وقوع حوادث ناگوار ايمن نيست، دعا در آن مستجاب نمي شود و هيچ فرشته اي وارد آن نمي شود</w:t>
      </w:r>
      <w:r>
        <w:rPr>
          <w:rFonts w:eastAsia="IRNazanin" w:cs="IRNazanin"/>
          <w:color w:val="111111"/>
          <w:sz w:val="28"/>
          <w:szCs w:val="28"/>
          <w:rtl w:val="true"/>
          <w:lang w:bidi="fa-IR"/>
        </w:rPr>
        <w:t>.</w:t>
      </w:r>
    </w:p>
    <w:p>
      <w:pPr>
        <w:pStyle w:val="Heading4"/>
        <w:numPr>
          <w:ilvl w:val="3"/>
          <w:numId w:val="1"/>
        </w:numPr>
        <w:rPr/>
      </w:pPr>
      <w:bookmarkStart w:id="356" w:name="__RefHeading___Toc2158036_3804643083"/>
      <w:bookmarkStart w:id="357" w:name="_Toc134"/>
      <w:bookmarkEnd w:id="356"/>
      <w:r>
        <w:rPr/>
        <w:t>14</w:t>
      </w:r>
      <w:r>
        <w:rPr>
          <w:rtl w:val="true"/>
        </w:rPr>
        <w:t xml:space="preserve">- </w:t>
      </w:r>
      <w:r>
        <w:rPr>
          <w:rtl w:val="true"/>
        </w:rPr>
        <w:t>غضب الهي</w:t>
      </w:r>
      <w:bookmarkEnd w:id="3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نَروي أنَّهُ مَنْ أبْقَى فِي بَيْتِهِ طُنْبُوراً أوْ عُوداً أوْ شَيْئاً مِنَ الْمَلَاهِي مِنَ الْمِعْزَفَةِ </w:t>
      </w:r>
      <w:bookmarkStart w:id="358" w:name="pg2303_24077"/>
    </w:p>
    <w:p>
      <w:pPr>
        <w:pStyle w:val="BookText"/>
        <w:rPr/>
      </w:pPr>
      <w:bookmarkEnd w:id="358"/>
      <w:r>
        <w:rPr>
          <w:rFonts w:ascii="Amiri" w:hAnsi="Amiri" w:eastAsia="Amiri" w:cs="Amiri"/>
          <w:color w:val="111111"/>
          <w:sz w:val="28"/>
          <w:sz w:val="28"/>
          <w:szCs w:val="28"/>
          <w:rtl w:val="true"/>
          <w:lang w:bidi="ar-SA"/>
        </w:rPr>
        <w:t>وَالشِّطْرَنْجِ وَ أشْبَاهِهِ أرْبَعِينَ يَوْماً فَقَدْ باءَ بِغَضَبٍ مِنَ اللَّهِ فَإنْ مَاتَ فِي أرْبَعِينَ مَاتَ فَاجِراً فَاسِقاً وَ مَاْوَاهُ النَّارُ وَ بِئْسَ الْمَصِيرُ</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روايت شده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خانه خود يكي از ابزارهاي موسيقي و شطرنج و مانند آنها را چهل روز نگهدارد به غضب خدا گرفتار آيد، اگر در آن مدّت بميرد،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آشكارا گناه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جايگاه او آتش است و چه بد جايگاهي است</w:t>
      </w:r>
      <w:r>
        <w:rPr>
          <w:rFonts w:eastAsia="IRNazanin" w:cs="IRNazanin"/>
          <w:color w:val="111111"/>
          <w:sz w:val="28"/>
          <w:szCs w:val="28"/>
          <w:rtl w:val="true"/>
          <w:lang w:bidi="fa-IR"/>
        </w:rPr>
        <w:t>.</w:t>
      </w:r>
    </w:p>
    <w:p>
      <w:pPr>
        <w:pStyle w:val="Heading4"/>
        <w:numPr>
          <w:ilvl w:val="3"/>
          <w:numId w:val="1"/>
        </w:numPr>
        <w:rPr/>
      </w:pPr>
      <w:bookmarkStart w:id="359" w:name="__RefHeading___Toc2158038_3804643083"/>
      <w:bookmarkStart w:id="360" w:name="_Toc135"/>
      <w:bookmarkEnd w:id="359"/>
      <w:r>
        <w:rPr/>
        <w:t>15</w:t>
      </w:r>
      <w:r>
        <w:rPr>
          <w:rtl w:val="true"/>
        </w:rPr>
        <w:t xml:space="preserve">- </w:t>
      </w:r>
      <w:r>
        <w:rPr>
          <w:rtl w:val="true"/>
        </w:rPr>
        <w:t>حشرنوازنده و</w:t>
      </w:r>
      <w:r>
        <w:rPr>
          <w:rtl w:val="true"/>
        </w:rPr>
        <w:t>...</w:t>
      </w:r>
      <w:bookmarkEnd w:id="360"/>
    </w:p>
    <w:p>
      <w:pPr>
        <w:pStyle w:val="BookText"/>
        <w:rPr/>
      </w:pPr>
      <w:r>
        <w:rPr>
          <w:rFonts w:ascii="Amiri" w:hAnsi="Amiri" w:eastAsia="Amiri" w:cs="Amiri"/>
          <w:color w:val="111111"/>
          <w:sz w:val="28"/>
          <w:sz w:val="28"/>
          <w:szCs w:val="28"/>
          <w:rtl w:val="true"/>
          <w:lang w:bidi="ar-SA"/>
        </w:rPr>
        <w:t>قال رسول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صَاحِبُ الطُّنْبُورِ يَوْمَ الْقِيَامَةِ وَ هُوَ أسْوَدُ الْوَجْهِ وَ بِيَدِهِ طُنْبُورٌ مِنَ النَّارِ وَ فَوْقَ رَاْسِهِ سَبْعُونَ ألْفَ مَلَكٍ بِيَدِ كُلِّ مَلَكٍ مِقْمَعَةٌ يَضْرِبُونَ رَاْسَهُ وَوَجْهَهُ وَ يُحْشَرُ صَاحِبُ الْغِنَاءِ مِنْ قَبْرِهِ أعْمَى وَ أخْرَسَ وَ أبْكَمَ وَ يُحْشَرُ الزَّانِي مِثْلَ ذَلِكَ وَ صَاحِبُ الْمِزْمَارِ مِثْلَ ذَلِكَ وَ صَاحِبُ الدَّفِّ مِثْلَ ذَلِك</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پيامبراكرم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 و شنونده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حالي محشور مي شوند كه روسياه هستند وطنبوري از آتش به دست دارند وهفتاد هزار فرشته از بالاي سر با عمود آهنين بر سر و صورت آنها مي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خوان، كور و كر و گنگ از گورش محشور مي گردد و زناكار و نوازنده ني و نوازنده دف نيز با اين حالت محشور مي شوند</w:t>
      </w:r>
      <w:r>
        <w:rPr>
          <w:rFonts w:eastAsia="IRNazanin" w:cs="IRNazanin"/>
          <w:color w:val="111111"/>
          <w:sz w:val="28"/>
          <w:szCs w:val="28"/>
          <w:rtl w:val="true"/>
          <w:lang w:bidi="fa-IR"/>
        </w:rPr>
        <w:t>.</w:t>
      </w:r>
    </w:p>
    <w:p>
      <w:pPr>
        <w:pStyle w:val="Heading4"/>
        <w:numPr>
          <w:ilvl w:val="3"/>
          <w:numId w:val="1"/>
        </w:numPr>
        <w:rPr/>
      </w:pPr>
      <w:bookmarkStart w:id="361" w:name="__RefHeading___Toc2158040_3804643083"/>
      <w:bookmarkStart w:id="362" w:name="_Toc136"/>
      <w:bookmarkEnd w:id="361"/>
      <w:r>
        <w:rPr/>
        <w:t>16</w:t>
      </w:r>
      <w:r>
        <w:rPr>
          <w:rtl w:val="true"/>
        </w:rPr>
        <w:t xml:space="preserve">- </w:t>
      </w:r>
      <w:r>
        <w:rPr>
          <w:rtl w:val="true"/>
        </w:rPr>
        <w:t>نشانه آخر الزّمان</w:t>
      </w:r>
      <w:bookmarkEnd w:id="36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حَجَّةَ الْوَدَاعِ فَأخَذَ بِحَلْقَةِ بَابِ الْكَعْبَةِ وَ أقْبَلَ بِوَجْهِهِ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النَّاسِ أ لَا اُخْبِرُكُمْ بِأشْرَاطِ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إضَاعَةُ الصَّلَوَاتِ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تَظْهَرُ الْكُوبَةُ وَ الْقَيْنَاتُ </w:t>
      </w:r>
    </w:p>
    <w:p>
      <w:pPr>
        <w:pStyle w:val="BookText"/>
        <w:rPr/>
      </w:pPr>
      <w:r>
        <w:rPr>
          <w:rFonts w:ascii="Amiri" w:hAnsi="Amiri" w:eastAsia="Amiri" w:cs="Amiri"/>
          <w:color w:val="111111"/>
          <w:sz w:val="28"/>
          <w:sz w:val="28"/>
          <w:szCs w:val="28"/>
          <w:rtl w:val="true"/>
          <w:lang w:bidi="ar-SA"/>
        </w:rPr>
        <w:t xml:space="preserve">وَالْمَعَازِفُ وَ الْمَيْلُ إلَى أصْحَابِ الطَّنَابِيرِ وَالدُّفُوفِ وَالْمَزَامِيرِ وَ سَائِرِ آلَاتِ اللَّهْوِ ألَا وَ مَنْ أعَانَ أحَداً مِنْهُمْ بِشَيْ‌ءٍ مِنَ الدِّينَارِ وَ الدِّرْهَمِ وَ الْألْبِسَةِ وَ الْأطْعِمَةِ وَ غَيْرِهَا فَكَأنَّمَا زَنَى مَعَ اُمِّهِ سَبْعِينَ مَرَّةً فِي جَوْفِ الْكَعْبَةِ فَعِنْدَهَا يَلِيهِمْ أشْرَارُ اُمَّتِي وَ تُنْتَهَكُ الْمَحَارِمُ وَتُكْتَسَبُ الْمَآثِمُ وَ تُسَلَّطُ الْأشْرَارُ عَلَى الْأخْيَارِ وَ يَتَبَاهَوْنَ فِي اللِّبَاسِ وَ يَسْتَحْسِنُونَ أصْحَابَ الْمَلَاهِي وَ الزَّانِيَاتِ فَيَكُونُ الْمَطَرُ قَيْظاً وَ يَغِيظُ الْكِرَامُ غَيْظاً وَ يَفْشُو الْكَذِبُ وَتَظْهَرُ الْحَاجَةُ وَتَفْشُو الْفَاقَةُ فَعِنْدَهَا يَكُونُ أقْوَامٌ يَتَعَلَّمُونَ الْقُرْآنَ لِغَيْرِاللَّهِ فَيَتَّخِذُونَهُ مَزَامِيرَ وَ يَكُونُ أقْوَامٌ يَتَفَقَّهُونَ لِغَيْرِ اللَّهِ وَ يَكْثُرُ أوْلَادُ الزِّنَى وَ يَتَغَنَّوْنَ بِالْقُرْآنِ فَعَلَيْهِمْ مِنْ اُمَّتِي لَعْنَةُ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يُدْعَوْنَ فِي مَلَكُوتِ السَّمَاوَاتِ وَ الْأرْضِ الْأرْجَاسَ وَ الْأنْجَاس</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حجّة الوداع حلقه در كعبه را گرفتند، رو به مردم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نشانه هاي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هاي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نمودن نمازها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طبل ها، زنان آوازه خوان، ابزارهاي موسيقي و ميل به نوازندگان طنبور و دف و ني و ساير آلات موسيقي آشكار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هر كه آنها را به دينار و درهمي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پوشاك و غذايي ويا غير از اين ها كمك كند؛ گناهش مانند كسي است كه با مادر خود در درون كعبه هفتاد مرتبه زنا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بدترين امّتم آنها را سرپرستي كنند و حرمت ها هتك گردد و گناهان كسب شوند، شرورترين افراد بر نيكوكاران چيره گردند، با پوشاك خود بر يكديگر فخر فروشند و نوازندگان و اهل فساد و زنان بي عفّت را نيكو بشمارند، آنگاه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خواهد بود و</w:t>
      </w:r>
      <w:r>
        <w:rPr>
          <w:rFonts w:eastAsia="IRNazanin" w:cs="IRNazanin"/>
          <w:color w:val="111111"/>
          <w:sz w:val="28"/>
          <w:szCs w:val="28"/>
          <w:rtl w:val="true"/>
          <w:lang w:bidi="fa-IR"/>
        </w:rPr>
        <w:t xml:space="preserve">... </w:t>
      </w:r>
      <w:bookmarkStart w:id="363" w:name="pg2303_24079"/>
    </w:p>
    <w:p>
      <w:pPr>
        <w:pStyle w:val="BookText"/>
        <w:rPr/>
      </w:pPr>
      <w:bookmarkEnd w:id="363"/>
      <w:r>
        <w:rPr>
          <w:rFonts w:ascii="IRNazanin" w:hAnsi="IRNazanin" w:eastAsia="IRNazanin"/>
          <w:color w:val="111111"/>
          <w:sz w:val="28"/>
          <w:sz w:val="28"/>
          <w:szCs w:val="28"/>
          <w:rtl w:val="true"/>
          <w:lang w:bidi="fa-IR"/>
        </w:rPr>
        <w:t xml:space="preserve">و دروغ گفتن آشكار گشته، نيازمند فراوان شود و تهي دستي آشكار گردد، آن زمان گروه هايي قرآن را براي غير خداوند بياموزند و آن را به آواز بخوانند وگروه هايي علم فقه را بياموزند براي غير خداوند و زنازادگان زياد شوند و قرآن را با آواز بخوانند، پس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لعنت خدا برآنان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ملكوت آسمانها و زمين نجس ها و آلوده ها خوانده مي 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4" w:name="__RefHeading___Toc2158042_3804643083"/>
      <w:bookmarkStart w:id="365" w:name="_Toc137"/>
      <w:bookmarkEnd w:id="364"/>
      <w:r>
        <w:rPr>
          <w:rtl w:val="true"/>
        </w:rPr>
        <w:t>سخن پاياني</w:t>
      </w:r>
      <w:bookmarkEnd w:id="365"/>
    </w:p>
    <w:p>
      <w:pPr>
        <w:pStyle w:val="BookText"/>
        <w:rPr/>
      </w:pPr>
      <w:r>
        <w:rPr>
          <w:rFonts w:ascii="IRNazanin" w:hAnsi="IRNazanin" w:eastAsia="IRNazanin"/>
          <w:color w:val="111111"/>
          <w:sz w:val="28"/>
          <w:sz w:val="28"/>
          <w:szCs w:val="28"/>
          <w:rtl w:val="true"/>
          <w:lang w:bidi="fa-IR"/>
        </w:rPr>
        <w:t>اي كاش همه ما معناي گناه را مي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بيشتر ندارد ولي چهار ستون بدن را مي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بدتر از اين است كه خدا نگاه لطف خود را از من بگيرد؟ يا نه، من به او پشت كنم و نخواهم بپذيرم كه او براي من نيكويي را مي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ببينم كه او مرا پاك مي خواهد، براي خودش بدون غل وغش، تا امروز دنيايم آباد باشد و وسيله اي براي آباد شدن زندگي جاودانه ام، فراهم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براستي مگر زور و زر دنيا چه چيزي با خود دارد و چقدر ارزش و دوام دارد كه من بخواهم احساس در سايه لطف خدا بودن را به آن بفروشم؟ آيا اگر همه دنيا از آن ما بود، حاضر نبوديم آن را بپردازيم تا خدا از ما راضي شود؟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همين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مرد از آن سلاله پاك، يك قدم هم برداريم كافيست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كدام از ما يك قدم بردارد، راهي نمانده، خوب بودن سخت نيست، امّا تلاش مي خواهد و درك اينكه اين يك قدم ها وظيفه اي است كه بايد </w:t>
      </w:r>
    </w:p>
    <w:p>
      <w:pPr>
        <w:pStyle w:val="BookText"/>
        <w:rPr/>
      </w:pPr>
      <w:r>
        <w:rPr>
          <w:rFonts w:ascii="IRNazanin" w:hAnsi="IRNazanin" w:eastAsia="IRNazanin"/>
          <w:color w:val="111111"/>
          <w:sz w:val="28"/>
          <w:sz w:val="28"/>
          <w:szCs w:val="28"/>
          <w:rtl w:val="true"/>
          <w:lang w:bidi="fa-IR"/>
        </w:rPr>
        <w:t>از عهده آن برآييم، خود حكايتي طولاني دارد، پس به جاي حرف بهتر است به دنبال عمل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تو را كه مي دانم قلبت از آن اوست و براي او مي تپد به او مي سپارم تا به من و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نمي كند كه موسيقي چطور نواخته شود، تفاوتي نيست كه مثلاً مطرب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هيچ يك از جنگ هاي پيامبر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اميرالمؤمنين، امام مجتبي و حضرت سيّدالشّهداء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طبل و دهل نبوده و اين ابزار در ميان دستهاي آلوده طرف مقابل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بگويد اگر خداي ناكرده همراه با نواي شيطاني موسيقي، قرآن تلاوت كرديم يا براي اهل 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مرثيّه سروديم، خداوند را به صورت مضاعف نافرماني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كافي است نگاهي به اديان نسخ و تحريف شده و پيروان فرقه هاي گمراه و گمراه كننده بيندازيم و توجّه كنيم كه چه كساني هستند كه از اين آلات استفاده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كند كه بفهميم، و اگر فهميديم به لطف او، خدا كند كه وارد راه شويم، و اگر وارد راه شديم به لطف او، خدا كند رهايش نكنيم، باز هم به لطف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صلّي الله علي محمّد و آله الطّاهرين و لعنة الله علي أعدائهم أجمعين</w:t>
      </w:r>
    </w:p>
    <w:p>
      <w:pPr>
        <w:pStyle w:val="BookText"/>
        <w:rPr/>
      </w:pPr>
      <w:r>
        <w:rPr>
          <w:rFonts w:ascii="Amiri" w:hAnsi="Amiri" w:eastAsia="Amiri" w:cs="Amiri"/>
          <w:color w:val="111111"/>
          <w:sz w:val="28"/>
          <w:sz w:val="28"/>
          <w:szCs w:val="28"/>
          <w:rtl w:val="true"/>
          <w:lang w:bidi="ar-SA"/>
        </w:rPr>
        <w:t>حيدرحسين التربتي الكربلائي عفي الله عن والديه و عنه آمين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الآخر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bookmarkStart w:id="366" w:name="pg2303_24082"/>
    </w:p>
    <w:p>
      <w:pPr>
        <w:pStyle w:val="BookText"/>
        <w:rPr/>
      </w:pPr>
      <w:bookmarkEnd w:id="366"/>
      <w:r>
        <w:rPr>
          <w:rFonts w:ascii="IRNazanin" w:hAnsi="IRNazanin" w:eastAsia="IRNazanin"/>
          <w:color w:val="111111"/>
          <w:sz w:val="28"/>
          <w:sz w:val="28"/>
          <w:szCs w:val="28"/>
          <w:rtl w:val="true"/>
          <w:lang w:bidi="fa-IR"/>
        </w:rPr>
        <w:t>غلام و بنده آنم كه قطب ارض و سماست به يمن مقدم و تدبيرش اين جهان برپاست</w:t>
      </w:r>
    </w:p>
    <w:p>
      <w:pPr>
        <w:pStyle w:val="BookText"/>
        <w:rPr/>
      </w:pPr>
      <w:r>
        <w:rPr>
          <w:rFonts w:ascii="Amiri" w:hAnsi="Amiri" w:eastAsia="Amiri" w:cs="Amiri"/>
          <w:color w:val="111111"/>
          <w:sz w:val="28"/>
          <w:sz w:val="28"/>
          <w:szCs w:val="28"/>
          <w:rtl w:val="true"/>
          <w:lang w:bidi="ar-SA"/>
        </w:rPr>
        <w:t>امـام ، حجّـت موجـود ، مهـدي موعـود كه از طفيـل وجـودش حيـات مـا برخـاسـت</w:t>
      </w:r>
    </w:p>
    <w:p>
      <w:pPr>
        <w:pStyle w:val="BookText"/>
        <w:rPr/>
      </w:pPr>
      <w:r>
        <w:rPr>
          <w:rFonts w:ascii="IRNazanin" w:hAnsi="IRNazanin" w:eastAsia="IRNazanin"/>
          <w:color w:val="111111"/>
          <w:sz w:val="28"/>
          <w:sz w:val="28"/>
          <w:szCs w:val="28"/>
          <w:rtl w:val="true"/>
          <w:lang w:bidi="fa-IR"/>
        </w:rPr>
        <w:t>ز غـيب او چـه اگـر دل به نيـمه جـان آمـد ولي شميـم ولايش به دوست جـان افزاست</w:t>
      </w:r>
    </w:p>
    <w:p>
      <w:pPr>
        <w:pStyle w:val="BookText"/>
        <w:rPr/>
      </w:pPr>
      <w:r>
        <w:rPr>
          <w:rFonts w:ascii="IRNazanin" w:hAnsi="IRNazanin" w:eastAsia="IRNazanin"/>
          <w:color w:val="111111"/>
          <w:sz w:val="28"/>
          <w:sz w:val="28"/>
          <w:szCs w:val="28"/>
          <w:rtl w:val="true"/>
          <w:lang w:bidi="fa-IR"/>
        </w:rPr>
        <w:t>چـو دل بـه او بسـپردم دگـر نگيـرم پـس كـه ارتـداد و تـلـوّن ز پـيـروان هـواســت</w:t>
      </w:r>
    </w:p>
    <w:p>
      <w:pPr>
        <w:pStyle w:val="BookText"/>
        <w:rPr/>
      </w:pPr>
      <w:r>
        <w:rPr>
          <w:rFonts w:ascii="IRNazanin" w:hAnsi="IRNazanin" w:eastAsia="IRNazanin"/>
          <w:color w:val="111111"/>
          <w:sz w:val="28"/>
          <w:sz w:val="28"/>
          <w:szCs w:val="28"/>
          <w:rtl w:val="true"/>
          <w:lang w:bidi="fa-IR"/>
        </w:rPr>
        <w:t>كـجا روم ز كـه گيرم كـه اوسـت منبع فيـض</w:t>
      </w:r>
    </w:p>
    <w:p>
      <w:pPr>
        <w:pStyle w:val="BookText"/>
        <w:rPr/>
      </w:pPr>
      <w:r>
        <w:rPr>
          <w:rFonts w:ascii="IRNazanin" w:hAnsi="IRNazanin" w:eastAsia="IRNazanin"/>
          <w:color w:val="111111"/>
          <w:sz w:val="28"/>
          <w:sz w:val="28"/>
          <w:szCs w:val="28"/>
          <w:rtl w:val="true"/>
          <w:lang w:bidi="fa-IR"/>
        </w:rPr>
        <w:t>هم اوست مرشد و هم رهنما و باب هداست</w:t>
      </w:r>
    </w:p>
    <w:p>
      <w:pPr>
        <w:pStyle w:val="BookText"/>
        <w:rPr/>
      </w:pPr>
      <w:r>
        <w:rPr>
          <w:rFonts w:ascii="Amiri" w:hAnsi="Amiri" w:eastAsia="Amiri" w:cs="Amiri"/>
          <w:color w:val="111111"/>
          <w:sz w:val="28"/>
          <w:sz w:val="28"/>
          <w:szCs w:val="28"/>
          <w:rtl w:val="true"/>
          <w:lang w:bidi="ar-SA"/>
        </w:rPr>
        <w:t>از سروده هاي مرحوم آية اللّه حاج شيخ جواد خراساني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7" w:name="__RefHeading___Toc2158044_3804643083"/>
      <w:bookmarkStart w:id="368" w:name="_Toc138"/>
      <w:bookmarkEnd w:id="367"/>
      <w:r>
        <w:rPr>
          <w:rtl w:val="true"/>
        </w:rPr>
        <w:t>كتابنامه</w:t>
      </w:r>
      <w:bookmarkEnd w:id="368"/>
    </w:p>
    <w:p>
      <w:pPr>
        <w:pStyle w:val="BookText"/>
        <w:rPr/>
      </w:pPr>
      <w:r>
        <w:rPr>
          <w:rFonts w:ascii="Amiri" w:hAnsi="Amiri" w:eastAsia="Amiri" w:cs="Amiri"/>
          <w:color w:val="111111"/>
          <w:sz w:val="28"/>
          <w:sz w:val="28"/>
          <w:szCs w:val="28"/>
          <w:rtl w:val="true"/>
          <w:lang w:bidi="ar-SA"/>
        </w:rPr>
        <w:t>القرآن الكريم، كلام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أميرالمؤمنين علي بن أبي طالب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سال</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تحقيق صبحي الصالح، نشر دارالأسوه، اوقاف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الإثني عشريّة في الرّدّ علي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 جامع بر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الجليل الشيخ محمّد بن حسن الحرّ العاملي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جلالي، انتشارات انصاريان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بن ابي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دارالنّعمان نجف اشرف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ابي الحسن محمّد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علماي قرن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p>
    <w:p>
      <w:pPr>
        <w:pStyle w:val="BookText"/>
        <w:rPr/>
      </w:pPr>
      <w:r>
        <w:rPr>
          <w:rFonts w:ascii="IRNazanin" w:hAnsi="IRNazanin" w:eastAsia="IRNazanin"/>
          <w:color w:val="111111"/>
          <w:sz w:val="28"/>
          <w:sz w:val="28"/>
          <w:szCs w:val="28"/>
          <w:rtl w:val="true"/>
          <w:lang w:bidi="fa-IR"/>
        </w:rPr>
        <w:t>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دوم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دارالأسوة، تهران،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الديلمي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الاسلام فضل بن حسن الشيخ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دارالكتب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حسين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الإسلاميّة،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البرهان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الجليل السيّد هاشم بن سليمان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محمّدباقر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كتابخانه آيةالله مرعشى نجفى، چاپ دوم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 </w:t>
      </w:r>
    </w:p>
    <w:p>
      <w:pPr>
        <w:pStyle w:val="BookText"/>
        <w:rPr/>
      </w:pPr>
      <w:r>
        <w:rPr>
          <w:rFonts w:ascii="Amiri" w:hAnsi="Amiri" w:eastAsia="Amiri" w:cs="Amiri"/>
          <w:color w:val="111111"/>
          <w:sz w:val="28"/>
          <w:sz w:val="28"/>
          <w:szCs w:val="28"/>
          <w:rtl w:val="true"/>
          <w:lang w:bidi="ar-SA"/>
        </w:rPr>
        <w:t>التّبيان في تفسيرالقرآن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اشرف،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الحرّانى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مدرسين حوزه علميه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حسن بن يوسف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سنگي مكتبة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إبن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كثير القرشي الدمشقي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٧٧٤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المعرفة بيروت، </w:t>
      </w: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شاه مرتضي الفيض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اول</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دارالكتاب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 علي بن جمعه العروسي الحويزي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١١١٢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سيّدهاشم رسولي محلّاتي، چاپ و نشر مؤسّسه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٣٢٠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p>
    <w:p>
      <w:p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رضي</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انصاري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اشعث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مكتبة نينوى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مؤسّسه المرتضي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امام مهدي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جامعه مدرّسين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حوزه علميّه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جواد شهرستاني و سيّد علي خراساني و شيخ محمّد مهدي نجف، مؤسّسه نشر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ascii="IRNazanin" w:hAnsi="IRNazanin" w:eastAsia="IRNazanin"/>
          <w:color w:val="111111"/>
          <w:sz w:val="28"/>
          <w:sz w:val="28"/>
          <w:szCs w:val="28"/>
          <w:lang w:bidi="fa-IR"/>
        </w:rPr>
        <w:t>١٤١٧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 التميمي المغربي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انتشارات مدرسه امام مهدى</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رازشطرنج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رمزي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يوسف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مشهدمقدّس،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أبوجعفر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ميرداماداسترآبادي،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رجايي، مؤسّسه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قم، چاپ اوّل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ثاني زين الدّين بن علي الجبعي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هاي متعدّد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محمّد بن فتّال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در</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w:t>
      </w:r>
    </w:p>
    <w:p>
      <w:pPr>
        <w:pStyle w:val="BookText"/>
        <w:rPr/>
      </w:pP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مكتبة المصطفوي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 دليل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زبدة البيان في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مشهور به محقّق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كنگره محقّق اردبيلي،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سلسلة الينابيع الفقهيّه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اصغر مرواريد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شرائع الإسلام في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چاپ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بن ابي الحديد المعتزلي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احياء الكتب العربيّة،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الصّحاح تاج اللّغة و صحاح العربيّه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حمّاد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دارالعلم للملّايين ـ بيروت،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الحلّي، برادر علّامه 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 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كتابخانه آيةالله مرعشي نجفي،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چاپخانه حيدريّه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مجتبي عراقي، نشر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عيون أخبارالرّضا</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الآمدي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تبليغات اسلامى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المعارف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فقه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مؤسّسة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كنگره جهاني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عبدالله،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كتابخانه آيةالله </w:t>
      </w:r>
    </w:p>
    <w:p>
      <w:pPr>
        <w:pStyle w:val="BookText"/>
        <w:rPr/>
      </w:pPr>
      <w:r>
        <w:rPr>
          <w:rFonts w:ascii="IRNazanin" w:hAnsi="IRNazanin" w:eastAsia="IRNazanin"/>
          <w:color w:val="111111"/>
          <w:sz w:val="28"/>
          <w:sz w:val="28"/>
          <w:szCs w:val="28"/>
          <w:rtl w:val="true"/>
          <w:lang w:bidi="fa-IR"/>
        </w:rPr>
        <w:t xml:space="preserve">مرعشي نجفي،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سوّم 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نينوا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مؤسّسه آل البيت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ثقةالإسلام أبوجعفر محمّد بن يعقوب بن اسحاق الكليني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دارالكتب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 سوم</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عيسي بن ابي الفتح الإربلي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بيروت،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ابوالقاسم علي بن موسي بن جعفر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محمّد حسّون، نشر مكتب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ابوالفتح محمّد بن علي الكراجكي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مكتبة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كنز العرفان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عبدالله السيوري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كتابخانه نويد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نشر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حسن الطوسي، چاپ مكتبه مرتضويّه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حسين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امام هادي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محمّد بن نعمان العكبري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جامعه مدرّسين،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بن شهر آشوب المازندرانى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بيدار،</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ابي فراس المالكي الأشتري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دارالكتب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حسن بن فضل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عليّ بن جعفر و 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الحسيني العلوي العريضي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مؤسّسه آل البيت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مسالك الأفهام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الشهيد الثاني، زين الدّين بن علي بن احمد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 سال</w:t>
      </w:r>
      <w:r>
        <w:rPr>
          <w:rFonts w:ascii="IRNazanin" w:hAnsi="IRNazanin" w:eastAsia="IRNazanin"/>
          <w:color w:val="111111"/>
          <w:sz w:val="28"/>
          <w:sz w:val="28"/>
          <w:szCs w:val="28"/>
          <w:lang w:bidi="fa-IR"/>
        </w:rPr>
        <w:t>٩٦٦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مؤسّسه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مستدرك الوسائل و 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مستطرفات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ادريس الحلى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مدرسين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مشكوة الأنوار في غررالأخبار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علي 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در اوايل قرن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آل البيت</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علي اكبر غفّاري، نشر مكتبه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ابونصرحسن بن فضل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علماي 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شريف 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 جامعه مدرّسين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بن عبدالكريم النيلي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زنده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مؤسّسه امام هادي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lang w:bidi="ar-SA"/>
        </w:rPr>
        <w:t>١٤٢</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جامعه مدرّسين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دوم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منية المريد في آداب المفيد والمستفيد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الثّاني زين الدّين بن علي بن احمد العاملي الشامي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٩٦٥</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دفتر تبليغات اسلامى حوزه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369" w:name="pg2303_24093"/>
    </w:p>
    <w:p>
      <w:pPr>
        <w:pStyle w:val="BookText"/>
        <w:rPr/>
      </w:pPr>
      <w:bookmarkEnd w:id="369"/>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عيسي الأشعري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در غيبت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امام مهدي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بن علي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علماي قرن ششم 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نشر مؤسّسه امام مهدي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النهاية في غريب الحديث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الجزري، إبن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اسماعيليان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الحق و كشف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حسن بن يوسف بن علي بن 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چهارم، منشورات 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وسائل الشّيعة إلي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مؤسّسه آل البيت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چاپ اوّل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2158046_3804643083"/>
      <w:bookmarkStart w:id="371" w:name="_Toc139"/>
      <w:bookmarkEnd w:id="370"/>
      <w:r>
        <w:rPr>
          <w:rtl w:val="true"/>
        </w:rPr>
        <w:t>فهرست آيات</w:t>
      </w:r>
      <w:bookmarkEnd w:id="371"/>
    </w:p>
    <w:p>
      <w:pPr>
        <w:pStyle w:val="BookText"/>
        <w:rPr/>
      </w:pP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صفحه</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إنَّما أعِظُكُمْ بِواحِدَةٍ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فِطْرَتَ اللَّهِ الَّتي فَطَرَ النَّاسَ عَلَيْها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قُلِ اعْمَلُوا فَسَيَرَى اللَّهُ عَمَلَكُمْ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أَنَّ هذا صِراطي مُسْتَقيماً فَاتَّبِعُوهُ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يُحِلُّ لَهُمُ الطَّيِّباتِ وَ يُحَرِّمُ عَلَيْهِمُ الْخَبائِث</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لِيَميزَ اللَّهُ الْخَبيثَ مِنَ الطَّيِّب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أطيعُوا اللَّهَ وَ أطيعُوا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يُدْخِلْهُ 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يُطِعِ اللَّهَ وَ الرَّسُولَ فَاُولئِكَ مَعَ الَّذينَ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يُطِعِ اللَّهَ وَ رَسُولَهُ وَ يَخْشَ اللَّهَ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فَقَدْ فازَ فَوْزاً عَظيماً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رَسُولَهُ يُدْخِلْهُ جَنَّاتٍ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هَدَيْناهُ السَّبيلَ إِمَّا شاكِراً وَ إِمَّا كَفُوراً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فَلَوْ لا إِذْ جاءَهُمْ بَأْسُنا تَضَرَّعُوا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كانَ لِيَ عَلَيْكُمْ مِنْ سُلْطانٍ إِلاَّ أَنْ دَعَوْتُكُمْ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23 14</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ذَكِّرْ فَإِنَّ الذِّكْرى تَنْفَعُ الْمُؤْمِنينَ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گفتار ربا</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الَّذينَ يَأْكُلُونَ الرِّبا لا يَقُومُونَ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النَّارُ يُعْرَضُونَ عَلَيْها غُدُوًّا وَ عَشِيًّا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السَّاعَةَ أدْهى وَ أمَرّ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الَّذينَ آمَنُوا وَ عَمِلُوا الصَّالِحاتِ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ياأيُّهَا الَّذينَ آمَنُوا اتَّقُوا اللَّهَ وَ ذَرُوا</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فَإنْ لَمْ تَفْعَلُوا فَاْذَنُوا بِحَرْبٍ مِنَ اللَّهِ وَ</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آيه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لاتَاْكُلُوا الرِّبَوا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آيه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اتَّقُوا النَّارَ الَّتي اُعِدَّتْ لِلْكافِرينَ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آيه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أطيعُوا اللَّهَ وَ الرَّسُولَ لَعَلَّكُمْ تُرْحَمُونَ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آيه يازدهم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وَماآتَيْتُمْ مِنْ رِباً لِيَرْبُوَا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آيه دوازدهم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تَمْنُنْ تَسْتَكْثِرُ</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گفتار حجاب</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الَّذينَ يَتَّبِعُونَ الرَّسُولَ النَّبِي الْاُمِّي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الْقَواعِدُ مِنَ النِّساءِ اللأتي لا يَرْجُونَ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نِسَاءَ النَّبىِّ‌ِّ لَسْتنُ‌َّ كَأحَدٍ مِّنَ النِّسَاءِ</w:t>
      </w:r>
      <w:r>
        <w:rPr>
          <w:rFonts w:eastAsia="IRNazanin" w:cs="IRNazanin"/>
          <w:color w:val="111111"/>
          <w:sz w:val="28"/>
          <w:szCs w:val="28"/>
          <w:rtl w:val="true"/>
          <w:lang w:bidi="fa-IR"/>
        </w:rPr>
        <w:t>...</w:t>
      </w:r>
      <w:r>
        <w:rPr>
          <w:rFonts w:eastAsia="IRNazanin" w:cs="IRNazanin"/>
          <w:color w:val="111111"/>
          <w:sz w:val="28"/>
          <w:szCs w:val="28"/>
          <w:lang w:bidi="fa-IR"/>
        </w:rPr>
        <w:t> (33)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وَقَرْنَ في بُيُوتِكُنَّ وَ لَاتَبرََّجْنَ</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لا تَدْخُلُوا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النَّبِيُّ قُلْ لِأزْواجِكَ وَ بَناتِكَ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النَّبِيُّ إذا جاءَكَ الْمُؤْمِناتُ يُبايِعْنَكَ عَلى 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إِذا أَصابَتْهُمْ مُصيبَةٌ قالُوا إِنَّا لِلَّهِ وَ إِنَّا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ذُرِّيَّةً بَعْضُها مِنْ بَعْضٍ وَ اللَّهُ سَميعٌ عَليمٌ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گفتار ريش تراشي</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لَأُضِلَّنَّهُمْ وَ لَأُمَنِّيَنَّهُمْ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لَآمُرَنَّهُمْ فَلَيُغَيِّرُنَّ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گفتار شطرنج</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يَسْئَلُونَكَ عَنِ الْخَمْرِ وَ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يا أيُّهَا الَّذينَ آمَنُوا إنَّمَا الْخَمْرُ وَ الْمَيْسِرُ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 (5)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w:t>
      </w:r>
      <w:r>
        <w:rPr>
          <w:rFonts w:eastAsia="IRNazanin" w:cs="IRNazanin"/>
          <w:color w:val="111111"/>
          <w:sz w:val="28"/>
          <w:szCs w:val="28"/>
          <w:lang w:bidi="fa-IR"/>
        </w:rPr>
        <w:t> (22)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الَّذينَ لا يَشْهَدُونَ الزُّورَ وَ</w:t>
      </w:r>
      <w:r>
        <w:rPr>
          <w:rFonts w:eastAsia="IRNazanin" w:cs="IRNazanin"/>
          <w:color w:val="111111"/>
          <w:sz w:val="28"/>
          <w:szCs w:val="28"/>
          <w:rtl w:val="true"/>
          <w:lang w:bidi="fa-IR"/>
        </w:rPr>
        <w:t>...</w:t>
      </w:r>
      <w:r>
        <w:rPr>
          <w:rFonts w:eastAsia="IRNazanin" w:cs="IRNazanin"/>
          <w:color w:val="111111"/>
          <w:sz w:val="28"/>
          <w:szCs w:val="28"/>
          <w:lang w:bidi="fa-IR"/>
        </w:rPr>
        <w:t> (25)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إذْ قالَ لِأبيهِ وَ قَوْمِهِ ما هذِهِ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لا تَاْكُلُوا أمْوالَكُمْ بَيْنَكُمْ بِالْباطِلِ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گفتار غنا و موسيقي</w:t>
      </w:r>
    </w:p>
    <w:p>
      <w:pPr>
        <w:pStyle w:val="BookText"/>
        <w:rPr/>
      </w:pPr>
      <w:r>
        <w:rPr>
          <w:rFonts w:ascii="Amiri" w:hAnsi="Amiri" w:eastAsia="Amiri" w:cs="Amiri"/>
          <w:color w:val="111111"/>
          <w:sz w:val="28"/>
          <w:sz w:val="28"/>
          <w:szCs w:val="28"/>
          <w:rtl w:val="true"/>
          <w:lang w:bidi="ar-SA"/>
        </w:rPr>
        <w:t>آيه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bookmarkStart w:id="372" w:name="pg2303_24097"/>
    </w:p>
    <w:p>
      <w:pPr>
        <w:pStyle w:val="BookText"/>
        <w:rPr/>
      </w:pPr>
      <w:bookmarkEnd w:id="372"/>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ما خَلَقْنَا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أرَدْنا أنْ نَتَّخِذَ لَهْواً</w:t>
      </w:r>
      <w:r>
        <w:rPr>
          <w:rFonts w:eastAsia="IRNazanin" w:cs="IRNazanin"/>
          <w:color w:val="111111"/>
          <w:sz w:val="28"/>
          <w:szCs w:val="28"/>
          <w:rtl w:val="true"/>
          <w:lang w:bidi="fa-IR"/>
        </w:rPr>
        <w:t>...</w:t>
      </w:r>
      <w:r>
        <w:rPr>
          <w:rFonts w:eastAsia="IRNazanin" w:cs="IRNazanin"/>
          <w:color w:val="111111"/>
          <w:sz w:val="28"/>
          <w:szCs w:val="28"/>
          <w:lang w:bidi="fa-IR"/>
        </w:rPr>
        <w:t> (21)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بَلْ نَقْذِفُ بِالْحَقِّ عَلَى الْباطِلِ</w:t>
      </w:r>
      <w:r>
        <w:rPr>
          <w:rFonts w:eastAsia="IRNazanin" w:cs="IRNazanin"/>
          <w:color w:val="111111"/>
          <w:sz w:val="28"/>
          <w:szCs w:val="28"/>
          <w:rtl w:val="true"/>
          <w:lang w:bidi="fa-IR"/>
        </w:rPr>
        <w:t>...</w:t>
      </w:r>
      <w:r>
        <w:rPr>
          <w:rFonts w:eastAsia="IRNazanin" w:cs="IRNazanin"/>
          <w:color w:val="111111"/>
          <w:sz w:val="28"/>
          <w:szCs w:val="28"/>
          <w:lang w:bidi="fa-IR"/>
        </w:rPr>
        <w:t> (21)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آيه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آيه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الَّذينَ لا يَشْهَدُونَ الزُّورَ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آيه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7 214</w:t>
      </w:r>
    </w:p>
    <w:p>
      <w:pPr>
        <w:pStyle w:val="BookText"/>
        <w:rPr/>
      </w:pPr>
      <w:r>
        <w:rPr>
          <w:rFonts w:ascii="Amiri" w:hAnsi="Amiri" w:eastAsia="Amiri" w:cs="Amiri"/>
          <w:color w:val="111111"/>
          <w:sz w:val="28"/>
          <w:sz w:val="28"/>
          <w:szCs w:val="28"/>
          <w:rtl w:val="true"/>
          <w:lang w:bidi="ar-SA"/>
        </w:rPr>
        <w:t>آيه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اقْصِدْ في مَشْيِكَ وَ اغْضُضْ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20 216</w:t>
      </w:r>
    </w:p>
    <w:p>
      <w:pPr>
        <w:pStyle w:val="BookText"/>
        <w:rPr/>
      </w:pPr>
      <w:r>
        <w:rPr>
          <w:rFonts w:ascii="Amiri" w:hAnsi="Amiri" w:eastAsia="Amiri" w:cs="Amiri"/>
          <w:color w:val="111111"/>
          <w:sz w:val="28"/>
          <w:sz w:val="28"/>
          <w:szCs w:val="28"/>
          <w:rtl w:val="true"/>
          <w:lang w:bidi="ar-SA"/>
        </w:rPr>
        <w:t>آيه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إذا رَأوْا تِجارَةً أوْ لَهْواً انْفَضُّوا إلَيْها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رِجالٌ لا تُلْهيهِمْ تِجارَةٌ وَ لا بَيْعٌ عَنْ ذِكْرِ اللَّهِ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__RefHeading___Toc2158048_3804643083"/>
      <w:bookmarkStart w:id="374" w:name="_Toc140"/>
      <w:bookmarkEnd w:id="373"/>
      <w:r>
        <w:rPr>
          <w:rtl w:val="true"/>
        </w:rPr>
        <w:t>فهرست موضوعات</w:t>
      </w:r>
      <w:bookmarkEnd w:id="374"/>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آنانكه امر هدايتگري را بر عهده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هرگز نياز ندارد به روز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 اين واويلاي گناه چه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از ديدگاه قرآن و عترت</w:t>
      </w:r>
    </w:p>
    <w:p>
      <w:pPr>
        <w:pStyle w:val="BookText"/>
        <w:rPr/>
      </w:pPr>
      <w:r>
        <w:rPr>
          <w:rFonts w:ascii="IRNazanin" w:hAnsi="IRNazanin" w:eastAsia="IRNazanin"/>
          <w:color w:val="111111"/>
          <w:sz w:val="28"/>
          <w:sz w:val="28"/>
          <w:szCs w:val="28"/>
          <w:rtl w:val="true"/>
          <w:lang w:bidi="fa-IR"/>
        </w:rPr>
        <w:t>ربا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ربا از ديدگاه اهل بيت</w:t>
      </w:r>
      <w:r>
        <w:rPr>
          <w:rFonts w:ascii="IRNazanin" w:hAnsi="IRNazanin" w:eastAsia="IRNazanin"/>
          <w:color w:val="111111"/>
          <w:sz w:val="28"/>
          <w:sz w:val="28"/>
          <w:szCs w:val="28"/>
          <w:lang w:bidi="fa-IR"/>
        </w:rPr>
        <w:t></w:t>
      </w:r>
      <w:r>
        <w:rPr>
          <w:rFonts w:eastAsia="IRNazanin" w:cs="IRNazanin"/>
          <w:color w:val="111111"/>
          <w:sz w:val="28"/>
          <w:szCs w:val="28"/>
          <w:lang w:bidi="fa-IR"/>
        </w:rPr>
        <w:t>.......................................................................... 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نبي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پنهانتر از حركت مورچه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حرام فرمود تا</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پليد؟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حلال و پاك</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ناچيزترين آنها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خدا و</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دادن و نوشتن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نابودي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شغل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ناآگاهي از</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حيله هاي آخرالزّمان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رباي همگاني</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 پشت نقاب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ديدگاه قرآن و عترت</w:t>
      </w:r>
    </w:p>
    <w:p>
      <w:pPr>
        <w:pStyle w:val="BookText"/>
        <w:rPr/>
      </w:pPr>
      <w:r>
        <w:rPr>
          <w:rFonts w:ascii="Amiri" w:hAnsi="Amiri" w:eastAsia="Amiri" w:cs="Amiri"/>
          <w:color w:val="111111"/>
          <w:sz w:val="28"/>
          <w:sz w:val="28"/>
          <w:szCs w:val="28"/>
          <w:rtl w:val="true"/>
          <w:lang w:bidi="ar-SA"/>
        </w:rPr>
        <w:t>بسم ربّ الزّهراء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71</w:t>
      </w:r>
    </w:p>
    <w:p>
      <w:pPr>
        <w:pStyle w:val="BookText"/>
        <w:rPr/>
      </w:pPr>
      <w:r>
        <w:rPr>
          <w:rFonts w:ascii="IRNazanin" w:hAnsi="IRNazanin" w:eastAsia="IRNazanin"/>
          <w:color w:val="111111"/>
          <w:sz w:val="28"/>
          <w:sz w:val="28"/>
          <w:szCs w:val="28"/>
          <w:rtl w:val="true"/>
          <w:lang w:bidi="fa-IR"/>
        </w:rPr>
        <w:t>حجاب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حجاب از ديدگاه اهل بيت</w:t>
      </w:r>
      <w:r>
        <w:rPr>
          <w:rFonts w:ascii="IRNazanin" w:hAnsi="IRNazanin" w:eastAsia="IRNazanin"/>
          <w:color w:val="111111"/>
          <w:sz w:val="28"/>
          <w:sz w:val="28"/>
          <w:szCs w:val="28"/>
          <w:lang w:bidi="fa-IR"/>
        </w:rPr>
        <w:t></w:t>
      </w:r>
      <w:r>
        <w:rPr>
          <w:rFonts w:eastAsia="IRNazanin" w:cs="IRNazanin"/>
          <w:color w:val="111111"/>
          <w:sz w:val="28"/>
          <w:szCs w:val="28"/>
          <w:lang w:bidi="fa-IR"/>
        </w:rPr>
        <w:t>.................................................................... 99</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سزاي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عضوي را بهره اي 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پاكش پاكتر از آن بود كه</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بر عفاف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نبوي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104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وصاياي پدر امّت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آمرزيده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حضرت فاطمه</w:t>
      </w:r>
      <w:r>
        <w:rPr>
          <w:rFonts w:ascii="IRNazanin" w:hAnsi="IRNazanin" w:eastAsia="IRNazanin"/>
          <w:color w:val="111111"/>
          <w:sz w:val="28"/>
          <w:sz w:val="28"/>
          <w:szCs w:val="28"/>
          <w:lang w:bidi="fa-IR"/>
        </w:rPr>
        <w:t></w:t>
      </w:r>
      <w:r>
        <w:rPr>
          <w:rFonts w:eastAsia="IRNazanin" w:cs="IRNazanin"/>
          <w:color w:val="111111"/>
          <w:sz w:val="28"/>
          <w:szCs w:val="28"/>
          <w:lang w:bidi="fa-IR"/>
        </w:rPr>
        <w:t>................................................................... 109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جگرگوشه زهرا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بيرون مي آيد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جنس مخالف و</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دشمنان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 كلمه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 حراج</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براي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به خدا نزديكتر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با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از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هم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بانوان نامسلمان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بانوان در برابر خواستگاران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و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بيگانه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نمي پذيرد</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آرايش كرده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 را مي بينم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بينيد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گريان مگر</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حوريان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پاك خاطري آرام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تير زهرآلود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چشم 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ناموس كسان</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از كنار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سر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 شير برو 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سرد شود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هيجان شهوت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با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هاي آخرالزّمان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و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 تراشي از ديدگاه قرآن و عترت</w:t>
      </w:r>
    </w:p>
    <w:p>
      <w:pPr>
        <w:pStyle w:val="BookText"/>
        <w:rPr/>
      </w:pPr>
      <w:r>
        <w:rPr>
          <w:rFonts w:ascii="IRNazanin" w:hAnsi="IRNazanin" w:eastAsia="IRNazanin"/>
          <w:color w:val="111111"/>
          <w:sz w:val="28"/>
          <w:sz w:val="28"/>
          <w:szCs w:val="28"/>
          <w:rtl w:val="true"/>
          <w:lang w:bidi="fa-IR"/>
        </w:rPr>
        <w:t>ريش تراشي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ريش تراشي از ديدگاه اهل بيت</w:t>
      </w:r>
      <w:r>
        <w:rPr>
          <w:rFonts w:ascii="IRNazanin" w:hAnsi="IRNazanin" w:eastAsia="IRNazanin"/>
          <w:color w:val="111111"/>
          <w:sz w:val="28"/>
          <w:sz w:val="28"/>
          <w:szCs w:val="28"/>
          <w:lang w:bidi="fa-IR"/>
        </w:rPr>
        <w:t></w:t>
      </w:r>
      <w:r>
        <w:rPr>
          <w:rFonts w:eastAsia="IRNazanin" w:cs="IRNazanin"/>
          <w:color w:val="111111"/>
          <w:sz w:val="28"/>
          <w:szCs w:val="28"/>
          <w:lang w:bidi="fa-IR"/>
        </w:rPr>
        <w:t>......................................................... 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فرموده تا</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يهوديان نباشيد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اميرالمؤمنين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بر مسند قضاوت مي نشيند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مسخ شدند</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و هلاكت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نيست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مي دهم از او راضي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نامحرم، آنجا 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از ديدگاه قرآن وعترت</w:t>
      </w:r>
    </w:p>
    <w:p>
      <w:pPr>
        <w:pStyle w:val="BookText"/>
        <w:rPr/>
      </w:pPr>
      <w:r>
        <w:rPr>
          <w:rFonts w:ascii="IRNazanin" w:hAnsi="IRNazanin" w:eastAsia="IRNazanin"/>
          <w:color w:val="111111"/>
          <w:sz w:val="28"/>
          <w:sz w:val="28"/>
          <w:szCs w:val="28"/>
          <w:rtl w:val="true"/>
          <w:lang w:bidi="fa-IR"/>
        </w:rPr>
        <w:t>شطرنج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شطرنج از ديدگاه اهل بيت</w:t>
      </w:r>
      <w:r>
        <w:rPr>
          <w:rFonts w:ascii="IRNazanin" w:hAnsi="IRNazanin" w:eastAsia="IRNazanin"/>
          <w:color w:val="111111"/>
          <w:sz w:val="28"/>
          <w:sz w:val="28"/>
          <w:szCs w:val="28"/>
          <w:lang w:bidi="fa-IR"/>
        </w:rPr>
        <w:t></w:t>
      </w:r>
      <w:r>
        <w:rPr>
          <w:rFonts w:eastAsia="IRNazanin" w:cs="IRNazanin"/>
          <w:color w:val="111111"/>
          <w:sz w:val="28"/>
          <w:szCs w:val="28"/>
          <w:lang w:bidi="fa-IR"/>
        </w:rPr>
        <w:t>................................................................. 189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نبوي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گناهي بس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هاي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نزديكش مشو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شدن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و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دستي آلوده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درخانه؟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يزيدي و مجوسي گري</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غضب خداوند</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نور رحمت الهي نمي تابد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نظر لطف او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ياد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او همه را مي بخشد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از مهر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غيبتش 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اش ناروا</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 هاي آخرالزّمان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 و موسيقي از ديدگاه قرآن و عترت</w:t>
      </w:r>
    </w:p>
    <w:p>
      <w:pPr>
        <w:pStyle w:val="BookText"/>
        <w:rPr/>
      </w:pPr>
      <w:r>
        <w:rPr>
          <w:rFonts w:ascii="IRNazanin" w:hAnsi="IRNazanin" w:eastAsia="IRNazanin"/>
          <w:color w:val="111111"/>
          <w:sz w:val="28"/>
          <w:sz w:val="28"/>
          <w:szCs w:val="28"/>
          <w:rtl w:val="true"/>
          <w:lang w:bidi="fa-IR"/>
        </w:rPr>
        <w:t>غنا و موسيقي از ديدگاه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عنا و موسيقي از ديدگاه اهل بيت</w:t>
      </w:r>
      <w:r>
        <w:rPr>
          <w:rFonts w:ascii="IRNazanin" w:hAnsi="IRNazanin" w:eastAsia="IRNazanin"/>
          <w:color w:val="111111"/>
          <w:sz w:val="28"/>
          <w:sz w:val="28"/>
          <w:szCs w:val="28"/>
          <w:lang w:bidi="fa-IR"/>
        </w:rPr>
        <w:t></w:t>
      </w:r>
      <w:r>
        <w:rPr>
          <w:rFonts w:eastAsia="IRNazanin" w:cs="IRNazanin"/>
          <w:color w:val="111111"/>
          <w:sz w:val="28"/>
          <w:szCs w:val="28"/>
          <w:lang w:bidi="fa-IR"/>
        </w:rPr>
        <w:t>....................................................... 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نبوي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 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مأموريّتي 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شكوفه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آشيانه دورويي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 دستي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ترين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محض</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كوبي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كبوتران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امن و بي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نوازنده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سخن پاياني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فهرست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دعاي فرج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 الْمُؤْمِنُونَ وَ سَتُرَدُّونَ إِلى عالِمِ الْغَيْبِ وَ الشَّهادَةِ فَيُنَـبِّئُكُمْ بِما كُنْتُمْ تَعْمَلُونَ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وَ لا تَتَّبِعُوا السُّبُلَ فَتَفَرَّقَ بِكُمْ عَنْ سَبيلِهِ ذلِكُمْ وَصَّاكُمْ بِهِ لَعَلَّكُمْ تَتَّقُونَ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يُطِعِ اللَّهَ وَ رَسُولَهُ يُدْخِلْهُ جَنَّاتٍ تَجْري مِنْ تَحْتِهَا الْأنْهارُ خالِدينَ فيهاوَ ذلِكَ الْفَوْزُ الْعَظيمُ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 إنَّمَا تُنْقَلُونَ مِنْ دَارٍ إلَى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براي نابود شدن آفريده نشده ايد، بلكه آفريده شده ايد تا بمانيد و جاوداني شويد و همانا از خانه 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مي شويد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كَمَا اُحِبُّ فَاجْعَلْنِي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همانطوري كه من دوست دارم، مرا هم همانگونه كن كه خود دوست مي 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٤٢٠</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فَلَوْلا إِذْ جاءَهُمْ بَأسُنا تَضَرَّعُوا وَ لكِنْ قَسَتْ قُلُوبُهُمْ وَ زيَّنَ لَهُمُ الشَّيْطانُ ما كانُوا يَعْمَلُونَ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لِيَ عَلَيْكُمْ مِنْ سُلْطانٍ إِلاَّ أنْ دَعَوْتُكُمْ فَاسْتَجَبْتُمْ لي فَلا تَلُومُوني وَ لُومُوا أنْفُسَكُمْ ما أنَا بِمُصْرِخِكُمْ وَ ما أنْتُمْ بِمُصْرِخِيَّ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فرازي از دعاي شريف ندبه كه از امام صادق و حضرت صاحب الأمر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كنزالفوائد كراجكي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 و 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النَّارُ يُعْرَضُونَ عَلَيْها غُدُوًّا وَ عَشِيًّا وَ يَوْمَ تَقُومُ السَّاعَةُ أدْخِلُوا آلَ فِرْعَوْنَ أشَدَّ الْعَذابِ</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الطَّوِيلِ فِي الْمِعْرَاجِ عَنْ أبِي 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تفسيرنعماني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اشعري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أنَّ رَجُلًا سَألَ أبَا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قَدْ عَمِلَ بِالرِّبا حَتَّى كَثُرَ مَالُهُ بَعْدَ أنْ سَألَ غَيْرَهُ مِنَ الْفُقَهَاءِ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يُقْبَلُ مِنْكَ شَيْ‌ءٌ إلَّا أنْ تَرُدَّهُ إلَى أصْحَابِهِ فَلَمَّا قَصَّ عَلَى أبِي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نوادرأشعري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باب معرفة الكبائر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السنة في البدنة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زُرَارَةَ،عَنْ أبِي 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سَمِعْتُ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يَمْحَقُ اللَّهُ الرِّبا وَ يُرْبِي الصَّدَقاتِ وَ قَدْ أرَى مَنْ يَاْكُلُ الرِّبَا يَرْبُوا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مَحْقٍ أمْحَقُ مِنْ دِرْهَمٍ رِبًا يَمْحَقُ الدِّينَ وَ إنْ تَابَ مِنْهُ ذَهَبَ مَالُهُ وَ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سَماعَة بن مهران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مانند آن را آورده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تفسيرالبرهان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كنزالعرفان في فقه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20655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باب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يَكُونُ عَلَيْهِ الدَّيْنُ إلَى أجَلٍ مُسَمًّى فَيَاْتِيهِ غَرِيمُهُ فَيَقُولُ انْقُدْ لِي مِنَ الَّذِي لِي كَذَا وَ كَذَا وَ أضَعُ عَنْكَ بَقِيَّتَهُ أوْ يَقُولُ انْقُدْ لِي بَعْضاً وَ اَمُدُّ لَكَ فِي الْأجَلِ فِيمَا بَقِي؟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بِهِ بَاْساً مَا لَمْ يَزِدْ عَلَى رَاْسِ مَالِهِ شَيئاً، يَقُولُ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فَلَكُمْ رُؤُسُ أمْوالِكُمْ لاتَظْلِمُونَ وَ لا تُظْلَمُونَ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باب إنظار المعسر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ثواب إنظار المعسر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من يجب رد شهادته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915725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آتَيْتُمْ مِنْ رِباً لِيَرْبُوَا فِي أمْوالِ النَّاسِ فَلا يَرْبُوا عِنْدَ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هَدِيَّتُكَ إلَى الرَّجُلِ تَطْلُبُ بِهَا مِنْهُ الثَّوَابَ أفْضَلَ مِنْهَا فَذَلِكَ رِباً،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فيه التعزير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آكل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حِنْطَةٌ بِحِنْطَةٍ مِثْلَيْنِ بِمِثْلٍ نيز آمده است،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المكاسب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نوادر راوندي و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الكبائرالتي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تحريم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23277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و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دعوات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الطعام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طلب الحلال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تصحيح علي اكبر غفّاري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 عَبْدِ اللَّهِ بْنِ عَبَّاسٍ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قَبْلَ وَفَاتِهِ وَ هِي آخِرُ خُطْبَةٍ خَطَبَهَا بِالْمَدِينَةِ حَتَّى لَحِقَ بِاللَّهِ عَزَّ وَ جَلَّ فَوَعَظَنَا بِمَوَاعِظَ ذَرَفَتْ مِنْهَا الْعُيُونُ وَ وَجِلَتْ مِنْهَا الْقُلُوبُ وَ اقْشَعَرَّتْ مِنْهَا الْجُلُودُ وَ تَقَلْقَلَتْ مِنْهَا الْأحْشَاءُ أمَرَ بِلَالًا فَنَادَى الصَّلَاةَ جَامِعَةً فَاجْتَمَعَ النَّاسُ وَ خَرَجَ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حَتَّى ارْتَقَى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ادْنُوا وَ وَسِّعُوا لِمَنْ خَلْفَكُمْ قَالَهَا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مناهي النبي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الربا،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التجارة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أخذ الربا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أخذ الربا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23297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أخذ الربا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ابوالفتوح رازي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من لايحضره الفقيه، تحقيق محمّدجواد 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مقنعه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الغرر و الدرر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اتَّجَرَ بِغَيرِ فِقْهٍ إرْتَطَمَ فِي الرِّبَا،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 راوندي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 راوندي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نهج البلاغه 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الْاُمِّي الَّذي يَجِدُونَهُ مَكْتُوباً عِنْدَهُمْ فِي التَّوْراةِ وَ الْإنْجيلِ يَاْمُرُهُمْ بِالْمَعْرُوفِ وَيَنْهاهُمْ عَنِ الْمُنْكَرِ وَ يُحِلُّ لَهُمُ الطَّيِّباتِ وَ يُحَرِّمُ عَلَيْهِمُ الْخَبائِثَ وَ يَضَعُ عَنْهُمْ إصْرَهُمْ وَ الْأغْلالَ الَّتي كانَتْ عَلَيْهِمْ فَالَّذينَ آمَنُوا بِهِ وَ عَزَّرُوهُ وَ نَصَرُوهُ وَ اتَّبَعُوا النُّورَ الَّذي اُنْزِلَ مَعَهُ اُولئِكَ هُمُ الْمُفْلِحُونَ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نعماني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الفروض على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الفروض على الجوارح،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يوم الجمعة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أولي الإربة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25406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الْقَواعِدُ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فالّذي يظهر بقاء حكم العورة بالنّسبة الي ما يعتاد ستره من الأجساد في مثلهنّ من البطن و نحوها، نعم، لابأس ببروز وجوههنّ و بعض شعرهنّ و أذرعهنّ و نحو ذلك ممّا يعتاد في العجائز المسنّة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أنّ المراد ارتفاع حكم العورة بالنسبة إليهنّ الّذي يمكن دعوي ضرورة المذهب أو الدّين علي خلافه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القواعد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نكاح 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نكاح 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الجلباب خمار المرأة الّذي يغطي رأسها و وجهها اذا خرجت لحاجة،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جلباب سرپوشي است كه زن، سر و صورت خود را هنگام بيرون رفتن از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پوشاند، تفسير مجمع البيان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مبايعة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نهج‌البلاغه حديدي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25458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من طاعة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فَاسْتُرُوا، و در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فَادْرَءُوا 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شرح‌نهج البلاغه حديدي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ينابيع الفقهيه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المذموم من أخلاق النساء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كريمه را تلاوت فرمودند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إِنَّا لِلَّهِ وَ إِنَّا إِلَيْهِ راجِعُونَ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كنايه از اينكه با مصيبتي مواجه گرديده 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احكام الملابس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17/284</w:t>
      </w:r>
      <w:r>
        <w:rPr>
          <w:rFonts w:ascii="IRNazanin" w:hAnsi="IRNazanin" w:eastAsia="IRNazanin"/>
          <w:b w:val="false"/>
          <w:b w:val="false"/>
          <w:bCs w:val="false"/>
          <w:i w:val="false"/>
          <w:i w:val="false"/>
          <w:iCs w:val="false"/>
          <w:color w:val="333333"/>
          <w:sz w:val="20"/>
          <w:sz w:val="20"/>
          <w:szCs w:val="20"/>
          <w:rtl w:val="true"/>
        </w:rPr>
        <w:t>، ابواب ما يكتسب به، 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٢٥٠</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6/458</w:t>
      </w:r>
      <w:r>
        <w:rPr>
          <w:rFonts w:ascii="IRNazanin" w:hAnsi="IRNazanin" w:eastAsia="IRNazanin"/>
          <w:b w:val="false"/>
          <w:b w:val="false"/>
          <w:bCs w:val="false"/>
          <w:i w:val="false"/>
          <w:i w:val="false"/>
          <w:iCs w:val="false"/>
          <w:color w:val="333333"/>
          <w:sz w:val="20"/>
          <w:sz w:val="20"/>
          <w:szCs w:val="20"/>
          <w:rtl w:val="true"/>
        </w:rPr>
        <w:t xml:space="preserve">باب تشمير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ابواب احكام الملابس، 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 تحقيق كلانتر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قصص‌الأنبياء 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مجموعةورام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اول، مشكاةالأنوار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امالي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مجموعةورام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امالي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مجموعةورّام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ديباج،بحارالأنوار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مشكاةالأنوار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20/234</w:t>
      </w:r>
      <w:r>
        <w:rPr>
          <w:rFonts w:ascii="IRNazanin" w:hAnsi="IRNazanin" w:eastAsia="IRNazanin"/>
          <w:b w:val="false"/>
          <w:b w:val="false"/>
          <w:bCs w:val="false"/>
          <w:i w:val="false"/>
          <w:i w:val="false"/>
          <w:iCs w:val="false"/>
          <w:color w:val="333333"/>
          <w:sz w:val="20"/>
          <w:sz w:val="20"/>
          <w:szCs w:val="20"/>
          <w:rtl w:val="true"/>
        </w:rPr>
        <w:t>، ابواب مقدمات النكاح، 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تأديب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المرأة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فاطمة</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صدوق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عدد القويه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ذُرِّيَّةً بَعْضُها مِنْ بَعْضٍ وَ اللَّهُ سَميعٌ عَليمٌ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عددالقويّه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البلاغه چاپ دارالمعرفة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كشف المحجّه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25049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الإحرام فيه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يجوز للمحرمة أن تلبسه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الي نساء اهل الذّمّة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20/205</w:t>
      </w:r>
      <w:r>
        <w:rPr>
          <w:rFonts w:ascii="IRNazanin" w:hAnsi="IRNazanin" w:eastAsia="IRNazanin"/>
          <w:b w:val="false"/>
          <w:b w:val="false"/>
          <w:bCs w:val="false"/>
          <w:i w:val="false"/>
          <w:i w:val="false"/>
          <w:iCs w:val="false"/>
          <w:color w:val="333333"/>
          <w:sz w:val="20"/>
          <w:sz w:val="20"/>
          <w:szCs w:val="20"/>
          <w:rtl w:val="true"/>
        </w:rPr>
        <w:t>، ابواب مقدمات النكاح، ب</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20/205</w:t>
      </w:r>
      <w:r>
        <w:rPr>
          <w:rFonts w:ascii="IRNazanin" w:hAnsi="IRNazanin" w:eastAsia="IRNazanin"/>
          <w:b w:val="false"/>
          <w:b w:val="false"/>
          <w:bCs w:val="false"/>
          <w:i w:val="false"/>
          <w:i w:val="false"/>
          <w:iCs w:val="false"/>
          <w:color w:val="333333"/>
          <w:sz w:val="20"/>
          <w:sz w:val="20"/>
          <w:szCs w:val="20"/>
          <w:rtl w:val="true"/>
        </w:rPr>
        <w:t>، ابواب مقدمات النكاح، ب</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الي نساء الاعراب و اهل السّواد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سلسله ينابيع الفقهيه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20/160</w:t>
      </w:r>
      <w:r>
        <w:rPr>
          <w:rFonts w:ascii="IRNazanin" w:hAnsi="IRNazanin" w:eastAsia="IRNazanin"/>
          <w:b w:val="false"/>
          <w:b w:val="false"/>
          <w:bCs w:val="false"/>
          <w:i w:val="false"/>
          <w:i w:val="false"/>
          <w:iCs w:val="false"/>
          <w:color w:val="333333"/>
          <w:sz w:val="20"/>
          <w:sz w:val="20"/>
          <w:szCs w:val="20"/>
          <w:rtl w:val="true"/>
        </w:rPr>
        <w:t>، ابواب مقدمات النكاح،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ابواب مقدمات النكاح، 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عددالقويّه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نوادر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ثواب‌الأعمال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كشف‌الغمة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فقه‌القرآن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باب الزيادات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آمُدي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20/232</w:t>
      </w:r>
      <w:r>
        <w:rPr>
          <w:rFonts w:ascii="IRNazanin" w:hAnsi="IRNazanin" w:eastAsia="IRNazanin"/>
          <w:b w:val="false"/>
          <w:b w:val="false"/>
          <w:bCs w:val="false"/>
          <w:i w:val="false"/>
          <w:i w:val="false"/>
          <w:iCs w:val="false"/>
          <w:color w:val="333333"/>
          <w:sz w:val="20"/>
          <w:sz w:val="20"/>
          <w:szCs w:val="20"/>
          <w:rtl w:val="true"/>
        </w:rPr>
        <w:t>باب تحريم رؤية المرأة الرجل الاجنبي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النكاح 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25108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ازلبّ اللباب راوندي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 راوندي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تأديب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اعلام‌الدين واعظ ديلمي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٤١٢</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مشكوة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الدجال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خرائج و 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خرائج و 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3/1133</w:t>
      </w:r>
      <w:r>
        <w:rPr>
          <w:rFonts w:ascii="IRNazanin" w:hAnsi="IRNazanin" w:eastAsia="IRNazanin"/>
          <w:b w:val="false"/>
          <w:b w:val="false"/>
          <w:bCs w:val="false"/>
          <w:i w:val="false"/>
          <w:i w:val="false"/>
          <w:iCs w:val="false"/>
          <w:color w:val="333333"/>
          <w:sz w:val="20"/>
          <w:sz w:val="20"/>
          <w:szCs w:val="20"/>
          <w:rtl w:val="true"/>
        </w:rPr>
        <w:t>؛ منتخب‌الأنوارالمضيئة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 نقل از كتاب مختصر البصائر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إعلام‌الورى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الكازروني في المنتقي في حوادث السنة السادسة بعد أن ذكركتابة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إلَى الملوك وأنّه كتب كسري الي عامل اليمن بازان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يبعثه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إليه وأنّه ببعث كاتبه بانويه و رجلاً آخريقال له خرخسك إليه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كانا قد دخلا على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قد حلقا لحاهما و أعفيا شواربهما فكره النّظر إليهما و 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معاني‌الأخبار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مكارم‌الأخلاق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تجب فيه الدية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كمال‌الدين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النّاظرة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جامع صغير سيوطي و او از ابن عساكر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راز شطرنج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رمزي صفحات</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شطرنج تقويت كننده نيروي فكر است؟ در جواب اين سؤال مي توان اثرات بازي شطرنج و پيامدهاي آن را در بعد فكري و عقلي از ديدگاه روانشناسان، كارشناسان و قهرمانان شطرنج جهان چنين توصيف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خسته كننده، خطرناك، نابود كننده ساير منابع و فعاليت هاي ذهني، موجب اختلال حواس، منشأ ايجاد انگيزه زشت اسارت و پدركشي، موجب بروز عواطف نامطلوب، منشا ايجاد تنفّر از حريف، اعتيادآور، مانع خوشبختي و موجب تزلزل بنيان خانواده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نظر كارشناسان حتّي افراد كودن و كم هوش نيز به خوبي مي توانند شطرنج بازي كنند، به طوري كه ديوانگان بر دانشجويان پيروز مي شوند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وَ الشِّطْرَنْجُ هُمَا الْمَيْسِرُ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تفسيرالبرهان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تفسير نورالثقلين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نوعي بازي بچّه هاست كه روي زمين خطوط جدول مانند كشيده و روي خطوط سنگهايي را گذاشته و بازي مي كنند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مسلك</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أهل البيت</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 الميسر هو القمار بجميع أنواعه حتى لعب الصبيان بالجوز و البيض، متشابه‌القرآن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 و ابن مسعود و الحسن و قتادة و ابن سيرين الميسر هو القمار كله،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أمالي‌شيخ طوسي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 شيخ 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زيد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سَألَهُ بَعْضُ أصْحَابِنَا عَنْ طَلَبِ الصَّيْدِ وَ قَالَ لَهُ إنِّي رَجُلٌ ألْهُو بِطَلَبِ الصَّيْدِ وَ ضَرْبِ الصَّوَالِجِ وَألْهُو بِلَعِبِ الشِّطْرَنْجِ قَالَ</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شيخ صدوق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نهج‌الحق علاّمه حلّي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مسائل‌علي بن جعفر</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22578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جمل من مناهي النبي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شيخ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عيون أخبارالرّضا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جامع‌الأخبار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دعوات 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 بْنِ جَعْفَرٍ عَنِ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إلَى أبِي 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جَعْفَرٍ مَا تَقُولُ فِي الشِّطْرَنْجِ الَّتِي يَلْعَبُ بِهَا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عَلِي بْنُ الْحُسَيْنِ عَنِ الْحُسَيْنِ بْنِ عَلِي عَنْ أمِيرِالْمُؤْمِنِينَ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أمالي شيخ 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مشكوة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مشكوة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15693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 روضةالواعظين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إفشاء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تهذيب‌الأحكام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مَعَ الْمَنْصُورِلعنه الله فِي مَوْكِبِهِ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22608</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النرد و الشطرنج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،وسائل‌الشيعه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شُرْبُ الْخَمْرِ وَ جَمِيعُ الْمَلَاهِي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تفسير مجمع البيان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 شرب الخمر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حتى في القرآن ح</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22604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تفسيرالآيات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أمالي شيخ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 باب الغناء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علل الشرائع و ثواب الأعمال مانند آن آمده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الْغِنَاءِ بَيْتٌ لا تُؤْمَنُ فِيهِ الْفَجِيعَةُ وَ لا تُجَابُ فِيهِ الدَّعْوَةُ وَ لا تَدْخُلُهُ الْمَلائِكَةُ،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22594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46559</Words>
  <Characters>184700</Characters>
  <CharactersWithSpaces>227896</CharactersWithSpaces>
  <Paragraphs>1679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2026-08-17T06:01:44Z</dcterms:created>
  <dc:creator>ghaemiyeh.com</dc:creator>
  <dc:description/>
  <dc:language>en-US</dc:language>
  <cp:lastModifiedBy/>
  <dcterms:modified xsi:type="dcterms:W3CDTF">2026-08-17T09:33:36Z</dcterms:modified>
  <cp:revision>1</cp:revision>
  <dc:subject/>
  <dc:title>محبوب محبوب دیدگاه قرآن و اهل بیت علیهم السلام</dc:title>
</cp:coreProperties>
</file>

<file path=docProps/custom.xml><?xml version="1.0" encoding="utf-8"?>
<Properties xmlns="http://schemas.openxmlformats.org/officeDocument/2006/custom-properties" xmlns:vt="http://schemas.openxmlformats.org/officeDocument/2006/docPropsVTypes"/>
</file>