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حلاج مرتدی به دار آویخته همراه با ملحقاتی درباره فلسفه و تصوف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4333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44335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44337_3804643083">
            <w:r>
              <w:rPr>
                <w:webHidden/>
                <w:rStyle w:val="IndexLink"/>
                <w:rtl w:val="true"/>
              </w:rPr>
              <w:t>حلاجي</w:t>
            </w:r>
            <w:r>
              <w:rPr>
                <w:rStyle w:val="IndexLink"/>
                <w:rtl w:val="true"/>
              </w:rPr>
              <w:tab/>
            </w:r>
            <w:r>
              <w:rPr>
                <w:rStyle w:val="IndexLink"/>
              </w:rPr>
              <w:t>6</w:t>
            </w:r>
          </w:hyperlink>
        </w:p>
        <w:p>
          <w:pPr>
            <w:pStyle w:val="Contents3"/>
            <w:tabs>
              <w:tab w:val="clear" w:pos="8459"/>
              <w:tab w:val="right" w:pos="9026" w:leader="dot"/>
            </w:tabs>
            <w:rPr/>
          </w:pPr>
          <w:hyperlink w:anchor="__RefHeading___Toc1944339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44341_3804643083">
            <w:r>
              <w:rPr>
                <w:webHidden/>
                <w:rStyle w:val="IndexLink"/>
                <w:rtl w:val="true"/>
              </w:rPr>
              <w:t>حلاج مرتدّي به دار آويخته</w:t>
            </w:r>
            <w:r>
              <w:rPr>
                <w:rStyle w:val="IndexLink"/>
                <w:rtl w:val="true"/>
              </w:rPr>
              <w:tab/>
            </w:r>
            <w:r>
              <w:rPr>
                <w:rStyle w:val="IndexLink"/>
              </w:rPr>
              <w:t>8</w:t>
            </w:r>
          </w:hyperlink>
        </w:p>
        <w:p>
          <w:pPr>
            <w:pStyle w:val="Contents3"/>
            <w:tabs>
              <w:tab w:val="clear" w:pos="8459"/>
              <w:tab w:val="right" w:pos="9026" w:leader="dot"/>
            </w:tabs>
            <w:rPr/>
          </w:pPr>
          <w:hyperlink w:anchor="__RefHeading___Toc1944343_3804643083">
            <w:r>
              <w:rPr>
                <w:webHidden/>
                <w:rStyle w:val="IndexLink"/>
                <w:rtl w:val="true"/>
              </w:rPr>
              <w:t>پيشگفتار</w:t>
            </w:r>
            <w:r>
              <w:rPr>
                <w:rStyle w:val="IndexLink"/>
                <w:rtl w:val="true"/>
              </w:rPr>
              <w:tab/>
            </w:r>
            <w:r>
              <w:rPr>
                <w:rStyle w:val="IndexLink"/>
              </w:rPr>
              <w:t>8</w:t>
            </w:r>
          </w:hyperlink>
        </w:p>
        <w:p>
          <w:pPr>
            <w:pStyle w:val="Contents3"/>
            <w:tabs>
              <w:tab w:val="clear" w:pos="8459"/>
              <w:tab w:val="right" w:pos="9026" w:leader="dot"/>
            </w:tabs>
            <w:rPr/>
          </w:pPr>
          <w:hyperlink w:anchor="__RefHeading___Toc1944345_3804643083">
            <w:r>
              <w:rPr>
                <w:webHidden/>
                <w:rStyle w:val="IndexLink"/>
                <w:rtl w:val="true"/>
              </w:rPr>
              <w:t>توقيع امام زمان عجل الله تعالي فرجه الشريف</w:t>
            </w:r>
            <w:r>
              <w:rPr>
                <w:rStyle w:val="IndexLink"/>
                <w:rtl w:val="true"/>
              </w:rPr>
              <w:tab/>
            </w:r>
            <w:r>
              <w:rPr>
                <w:rStyle w:val="IndexLink"/>
              </w:rPr>
              <w:t>11</w:t>
            </w:r>
          </w:hyperlink>
        </w:p>
        <w:p>
          <w:pPr>
            <w:pStyle w:val="Contents4"/>
            <w:tabs>
              <w:tab w:val="clear" w:pos="8176"/>
              <w:tab w:val="right" w:pos="9026" w:leader="dot"/>
            </w:tabs>
            <w:rPr/>
          </w:pPr>
          <w:hyperlink w:anchor="__RefHeading___Toc1944347_3804643083">
            <w:r>
              <w:rPr>
                <w:webHidden/>
                <w:rStyle w:val="IndexLink"/>
                <w:rtl w:val="true"/>
              </w:rPr>
              <w:t>منابع توقيع</w:t>
            </w:r>
            <w:r>
              <w:rPr>
                <w:rStyle w:val="IndexLink"/>
                <w:rtl w:val="true"/>
              </w:rPr>
              <w:tab/>
            </w:r>
            <w:r>
              <w:rPr>
                <w:rStyle w:val="IndexLink"/>
              </w:rPr>
              <w:t>11</w:t>
            </w:r>
          </w:hyperlink>
        </w:p>
        <w:p>
          <w:pPr>
            <w:pStyle w:val="Contents4"/>
            <w:tabs>
              <w:tab w:val="clear" w:pos="8176"/>
              <w:tab w:val="right" w:pos="9026" w:leader="dot"/>
            </w:tabs>
            <w:rPr/>
          </w:pPr>
          <w:hyperlink w:anchor="__RefHeading___Toc1944349_3804643083">
            <w:r>
              <w:rPr>
                <w:webHidden/>
                <w:rStyle w:val="IndexLink"/>
                <w:rtl w:val="true"/>
              </w:rPr>
              <w:t>متن توقيع</w:t>
            </w:r>
            <w:r>
              <w:rPr>
                <w:rStyle w:val="IndexLink"/>
                <w:rtl w:val="true"/>
              </w:rPr>
              <w:tab/>
            </w:r>
            <w:r>
              <w:rPr>
                <w:rStyle w:val="IndexLink"/>
              </w:rPr>
              <w:t>13</w:t>
            </w:r>
          </w:hyperlink>
        </w:p>
        <w:p>
          <w:pPr>
            <w:pStyle w:val="Contents4"/>
            <w:tabs>
              <w:tab w:val="clear" w:pos="8176"/>
              <w:tab w:val="right" w:pos="9026" w:leader="dot"/>
            </w:tabs>
            <w:rPr/>
          </w:pPr>
          <w:hyperlink w:anchor="__RefHeading___Toc1944351_3804643083">
            <w:r>
              <w:rPr>
                <w:webHidden/>
                <w:rStyle w:val="IndexLink"/>
                <w:rtl w:val="true"/>
              </w:rPr>
              <w:t>نتايج برآمده از توقيع شريف</w:t>
            </w:r>
            <w:r>
              <w:rPr>
                <w:rStyle w:val="IndexLink"/>
                <w:rtl w:val="true"/>
              </w:rPr>
              <w:tab/>
            </w:r>
            <w:r>
              <w:rPr>
                <w:rStyle w:val="IndexLink"/>
              </w:rPr>
              <w:t>19</w:t>
            </w:r>
          </w:hyperlink>
        </w:p>
        <w:p>
          <w:pPr>
            <w:pStyle w:val="Contents3"/>
            <w:tabs>
              <w:tab w:val="clear" w:pos="8459"/>
              <w:tab w:val="right" w:pos="9026" w:leader="dot"/>
            </w:tabs>
            <w:rPr/>
          </w:pPr>
          <w:hyperlink w:anchor="__RefHeading___Toc1944353_3804643083">
            <w:r>
              <w:rPr>
                <w:webHidden/>
                <w:rStyle w:val="IndexLink"/>
                <w:rtl w:val="true"/>
              </w:rPr>
              <w:t>شيخ ابوسهل نوبختي و حلاج</w:t>
            </w:r>
            <w:r>
              <w:rPr>
                <w:rStyle w:val="IndexLink"/>
                <w:rtl w:val="true"/>
              </w:rPr>
              <w:tab/>
            </w:r>
            <w:r>
              <w:rPr>
                <w:rStyle w:val="IndexLink"/>
              </w:rPr>
              <w:t>21</w:t>
            </w:r>
          </w:hyperlink>
        </w:p>
        <w:p>
          <w:pPr>
            <w:pStyle w:val="Contents4"/>
            <w:tabs>
              <w:tab w:val="clear" w:pos="8176"/>
              <w:tab w:val="right" w:pos="9026" w:leader="dot"/>
            </w:tabs>
            <w:rPr/>
          </w:pPr>
          <w:hyperlink w:anchor="__RefHeading___Toc1944355_3804643083">
            <w:r>
              <w:rPr>
                <w:webHidden/>
                <w:rStyle w:val="IndexLink"/>
                <w:rtl w:val="true"/>
              </w:rPr>
              <w:t>برخورد شيخ ابوسهل نوبختي قدّس سرّه با نامه حلاج</w:t>
            </w:r>
            <w:r>
              <w:rPr>
                <w:rStyle w:val="IndexLink"/>
                <w:rtl w:val="true"/>
              </w:rPr>
              <w:tab/>
            </w:r>
            <w:r>
              <w:rPr>
                <w:rStyle w:val="IndexLink"/>
              </w:rPr>
              <w:t>21</w:t>
            </w:r>
          </w:hyperlink>
        </w:p>
        <w:p>
          <w:pPr>
            <w:pStyle w:val="Contents4"/>
            <w:tabs>
              <w:tab w:val="clear" w:pos="8176"/>
              <w:tab w:val="right" w:pos="9026" w:leader="dot"/>
            </w:tabs>
            <w:rPr/>
          </w:pPr>
          <w:hyperlink w:anchor="__RefHeading___Toc1944357_3804643083">
            <w:r>
              <w:rPr>
                <w:webHidden/>
                <w:rStyle w:val="IndexLink"/>
                <w:rtl w:val="true"/>
              </w:rPr>
              <w:t>افشاگري شعبده بازي حلاج توسّط ابوسهل نوبختي</w:t>
            </w:r>
            <w:r>
              <w:rPr>
                <w:rStyle w:val="IndexLink"/>
                <w:rtl w:val="true"/>
              </w:rPr>
              <w:tab/>
            </w:r>
            <w:r>
              <w:rPr>
                <w:rStyle w:val="IndexLink"/>
              </w:rPr>
              <w:t>24</w:t>
            </w:r>
          </w:hyperlink>
        </w:p>
        <w:p>
          <w:pPr>
            <w:pStyle w:val="Contents3"/>
            <w:tabs>
              <w:tab w:val="clear" w:pos="8459"/>
              <w:tab w:val="right" w:pos="9026" w:leader="dot"/>
            </w:tabs>
            <w:rPr/>
          </w:pPr>
          <w:hyperlink w:anchor="__RefHeading___Toc1944359_3804643083">
            <w:r>
              <w:rPr>
                <w:webHidden/>
                <w:rStyle w:val="IndexLink"/>
                <w:rtl w:val="true"/>
              </w:rPr>
              <w:t xml:space="preserve">شيخ المشايخ شيعه </w:t>
            </w:r>
            <w:r>
              <w:rPr>
                <w:rStyle w:val="IndexLink"/>
                <w:rtl w:val="true"/>
              </w:rPr>
              <w:t>(</w:t>
            </w:r>
            <w:r>
              <w:rPr>
                <w:rStyle w:val="IndexLink"/>
                <w:rtl w:val="true"/>
              </w:rPr>
              <w:t>علي بن بابويه قمّي</w:t>
            </w:r>
            <w:r>
              <w:rPr>
                <w:rStyle w:val="IndexLink"/>
                <w:rtl w:val="true"/>
              </w:rPr>
              <w:t xml:space="preserve">) </w:t>
            </w:r>
            <w:r>
              <w:rPr>
                <w:rStyle w:val="IndexLink"/>
                <w:rtl w:val="true"/>
              </w:rPr>
              <w:t>در قم و حلاج</w:t>
            </w:r>
            <w:r>
              <w:rPr>
                <w:rStyle w:val="IndexLink"/>
                <w:rtl w:val="true"/>
              </w:rPr>
              <w:tab/>
            </w:r>
            <w:r>
              <w:rPr>
                <w:rStyle w:val="IndexLink"/>
              </w:rPr>
              <w:t>25</w:t>
            </w:r>
          </w:hyperlink>
        </w:p>
        <w:p>
          <w:pPr>
            <w:pStyle w:val="Contents3"/>
            <w:tabs>
              <w:tab w:val="clear" w:pos="8459"/>
              <w:tab w:val="right" w:pos="9026" w:leader="dot"/>
            </w:tabs>
            <w:rPr/>
          </w:pPr>
          <w:hyperlink w:anchor="__RefHeading___Toc1944361_3804643083">
            <w:r>
              <w:rPr>
                <w:webHidden/>
                <w:rStyle w:val="IndexLink"/>
                <w:rtl w:val="true"/>
              </w:rPr>
              <w:t>حلاج از ديدگاه شيخ صدوق و شيخ مفيد</w:t>
            </w:r>
            <w:r>
              <w:rPr>
                <w:rStyle w:val="IndexLink"/>
                <w:rtl w:val="true"/>
              </w:rPr>
              <w:tab/>
            </w:r>
            <w:r>
              <w:rPr>
                <w:rStyle w:val="IndexLink"/>
              </w:rPr>
              <w:t>27</w:t>
            </w:r>
          </w:hyperlink>
        </w:p>
        <w:p>
          <w:pPr>
            <w:pStyle w:val="Contents3"/>
            <w:tabs>
              <w:tab w:val="clear" w:pos="8459"/>
              <w:tab w:val="right" w:pos="9026" w:leader="dot"/>
            </w:tabs>
            <w:rPr/>
          </w:pPr>
          <w:hyperlink w:anchor="__RefHeading___Toc1944363_3804643083">
            <w:r>
              <w:rPr>
                <w:webHidden/>
                <w:rStyle w:val="IndexLink"/>
                <w:rtl w:val="true"/>
              </w:rPr>
              <w:t>حلاج در نگاه علماي شيعه</w:t>
            </w:r>
            <w:r>
              <w:rPr>
                <w:rStyle w:val="IndexLink"/>
                <w:rtl w:val="true"/>
              </w:rPr>
              <w:tab/>
            </w:r>
            <w:r>
              <w:rPr>
                <w:rStyle w:val="IndexLink"/>
              </w:rPr>
              <w:t>30</w:t>
            </w:r>
          </w:hyperlink>
        </w:p>
        <w:p>
          <w:pPr>
            <w:pStyle w:val="Contents3"/>
            <w:tabs>
              <w:tab w:val="clear" w:pos="8459"/>
              <w:tab w:val="right" w:pos="9026" w:leader="dot"/>
            </w:tabs>
            <w:rPr/>
          </w:pPr>
          <w:hyperlink w:anchor="__RefHeading___Toc1944365_3804643083">
            <w:r>
              <w:rPr>
                <w:webHidden/>
                <w:rStyle w:val="IndexLink"/>
                <w:rtl w:val="true"/>
              </w:rPr>
              <w:t>شناسنامه حلاج</w:t>
            </w:r>
            <w:r>
              <w:rPr>
                <w:rStyle w:val="IndexLink"/>
                <w:rtl w:val="true"/>
              </w:rPr>
              <w:tab/>
            </w:r>
            <w:r>
              <w:rPr>
                <w:rStyle w:val="IndexLink"/>
              </w:rPr>
              <w:t>34</w:t>
            </w:r>
          </w:hyperlink>
        </w:p>
        <w:p>
          <w:pPr>
            <w:pStyle w:val="Contents3"/>
            <w:tabs>
              <w:tab w:val="clear" w:pos="8459"/>
              <w:tab w:val="right" w:pos="9026" w:leader="dot"/>
            </w:tabs>
            <w:rPr/>
          </w:pPr>
          <w:hyperlink w:anchor="__RefHeading___Toc1944367_3804643083">
            <w:r>
              <w:rPr>
                <w:webHidden/>
                <w:rStyle w:val="IndexLink"/>
                <w:rtl w:val="true"/>
              </w:rPr>
              <w:t>امضا كنندگان طومار قتل حلاج</w:t>
            </w:r>
            <w:r>
              <w:rPr>
                <w:rStyle w:val="IndexLink"/>
                <w:rtl w:val="true"/>
              </w:rPr>
              <w:tab/>
            </w:r>
            <w:r>
              <w:rPr>
                <w:rStyle w:val="IndexLink"/>
              </w:rPr>
              <w:t>43</w:t>
            </w:r>
          </w:hyperlink>
        </w:p>
        <w:p>
          <w:pPr>
            <w:pStyle w:val="Contents3"/>
            <w:tabs>
              <w:tab w:val="clear" w:pos="8459"/>
              <w:tab w:val="right" w:pos="9026" w:leader="dot"/>
            </w:tabs>
            <w:rPr/>
          </w:pPr>
          <w:hyperlink w:anchor="__RefHeading___Toc1944369_3804643083">
            <w:r>
              <w:rPr>
                <w:webHidden/>
                <w:rStyle w:val="IndexLink"/>
                <w:rtl w:val="true"/>
              </w:rPr>
              <w:t>حلاج و حلاجيّه ملعون و مطرود خاندان وحي هستند</w:t>
            </w:r>
            <w:r>
              <w:rPr>
                <w:rStyle w:val="IndexLink"/>
                <w:rtl w:val="true"/>
              </w:rPr>
              <w:tab/>
            </w:r>
            <w:r>
              <w:rPr>
                <w:rStyle w:val="IndexLink"/>
              </w:rPr>
              <w:t>64</w:t>
            </w:r>
          </w:hyperlink>
        </w:p>
        <w:p>
          <w:pPr>
            <w:pStyle w:val="Contents3"/>
            <w:tabs>
              <w:tab w:val="clear" w:pos="8459"/>
              <w:tab w:val="right" w:pos="9026" w:leader="dot"/>
            </w:tabs>
            <w:rPr/>
          </w:pPr>
          <w:hyperlink w:anchor="__RefHeading___Toc1944371_3804643083">
            <w:r>
              <w:rPr>
                <w:webHidden/>
                <w:rStyle w:val="IndexLink"/>
                <w:rtl w:val="true"/>
              </w:rPr>
              <w:t>خاتمه</w:t>
            </w:r>
            <w:r>
              <w:rPr>
                <w:rStyle w:val="IndexLink"/>
                <w:rtl w:val="true"/>
              </w:rPr>
              <w:tab/>
            </w:r>
            <w:r>
              <w:rPr>
                <w:rStyle w:val="IndexLink"/>
              </w:rPr>
              <w:t>65</w:t>
            </w:r>
          </w:hyperlink>
        </w:p>
        <w:p>
          <w:pPr>
            <w:pStyle w:val="Contents2"/>
            <w:tabs>
              <w:tab w:val="clear" w:pos="8743"/>
              <w:tab w:val="right" w:pos="9026" w:leader="dot"/>
            </w:tabs>
            <w:rPr/>
          </w:pPr>
          <w:hyperlink w:anchor="__RefHeading___Toc1944373_3804643083">
            <w:r>
              <w:rPr>
                <w:webHidden/>
                <w:rStyle w:val="IndexLink"/>
                <w:rtl w:val="true"/>
              </w:rPr>
              <w:t>ملحقات</w:t>
            </w:r>
            <w:r>
              <w:rPr>
                <w:rStyle w:val="IndexLink"/>
                <w:rtl w:val="true"/>
              </w:rPr>
              <w:tab/>
            </w:r>
            <w:r>
              <w:rPr>
                <w:rStyle w:val="IndexLink"/>
              </w:rPr>
              <w:t>67</w:t>
            </w:r>
          </w:hyperlink>
        </w:p>
        <w:p>
          <w:pPr>
            <w:pStyle w:val="Contents3"/>
            <w:tabs>
              <w:tab w:val="clear" w:pos="8459"/>
              <w:tab w:val="right" w:pos="9026" w:leader="dot"/>
            </w:tabs>
            <w:rPr/>
          </w:pPr>
          <w:hyperlink w:anchor="__RefHeading___Toc1944375_3804643083">
            <w:r>
              <w:rPr>
                <w:webHidden/>
                <w:rStyle w:val="IndexLink"/>
                <w:rtl w:val="true"/>
              </w:rPr>
              <w:t>دين اسلام را كامل و منكر كمال دين كافر است</w:t>
            </w:r>
            <w:r>
              <w:rPr>
                <w:rStyle w:val="IndexLink"/>
                <w:rtl w:val="true"/>
              </w:rPr>
              <w:tab/>
            </w:r>
            <w:r>
              <w:rPr>
                <w:rStyle w:val="IndexLink"/>
              </w:rPr>
              <w:t>67</w:t>
            </w:r>
          </w:hyperlink>
        </w:p>
        <w:p>
          <w:pPr>
            <w:pStyle w:val="Contents3"/>
            <w:tabs>
              <w:tab w:val="clear" w:pos="8459"/>
              <w:tab w:val="right" w:pos="9026" w:leader="dot"/>
            </w:tabs>
            <w:rPr/>
          </w:pPr>
          <w:hyperlink w:anchor="__RefHeading___Toc1944377_3804643083">
            <w:r>
              <w:rPr>
                <w:webHidden/>
                <w:rStyle w:val="IndexLink"/>
                <w:rtl w:val="true"/>
              </w:rPr>
              <w:t xml:space="preserve">اخذ علم و معرفت و </w:t>
            </w:r>
            <w:r>
              <w:rPr>
                <w:rStyle w:val="IndexLink"/>
                <w:rtl w:val="true"/>
              </w:rPr>
              <w:t xml:space="preserve">... </w:t>
            </w:r>
            <w:r>
              <w:rPr>
                <w:rStyle w:val="IndexLink"/>
                <w:rtl w:val="true"/>
              </w:rPr>
              <w:t>از غير اهل بيت نبوّت عليهم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944379_3804643083">
            <w:r>
              <w:rPr>
                <w:webHidden/>
                <w:rStyle w:val="IndexLink"/>
                <w:rtl w:val="true"/>
              </w:rPr>
              <w:t>تارك كتاب الله و سخن معصوم كافر است</w:t>
            </w:r>
            <w:r>
              <w:rPr>
                <w:rStyle w:val="IndexLink"/>
                <w:rtl w:val="true"/>
              </w:rPr>
              <w:tab/>
            </w:r>
            <w:r>
              <w:rPr>
                <w:rStyle w:val="IndexLink"/>
              </w:rPr>
              <w:t>94</w:t>
            </w:r>
          </w:hyperlink>
        </w:p>
        <w:p>
          <w:pPr>
            <w:pStyle w:val="Contents3"/>
            <w:tabs>
              <w:tab w:val="clear" w:pos="8459"/>
              <w:tab w:val="right" w:pos="9026" w:leader="dot"/>
            </w:tabs>
            <w:rPr/>
          </w:pPr>
          <w:hyperlink w:anchor="__RefHeading___Toc1944381_3804643083">
            <w:r>
              <w:rPr>
                <w:webHidden/>
                <w:rStyle w:val="IndexLink"/>
                <w:rtl w:val="true"/>
              </w:rPr>
              <w:t>تعليم و تعلّم فلسفه در كلام اهل بيت عليهم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1944383_3804643083">
            <w:r>
              <w:rPr>
                <w:webHidden/>
                <w:rStyle w:val="IndexLink"/>
                <w:rtl w:val="true"/>
              </w:rPr>
              <w:t>علم كلام حقيقي و صواب، برگرفته از كلام اهل بيت است</w:t>
            </w:r>
            <w:r>
              <w:rPr>
                <w:rStyle w:val="IndexLink"/>
                <w:rtl w:val="true"/>
              </w:rPr>
              <w:tab/>
            </w:r>
            <w:r>
              <w:rPr>
                <w:rStyle w:val="IndexLink"/>
              </w:rPr>
              <w:t>100</w:t>
            </w:r>
          </w:hyperlink>
        </w:p>
        <w:p>
          <w:pPr>
            <w:pStyle w:val="Contents3"/>
            <w:tabs>
              <w:tab w:val="clear" w:pos="8459"/>
              <w:tab w:val="right" w:pos="9026" w:leader="dot"/>
            </w:tabs>
            <w:rPr/>
          </w:pPr>
          <w:hyperlink w:anchor="__RefHeading___Toc1944385_3804643083">
            <w:r>
              <w:rPr>
                <w:webHidden/>
                <w:rStyle w:val="IndexLink"/>
                <w:rtl w:val="true"/>
              </w:rPr>
              <w:t>جز وحي و كلام خاندان وحي بدعت و شرك است</w:t>
            </w:r>
            <w:r>
              <w:rPr>
                <w:rStyle w:val="IndexLink"/>
                <w:rtl w:val="true"/>
              </w:rPr>
              <w:tab/>
            </w:r>
            <w:r>
              <w:rPr>
                <w:rStyle w:val="IndexLink"/>
              </w:rPr>
              <w:t>107</w:t>
            </w:r>
          </w:hyperlink>
        </w:p>
        <w:p>
          <w:pPr>
            <w:pStyle w:val="Contents3"/>
            <w:tabs>
              <w:tab w:val="clear" w:pos="8459"/>
              <w:tab w:val="right" w:pos="9026" w:leader="dot"/>
            </w:tabs>
            <w:rPr/>
          </w:pPr>
          <w:hyperlink w:anchor="__RefHeading___Toc1944387_3804643083">
            <w:r>
              <w:rPr>
                <w:webHidden/>
                <w:rStyle w:val="IndexLink"/>
                <w:rtl w:val="true"/>
              </w:rPr>
              <w:t xml:space="preserve">عرفان </w:t>
            </w:r>
            <w:r>
              <w:rPr>
                <w:rStyle w:val="IndexLink"/>
                <w:rtl w:val="true"/>
              </w:rPr>
              <w:t xml:space="preserve">... </w:t>
            </w:r>
            <w:r>
              <w:rPr>
                <w:rStyle w:val="IndexLink"/>
                <w:rtl w:val="true"/>
              </w:rPr>
              <w:t>از ديدگاه معصومين و تكليف ما درباره اهل بدعت</w:t>
            </w:r>
            <w:r>
              <w:rPr>
                <w:rStyle w:val="IndexLink"/>
                <w:rtl w:val="true"/>
              </w:rPr>
              <w:tab/>
            </w:r>
            <w:r>
              <w:rPr>
                <w:rStyle w:val="IndexLink"/>
              </w:rPr>
              <w:t>113</w:t>
            </w:r>
          </w:hyperlink>
        </w:p>
        <w:p>
          <w:pPr>
            <w:pStyle w:val="Contents3"/>
            <w:tabs>
              <w:tab w:val="clear" w:pos="8459"/>
              <w:tab w:val="right" w:pos="9026" w:leader="dot"/>
            </w:tabs>
            <w:rPr/>
          </w:pPr>
          <w:hyperlink w:anchor="__RefHeading___Toc1944389_3804643083">
            <w:r>
              <w:rPr>
                <w:webHidden/>
                <w:rStyle w:val="IndexLink"/>
                <w:rtl w:val="true"/>
              </w:rPr>
              <w:t>نظر محقّق ملا احمد اردبيلي درباره وحدت وجود</w:t>
            </w:r>
            <w:r>
              <w:rPr>
                <w:rStyle w:val="IndexLink"/>
                <w:rtl w:val="true"/>
              </w:rPr>
              <w:tab/>
            </w:r>
            <w:r>
              <w:rPr>
                <w:rStyle w:val="IndexLink"/>
              </w:rPr>
              <w:t>143</w:t>
            </w:r>
          </w:hyperlink>
        </w:p>
        <w:p>
          <w:pPr>
            <w:pStyle w:val="Contents3"/>
            <w:tabs>
              <w:tab w:val="clear" w:pos="8459"/>
              <w:tab w:val="right" w:pos="9026" w:leader="dot"/>
            </w:tabs>
            <w:rPr/>
          </w:pPr>
          <w:hyperlink w:anchor="__RefHeading___Toc1944391_3804643083">
            <w:r>
              <w:rPr>
                <w:webHidden/>
                <w:rStyle w:val="IndexLink"/>
                <w:rtl w:val="true"/>
              </w:rPr>
              <w:t>وحدت وجود در بيان برخي وحدت وجوديان</w:t>
            </w:r>
            <w:r>
              <w:rPr>
                <w:rStyle w:val="IndexLink"/>
                <w:rtl w:val="true"/>
              </w:rPr>
              <w:tab/>
            </w:r>
            <w:r>
              <w:rPr>
                <w:rStyle w:val="IndexLink"/>
              </w:rPr>
              <w:t>159</w:t>
            </w:r>
          </w:hyperlink>
        </w:p>
        <w:p>
          <w:pPr>
            <w:pStyle w:val="Contents3"/>
            <w:tabs>
              <w:tab w:val="clear" w:pos="8459"/>
              <w:tab w:val="right" w:pos="9026" w:leader="dot"/>
            </w:tabs>
            <w:rPr/>
          </w:pPr>
          <w:hyperlink w:anchor="__RefHeading___Toc1944393_3804643083">
            <w:r>
              <w:rPr>
                <w:webHidden/>
                <w:rStyle w:val="IndexLink"/>
                <w:rtl w:val="true"/>
              </w:rPr>
              <w:t>تشبيه الله به خلق و يا خلق به الله شرك است</w:t>
            </w:r>
            <w:r>
              <w:rPr>
                <w:rStyle w:val="IndexLink"/>
                <w:rtl w:val="true"/>
              </w:rPr>
              <w:tab/>
            </w:r>
            <w:r>
              <w:rPr>
                <w:rStyle w:val="IndexLink"/>
              </w:rPr>
              <w:t>163</w:t>
            </w:r>
          </w:hyperlink>
        </w:p>
        <w:p>
          <w:pPr>
            <w:pStyle w:val="Contents3"/>
            <w:tabs>
              <w:tab w:val="clear" w:pos="8459"/>
              <w:tab w:val="right" w:pos="9026" w:leader="dot"/>
            </w:tabs>
            <w:rPr/>
          </w:pPr>
          <w:hyperlink w:anchor="__RefHeading___Toc1944395_3804643083">
            <w:r>
              <w:rPr>
                <w:webHidden/>
                <w:rStyle w:val="IndexLink"/>
                <w:rtl w:val="true"/>
              </w:rPr>
              <w:t>ابليس و تمامي جنّيان و شيطان‌ها رهبران رهبران گمراهي‌اند</w:t>
            </w:r>
            <w:r>
              <w:rPr>
                <w:rStyle w:val="IndexLink"/>
                <w:rtl w:val="true"/>
              </w:rPr>
              <w:tab/>
            </w:r>
            <w:r>
              <w:rPr>
                <w:rStyle w:val="IndexLink"/>
              </w:rPr>
              <w:t>167</w:t>
            </w:r>
          </w:hyperlink>
        </w:p>
        <w:p>
          <w:pPr>
            <w:pStyle w:val="Contents3"/>
            <w:tabs>
              <w:tab w:val="clear" w:pos="8459"/>
              <w:tab w:val="right" w:pos="9026" w:leader="dot"/>
            </w:tabs>
            <w:rPr/>
          </w:pPr>
          <w:hyperlink w:anchor="__RefHeading___Toc1944397_3804643083">
            <w:r>
              <w:rPr>
                <w:webHidden/>
                <w:rStyle w:val="IndexLink"/>
                <w:rtl w:val="true"/>
              </w:rPr>
              <w:t>مدّعيان رؤيت حضرت الله تعالي كافرند</w:t>
            </w:r>
            <w:r>
              <w:rPr>
                <w:rStyle w:val="IndexLink"/>
                <w:rtl w:val="true"/>
              </w:rPr>
              <w:tab/>
            </w:r>
            <w:r>
              <w:rPr>
                <w:rStyle w:val="IndexLink"/>
              </w:rPr>
              <w:t>176</w:t>
            </w:r>
          </w:hyperlink>
        </w:p>
        <w:p>
          <w:pPr>
            <w:pStyle w:val="Contents3"/>
            <w:tabs>
              <w:tab w:val="clear" w:pos="8459"/>
              <w:tab w:val="right" w:pos="9026" w:leader="dot"/>
            </w:tabs>
            <w:rPr/>
          </w:pPr>
          <w:hyperlink w:anchor="__RefHeading___Toc1944399_3804643083">
            <w:r>
              <w:rPr>
                <w:webHidden/>
                <w:rStyle w:val="IndexLink"/>
                <w:rtl w:val="true"/>
              </w:rPr>
              <w:t>حالات پيروان شيطان</w:t>
            </w:r>
            <w:r>
              <w:rPr>
                <w:rStyle w:val="IndexLink"/>
                <w:rtl w:val="true"/>
              </w:rPr>
              <w:tab/>
            </w:r>
            <w:r>
              <w:rPr>
                <w:rStyle w:val="IndexLink"/>
              </w:rPr>
              <w:t>179</w:t>
            </w:r>
          </w:hyperlink>
        </w:p>
        <w:p>
          <w:pPr>
            <w:pStyle w:val="Contents3"/>
            <w:tabs>
              <w:tab w:val="clear" w:pos="8459"/>
              <w:tab w:val="right" w:pos="9026" w:leader="dot"/>
            </w:tabs>
            <w:rPr/>
          </w:pPr>
          <w:hyperlink w:anchor="__RefHeading___Toc1944401_3804643083">
            <w:r>
              <w:rPr>
                <w:webHidden/>
                <w:rStyle w:val="IndexLink"/>
                <w:rtl w:val="true"/>
              </w:rPr>
              <w:t>فلسفه و تصوّف از ديدگاه علماي شيعه تغمّدهم الله برحمته</w:t>
            </w:r>
            <w:r>
              <w:rPr>
                <w:rStyle w:val="IndexLink"/>
                <w:rtl w:val="true"/>
              </w:rPr>
              <w:tab/>
            </w:r>
            <w:r>
              <w:rPr>
                <w:rStyle w:val="IndexLink"/>
              </w:rPr>
              <w:t>182</w:t>
            </w:r>
          </w:hyperlink>
        </w:p>
        <w:p>
          <w:pPr>
            <w:pStyle w:val="Contents3"/>
            <w:tabs>
              <w:tab w:val="clear" w:pos="8459"/>
              <w:tab w:val="right" w:pos="9026" w:leader="dot"/>
            </w:tabs>
            <w:rPr/>
          </w:pPr>
          <w:hyperlink w:anchor="__RefHeading___Toc1944403_3804643083">
            <w:r>
              <w:rPr>
                <w:webHidden/>
                <w:rStyle w:val="IndexLink"/>
                <w:rtl w:val="true"/>
              </w:rPr>
              <w:t>حلاج</w:t>
            </w:r>
            <w:r>
              <w:rPr>
                <w:rStyle w:val="IndexLink"/>
                <w:rtl w:val="true"/>
              </w:rPr>
              <w:tab/>
            </w:r>
            <w:r>
              <w:rPr>
                <w:rStyle w:val="IndexLink"/>
              </w:rPr>
              <w:t>212</w:t>
            </w:r>
          </w:hyperlink>
        </w:p>
        <w:p>
          <w:pPr>
            <w:pStyle w:val="Contents3"/>
            <w:tabs>
              <w:tab w:val="clear" w:pos="8459"/>
              <w:tab w:val="right" w:pos="9026" w:leader="dot"/>
            </w:tabs>
            <w:rPr/>
          </w:pPr>
          <w:hyperlink w:anchor="__RefHeading___Toc1944405_3804643083">
            <w:r>
              <w:rPr>
                <w:webHidden/>
                <w:rStyle w:val="IndexLink"/>
                <w:rtl w:val="true"/>
              </w:rPr>
              <w:t>حلاج در سخن ديگران</w:t>
            </w:r>
            <w:r>
              <w:rPr>
                <w:rStyle w:val="IndexLink"/>
                <w:rtl w:val="true"/>
              </w:rPr>
              <w:tab/>
            </w:r>
            <w:r>
              <w:rPr>
                <w:rStyle w:val="IndexLink"/>
              </w:rPr>
              <w:t>249</w:t>
            </w:r>
          </w:hyperlink>
        </w:p>
        <w:p>
          <w:pPr>
            <w:pStyle w:val="Contents3"/>
            <w:tabs>
              <w:tab w:val="clear" w:pos="8459"/>
              <w:tab w:val="right" w:pos="9026" w:leader="dot"/>
            </w:tabs>
            <w:rPr/>
          </w:pPr>
          <w:hyperlink w:anchor="__RefHeading___Toc1944407_3804643083">
            <w:r>
              <w:rPr>
                <w:webHidden/>
                <w:rStyle w:val="IndexLink"/>
                <w:rtl w:val="true"/>
              </w:rPr>
              <w:t>ابن عربي در كلام محدّث عاملي رحمه الله</w:t>
            </w:r>
            <w:r>
              <w:rPr>
                <w:rStyle w:val="IndexLink"/>
                <w:rtl w:val="true"/>
              </w:rPr>
              <w:tab/>
            </w:r>
            <w:r>
              <w:rPr>
                <w:rStyle w:val="IndexLink"/>
              </w:rPr>
              <w:t>252</w:t>
            </w:r>
          </w:hyperlink>
        </w:p>
        <w:p>
          <w:pPr>
            <w:pStyle w:val="Contents3"/>
            <w:tabs>
              <w:tab w:val="clear" w:pos="8459"/>
              <w:tab w:val="right" w:pos="9026" w:leader="dot"/>
            </w:tabs>
            <w:rPr/>
          </w:pPr>
          <w:hyperlink w:anchor="__RefHeading___Toc1944409_3804643083">
            <w:r>
              <w:rPr>
                <w:webHidden/>
                <w:rStyle w:val="IndexLink"/>
                <w:rtl w:val="true"/>
              </w:rPr>
              <w:t>بازگشت ملا محسن فيض كاشاني</w:t>
            </w:r>
            <w:r>
              <w:rPr>
                <w:rStyle w:val="IndexLink"/>
                <w:rtl w:val="true"/>
              </w:rPr>
              <w:tab/>
            </w:r>
            <w:r>
              <w:rPr>
                <w:rStyle w:val="IndexLink"/>
              </w:rPr>
              <w:t>255</w:t>
            </w:r>
          </w:hyperlink>
        </w:p>
        <w:p>
          <w:pPr>
            <w:pStyle w:val="Contents3"/>
            <w:tabs>
              <w:tab w:val="clear" w:pos="8459"/>
              <w:tab w:val="right" w:pos="9026" w:leader="dot"/>
            </w:tabs>
            <w:rPr/>
          </w:pPr>
          <w:hyperlink w:anchor="__RefHeading___Toc1944411_3804643083">
            <w:r>
              <w:rPr>
                <w:webHidden/>
                <w:rStyle w:val="IndexLink"/>
                <w:rtl w:val="true"/>
              </w:rPr>
              <w:t>صوفيان در كلام علما</w:t>
            </w:r>
            <w:r>
              <w:rPr>
                <w:rStyle w:val="IndexLink"/>
                <w:rtl w:val="true"/>
              </w:rPr>
              <w:tab/>
            </w:r>
            <w:r>
              <w:rPr>
                <w:rStyle w:val="IndexLink"/>
              </w:rPr>
              <w:t>257</w:t>
            </w:r>
          </w:hyperlink>
        </w:p>
        <w:p>
          <w:pPr>
            <w:pStyle w:val="Contents2"/>
            <w:tabs>
              <w:tab w:val="clear" w:pos="8743"/>
              <w:tab w:val="right" w:pos="9026" w:leader="dot"/>
            </w:tabs>
            <w:rPr/>
          </w:pPr>
          <w:hyperlink w:anchor="__RefHeading___Toc1944413_3804643083">
            <w:r>
              <w:rPr>
                <w:webHidden/>
                <w:rStyle w:val="IndexLink"/>
                <w:rtl w:val="true"/>
              </w:rPr>
              <w:t>فهرست ها</w:t>
            </w:r>
            <w:r>
              <w:rPr>
                <w:rStyle w:val="IndexLink"/>
                <w:rtl w:val="true"/>
              </w:rPr>
              <w:tab/>
            </w:r>
            <w:r>
              <w:rPr>
                <w:rStyle w:val="IndexLink"/>
              </w:rPr>
              <w:t>291</w:t>
            </w:r>
          </w:hyperlink>
        </w:p>
        <w:p>
          <w:pPr>
            <w:pStyle w:val="Contents3"/>
            <w:tabs>
              <w:tab w:val="clear" w:pos="8459"/>
              <w:tab w:val="right" w:pos="9026" w:leader="dot"/>
            </w:tabs>
            <w:rPr/>
          </w:pPr>
          <w:hyperlink w:anchor="__RefHeading___Toc1944415_3804643083">
            <w:r>
              <w:rPr>
                <w:webHidden/>
                <w:rStyle w:val="IndexLink"/>
                <w:rtl w:val="true"/>
              </w:rPr>
              <w:t>فهرست مصادر</w:t>
            </w:r>
            <w:r>
              <w:rPr>
                <w:rStyle w:val="IndexLink"/>
                <w:rtl w:val="true"/>
              </w:rPr>
              <w:tab/>
            </w:r>
            <w:r>
              <w:rPr>
                <w:rStyle w:val="IndexLink"/>
              </w:rPr>
              <w:t>291</w:t>
            </w:r>
          </w:hyperlink>
        </w:p>
        <w:p>
          <w:pPr>
            <w:pStyle w:val="Contents3"/>
            <w:tabs>
              <w:tab w:val="clear" w:pos="8459"/>
              <w:tab w:val="right" w:pos="9026" w:leader="dot"/>
            </w:tabs>
            <w:rPr/>
          </w:pPr>
          <w:hyperlink w:anchor="__RefHeading___Toc1944417_3804643083">
            <w:r>
              <w:rPr>
                <w:webHidden/>
                <w:rStyle w:val="IndexLink"/>
                <w:rtl w:val="true"/>
              </w:rPr>
              <w:t>فهرست مطالب</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83_11874"/>
      <w:bookmarkStart w:id="1" w:name="pg2283_11874"/>
      <w:bookmarkEnd w:id="1"/>
    </w:p>
    <w:p>
      <w:pPr>
        <w:pStyle w:val="Heading2"/>
        <w:numPr>
          <w:ilvl w:val="1"/>
          <w:numId w:val="1"/>
        </w:numPr>
        <w:rPr/>
      </w:pPr>
      <w:bookmarkStart w:id="2" w:name="pg2283_11874"/>
      <w:bookmarkStart w:id="3" w:name="__RefHeading___Toc1944333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مرتدّي به دار 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تربتي‌كربلايي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امام زمان عجّل الله تعالي فرجه الشّريف</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 بر مدعيان دروغين، حسين بن منصور حلاج</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محدثه،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اين كتاب اهدائي بوده و خريد و فروش آن شرعاً جايز نيست بنابراين بخوانيد و ابلاغ رسالت نماييد</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4335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83_11876"/>
      <w:bookmarkStart w:id="8" w:name="pg2283_11876"/>
      <w:bookmarkEnd w:id="8"/>
    </w:p>
    <w:p>
      <w:pPr>
        <w:pStyle w:val="Heading2"/>
        <w:numPr>
          <w:ilvl w:val="1"/>
          <w:numId w:val="1"/>
        </w:numPr>
        <w:rPr/>
      </w:pPr>
      <w:bookmarkStart w:id="9" w:name="pg2283_11876"/>
      <w:bookmarkStart w:id="10" w:name="__RefHeading___Toc1944337_3804643083"/>
      <w:bookmarkStart w:id="11" w:name="_Toc3"/>
      <w:bookmarkEnd w:id="9"/>
      <w:bookmarkEnd w:id="10"/>
      <w:r>
        <w:rPr>
          <w:rtl w:val="true"/>
        </w:rPr>
        <w:t>حلاجي</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944339_3804643083"/>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از امام جعفر صادق عليه السلام روايت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يَسْتَكْمِلَ الْإِيمانَ كُلَّهُ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مِنّي في جَميعِ الْأَشْياءِ قَوْلُ آلِ مُحَمَّدٍ فيما أَسَرُّوا وَ ما أَعْلَنُوا، وَ فيما بَلَغَني عَنْهُمْ وَ فيما لَمْ يَبْلُغْني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باب ما جاء في التسليم لما جاء عنهم عليهم السلام و في من ردّه و أنكره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لسعد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يَسْتَكْمِلَ الْإِيمانَ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مِنّي في جَميعِ الْأَشْياءِ قَوْلُ‏ آلِ‏ مُحَمَّدٍ عَلَيْهِ وَ عَلَيْهِمُ‏ السَّلامُ فيما أَسَرُّوا، وَ فيما أَعْلَنُوا، وَ فيما بَلَغَني، وَ فيما لَمْ يَبْلُغْني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عوالم العلوم و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قسم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الصادق‏عليه السلام ب</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از 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 في شرح صحيفة سيد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xml:space="preserve"> و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٨٦٤</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12121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٢٨٢</w:t>
      </w:r>
      <w:r>
        <w:rPr>
          <w:rFonts w:ascii="Amiri" w:hAnsi="Amiri" w:eastAsia="Amiri" w:cs="Amiri"/>
          <w:color w:val="111111"/>
          <w:sz w:val="28"/>
          <w:sz w:val="28"/>
          <w:szCs w:val="28"/>
          <w:rtl w:val="true"/>
          <w:lang w:bidi="ar-SA"/>
        </w:rPr>
        <w:t xml:space="preserve"> همه از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هر كسي خوش دارد كه همه ايمان را كامل گرداند، پس بگويد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من در همه چيز قول آل محمّد است، در آنچه پنهان كرد ه اند و آنچه آشكار ساخته اند، و در آنچه از جانب ايشان به من رسيده، و در آنچه به من نرسيده است</w:t>
      </w:r>
      <w:r>
        <w:rPr>
          <w:rFonts w:eastAsia="IRNazanin" w:cs="IRNazanin"/>
          <w:color w:val="111111"/>
          <w:sz w:val="28"/>
          <w:szCs w:val="28"/>
          <w:rtl w:val="true"/>
          <w:lang w:bidi="fa-IR"/>
        </w:rPr>
        <w:t xml:space="preserve">. </w:t>
      </w:r>
      <w:bookmarkStart w:id="14" w:name="pg2283_11878"/>
    </w:p>
    <w:p>
      <w:pPr>
        <w:pStyle w:val="BookText"/>
        <w:rPr/>
      </w:pPr>
      <w:bookmarkEnd w:id="14"/>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اِهْدِنَا الصِّراطَ الْمُسْتَقيمَ، صِراطَ الَّذينَ اَنْعَمْتَ عَلَيْهِمْ غَيْرِ الْمَغْضُوبِ عَلَيْهِمْ وَ لَا الضّالّينَ</w:t>
      </w:r>
      <w:r>
        <w:rPr>
          <w:rStyle w:val="FootnoteAnchor"/>
        </w:rPr>
        <w:footnoteReference w:id="3"/>
      </w:r>
      <w:r>
        <w:rPr>
          <w:rFonts w:ascii="Times New Roman" w:hAnsi="Times New Roman" w:eastAsia="Times New Roman" w:cs="Times New Roman"/>
          <w:color w:val="111111"/>
          <w:sz w:val="28"/>
          <w:sz w:val="28"/>
          <w:szCs w:val="28"/>
          <w:lang w:val="en-US" w:bidi="en-US"/>
        </w:rPr>
        <w:t></w:t>
      </w:r>
    </w:p>
    <w:p>
      <w:pPr>
        <w:pStyle w:val="BookText"/>
        <w:rPr/>
      </w:pPr>
      <w:r>
        <w:rPr>
          <w:rFonts w:ascii="Amiri" w:hAnsi="Amiri" w:eastAsia="Amiri" w:cs="Amiri"/>
          <w:color w:val="111111"/>
          <w:sz w:val="28"/>
          <w:sz w:val="28"/>
          <w:szCs w:val="28"/>
          <w:rtl w:val="true"/>
          <w:lang w:bidi="ar-SA"/>
        </w:rPr>
        <w:t>و قال تبارك و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فَقاتِلُوا اَئِمَّةَ الْكُفْرِ اِنَّهُمْ لا اَيْمانَ لَهُمْ لَعَلَّهُمْ يَنْتَهُونَ</w:t>
      </w:r>
      <w:r>
        <w:rPr>
          <w:rStyle w:val="FootnoteAnchor"/>
        </w:rPr>
        <w:footnoteReference w:id="4"/>
      </w:r>
      <w:r>
        <w:rPr>
          <w:rFonts w:ascii="Times New Roman" w:hAnsi="Times New Roman" w:eastAsia="Times New Roman" w:cs="Times New Roman"/>
          <w:color w:val="111111"/>
          <w:sz w:val="28"/>
          <w:sz w:val="28"/>
          <w:szCs w:val="28"/>
          <w:lang w:val="en-US" w:bidi="en-US"/>
        </w:rPr>
        <w:t></w:t>
      </w:r>
    </w:p>
    <w:p>
      <w:pPr>
        <w:pStyle w:val="BookText"/>
        <w:rPr/>
      </w:pP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اَيُّهَا الَّذينَ آمَنُوا لا تَتَوَلَّوْا قَوْماً غَضِبَ اللهُ عَلَيْهِمْ قَدْ يَئِسُوا مِنَ الْآخِرَةِ كَما يَئِسَ الْكُفّارُ مِنْ اَصْحابِ الْقُبُورِ</w:t>
      </w:r>
      <w:r>
        <w:rPr>
          <w:rStyle w:val="FootnoteAnchor"/>
        </w:rPr>
        <w:footnoteReference w:id="5"/>
      </w:r>
      <w:r>
        <w:rPr>
          <w:rFonts w:ascii="Times New Roman" w:hAnsi="Times New Roman" w:eastAsia="Times New Roman" w:cs="Times New Roman"/>
          <w:color w:val="111111"/>
          <w:sz w:val="28"/>
          <w:sz w:val="28"/>
          <w:szCs w:val="28"/>
          <w:lang w:val="en-US" w:bidi="en-US"/>
        </w:rPr>
        <w:t></w:t>
      </w:r>
    </w:p>
    <w:p>
      <w:pPr>
        <w:pStyle w:val="Heading2"/>
        <w:numPr>
          <w:ilvl w:val="1"/>
          <w:numId w:val="1"/>
        </w:numPr>
        <w:rPr/>
      </w:pPr>
      <w:bookmarkStart w:id="15" w:name="__RefHeading___Toc1944341_3804643083"/>
      <w:bookmarkStart w:id="16" w:name="_Toc5"/>
      <w:bookmarkEnd w:id="15"/>
      <w:r>
        <w:rPr>
          <w:rtl w:val="true"/>
        </w:rPr>
        <w:t>حلاج مرتدّي به دار آويخته</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944343_3804643083"/>
      <w:bookmarkStart w:id="18" w:name="_Toc6"/>
      <w:bookmarkEnd w:id="17"/>
      <w:r>
        <w:rPr>
          <w:rtl w:val="true"/>
        </w:rPr>
        <w:t>پيشگفتار</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صلّى الله على أشرف الأنبياء و المرسلين محمّد و آله الطّاهرين، و لعنة الله على أعدائهم و ظالميهم و مخالفيهم و معانديهم و منكري فضائلهم و مناقبهم و مدّعي شؤونهم و مراتبهم من الأوّلين و الآخرين الي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امام زمان عجّل الله تعالي فرجه الشّريف از اصول اوّليّه دين، بلكه از اصلي‌ترين آنهاست؛ و رسيدن به تمامي معرفت و قيام تمامي اوامر الهي بر پايه اين شناخت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براي شناخت صحيح امام ناچار از شناخت راهزنان و دشمنان دين هستيم و همواره، راهزنان راه هدايت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افراد ضدّ دين و قرآن و امام زمان و اخلاق و علم، حسين بن منصور حلاج مي‌باشد كه توقيع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زمان عجّل الله تعالي فرجه الشريف در لعن و ارتداد وي صادر گشته است و از جمله كساني كه حكم قتل او را امضا كرده‌اند؛ نايب سوّم امام زمان جناب حسين بن روح نوبختى قدّس سرّه بوده است، بلكه بر فقهاي از مخالفين اهل بيت نبوّت و قاضي وقتِ بغداد نيز، كفر و الحاد وي ثابت گرديد و همگي بر ارتداد او حكم نمودند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روي سخن ما در اين كتاب كساني هستند كه جايگاه اهل بيت وحي را مي‌دانند و به آن‌ها ايمان دارند و معرفت به </w:t>
      </w:r>
      <w:bookmarkStart w:id="19" w:name="pg2283_11881"/>
    </w:p>
    <w:p>
      <w:pPr>
        <w:pStyle w:val="BookText"/>
        <w:rPr/>
      </w:pPr>
      <w:bookmarkEnd w:id="19"/>
      <w:r>
        <w:rPr>
          <w:rFonts w:ascii="IRNazanin" w:hAnsi="IRNazanin" w:eastAsia="IRNazanin"/>
          <w:color w:val="111111"/>
          <w:sz w:val="28"/>
          <w:sz w:val="28"/>
          <w:szCs w:val="28"/>
          <w:rtl w:val="true"/>
          <w:lang w:bidi="fa-IR"/>
        </w:rPr>
        <w:t xml:space="preserve">اين خاندان دارند و خود را موظّف مي‌دانند كه معارف و احكام و اخلاق را از آنان بگيرند و آنان را تنها طريق به دين حضرت الله و قرب و رضاي حضرتش مي‌دانند، و در اين كتاب با استمداد از اعليحضرت بقيّةالله الأعظم عجّل الله تعالي فرجه الشريف برخي از مدارك درباره حلاج را از كتاب هاي فريقين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پيروان سقيفه ملعونه در اين مجموعه گردآورده‌ايم تا پرده از چهره كريه دشمنانِ دوست نما، جاهلان عارف نما، دوچهره هاي واصل نما، به ويژه حلاج و مريدان از خدا بي خبر او،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سعي درجمع آوري مدارك معتبر بر ادّعاهاي خود درباره حلاج و پيروان وي نموده‌ايم و در قسمت آخر اين كتاب احاديثي صحيح از حضرات معصومين صلوات الله و سلامه عليهم اجمعين درباره عرفان و تصوّف و فلسفه برگرفته از غير خاستگاه وحي و اهل بيت نبوّت براي شناخت بهتر اين گروه هاي منحرف از صراط مستقيم آورده شده و همچنين احاديث ناب و روشنگري را در موضوعات معرفتي آورده‌ايم تا راه حق و معرفت صحيح براي خوانندگان حق جو روشن گردد، اميد است اسباب خشنودي امام زمان سلام الله عليه و روحي فداه فراهم گردد</w:t>
      </w:r>
      <w:r>
        <w:rPr>
          <w:rFonts w:eastAsia="IRNazanin" w:cs="IRNazanin"/>
          <w:color w:val="111111"/>
          <w:sz w:val="28"/>
          <w:szCs w:val="28"/>
          <w:rtl w:val="true"/>
          <w:lang w:bidi="fa-IR"/>
        </w:rPr>
        <w:t>.</w:t>
      </w:r>
    </w:p>
    <w:p>
      <w:pPr>
        <w:pStyle w:val="Heading3"/>
        <w:numPr>
          <w:ilvl w:val="2"/>
          <w:numId w:val="1"/>
        </w:numPr>
        <w:rPr/>
      </w:pPr>
      <w:bookmarkStart w:id="20" w:name="__RefHeading___Toc1944345_3804643083"/>
      <w:bookmarkStart w:id="21" w:name="_Toc7"/>
      <w:bookmarkEnd w:id="20"/>
      <w:r>
        <w:rPr>
          <w:rtl w:val="true"/>
        </w:rPr>
        <w:t>توقيع امام زمان عجل الله تعالي فرجه الشريف</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1944347_3804643083"/>
      <w:bookmarkStart w:id="23" w:name="_Toc8"/>
      <w:bookmarkEnd w:id="22"/>
      <w:r>
        <w:rPr>
          <w:rtl w:val="true"/>
        </w:rPr>
        <w:t>منابع توقيع</w:t>
      </w:r>
      <w:bookmarkEnd w:id="23"/>
    </w:p>
    <w:p>
      <w:pPr>
        <w:pStyle w:val="BookText"/>
        <w:rPr/>
      </w:pPr>
      <w:r>
        <w:rPr>
          <w:rFonts w:ascii="Amiri" w:hAnsi="Amiri" w:eastAsia="Amiri" w:cs="Amiri"/>
          <w:color w:val="111111"/>
          <w:sz w:val="28"/>
          <w:sz w:val="28"/>
          <w:szCs w:val="28"/>
          <w:rtl w:val="true"/>
          <w:lang w:bidi="ar-SA"/>
        </w:rPr>
        <w:t>وليّ عصر و امام زمان عجّل الله تعالي فرجه الشريف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جليل احمد بن عليّ بن ابي طالب طبرسي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شريف الإحتجاج علي أهل اللجاج</w:t>
      </w:r>
      <w:r>
        <w:rPr>
          <w:rStyle w:val="FootnoteAnchor"/>
          <w:rtl w:val="true"/>
        </w:rPr>
        <w:footnoteReference w:id="6"/>
      </w:r>
      <w:bookmarkStart w:id="24" w:name="pg2283_11883"/>
    </w:p>
    <w:p>
      <w:pPr>
        <w:pStyle w:val="BookText"/>
        <w:rPr/>
      </w:pPr>
      <w:bookmarkEnd w:id="24"/>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روايت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سريعي از اصحاب امام هادى عليه السّلام بوده و او اوّل كسي بوده كه ادّعاي مقامي را از جانب امام زمان عجّل الله فرجه كرده كه خداوند براي او قرار نداده بود و بر خداوند و حجّت هاي او دروغ بسته و آنچه را لايق آن‌ها نبود به آن‌ها نسبت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توقيع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جانب امام زمان عجّل الله فرجه به لعن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خارج گشت و او از جمله كساني بود كه امام آن‌ها را لعن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جمله كساني كه از طرف امام توقيع در لعن آنان صادر گشت عبارتند از ابوطاهرمحمّد بن عليّ بن بلال، حسين بن منصور حلاج و محمّد بن عليّ شلمغاني معروف به ابن ابي العزاقر ـ كه خداوند همه آن‌ها را لعنت كندـ كه توقيع لعن بر آن‌ها و اعلان بيزاري از آن‌ها بر دست شيخ ابوالقاسم حسين بن روح نوبختي رضي الله عنه خارج گشت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1944349_3804643083"/>
      <w:bookmarkStart w:id="26" w:name="_Toc9"/>
      <w:bookmarkEnd w:id="25"/>
      <w:r>
        <w:rPr>
          <w:rtl w:val="true"/>
        </w:rPr>
        <w:t>متن توقيع</w:t>
      </w:r>
      <w:bookmarkEnd w:id="26"/>
    </w:p>
    <w:p>
      <w:pPr>
        <w:pStyle w:val="BookText"/>
        <w:rPr/>
      </w:pPr>
      <w:r>
        <w:rPr>
          <w:rFonts w:ascii="Amiri" w:hAnsi="Amiri" w:eastAsia="Amiri" w:cs="Amiri"/>
          <w:color w:val="111111"/>
          <w:sz w:val="28"/>
          <w:sz w:val="28"/>
          <w:szCs w:val="28"/>
          <w:rtl w:val="true"/>
          <w:lang w:bidi="ar-SA"/>
        </w:rPr>
        <w:t xml:space="preserve">عَرِّفْ اَطالَ اللهُ بَقاكَ عَرَّفَكَ اللهُ الخيَرْ كُلَّهُ، وَ خَتَمَ بِهِ عَمَلَكَ مَنْ تَثِقُ بِدينِهِ، وَ تَسْكُنُ اِلٰى اِخْوانِنا اَدامَ اللهُ سَعادَتَهُمْ،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المعروفِ بِالشَّلْمَغانِيِّ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لَهُ النِقْمَةَ، وَ لا اَمْهَلَهُ، قَدْ اِرْتَدَّ عَنِ الْاِسْلامِ وَ فارَقَهُ، وَ اَلحَْدَ في دينِ اللهِ، وَ ادَّعٰى ما كَفَرَ مَعَهُ بِالْخالِقِ جَلَّ وَتعالٰى، وَ اِفْتَرٰى كَذِباً وَ زوُراً، وَ قالَ بُهْتاناً وَ اِثْماً عَظيماً، كَذِبَ الْعادِلوُنَ بِاللهِ، وَ ضَلُّوا ضَلالاً بَعيداً، وَ 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بَرِئْنا اِلَى اللهِ تَعالٰى وَ رَسوُلِهِ صَلَواتُ اللهِ عَلَيْهِ وَ سَلامُهُ وَ رَحْمَتُهَ وَ بَرَكاتُهُ مِنْهُ، وَ لَعَنّاهُ عَلَيْهِ لَعائِنُ اللهِ فِي الظّاهِرِ مِنّا وَ البْاطِنِ، فِي السِّرِّ وَ الْجَهْرِ، وَ في كُلِّ وَقْتٍ وَ عَلٰى كُلِّ حالٍ، وَ عَلٰى كُلِّ مَنْ شايَعَهُ، وَ بَلََّغَهُ هٰذَا الْقَوْلُ مِنّا وَ اَقامَ عَلٰى تَوَلّاهُ بَعْدَهُ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اَعْلِمْهُمْ تَوَلّاكَ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فِي التَّوَقّي وَ الْمُحاذَرَةِ مِنْهُ عَلٰى مِثْلِ ما كُنّا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تَقَدَّمَهُ مِنْ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السَّريعِيِّ وَ النِمَيْرِيِّ، وَ الهِلالِيِّ، وَ الْبَلالِيِّ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عادَةُ اللهِ جَلَّ ثَناؤُهُ مَعَ ذٰلِكَ قَبْلَهُ وَ بَعْدَهُ عِنْدَنا جَميلَةٌ، وَ بِهِ نَثِقُ، وَ اِيّاهُ نَسْتَعينُ، وَ هُوَ حَسْبُنا فِي كُلِّ </w:t>
      </w:r>
    </w:p>
    <w:p>
      <w:pPr>
        <w:pStyle w:val="BookText"/>
        <w:rPr/>
      </w:pPr>
      <w:r>
        <w:rPr>
          <w:rFonts w:ascii="Amiri" w:hAnsi="Amiri" w:eastAsia="Amiri" w:cs="Amiri"/>
          <w:color w:val="111111"/>
          <w:sz w:val="28"/>
          <w:sz w:val="28"/>
          <w:szCs w:val="28"/>
          <w:rtl w:val="true"/>
          <w:lang w:bidi="ar-SA"/>
        </w:rPr>
        <w:t xml:space="preserve">اُمورِنا، وَ نِعْمَ الْوَكيلُ </w:t>
      </w:r>
      <w:r>
        <w:rPr>
          <w:rStyle w:val="FootnoteAnchor"/>
          <w:rtl w:val="true"/>
        </w:rPr>
        <w:footnoteReference w:id="7"/>
      </w:r>
      <w:r>
        <w:rPr>
          <w:rFonts w:ascii="IRNazanin" w:hAnsi="IRNazanin" w:eastAsia="IRNazanin"/>
          <w:color w:val="111111"/>
          <w:sz w:val="28"/>
          <w:sz w:val="28"/>
          <w:szCs w:val="28"/>
          <w:rtl w:val="true"/>
          <w:lang w:bidi="fa-IR"/>
        </w:rPr>
        <w:t>ـ اي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عمر تو را طولاني نمايد و تو را پايدار و استوار بدارد، و معرفت تو را نسبت به تمامي نيكي‌ها و خوبي‌ها زياد گرداند، و عاقبت تو را ختم به خير نمايدـ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كساني از برادرانمان ـ خداوند سعادت و خوشبختي آنان را زياد و طولاني نمايدـ كه به ديانت و نيّت خير آنان اطمينان و آگاهي داري اعلام كن كه همانا محمّد بن عليّ معروف به شلمغاني ـ خداوند در عذاب و گرفتاري او شتاب نموده و او را مهلت ندهدـ از دين اسلام برگشته و مرتد شده است، و در دين خداوند كفر و الحاد ورزيده و مدّعي چيزهايي شده است كه موجب كفر به خداي متعال است، و تهمت و بهتان به خداوند بسته و گناه بزرگي كرده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بازگشته و به خداوند دروغ بسته‌اند، گمراهي بسيار دوري پيموده و زياني آشكار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خداوند بزرگ و رسولش ـ كه درودها و سلام و رحمت و بركتهاي خداوند برآن حضرت بادـ از او برائت و بيزاري جسته و او را لعن نموده‌ايم، و لعنت ابدي خداوند پيوسته در ظاهر و باطن و پنهان و آشكار و در تمام اوقات و در تمام حالات يكي پس از </w:t>
      </w:r>
    </w:p>
    <w:p>
      <w:pPr>
        <w:pStyle w:val="BookText"/>
        <w:rPr/>
      </w:pPr>
      <w:r>
        <w:rPr>
          <w:rFonts w:ascii="IRNazanin" w:hAnsi="IRNazanin" w:eastAsia="IRNazanin"/>
          <w:color w:val="111111"/>
          <w:sz w:val="28"/>
          <w:sz w:val="28"/>
          <w:szCs w:val="28"/>
          <w:rtl w:val="true"/>
          <w:lang w:bidi="fa-IR"/>
        </w:rPr>
        <w:t>ديگري بر او، و همچنين لعنت خداوند بر هر كسي كه از او پيروي كرده در حالي كه اين سخن ما به او برسد و باز هم از او پيروي نمايد،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حسين بن روح ـ كه خداوند پشتيبان و ياور تو باشدـ به شيعيان ما اعلام كن كه ما در پرهيز نمودن و برحذر بودن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موقعي هستيم كه قبل از او،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سريعي، نميري، هلالي، بلالي و ديگران برائت و بيزاري جسته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سيره و روش خداوند را پيش از اين وقايع و پس از اين رويدادها، نيكو دانسته و به او اعتقاد و اطمينان داشته و داريم، و از او ياري مي‌طلبيم، و او براي ما در همه امور كافي است، و خداوند 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ملا احمد مقدّس اردبيلى رحمه الله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توقيعات آن حضرت كه به خواصّ خود نوشته در كتاب‌هاي معتبره مذكور است، از آن جمله، يكي توقيعي است كه به لعن حسين بن منصور حلاج بيرون آمده و نسخه آن در كتاب قرب الإسناد</w:t>
      </w:r>
      <w:r>
        <w:rPr>
          <w:rStyle w:val="FootnoteAnchor"/>
          <w:rtl w:val="true"/>
        </w:rPr>
        <w:footnoteReference w:id="8"/>
      </w:r>
      <w:r>
        <w:rPr>
          <w:rFonts w:ascii="Amiri" w:hAnsi="Amiri" w:eastAsia="Amiri" w:cs="Amiri"/>
          <w:color w:val="111111"/>
          <w:sz w:val="28"/>
          <w:sz w:val="28"/>
          <w:szCs w:val="28"/>
          <w:rtl w:val="true"/>
          <w:lang w:bidi="ar-SA"/>
        </w:rPr>
        <w:t xml:space="preserve">عليّ </w:t>
      </w:r>
    </w:p>
    <w:p>
      <w:pPr>
        <w:pStyle w:val="BookText"/>
        <w:rPr/>
      </w:pPr>
      <w:r>
        <w:rPr>
          <w:rFonts w:ascii="IRNazanin" w:hAnsi="IRNazanin" w:eastAsia="IRNazanin"/>
          <w:color w:val="111111"/>
          <w:sz w:val="28"/>
          <w:sz w:val="28"/>
          <w:szCs w:val="28"/>
          <w:rtl w:val="true"/>
          <w:lang w:bidi="fa-IR"/>
        </w:rPr>
        <w:t xml:space="preserve">بن الحسين بن موسي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مرحوم حاجي نوري قدّس سرّه نيز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تصحيح كرده محقّق، مقدّس اردبيلي در حديقة الشّيعه؛ كه كتاب قرب الإسناد عليّ بن بابويه قمّي به دست او رسيده بعد از تأليف كتاب آيات الأحكام و به خطّ مؤلّفش بوده است و بعضي از اخبار را از آن كتاب در كتابش حديقة الشيعه آورده است</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طوسي قدّس‌سرّه نيز اين توقيع شريف را با كمي اختلاف آورده</w:t>
      </w:r>
      <w:r>
        <w:rPr>
          <w:rStyle w:val="FootnoteAnchor"/>
          <w:rtl w:val="true"/>
        </w:rPr>
        <w:footnoteReference w:id="11"/>
      </w: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دادند به ما جماعتي از ابومحمّد هارون </w:t>
      </w:r>
    </w:p>
    <w:p>
      <w:pPr>
        <w:pStyle w:val="BookText"/>
        <w:rPr/>
      </w:pPr>
      <w:r>
        <w:rPr>
          <w:rFonts w:ascii="IRNazanin" w:hAnsi="IRNazanin" w:eastAsia="IRNazanin"/>
          <w:color w:val="111111"/>
          <w:sz w:val="28"/>
          <w:sz w:val="28"/>
          <w:szCs w:val="28"/>
          <w:rtl w:val="true"/>
          <w:lang w:bidi="fa-IR"/>
        </w:rPr>
        <w:t>بن موسي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توقيعي از حسين بن روح كه در آن شلمغاني را لعن نموده بود و در جاي ديگر اين حديث را ابن داوود نقل مي‌كند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محمود عراقي در دارالسّلام اين توقيع شريف را از كتاب غيبت شيخ طوسي وخرائج راوندي قدّس سرّه نقل نموده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عبارت كتاب خرائج كه درمورد شلمغاني كه مدّعي بابيّت باشد و توقيع رفيع كه در لعن او بيرون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توقيعي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برآورد مي‌شود كه حسين بن منصور حلاج هم مورد لعن بوده زيرا بعد از ذكر احمد بن هلال كرخي و خروج توقيع لعن در حقّ او چنانچه قبلاً ذكر گرديد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شيوه بود احوال ابي‌طاهر محمّد بن عليّ بن بلال و حسين بن منصور حلاج و محمّد بن عليّ شلمغاني مشهور به ابن ابي عزاقر، توقيعي در خصوص لعن ايشان، به دست شيخ ابوالقاسم حسين بن روح بيرون آمد و نسخه‌اش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توقيعي را كه در لعن شلمغاني گذشت آورده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ذكر حلاج صريحاً نشده ولي مي‌توان دانست كه صاحب خرايج او 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باشد؛ زيرا مانند اين افرادي كه در توقيع نام برده شده كساني مي‌باشند كه دعوي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كرده‌اند و دانسته‌اند كه حلاج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شيخ حسين بن روح رضي الله عنه در خبر امّ كلثوم كه در </w:t>
      </w:r>
      <w:bookmarkStart w:id="27" w:name="pg2283_11889"/>
    </w:p>
    <w:p>
      <w:pPr>
        <w:pStyle w:val="BookText"/>
        <w:rPr/>
      </w:pPr>
      <w:bookmarkEnd w:id="27"/>
      <w:r>
        <w:rPr>
          <w:rFonts w:ascii="IRNazanin" w:hAnsi="IRNazanin" w:eastAsia="IRNazanin"/>
          <w:color w:val="111111"/>
          <w:sz w:val="28"/>
          <w:sz w:val="28"/>
          <w:szCs w:val="28"/>
          <w:rtl w:val="true"/>
          <w:lang w:bidi="fa-IR"/>
        </w:rPr>
        <w:t xml:space="preserve">خصوص لعن شلمغاني مي‌آيد، صريحاً حلاج را لعن كرده و لعن بر شلمغاني را معطّل نموده به اينكه اين مرد مي‌خواهد بعد ازاين به قول حلاج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من حلول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نصاري در خصوص حضرت عيسي عليه السّلام گفته‌اند</w:t>
      </w:r>
      <w:r>
        <w:rPr>
          <w:rFonts w:eastAsia="IRNazanin" w:cs="IRNazanin"/>
          <w:color w:val="111111"/>
          <w:sz w:val="28"/>
          <w:szCs w:val="28"/>
          <w:rtl w:val="true"/>
          <w:lang w:bidi="fa-IR"/>
        </w:rPr>
        <w:t>».</w:t>
      </w:r>
    </w:p>
    <w:p>
      <w:pPr>
        <w:pStyle w:val="Heading4"/>
        <w:numPr>
          <w:ilvl w:val="3"/>
          <w:numId w:val="1"/>
        </w:numPr>
        <w:rPr/>
      </w:pPr>
      <w:bookmarkStart w:id="28" w:name="__RefHeading___Toc1944351_3804643083"/>
      <w:bookmarkStart w:id="29" w:name="_Toc10"/>
      <w:bookmarkEnd w:id="28"/>
      <w:r>
        <w:rPr>
          <w:rtl w:val="true"/>
        </w:rPr>
        <w:t>نتايج برآمده از توقيع شريف</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قطعي توقيع لعن در كتاب قرب الإسناد علي بن بابويه در لعن و ارتداد حلاج لعنة الله عليه بنابر روايت مقدس اردبيلي و شيخ طوسي و طبرسي قدّس الله اسرارهم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توقيع شريف درباره حلاج لعنة الله عليه و كسان ديگري كه ادعاهاي او را داشته و دارند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لعن و برائت جناب شيخ حسين بن روح نوبختي رضي الله عنه سوّمين نائب خاصّ امام زمان عجّل الله فرجه از حلاج در روايت امّ كلثوم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نفرين و اظهار بيزاري امام زمان عجّل الله فرجه از شلمغاني و حلاج و پيروان آنان همسان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اعلان بيزاري امام زمان عجّل الله فرجه را درمورد آنان بداند و از آنان بيزاري نجسته و آن‌ها را لعن نكند بلكه از آنان متابعت نمايد مورد لعنت خدا و رسولش و امام زمان </w:t>
      </w:r>
    </w:p>
    <w:p>
      <w:pPr>
        <w:pStyle w:val="BookText"/>
        <w:rPr/>
      </w:pPr>
      <w:r>
        <w:rPr>
          <w:rFonts w:ascii="IRNazanin" w:hAnsi="IRNazanin" w:eastAsia="IRNazanin"/>
          <w:color w:val="111111"/>
          <w:sz w:val="28"/>
          <w:sz w:val="28"/>
          <w:szCs w:val="28"/>
          <w:rtl w:val="true"/>
          <w:lang w:bidi="fa-IR"/>
        </w:rPr>
        <w:t>عجّل الله فرجه قرار مي‌گيرد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كتاب الهدايا لشيعة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كافي مجذوب تبريزي متوفاي </w:t>
      </w:r>
      <w:r>
        <w:rPr>
          <w:rFonts w:ascii="IRNazanin" w:hAnsi="IRNazanin" w:eastAsia="IRNazanin"/>
          <w:color w:val="111111"/>
          <w:sz w:val="28"/>
          <w:sz w:val="28"/>
          <w:szCs w:val="28"/>
          <w:lang w:bidi="fa-IR"/>
        </w:rPr>
        <w:t>١٠٩٣</w:t>
      </w:r>
      <w:r>
        <w:rPr>
          <w:rFonts w:ascii="IRNazanin" w:hAnsi="IRNazanin" w:eastAsia="IRNazanin"/>
          <w:color w:val="111111"/>
          <w:sz w:val="28"/>
          <w:sz w:val="28"/>
          <w:szCs w:val="28"/>
          <w:rtl w:val="true"/>
          <w:lang w:bidi="fa-IR"/>
        </w:rPr>
        <w:t xml:space="preserve"> قمري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١٠٥</w:t>
      </w:r>
      <w:r>
        <w:rPr>
          <w:rFonts w:ascii="IRNazanin" w:hAnsi="IRNazanin" w:eastAsia="IRNazanin"/>
          <w:color w:val="111111"/>
          <w:sz w:val="28"/>
          <w:sz w:val="28"/>
          <w:szCs w:val="28"/>
          <w:rtl w:val="true"/>
          <w:lang w:bidi="fa-IR"/>
        </w:rPr>
        <w:t xml:space="preserve"> المقدّمة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بن منصور الحلاج الشهير بالمنصور الحلاج من تلامذة الشافعيّ و عاملاً في الفروع بمذهبه، و قد خرج التوقيع في ذمّه و لعنه، و كان في الآمرين بقتله أبوالقاسم الحسين بن روح من سفراء صاحب الزمان صلوات الله عليه ـ و حسين بن منصور حلاج مشهور به منصور حلاج از شاگردان شافعي مي‌باشد و در فروع به مذهب شافعي عمل مي‌نمود، و به حتم توقيعي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 از طرف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و لعنت وي صادر شد، و از كساني كه فرمان به قتل او داد جناب حسين بن روح نوبختي از نايبان حضرت صاحب الزّمان صلوات الله عليه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همين كتاب جلد</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صفحه</w:t>
      </w:r>
      <w:r>
        <w:rPr>
          <w:rFonts w:ascii="Amiri" w:hAnsi="Amiri" w:eastAsia="Amiri" w:cs="Amiri"/>
          <w:color w:val="111111"/>
          <w:sz w:val="28"/>
          <w:sz w:val="28"/>
          <w:szCs w:val="28"/>
          <w:lang w:bidi="ar-SA"/>
        </w:rPr>
        <w:t>٤٩٢</w:t>
      </w:r>
      <w:r>
        <w:rPr>
          <w:rFonts w:ascii="Amiri" w:hAnsi="Amiri" w:eastAsia="Amiri" w:cs="Amiri"/>
          <w:color w:val="111111"/>
          <w:sz w:val="28"/>
          <w:sz w:val="28"/>
          <w:szCs w:val="28"/>
          <w:rtl w:val="true"/>
          <w:lang w:bidi="ar-SA"/>
        </w:rPr>
        <w:t xml:space="preserve">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توقيعاً كما نقله الشيخ المفيد قدّس سرّه في حديقة الحدائق، و مولانا أحمد نزيل الغَرِيّ رحمه الله في حديقة الشيعة من الصاحب صاحب </w:t>
      </w:r>
      <w:bookmarkStart w:id="30" w:name="pg2283_11891"/>
    </w:p>
    <w:p>
      <w:pPr>
        <w:pStyle w:val="BookText"/>
        <w:rPr/>
      </w:pPr>
      <w:bookmarkEnd w:id="30"/>
      <w:r>
        <w:rPr>
          <w:rFonts w:ascii="IRNazanin" w:hAnsi="IRNazanin" w:eastAsia="IRNazanin"/>
          <w:color w:val="111111"/>
          <w:sz w:val="28"/>
          <w:sz w:val="28"/>
          <w:szCs w:val="28"/>
          <w:rtl w:val="true"/>
          <w:lang w:bidi="fa-IR"/>
        </w:rPr>
        <w:t xml:space="preserve">الأمر و الزمان صلوات الله عليه في سؤال الشيعة بعد قتل الحلاج في الغيبة الصغرى بأمر بني العبّاس و إفتاء الشافعيّة عن حاله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زنديقاً نجساً، وهو عدوّ الله مخلّد في النار ـ و به حتم توقيعي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شيخ مفيد قدّس سرّه در كتاب حديقة الحدائق است، و ملا احمد اردبيلي ساكن نجف در كتاب حديقة الشيعه آورده است از جانب حضرت صاحب الزمان صلوات الله عليه در پاسخ به پرسش شيعيان پس از كشته شدن حلاج در زمان غيبت صغري به فرمان حكومت بني عبّاس و فتواي شافعيان از حال او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او كافر و نجس است، و او دشمن الله است و در آتش جهنّم جاويد و ماندگار است</w:t>
      </w:r>
      <w:r>
        <w:rPr>
          <w:rFonts w:eastAsia="IRNazanin" w:cs="IRNazanin"/>
          <w:color w:val="111111"/>
          <w:sz w:val="28"/>
          <w:szCs w:val="28"/>
          <w:rtl w:val="true"/>
          <w:lang w:bidi="fa-IR"/>
        </w:rPr>
        <w:t>.</w:t>
      </w:r>
    </w:p>
    <w:p>
      <w:pPr>
        <w:pStyle w:val="Heading3"/>
        <w:numPr>
          <w:ilvl w:val="2"/>
          <w:numId w:val="1"/>
        </w:numPr>
        <w:rPr/>
      </w:pPr>
      <w:bookmarkStart w:id="31" w:name="__RefHeading___Toc1944353_3804643083"/>
      <w:bookmarkStart w:id="32" w:name="_Toc11"/>
      <w:bookmarkEnd w:id="31"/>
      <w:r>
        <w:rPr>
          <w:rtl w:val="true"/>
        </w:rPr>
        <w:t>شيخ ابوسهل نوبختي و حلاج</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1944355_3804643083"/>
      <w:bookmarkStart w:id="34" w:name="_Toc12"/>
      <w:bookmarkEnd w:id="33"/>
      <w:r>
        <w:rPr>
          <w:rtl w:val="true"/>
        </w:rPr>
        <w:t>برخورد شيخ ابوسهل نوبختي قدّس سرّه با نامه حلاج</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طوسي اعلي الله مقامه الشّريف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كساني كه ادّعاي بابيّت امام زمان عجّل الله فرجه را نمود حسين بن منصور حلاج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حسين بن ابراهيم، از ابوالعبّاس احمد بن عليّ بن نوح از ابونصر هبة الله بن محمّد كاتب، دختر زاده امّ كلثوم دختر محمّد بن عثمان 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دوم امام زمان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خواست امر حلاج را مكشوف كند و او را رسوا و خوار سازد او را بر آن داشت كه ابوسهل اسماعيل بن علي را با كمك و قبول ادّعاهاي خود به يارى خود بخواند و از فرط جهل چنين گمان برده بود كه ابوسهل نيز مثل ساده لوحان ديگر به سهولت فريب او را خواهد خورد و از پيروان او خواهد شد، و با فريفتن ابوسهل بر ديگران تسلّط خواهد يافت و بيچارگان را به اين وسيله به بند حيله و كج روي خود گرفتار خواهد ساخت؛ زيرا ابوسهل در ميان مردم نفوذ داشت و در علم و ادب داراي مقامي شامخ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در نامه‌اي به ابوسهل پيغام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وكيل حضرت صاحب الزّمان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اولين عنواني بود كه با آن، مردم نادان را فريب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ادّعاي خود را بالا برد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امام زمان مأمور هستم كه به تو نامه بنويسم و آنچه را كه امام اراده كرده جهت نصرت و تقويت نفس تو بنمايانم تا به آن ايمان آوري و </w:t>
      </w:r>
    </w:p>
    <w:p>
      <w:pPr>
        <w:pStyle w:val="BookText"/>
        <w:rPr/>
      </w:pPr>
      <w:r>
        <w:rPr>
          <w:rFonts w:ascii="IRNazanin" w:hAnsi="IRNazanin" w:eastAsia="IRNazanin"/>
          <w:color w:val="111111"/>
          <w:sz w:val="28"/>
          <w:sz w:val="28"/>
          <w:szCs w:val="28"/>
          <w:rtl w:val="true"/>
          <w:lang w:bidi="fa-IR"/>
        </w:rPr>
        <w:t>دچار شك و ترديد نگردي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درجواب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دارم كه در انجام امري بسيار كوچك بر من منّت گذاري، و آن امر در مقابل عظمت دلايل و براهيني كه به دست تو آشكار شده اهميّتي ندارد و آن اين است كه من گرفتار محبّت كنيزان خود هستم و به آن‌ها عشق مي‌ورزم و عدّه‌اي از آن‌ها را در تملّك دارم و قادر به چيدن ميوه‌اي از بوستان وصل ايشان نيستم و اگر هر جمعه موي سر خود را رنگين و خضاب نكنم پيري من آشكار مي‌شود و كنيزان از من گريزان مي‌شوند و از اين لحاظ سخت در رنج هستم، اگر كاري كني كه من از رنج و زحمت حنا بستن، نجات يابم و موي من سياه شود، دست اطاعت به سوي تو دراز مي‌كنم و گفته تو را مي‌پذيرم و به دين تو در مي‌آيم و از مبلّغين مذهب تو مي‌شوم و آنچه را كه از مال و تجربه در اختيار دارم، در راه تو صرف مي‌كنم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حلاج سخن او را شنيد، فهميد كه در دعوت ابوسهل و بيان سرّ مذهب خود به او به خطا رفته است، به همين جهت از او صرف نظر كرد و جواب ابوسهل را نداد و كسي را نزد او نفرستاد، ابوسهل هم اين جريان را اتّفاقي خوب دانست و در هر مجلسي او را مورد تمسخر قرار مي‌داد و سرّ او را بين كوچك و بزرگ بيان مي‌كرد و همين موضوع باعث پرده دري و پرده برداري از اسرار </w:t>
      </w:r>
      <w:bookmarkStart w:id="35" w:name="pg2283_11894"/>
    </w:p>
    <w:p>
      <w:pPr>
        <w:pStyle w:val="BookText"/>
        <w:rPr/>
      </w:pPr>
      <w:bookmarkEnd w:id="35"/>
      <w:r>
        <w:rPr>
          <w:rFonts w:ascii="IRNazanin" w:hAnsi="IRNazanin" w:eastAsia="IRNazanin"/>
          <w:color w:val="111111"/>
          <w:sz w:val="28"/>
          <w:sz w:val="28"/>
          <w:szCs w:val="28"/>
          <w:rtl w:val="true"/>
          <w:lang w:bidi="fa-IR"/>
        </w:rPr>
        <w:t>حلاج شد و مردم از دور او پراكنده شدند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بغدادي نيز اين روايت را در تاريخ خود آورده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ابوسهل، حلاج را مردي حيله گر و شعبده باز معرّفي كرد و به او گفت اگر آرزوي مرا برآوري اگر خواستي مي‌گويم كه تو باب امام زماني و يا اگر خواستي مي‌گويم كه تو پيامبر و يا الله هستي</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6" w:name="__RefHeading___Toc1944357_3804643083"/>
      <w:bookmarkStart w:id="37" w:name="_Toc13"/>
      <w:bookmarkEnd w:id="36"/>
      <w:r>
        <w:rPr>
          <w:rtl w:val="true"/>
        </w:rPr>
        <w:t>افشاگري شعبده بازي حلاج توسّط ابوسهل نوبختي</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بغدادي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 از پيروان حلاج چنين عقيده داشتند كه او از نظر آن‌ها غايب مي‌شود و اندكي بعد از آسمان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حلاج در ميان جمعيتي كه ابوسهل نوبختي نيز در آنجا حاضر بود، دست خود را حركت داد و از آن مقداري درهم در ميان مردم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حلاج را مخاطب قرار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درگذر و به من درهمي بده كه بر آن نام تو و پدرت نوشته شده باشد تا من و جمعيّت زيادي كه با من همراه هستند به تو ايمان آوريم</w:t>
      </w:r>
      <w:r>
        <w:rPr>
          <w:rFonts w:eastAsia="IRNazanin" w:cs="IRNazanin"/>
          <w:color w:val="111111"/>
          <w:sz w:val="28"/>
          <w:szCs w:val="28"/>
          <w:rtl w:val="true"/>
          <w:lang w:bidi="fa-IR"/>
        </w:rPr>
        <w:t xml:space="preserve">. </w:t>
      </w:r>
      <w:bookmarkStart w:id="38" w:name="pg2283_11895"/>
    </w:p>
    <w:p>
      <w:pPr>
        <w:pStyle w:val="BookText"/>
        <w:rPr/>
      </w:pPr>
      <w:bookmarkEnd w:id="38"/>
      <w:r>
        <w:rPr>
          <w:rFonts w:ascii="IRNazanin" w:hAnsi="IRNazanin" w:eastAsia="IRNazanin"/>
          <w:color w:val="111111"/>
          <w:sz w:val="28"/>
          <w:sz w:val="28"/>
          <w:szCs w:val="28"/>
          <w:rtl w:val="true"/>
          <w:lang w:bidi="fa-IR"/>
        </w:rPr>
        <w:t>حلاج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چيزي را كه ساخته نشده است به تو نشان دهم و براي تو آن را به وجود آورم؟</w:t>
      </w:r>
    </w:p>
    <w:p>
      <w:pPr>
        <w:pStyle w:val="BookText"/>
        <w:rPr/>
      </w:pPr>
      <w:r>
        <w:rPr>
          <w:rFonts w:ascii="IRNazanin" w:hAnsi="IRNazanin" w:eastAsia="IRNazanin"/>
          <w:color w:val="111111"/>
          <w:sz w:val="28"/>
          <w:sz w:val="28"/>
          <w:szCs w:val="28"/>
          <w:rtl w:val="true"/>
          <w:lang w:bidi="fa-IR"/>
        </w:rPr>
        <w:t>ابوسهل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چيز غايب را حاضر مي‌سازد بايد بتواند چيزي را هم كه ساخته نشده است به وجود آورد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محدّث ارموي پس از نقل اين دو روايت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قرائن چنين معلوم مي‌شود كه اين مناظره اخير حلاج و ابوسهل در حدود سالهاي بين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و حوالي آن اتّفاق افتاده است زيرا در همين ايّام بود كه حلاج در اهواز و دهات اطراف آن غذا و شراب براي ياران خود حاضر مي‌كرده و درهم هايي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 در ميان آنان پخش مي‌كرد و كسي كه در اين زمان به غير از ابوسهل نوبختي، در اهواز به حيله هاي حلاج پي برده و او را وادار به خارج شدن از شيرازنموده، متكلّم معروف معتزلي ابوعلي جبّائي است كه گويا در همين ايّام و با او در اهواز مجلسي داشته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944359_3804643083"/>
      <w:bookmarkStart w:id="40" w:name="_Toc14"/>
      <w:bookmarkEnd w:id="39"/>
      <w:r>
        <w:rPr>
          <w:rtl w:val="true"/>
        </w:rPr>
        <w:t xml:space="preserve">شيخ المشايخ شيعه </w:t>
      </w:r>
      <w:r>
        <w:rPr>
          <w:rtl w:val="true"/>
        </w:rPr>
        <w:t>(</w:t>
      </w:r>
      <w:r>
        <w:rPr>
          <w:rtl w:val="true"/>
        </w:rPr>
        <w:t>علي بن بابويه قمّي</w:t>
      </w:r>
      <w:r>
        <w:rPr>
          <w:rtl w:val="true"/>
        </w:rPr>
        <w:t xml:space="preserve">) </w:t>
      </w:r>
      <w:r>
        <w:rPr>
          <w:rtl w:val="true"/>
        </w:rPr>
        <w:t>در قم و حلاج</w:t>
      </w:r>
      <w:bookmarkEnd w:id="40"/>
    </w:p>
    <w:p>
      <w:pPr>
        <w:pStyle w:val="BookText"/>
        <w:rPr/>
      </w:pPr>
      <w:r>
        <w:rPr>
          <w:rFonts w:ascii="IRNazanin" w:hAnsi="IRNazanin" w:eastAsia="IRNazanin"/>
          <w:color w:val="111111"/>
          <w:sz w:val="28"/>
          <w:sz w:val="28"/>
          <w:szCs w:val="28"/>
          <w:rtl w:val="true"/>
          <w:lang w:bidi="fa-IR"/>
        </w:rPr>
        <w:t>شيخ طوسي قدّس سرّه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جماعتي از دانشمندان از ابي عبدالله حسين بن عليّ بن حسين بن موسي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خبر دادند كه منصور حلاج به شهر قم آمد و به خويشاوندان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او را به دين خود دعوت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حضرت صاحب الزّمان عجّل الله فرجه و وكيل و نماينده ايشان مي‌باشم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حلاج به دست پدرم رسيد، پدرم بعد از خواندن، آن نامه را پاره كرد و به او لعنت فرستاد و به نامه 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بيكاري كه به دنبال اين جاهل نادان مي‌روي؟ چه كسي تو را به اين كار واداشته است؟ نامه‌رسان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ـ گمان مي‌كنم كه گفته باشد پسرعمويم يا پسرعمّه ام ـ مرا خواسته و دعوت كرده كه به او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نامه او را پاره كرديد؟ اطرافيان پدرم به او خنديدند و او را مسخره كردند، سپس پدرم حركت كرد و به حجره خود 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پدرم به درب حجره رسيد همه كساني كه آنجا بودند به احترام پدرم برخاستند، به جز يك نفر كه از جايش تكان نخورد، پدرم او را نشناخت و وقتي در حجره نشست دفتر </w:t>
      </w:r>
      <w:bookmarkStart w:id="41" w:name="pg2283_11897"/>
    </w:p>
    <w:p>
      <w:pPr>
        <w:pStyle w:val="BookText"/>
        <w:rPr/>
      </w:pPr>
      <w:bookmarkEnd w:id="41"/>
      <w:r>
        <w:rPr>
          <w:rFonts w:ascii="IRNazanin" w:hAnsi="IRNazanin" w:eastAsia="IRNazanin"/>
          <w:color w:val="111111"/>
          <w:sz w:val="28"/>
          <w:sz w:val="28"/>
          <w:szCs w:val="28"/>
          <w:rtl w:val="true"/>
          <w:lang w:bidi="fa-IR"/>
        </w:rPr>
        <w:t>حساب و قلم و دوات خود را چنانكه معمول تجّار است درآورد و رو كرد به جانب شخصي كه حاضر بود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ناشناس كيست؟ آن شخص هم جواب پدرم را داد، مرد ناشناس كه شنيد از هويّت وي مي‌پرسد، برخاست و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 حاضرم احوال مرا از ديگري مي‌پرسي؟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تو را نگاه داشتم و تو را بزرگ شمردم و از خودت نپرسيدم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تو نامه مرا پاره مي‌كردي من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كند، ادّعاي اظهار معجزه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 او را بگير و از حجره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ديگر او را در قم نديديم</w:t>
      </w:r>
      <w:r>
        <w:rPr>
          <w:rFonts w:eastAsia="IRNazanin" w:cs="IRNazanin"/>
          <w:color w:val="111111"/>
          <w:sz w:val="28"/>
          <w:szCs w:val="28"/>
          <w:rtl w:val="true"/>
          <w:lang w:bidi="fa-IR"/>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944361_3804643083"/>
      <w:bookmarkStart w:id="43" w:name="_Toc15"/>
      <w:bookmarkEnd w:id="42"/>
      <w:r>
        <w:rPr>
          <w:rtl w:val="true"/>
        </w:rPr>
        <w:t>حلاج از ديدگاه شيخ صدوق و شيخ مفيد</w:t>
      </w:r>
      <w:bookmarkEnd w:id="43"/>
    </w:p>
    <w:p>
      <w:pPr>
        <w:pStyle w:val="BookText"/>
        <w:rPr/>
      </w:pPr>
      <w:r>
        <w:rPr>
          <w:rFonts w:ascii="IRNazanin" w:hAnsi="IRNazanin" w:eastAsia="IRNazanin"/>
          <w:color w:val="111111"/>
          <w:sz w:val="28"/>
          <w:sz w:val="28"/>
          <w:szCs w:val="28"/>
          <w:rtl w:val="true"/>
          <w:lang w:bidi="fa-IR"/>
        </w:rPr>
        <w:t>علاّمه مجلسي قدّس سرّه از مرحوم شيخ محمّد بن عليّ بن بابويه صدوق قدّس سرّه در كتاب اعتقادات، در باب اعتقاد بر نفي غلو و تفويض، نقل كرده‌اند كه شيخ صدوق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 حلاجي‌ها، ادّعا كردن تجلّي خداوند درعبادت است ـ اگرچه نماز و تمام واجبات را ترك گويند ـ و همچنين ادّعا مي‌كنند كه به تمامي اسم‌هاي عظيم خداوند شناخت دارند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آنان منطبق است و هرگاه كسي مخلص شده و از مذهب خود شناخت پيدا كند، پس آن شخص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با فضيلت‌تر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نشانه هاي آن‌ها اين است كه ادّعا مي‌كنند كه به كيميا علم دارند در حالي كه هيچ نمي‌دانند به جز دغل‌كاري و حيله و نيرنگ و فريب مسلمانان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الإعتقادات في دين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علامة الحلاجيّة من الغلاة دعوي التجلّي بالعبادة مع تديّنهم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دينهم ـ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الصلاة وجميع الفرائض، ودعوي المعرفة بأسماء الله العظمي، ودعوي اتّباع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انطباع الحقّ ـ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وأنّ الوليّ إذا خلص وعرف مذهبهم فهو عندهم أفضل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و خاتمة 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٢٣٤</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مفيد اعلى الله مقامه الشّريف در شرح عقايد صدوق </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حلاجي‌ها سرگروهي از صوفيان‌اند و آنان معتقد به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دانستن همه كار و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حلول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خود در اظهار تشيّع تخصّص داشت اگرچه ظاهراً صوفي بود،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 و حلاجيّه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كافر و ملحدند و نزد هر گروه و مكتبي خود را به رنگ آنان درمي‌آورند و براي رهبر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مطالب دور از حقيقت مي‌كنند و روش آنان مانند روش مجوسيان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ـ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آنچه را كه براي زردشتيان و مسيحيان و راهبانشان از كرامات و معجزات مدّعي هستند ليكن مجوسيان و مسيحيان نسبت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و دستورات ديني نزديكترند </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محمود عراقي رحمه‌الله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bookmarkStart w:id="44" w:name="pg2283_11900"/>
    </w:p>
    <w:p>
      <w:pPr>
        <w:pStyle w:val="BookText"/>
        <w:rPr/>
      </w:pPr>
      <w:bookmarkEnd w:id="44"/>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حاشيه نسخه قديمي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حقير رسيده كه در كتاب معتبر سنجري كه در زمان شمس المعاني تأليف شده است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منصور حلاج مردم را به امام زمان عجّل الله فرجه دعوت مي‌كرد و به مردم مي‌گفت كه به زودي ايشان از طالقان ديلم ظهور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اين گفتار و كردار او را گرفته و به بغداد بردند و مورد مؤاخذه قرار دادند و از همين جا معلوم مي‌شود كه گناه منصور، انتساب به مذهب شيعه اماميّه بوده و اعتقاد به وجود مهدي اهل بيت عليهم السّلام داشته و دعوت مردم به ياري آن حضرت و شورانيدن مردم بر خلفاي بني‌عبّاس بوده و كفر و زندقه را بهانه ساخته‌اند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944363_3804643083"/>
      <w:bookmarkStart w:id="46" w:name="_Toc16"/>
      <w:bookmarkEnd w:id="45"/>
      <w:r>
        <w:rPr>
          <w:rtl w:val="true"/>
        </w:rPr>
        <w:t>حلاج در نگاه علماي شيعه</w:t>
      </w:r>
      <w:bookmarkEnd w:id="46"/>
    </w:p>
    <w:p>
      <w:pPr>
        <w:pStyle w:val="BookText"/>
        <w:rPr/>
      </w:pPr>
      <w:r>
        <w:rPr>
          <w:rFonts w:ascii="IRNazanin" w:hAnsi="IRNazanin" w:eastAsia="IRNazanin"/>
          <w:color w:val="111111"/>
          <w:sz w:val="28"/>
          <w:sz w:val="28"/>
          <w:szCs w:val="28"/>
          <w:rtl w:val="true"/>
          <w:lang w:bidi="fa-IR"/>
        </w:rPr>
        <w:t>از عالم شهيد قاضي سيّد نورالله تستري مرعشي اعلى الله مقامه شگفت است، چگونه توقيع شريف را درباره عدّه‌اي، از جمله حلاج، و دو روايت برخورد ابوسهل نوبختي و عليّ بن بابويه را ملاحظه ننموده‌اند؟</w:t>
      </w:r>
    </w:p>
    <w:p>
      <w:pPr>
        <w:pStyle w:val="BookText"/>
        <w:rPr/>
      </w:pPr>
      <w:r>
        <w:rPr>
          <w:rFonts w:ascii="IRNazanin" w:hAnsi="IRNazanin" w:eastAsia="IRNazanin"/>
          <w:color w:val="111111"/>
          <w:sz w:val="28"/>
          <w:sz w:val="28"/>
          <w:szCs w:val="28"/>
          <w:rtl w:val="true"/>
          <w:lang w:bidi="fa-IR"/>
        </w:rPr>
        <w:t>در پاسخ شيخ محمود عراقي به قاضي نورالله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اينكه سبب قتل حلاج را انتساب شيعه شمرده، دور نيست زيرا ادّعاي بابيّت هرچند به وجه دروغ باشد سبب انتساب به زعم مخالف و باعث خوف و فتنه مي‌شود ولي گناه او منحصر به اين نبوده، بلكه ادّعاي بابيّت واعتقاد به حلول و وحدت، عمده كفّاره اوست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احمد مقدّس اردبيلي رحمه الله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مفيد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الرّد علي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شيخ بن حمزه، شاگرد شيخ طوسي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 الى النّجاة من جميع المهلكات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است، و شيخ مفيد حلاج را از كذّابين و ضالّين و بدعت گذاران شمرده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داوود الهامي از كتاب جستجو در تصوّف ايران</w:t>
      </w:r>
      <w:r>
        <w:rPr>
          <w:rStyle w:val="FootnoteAnchor"/>
          <w:rtl w:val="true"/>
        </w:rPr>
        <w:footnoteReference w:id="23"/>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آنكه علماي شيعه ـ خاصّه آل نوبختي ـ به شدّت از حلاج اظهار بيزاري مي‌جستند، امّا او به كار باطل خود ادامه مي‌داد و مردم را به بيعت با خود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دعوي حلول، موجب تبرّي رؤساي اماميّه از وي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رؤساي شيعه حلاج را به دعوي ربوبيّت نيز منسوب كردند و حتّي صوفيّه بغداد كه اهل سنّت بودند او را به سحر و نيرنگ متّهم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دعوي ربوبيّت كه حلاج بدان متّهم مي‌شد، به هر حال با مقالات بعضي از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كه قائل به وجود جزءِ الهي در شخص امام خود بودند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عقايد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شيعه اماميّه را به شدّت بر ضدّ او تحريك نمود، بلكه متشرّعه اهل سنّت را نيز به سختي از خود ناراضي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پيش از آنكه فقهاي بغداد و حتّي متكلّمان شيعه وي را تعقيب كنند، صوفيّه بغداد سخنان وي را ناروا يا دور از احتياط تلقّي كردند، چنانكه عمرو بن عثمان در طي مسافرت حج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او را به اينكه نسبت به قرآن با ديده احترام نمي‌نگرد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بعد هم پدر زن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ابويعقوب اقطع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وي بيزاري جست و همچنين 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قطع ارتباط صوفيّه با او، به هيچ وجه تأثيري در تعقيب و عقوبت او نداشت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داوود الهامي از كتاب مصائب حلاج</w:t>
      </w:r>
      <w:r>
        <w:rPr>
          <w:rStyle w:val="FootnoteAnchor"/>
          <w:rtl w:val="true"/>
        </w:rPr>
        <w:footnoteReference w:id="25"/>
      </w:r>
      <w:r>
        <w:rPr>
          <w:rFonts w:ascii="IRNazanin" w:hAnsi="IRNazanin" w:eastAsia="IRNazanin"/>
          <w:color w:val="111111"/>
          <w:sz w:val="28"/>
          <w:sz w:val="28"/>
          <w:szCs w:val="28"/>
          <w:rtl w:val="true"/>
          <w:lang w:bidi="fa-IR"/>
        </w:rPr>
        <w:t>، نوشته لويي ماسينيون مسيحي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فقهاي مالكي بر طبق فتواي صادره از طرف فقهاي ظاهريّه در سال</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را تكفير نمودند و مرگ او را بدون استتابه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قبلي،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گواهان اين مطلب و موضوع قاضي عياض، قرطبي، ابن خلدون، ابن شهرآشوب و تلمساني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فقهاي مالكي در بغداد به روزگار المقتدر، و قاضي القضات آن منطقه، ابوعمرو مالكي به اتّفاق آرا نتيجه گرفتند كه به دلايل زير حلاج را به قتل برسانند و او را بر سر دار، در معرض تماشاي عموم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ادّعاي الوهيّت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قول به حلول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اصرار در اجراي آداب و واجبات ديني، قول توبه او را مشروع ندانسته‌اند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صفحات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كشف‌الإشتباه در كج‌روي اصحاب خانقاه صفحه</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مي‌كند كه خطيب بغدادي در تاريخ </w:t>
      </w:r>
      <w:bookmarkStart w:id="47" w:name="pg2283_11904"/>
    </w:p>
    <w:p>
      <w:pPr>
        <w:pStyle w:val="BookText"/>
        <w:rPr/>
      </w:pPr>
      <w:bookmarkEnd w:id="47"/>
      <w:r>
        <w:rPr>
          <w:rFonts w:ascii="IRNazanin" w:hAnsi="IRNazanin" w:eastAsia="IRNazanin"/>
          <w:color w:val="111111"/>
          <w:sz w:val="28"/>
          <w:sz w:val="28"/>
          <w:szCs w:val="28"/>
          <w:rtl w:val="true"/>
          <w:lang w:bidi="fa-IR"/>
        </w:rPr>
        <w:t>بغداد عقايد كفرآميز او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قاضي ابوأيمن حنفي در مختصر تاريخ بغداد و ابن خلّكان در وفيات الأعيان آن را نقل كرده‌اند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944365_3804643083"/>
      <w:bookmarkStart w:id="49" w:name="_Toc17"/>
      <w:bookmarkEnd w:id="48"/>
      <w:r>
        <w:rPr>
          <w:rtl w:val="true"/>
        </w:rPr>
        <w:t>شناسنامه حلاج</w:t>
      </w:r>
      <w:bookmarkEnd w:id="49"/>
    </w:p>
    <w:p>
      <w:pPr>
        <w:pStyle w:val="BookText"/>
        <w:rPr/>
      </w:pPr>
      <w:r>
        <w:rPr>
          <w:rFonts w:ascii="IRNazanin" w:hAnsi="IRNazanin" w:eastAsia="IRNazanin"/>
          <w:color w:val="111111"/>
          <w:sz w:val="28"/>
          <w:sz w:val="28"/>
          <w:szCs w:val="28"/>
          <w:rtl w:val="true"/>
          <w:lang w:bidi="fa-IR"/>
        </w:rPr>
        <w:t>ابن نديم درباره حلاج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حسين بن منصور است و درباره مكان رشد وي اختلاف است و مكانهاي خراسان، نيشابور، مرو، طالقان، ري و كوهستان را به عنوان زادگاهش ذكر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خطّ ابوالحسن عبيدالله بن احمد بن ابي طاهر، خواندم كه حسين بن منصور حلاج مردي افسونگر و شعبده باز بود كه مَنِشي صوفيانه داشت و به الفاظ صوفي مردم را فريب مي‌داد و ادّعا مي‌كرد كه عالم به تمام علوم است در حالي كه از علوم هيچ نمي‌دانست ولي جاهلي بي پروا و سرسخت بود و نسبت به پادشاهان جسور بود و در سرنگوني دولت‌ها از ارتكاب به گناه بزرگ شرم نداشت، در نزد اصحابش ادّعاي خدايي مي‌كرد و قائل به حلول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پادشاهان خود را شيعه، و در نزد مردمان عامّه، خود را صوفي مَنِش معرّفي مي‌كرد و در لابلاي تمام اين اعمال ادّعا داشت كه خدا در او حلول كرده و او همان خداست در حالي كه اين سخنان در مورد خداوند تبارك وتعالي كفر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شهر به شهر مي‌گشت و به جمع كردن يار و پيرو مي‌پرداخت، هنگامي كه دستگير شد او را به ابوالحسن عليّ بن عيسي سپردند و او به مناظره و بحث و گفتگو با وي </w:t>
      </w:r>
    </w:p>
    <w:p>
      <w:pPr>
        <w:pStyle w:val="BookText"/>
        <w:rPr/>
      </w:pPr>
      <w:r>
        <w:rPr>
          <w:rFonts w:ascii="IRNazanin" w:hAnsi="IRNazanin" w:eastAsia="IRNazanin"/>
          <w:color w:val="111111"/>
          <w:sz w:val="28"/>
          <w:sz w:val="28"/>
          <w:szCs w:val="28"/>
          <w:rtl w:val="true"/>
          <w:lang w:bidi="fa-IR"/>
        </w:rPr>
        <w:t>پرداخت و دانست كه هيچ بهره‌اي از علوم قرآني، فقه، حديث، شعر و علوم عرب ندارد و از اين لحاظ رو به وي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طهارت و واجبات خود را آموخته بودي فايده اش بيشتر و بهتر از اين نامه نويسي‌هايي است كه نداني چه در آن مي‌نويسي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آيد آن صاحب شعشعاني كه بعد از تشعشع، پرتو افشاني‌ها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ياوه‌هاي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سخت سزاوار تأديب و تنبيه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امر كرد او را در طرف شرقي، در محلّ مجلس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درطرف غربي آويزان نمايند، بعد به دارالحكومه برده و به زندان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با چرب زباني در زندان خود را به زندان بانان نزديك كرد، آن چنان كه گمان كردند در گفتارش حق به جانب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به نصر حاجب زندان‌بان سپردند و او را نيز توانست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نامه‌هايش حاوي اين عبارات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همانم كه قوم نوح را غرق كردم، و قوم عاد و ثمود را نابود كردم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زمان كه امر او شيوع پيدا كرد و همه از مكر او آگاه شدند و خليفه نيز به درستي مكر او يقين كرد، و فرمان داد او را هزار تازيانه بزنند و دو دست او را جدا كنند، سپس او را بسوزانند </w:t>
      </w:r>
    </w:p>
    <w:p>
      <w:pPr>
        <w:pStyle w:val="BookText"/>
        <w:rPr/>
      </w:pPr>
      <w:r>
        <w:rPr>
          <w:rFonts w:ascii="Amiri" w:hAnsi="Amiri" w:eastAsia="Amiri" w:cs="Amiri"/>
          <w:color w:val="111111"/>
          <w:sz w:val="28"/>
          <w:sz w:val="28"/>
          <w:szCs w:val="28"/>
          <w:rtl w:val="true"/>
          <w:lang w:bidi="ar-SA"/>
        </w:rPr>
        <w:t xml:space="preserve">و اين واقعه در آخر دهه سال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سپس محدّث قمّي از فهرست ابن نديم، بعضي از سخنان كفرآميزي كه به او منسوب است را، ذكر مي‌كند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محدّث قمي از برخي نوشته هاي خطّي شهيد اوّل قدّس سرّه نقل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گروهي از مريدان ابومعتب حسين بن منصور حلاج صوفي، به بول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استشفاء كرده و براي شفاي مرض خود مي‌خوردند و گفته شده است كه او ادّعاي خدايي كرده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نوشته‌اي از او به دست آمده كه در آن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سه شبانه روز روزه بگيرد و چيزي نخورد و بعد با برگ كاسني افطار كند از گرفتن روزه ماه رمضان بي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در شب دو ركعت نماز بخواند ازسر شب تا صبح نماز ديگري بر او واجب نيست، و اگر كسي تمام دارايي خود را در يك روز صدقه بدهد نيازي به حج رفتن ندارد، و اگر به زيارت قبور شهداي قريش در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ده روز در آنجا بماند و نماز بخواند و روزه بگيرد و جز با اندك نان جو و نمك افطار نكند ديگر نيازي به </w:t>
      </w:r>
    </w:p>
    <w:p>
      <w:pPr>
        <w:pStyle w:val="BookText"/>
        <w:rPr/>
      </w:pPr>
      <w:r>
        <w:rPr>
          <w:rFonts w:ascii="IRNazanin" w:hAnsi="IRNazanin" w:eastAsia="IRNazanin"/>
          <w:color w:val="111111"/>
          <w:sz w:val="28"/>
          <w:sz w:val="28"/>
          <w:szCs w:val="28"/>
          <w:rtl w:val="true"/>
          <w:lang w:bidi="fa-IR"/>
        </w:rPr>
        <w:t>عبادت ندارد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ابوريحان بيروني درباره حلاج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حلاج ابتدا مردم را به سوي مهدي عجّل الله فرجه دعوت مي‌كرد و چنان به مردم القا مي‌كرد كه او از طالقان خواهد آمد،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به شام بردند و يك ماه حبس كردند و او خود را به حيله، از زندان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شعبده باز و ساحر بود، با هركس همنشين مي‌شد؛ ابتدا با اعتقاد او همراه و موافق بود سپس دعوي اتّحاد وحلول مي‌نمود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در من حلول كرده است، و خود را به نام خدا معرفي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هايي كه به اصحاب خود مي‌نوشت تصريح به خدايي خود مي‌كرد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 علي فرزند وحيد بهبهاني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منصور حلاج ساحر بود و در سحر مهارت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عبدالله بن هلال كوفي بود كه عبدالله شاگرد زرقاء يمامه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كساني بود كه سحر و جادو را از سجاح آموخته بود و اين سجاح همان شخصي بود كه در زمان مسيلمه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دعوي </w:t>
      </w:r>
    </w:p>
    <w:p>
      <w:pPr>
        <w:pStyle w:val="BookText"/>
        <w:rPr/>
      </w:pPr>
      <w:r>
        <w:rPr>
          <w:rFonts w:ascii="IRNazanin" w:hAnsi="IRNazanin" w:eastAsia="IRNazanin"/>
          <w:color w:val="111111"/>
          <w:sz w:val="28"/>
          <w:sz w:val="28"/>
          <w:szCs w:val="28"/>
          <w:rtl w:val="true"/>
          <w:lang w:bidi="fa-IR"/>
        </w:rPr>
        <w:t>پيغمبري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شد و دعوي پيغمبري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حامد وزيرِ خليفه عبّاسي اطّلاع دادند كه حلاج دعوي خدايي مي‌كند و مي‌گويد مرده را زنده مي‌كنم و جن به من خدمت مي‌كند و هر چه كه بخواهم براي من مي‌آورد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مي‌توانم كه معجزه همه انبياء را انجام دهم و نغروسي و جماعتي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او مايل شده‌اند؛ همينطور يكي از بني‌هاشم دعوي مي‌كند كه او نبيّ حلاج است و حلاج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وزيرحامد، رئيس اين قوم را طلبيد و با او به مناظره پرداخت و همه مي‌گفتند كه حلاج خلق را به الوهيّت خود مي‌خواند و براي آن‌ها يقين شد كه حلاج مرده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وزيرِخليفه قاصدي را فرستاد كه حلاج را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او آمد، وزير از حلاج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حلاج انكار كرد كه من نه دعوي خدايي مي‌كنم و نه دعوي نبوّت، من بنده خدا هستم و به نماز و روزه و خيرات مشغولم، و از من جز اين كار كار ديگري برنمي‌آيد و نمي‌توانم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وزير، قاضي ابوعمرو و ابوجعفر پهلوي و فقها را حاضر كرد و از آن قوم كه در آنجا حاضر بودند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قاضيان و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امر بر ما معلوم نشود و ما يقين پيدا نكنيم بر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حكم نمي‌كنيم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اهل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وي را مي‌شناسم، آن‌ها در سرزمين‌هاي مختلف پراكنده‌اند و مردم را به الوهيّت حلاج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قضيّه حلاج را در سراي سلطان، نزد نصر حاجب در بغداد زنداني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دو نام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منصور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احمد فارسي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كرمان بوده است و هنگامي كه او در زندان بود چند كتاب در خانه وي پيدا كردند كه همه آن‌ها بوسيله اصحاب، اسماء او با آب طلا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او جملاتي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 حج بكني و توان رفتن به حج نداري، خانه خودت را از وسايل خالي كن و مناسك حج را به جاي آور همانطور كه در حج انجام مي‌دهي، بعد سي نفر يتيم را حاضر كن و به آن‌ها غذا بده و تا مي‌تواني و در توان داري به آن‌ها غذا بده و تو به آن‌ها خدمت كن، و وقتي كه آن‌ها غذا خوردند و دست‌هاي خود را شستند به هر يك از آن‌ها يك پيراهن بپوشان و هفت يا سه درهم به آن‌ها بده، اگر اين كار را بكني قائم مقام حج است و حج را بجا آوردي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اينكه ارتداد او ثابت شد قضات و فقها و مفتيان همگي فتوا به قتل او دادند و فتوا را نوشته و به پيش مقتدر، خليفه عبّاسي بردند؛ خليفه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فتواي قضات و فقها و مفتيان چنين است، او را به مجلس شرطه ببريد و </w:t>
      </w:r>
    </w:p>
    <w:p>
      <w:pPr>
        <w:pStyle w:val="BookText"/>
        <w:rPr/>
      </w:pPr>
      <w:r>
        <w:rPr>
          <w:rFonts w:ascii="IRNazanin" w:hAnsi="IRNazanin" w:eastAsia="IRNazanin"/>
          <w:color w:val="111111"/>
          <w:sz w:val="28"/>
          <w:sz w:val="28"/>
          <w:szCs w:val="28"/>
          <w:rtl w:val="true"/>
          <w:lang w:bidi="fa-IR"/>
        </w:rPr>
        <w:t>هزار تازيانه بزنيد، اگر نمرد، دست و پاي او را ببريد و بعد از آن گردن او را بزنيد و سرش را به دار آويزيد و بدنش را در آتش بسوزانيد، چون اين كار را كردند سر او را به نيزه كردند و مدّت يك سال در تمام خراسان آن سر را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كتابي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المعرفة و طاسين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آن كفر وزندقه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كه حلاج نامه‌اي به يكي از اصحاب خود نوشته به اين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الي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تو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الجمع است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 خدا يكي شده‌ايم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ملا محمّد طاهر قمي قدّس سرّه نيز اين روايت را</w:t>
      </w:r>
      <w:r>
        <w:rPr>
          <w:rStyle w:val="FootnoteAnchor"/>
          <w:rtl w:val="true"/>
        </w:rPr>
        <w:footnoteReference w:id="33"/>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قضيّه حج كردن در خانه را در دارالسّلام</w:t>
      </w:r>
      <w:r>
        <w:rPr>
          <w:rStyle w:val="FootnoteAnchor"/>
          <w:rtl w:val="true"/>
        </w:rPr>
        <w:footnoteReference w:id="34"/>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حبيب السير نقل كرده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قمّي رحمه الله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ابن الجوزي نقل مي‌كند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سندش از محمّدبن يحيي رازي، كه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عمروبن عثمان، حلاج را لعنت مي‌كرد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به او برسد او 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شيخ چه چيز خلافي از او ديده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آيه‌اي از قرآن را خواندم و حلاج نيز آنجا حاضر بود در اين موقع حلاج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مي‌توانم كه مانند قرآن، كتاب تأليف كنم و مانند آيه‌هاي آن، آيه بگويم و بر آن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شيخ عمرو بن عثمان از حلاج نامه‌اي را نقل كرد به اين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رحمان و رحيم به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پيغمبري مي‌كردي حالا مدّعي خدايي هستي؟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پروردگاري نمي‌كنم وليكن اين درنزد ما عين الجمع است، آيا نويسنده جز خداوند است و دست آلت گشته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الجوزي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حلاج را در كتابي جمع آوري كردم و نيرنگ‌ها و حيله هايش را در آن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كرده‌اند كه حلاج مقداري نان و حلوا و گوشت بريان شده را در جاي مشخّص در بيابان قرار مي‌داد و فقط به اصحاب خاصّ خود آن را اطّلاع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صبح شد به ياران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باشيد برويم در صحرا و دشت گردش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برمي‌خاست و </w:t>
      </w:r>
      <w:bookmarkStart w:id="50" w:name="pg2283_11913"/>
    </w:p>
    <w:p>
      <w:pPr>
        <w:pStyle w:val="BookText"/>
        <w:rPr/>
      </w:pPr>
      <w:bookmarkEnd w:id="50"/>
      <w:r>
        <w:rPr>
          <w:rFonts w:ascii="IRNazanin" w:hAnsi="IRNazanin" w:eastAsia="IRNazanin"/>
          <w:color w:val="111111"/>
          <w:sz w:val="28"/>
          <w:sz w:val="28"/>
          <w:szCs w:val="28"/>
          <w:rtl w:val="true"/>
          <w:lang w:bidi="fa-IR"/>
        </w:rPr>
        <w:t xml:space="preserve">مي‌رفت و مردم نيز با او مي‌رفتند، وقتي كه به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جايي كه نان و حلوا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آنهايي كه از جريان خبر داشتند به حلاج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دلمان اكنون غذايي 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و حلاج آن‌ها را رها كرده و به سوي آن مكان مي‌رفت و دو ركعت نماز مي‌خواند و آن غذاها را براي آن‌ها بيرون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قتلش پيوسته از اين گونه حيله‌ها به كار مي‌برد، و هنگامي كه از زندان او را براي قتل و اعدام مي‌بردند به اصحابش چنين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شما را نترساند زيرا من پس از سي روز دوباره به سوي شما برمي‌گردم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قمي رحمه الله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حسين بن منصور حلاج از دروغگويان است و همين‌طور سيّد مرتضي رازي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حكاياتي از حيله‌ها و نيرنگ هاي او بيان كرده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944367_3804643083"/>
      <w:bookmarkStart w:id="52" w:name="_Toc18"/>
      <w:bookmarkEnd w:id="51"/>
      <w:r>
        <w:rPr>
          <w:rtl w:val="true"/>
        </w:rPr>
        <w:t>امضا كنندگان طومار قتل حلاج</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قمّي رحمه الله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بهايي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بغداد اتّفاق كردند كه ريختن خون حلاج مباح است و در حضور عامّ مردم امضا كردند در حالي كه حلاج چنين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كه ريختن خون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همين جمله را مي‌گفت و مردم هم در قتل او امضا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واقعه او را به زندان بردند و خليفه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او را تسليم صاحب شرطه كنند تا او را هزار تازيانه بزنند، و اگر نمرد او را هزار تازيانه ديگر بزنند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كار سر او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حلاج را تسليم شرطه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نمرد دست و پايش را قطع كن و سرش را نيز قطع كن و پيكرش را بسوزان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يقتل 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را تحويل گرفت و او را در محلّ باب الطّاق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يتبختر في قيوده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زيادي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هزار تازيانه زد و حلاج در هيچ مرتبه آهي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 و پايش را قطع كردند و سرش را از تن جدا كردند و پيكرش راسوزاندند و سرش را سَرِپل بغداد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حسين بن روح نوبختي رضي الله عنه نائب سوّم امام زمان عجّل الله فرجه يكي از كساني بود كه فتوي به قتل حلاج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 شريف خود نوشت او واجب القتل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علماي شيعه معاصر حلاج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نوبختي، عليّ بن بابويه، پدر شيخ صدوق و راوندي رحمهم الله نيز حلاج را ساحر، ملعون، ملحد، مطرود خدا و رسول و امام دانستند و قتل او را واجب شمردند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داوود الهامي</w:t>
      </w:r>
      <w:r>
        <w:rPr>
          <w:rStyle w:val="FootnoteAnchor"/>
          <w:rtl w:val="true"/>
        </w:rPr>
        <w:footnoteReference w:id="38"/>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طوسي و تاريخ بغداد</w:t>
      </w:r>
      <w:r>
        <w:rPr>
          <w:rStyle w:val="FootnoteAnchor"/>
          <w:rtl w:val="true"/>
        </w:rPr>
        <w:footnoteReference w:id="39"/>
      </w:r>
      <w:r>
        <w:rPr>
          <w:rFonts w:ascii="Amiri" w:hAnsi="Amiri" w:eastAsia="Amiri" w:cs="Amiri"/>
          <w:color w:val="111111"/>
          <w:sz w:val="28"/>
          <w:sz w:val="28"/>
          <w:szCs w:val="28"/>
          <w:rtl w:val="true"/>
          <w:lang w:bidi="ar-SA"/>
        </w:rPr>
        <w:t>و خاندان نوبختي</w:t>
      </w:r>
      <w:r>
        <w:rPr>
          <w:rStyle w:val="FootnoteAnchor"/>
          <w:rtl w:val="true"/>
        </w:rPr>
        <w:footnoteReference w:id="40"/>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حلاج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و مردم را به طريق خاصّ خود كه مبتني بر نوعي تصوّف آميخته با مذهب حلوليّه بود،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ابن الفرات وزير شيعه مذهب خليفه عباسي ـ المقتدرـ او را تعقيب كرد و ابوبكر محمّد بن داوود اصفهاني متوفي</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هـ فتواي معروف خود را مبني بر حلال بودن خون حلاج،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از بغداد فرار كرد و به شوشتر و اهواز پناه برد و در سال</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به تعقيب او پرداختند و او را يافته و در زمان وزارت عليّ بن عيسي، به بغداد آوردند و او را هشت سال زنداني كردند تا اينكه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هفت ماه محاكمه، به فتواي قضات و ائمّه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و امر مقتدرخليفه و وزير او ـحامد بن العباسـ او را به دار زدند و سپس جسد او را سوزاندند و سرش را به چوبي بالاي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حسين بن منصور حلاج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مقتدرعبّاسي به جرم ادّعاي باطل و كفر و الحاد و زندقه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چه سنّي باشد چه شيعه، خواه صوفيّه او را از خود بدانند يا ندانند؛ از نظر شيعه مطرود و ملعون و ساحري شعبده‌باز و مرتاضي افسون‌كار بوده است كه با فوت و فن‌ها مردم ساده دل را به دام مي‌انداخته و سرانجام نيز جان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مريدانش او را وليّ خدا، بلكه به عقيده حلول و اتّحاد با خدا، دانسته و معجزات و كراماتي را برايش نقل كرده‌اند كه براي هيچ پيغمبر مرسل و امام معصومي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كامل آن را 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پر از كذبيّات و جعليّات و شطحيّات و خرافات است، نقل كرده‌اند كه فقط به درد خرقه پوشان خانقاه و خراباتيان آلوده به گناه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صوفيان، ماجرا را به صورت داستاني شاعرانه كه شايسته يك قهرمان است درآورده‌اند و در اشعار خود حلاج را صاحب اسرار و مقام فناي في الله، معرّفي كرده‌اند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اين روايت را علي دواني آورده</w:t>
      </w:r>
      <w:r>
        <w:rPr>
          <w:rStyle w:val="FootnoteAnchor"/>
          <w:rtl w:val="true"/>
        </w:rPr>
        <w:footnoteReference w:id="41"/>
      </w:r>
      <w:r>
        <w:rPr>
          <w:rFonts w:ascii="IRNazanin" w:hAnsi="IRNazanin" w:eastAsia="IRNazanin"/>
          <w:color w:val="111111"/>
          <w:sz w:val="28"/>
          <w:sz w:val="28"/>
          <w:szCs w:val="28"/>
          <w:rtl w:val="true"/>
          <w:lang w:bidi="fa-IR"/>
        </w:rPr>
        <w:t>و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منصور حلاج از مردم بيضاء فارس بوده و در واسط عراق نشو و نمو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به گفته 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اكثر مشايخ صوفيّه، حسين بن منصور حلاج را از سلك و عقيده تصوّف جدا دانسته و در تمام تذكره‌ها و كتاب‌هاي خود، او را سنّي قلمداد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روايتي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طوسي برآمده و نقل شده، به نظر مي‌رسد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تشيّع داشته كه به دروغ مدّعي نيابت امام زمان و بابيّت بوده است و نكته ديگر اينكه، گروهي ازصوفيان با نظر به حالات عجيب و ادّعاهاي غريب اوگفته‌اند كه دونفر به نام حسين بن منصور وجود داشته يكي حلاج، كه مردي ربّاني و عالم بوده و ديگري حسين بن منصور ملحد، كه ساحر و شعبده باز ماهري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صوفيان يا شعرايي مانند مولوي و شبستري و حافظ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حلاج را صاحب اسرار و مقام فناي في الله دانسته‌اند، از طريق شيعه به دورند</w:t>
      </w:r>
      <w:r>
        <w:rPr>
          <w:rStyle w:val="FootnoteAnchor"/>
          <w:rtl w:val="true"/>
        </w:rPr>
        <w:footnoteReference w:id="42"/>
      </w:r>
      <w:r>
        <w:rPr>
          <w:rFonts w:ascii="IRNazanin" w:hAnsi="IRNazanin" w:eastAsia="IRNazanin"/>
          <w:color w:val="111111"/>
          <w:sz w:val="28"/>
          <w:sz w:val="28"/>
          <w:szCs w:val="28"/>
          <w:rtl w:val="true"/>
          <w:lang w:bidi="fa-IR"/>
        </w:rPr>
        <w:t xml:space="preserve">وگرنه او را اينچنين ستايش </w:t>
      </w:r>
    </w:p>
    <w:p>
      <w:pPr>
        <w:pStyle w:val="BookText"/>
        <w:rPr/>
      </w:pPr>
      <w:r>
        <w:rPr>
          <w:rFonts w:ascii="Amiri" w:hAnsi="Amiri" w:eastAsia="Amiri" w:cs="Amiri"/>
          <w:color w:val="111111"/>
          <w:sz w:val="28"/>
          <w:sz w:val="28"/>
          <w:szCs w:val="28"/>
          <w:rtl w:val="true"/>
          <w:lang w:bidi="ar-SA"/>
        </w:rPr>
        <w:t>نمي‌كردند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شبستري به پيروي از گفته 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اناالحق از درختي</w:t>
      </w:r>
    </w:p>
    <w:p>
      <w:pPr>
        <w:pStyle w:val="BookText"/>
        <w:rPr/>
      </w:pPr>
      <w:r>
        <w:rPr>
          <w:rFonts w:ascii="IRNazanin" w:hAnsi="IRNazanin" w:eastAsia="IRNazanin"/>
          <w:color w:val="111111"/>
          <w:sz w:val="28"/>
          <w:sz w:val="28"/>
          <w:szCs w:val="28"/>
          <w:rtl w:val="true"/>
          <w:lang w:bidi="fa-IR"/>
        </w:rPr>
        <w:t>چـرا نبـود روا از نيـكبختي</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مولوي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قلم بر دست غدّاري فتاد</w:t>
      </w:r>
    </w:p>
    <w:p>
      <w:pPr>
        <w:pStyle w:val="BookText"/>
        <w:rPr/>
      </w:pPr>
      <w:r>
        <w:rPr>
          <w:rFonts w:ascii="Amiri" w:hAnsi="Amiri" w:eastAsia="Amiri" w:cs="Amiri"/>
          <w:color w:val="111111"/>
          <w:sz w:val="28"/>
          <w:sz w:val="28"/>
          <w:szCs w:val="28"/>
          <w:rtl w:val="true"/>
          <w:lang w:bidi="ar-SA"/>
        </w:rPr>
        <w:t>لاجرم منـصور بـر داري فـتاد</w:t>
      </w:r>
    </w:p>
    <w:p>
      <w:pPr>
        <w:pStyle w:val="BookText"/>
        <w:rPr/>
      </w:pPr>
      <w:r>
        <w:rPr>
          <w:rFonts w:ascii="IRNazanin" w:hAnsi="IRNazanin" w:eastAsia="IRNazanin"/>
          <w:color w:val="111111"/>
          <w:sz w:val="28"/>
          <w:sz w:val="28"/>
          <w:szCs w:val="28"/>
          <w:rtl w:val="true"/>
          <w:lang w:bidi="fa-IR"/>
        </w:rPr>
        <w:t>گفت فرعوني انا الحق گشت پست</w:t>
      </w:r>
    </w:p>
    <w:p>
      <w:pPr>
        <w:pStyle w:val="BookText"/>
        <w:rPr/>
      </w:pPr>
      <w:r>
        <w:rPr>
          <w:rFonts w:ascii="IRNazanin" w:hAnsi="IRNazanin" w:eastAsia="IRNazanin"/>
          <w:color w:val="111111"/>
          <w:sz w:val="28"/>
          <w:sz w:val="28"/>
          <w:szCs w:val="28"/>
          <w:rtl w:val="true"/>
          <w:lang w:bidi="fa-IR"/>
        </w:rPr>
        <w:t>گفت منـصوري انا الحق و برسـت</w:t>
      </w:r>
    </w:p>
    <w:p>
      <w:pPr>
        <w:pStyle w:val="BookText"/>
        <w:rPr/>
      </w:pPr>
      <w:r>
        <w:rPr>
          <w:rFonts w:ascii="Amiri" w:hAnsi="Amiri" w:eastAsia="Amiri" w:cs="Amiri"/>
          <w:color w:val="111111"/>
          <w:sz w:val="28"/>
          <w:sz w:val="28"/>
          <w:szCs w:val="28"/>
          <w:rtl w:val="true"/>
          <w:lang w:bidi="ar-SA"/>
        </w:rPr>
        <w:t>آن انـا را لـعـنـة الله در عقـب</w:t>
      </w:r>
    </w:p>
    <w:p>
      <w:pPr>
        <w:pStyle w:val="BookText"/>
        <w:rPr/>
      </w:pPr>
      <w:r>
        <w:rPr>
          <w:rFonts w:ascii="Amiri" w:hAnsi="Amiri" w:eastAsia="Amiri" w:cs="Amiri"/>
          <w:color w:val="111111"/>
          <w:sz w:val="28"/>
          <w:sz w:val="28"/>
          <w:szCs w:val="28"/>
          <w:rtl w:val="true"/>
          <w:lang w:bidi="ar-SA"/>
        </w:rPr>
        <w:t>ويـن انا را رحمة الله اي محب</w:t>
      </w:r>
    </w:p>
    <w:p>
      <w:pPr>
        <w:pStyle w:val="BookText"/>
        <w:rPr/>
      </w:pPr>
      <w:r>
        <w:rPr>
          <w:rFonts w:ascii="IRNazanin" w:hAnsi="IRNazanin" w:eastAsia="IRNazanin"/>
          <w:color w:val="111111"/>
          <w:sz w:val="28"/>
          <w:sz w:val="28"/>
          <w:szCs w:val="28"/>
          <w:rtl w:val="true"/>
          <w:lang w:bidi="fa-IR"/>
        </w:rPr>
        <w:t>زان كه او سنگ سيه بود اين عقيق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عـدوي نـور بود و ايـن عشيق </w:t>
      </w:r>
    </w:p>
    <w:p>
      <w:pPr>
        <w:pStyle w:val="BookText"/>
        <w:rPr/>
      </w:pPr>
      <w:r>
        <w:rPr>
          <w:rFonts w:ascii="Amiri" w:hAnsi="Amiri" w:eastAsia="Amiri" w:cs="Amiri"/>
          <w:color w:val="111111"/>
          <w:sz w:val="28"/>
          <w:sz w:val="28"/>
          <w:szCs w:val="28"/>
          <w:rtl w:val="true"/>
          <w:lang w:bidi="ar-SA"/>
        </w:rPr>
        <w:t>او انا هو بود در سراي فضول</w:t>
      </w:r>
    </w:p>
    <w:p>
      <w:pPr>
        <w:pStyle w:val="BookText"/>
        <w:rPr/>
      </w:pPr>
      <w:r>
        <w:rPr>
          <w:rFonts w:ascii="Amiri" w:hAnsi="Amiri" w:eastAsia="Amiri" w:cs="Amiri"/>
          <w:color w:val="111111"/>
          <w:sz w:val="28"/>
          <w:sz w:val="28"/>
          <w:szCs w:val="28"/>
          <w:rtl w:val="true"/>
          <w:lang w:bidi="ar-SA"/>
        </w:rPr>
        <w:t>ز اتّحاد نـور نز راي حـلول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هم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گفـت آن يـار كزو گشـت سر دار بلند</w:t>
      </w:r>
    </w:p>
    <w:p>
      <w:pPr>
        <w:pStyle w:val="BookText"/>
        <w:rPr/>
      </w:pPr>
      <w:r>
        <w:rPr>
          <w:rFonts w:ascii="Amiri" w:hAnsi="Amiri" w:eastAsia="Amiri" w:cs="Amiri"/>
          <w:color w:val="111111"/>
          <w:sz w:val="28"/>
          <w:sz w:val="28"/>
          <w:szCs w:val="28"/>
          <w:rtl w:val="true"/>
          <w:lang w:bidi="ar-SA"/>
        </w:rPr>
        <w:t>جرمش آن بود كه اسرار هويدا مي‌كرد</w:t>
      </w:r>
    </w:p>
    <w:p>
      <w:pPr>
        <w:pStyle w:val="BookText"/>
        <w:rPr/>
      </w:pPr>
      <w:r>
        <w:rPr>
          <w:rFonts w:ascii="IRNazanin" w:hAnsi="IRNazanin" w:eastAsia="IRNazanin"/>
          <w:color w:val="111111"/>
          <w:sz w:val="28"/>
          <w:sz w:val="28"/>
          <w:szCs w:val="28"/>
          <w:rtl w:val="true"/>
          <w:lang w:bidi="fa-IR"/>
        </w:rPr>
        <w:t>بايد از اينان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اسرار؟ آيا ادّعاي خدايي كردن و قائل به حلول و اتّحاد و وحدت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اسرار است؟ و آيا اينكه تمام ايشان را نظر به اينكه سعه مفهوم وجود به آن‌ها سرايت كرده و همه، موجود‌اند، خدا دانستن، اسرار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ديدگاه اين‌ها نستجير بالله تعالي حضرت وليّ عصر امام زمان عجّل الله فرجه، او كه از خاندان رسالت است و خداوند ما را به آن‌ها ارجاع داده است براي آنچه كه نمي‌دانيم، و اطاعت محض از آن‌ها را بر همه واجب نموده است؟ آيا وليّ نعمت همه آفريده شدگان غدّار است؟</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فَسْئَلُوا اَهْلَ الذِّكْرِ إِنْ كُنْتُمْ لا تَعْلَمُونَ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اَنَا، وَ الْاَئِمَّةُ اَهْلُ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إِنَّهُ لَذِكْرٌ لَكَ وَ لِقَوْمِكَ وَ سَوْفَ تُسْئَلُونَ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قَوْمُهُ وَ نَحْنُ الْمَسْئُولُونَ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اَيُّهَا الَّذينَ آمَنُوا اَطيعُوا اللهَ وَ اَطيعُوا الرَّسُولَ وَ اُولِي الْاَمْرِ مِنْكُمْ فَإِنْ تَنازَعْتُمْ في‏ شَيْ‏ءٍ فَرُدُّوهُ إِلَى اللهِ وَ الرَّسُولِ إِنْ كُنْتُمْ تُؤْمِنُونَ بِاللهِ وَ الْيَوْمِ الْآخِرِ ذٰلِكَ خَيْرٌ وَ اَحْسَنُ تَأويلاً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الكافي 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الإمام عليه السّلام يعرف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ابن أذينة،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يَأمُرُكُمْ اَنْ تُؤَدُّوا الْاَماناتِ إِلٰى‏ اَهْلِها وَ إِذا حَكَمْتُمْ بَيْنَ النَّاسِ اَنْ تَحْكُمُوا بِالْعَدْلِ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اَنْ يُؤَدِّيَ الْاَوَّلُ إِلَى الْإِمامِ الَّذي بَعْدَهُ الْكُتُبَ وَ الْعِلْمَ وَ السِّلاحَ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إِذا حَكَمْتُمْ بَيْنَ النَّاسِ اَنْ تَحْكُمُوا بِالْعَدْلِ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في اَيْديكُمْ ثُمَّ قالَ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اَيـُّهَا الَّذينَ آمَنُوا اَطيعُوا اللهَ وَ اَطيعُوا الرَّسُولَ وَ اُولِي الْاَمْرِ مِنْكُمْ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اِيّانا عَنٰى خاصَّةً، اَمَرَ جَميعَ الْمُؤْمِنينَ إِلٰى يَوْمِ الْقِيامَةِ بِطاعَتِنا،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الكافي 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نصّ الله عزّوجلّ و رسوله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و عليّ بن محمّد، عن سهل بن زياد أبي سعيد، عن محمّد بن عيسى،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اَطيعُوا اللهَ وَ اَطيعُوا الرَّسُولَ وَ اُولِي الْاَمْرِ مِنْكُمْ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اَبي طالِبٍ وَ الْحَسَنِ وَ الْحُسَيْنِ عَلَيْهِمُ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نگهبانان شريعت اسلام و پاسداران دين</w:t>
      </w:r>
    </w:p>
    <w:p>
      <w:pPr>
        <w:pStyle w:val="BookText"/>
        <w:rPr/>
      </w:pPr>
      <w:r>
        <w:rPr>
          <w:rFonts w:ascii="IRNazanin" w:hAnsi="IRNazanin" w:eastAsia="IRNazanin"/>
          <w:color w:val="111111"/>
          <w:sz w:val="28"/>
          <w:sz w:val="28"/>
          <w:szCs w:val="28"/>
          <w:rtl w:val="true"/>
          <w:lang w:bidi="fa-IR"/>
        </w:rPr>
        <w:t xml:space="preserve">خدا، صاحب اين كفريّات و الحاد را محكوم كردند، بايد آن‌ها را از روي خيره سري و فرومايگي، قشري و اهل ظاهر و غدّار خواند؟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مَنْ اَظْلَمُ مِمَّنِ افْتَرٰى عَلَى اللهِ كَذِباً اُولٰئِكَ يُعْرَضُونَ عَلٰى رَبِّهِمْ وَ يَقُولُ الْاَشْهادُ هٰؤُلاءِالَّذينَ كَذَبُوا عَلٰى رَبِّهِمْ اَلا لَعْنَةُ اللهِ عَلَى الظّالِمينَ </w:t>
      </w:r>
      <w:r>
        <w:rPr>
          <w:rStyle w:val="FootnoteAnchor"/>
        </w:rPr>
        <w:footnoteReference w:id="44"/>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زهي ناداني و خرافاتي و بي بند و باري، كه تصوّف آن را با خرقه خود براي مردم به ارمغان مي‌آورند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در اين است كه بعضي از سرسپردگان تصوّف، با زحمت زياد و تكلّف، اينان را شيعه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چهار تن از پيشوايان ما و بزرگترين دانشمندان شيعه كه در عصر حلاج بوده‌اند ـ ابوسهل نوبختي، عليّ بن بابويه پدر شيخ صدوق، شيخ صدوق و راوندي قدّس الله اسرارهم ـ او را ساحر و ملعون و مطرود خدا و رسول و امام دانسته‌اند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مفيد اعلى الله مقامه الشّريف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عقايد صدوق، حلاج و اتباعش را از مجوسيان و نصاري نسبت به اسلام دورتر مي‌داند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درحالي كه نه تنها حسين بن روح و اصحاب او، بلكه رؤساي حكومت وقت نيز، به فساد عقيده حلاج پي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به حلال دانستن ريختن خون او فتوا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حلاج اين سخنان را مبني بر كشته شدنش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ريختن خون من بر شما حرام است زيرا اعتقاد به اسلام دارم و داراي مذهب سنّي هستم و من كتابهايي درباره اهل سنّت نوشته ام و در ريختن خون من از خدا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فتواهاي علما را ديد، فرمان قتل او را صادر كرد، پس او را هزار تازيانه زدند و دست و پايش را قطع كردند و بعد او را كشتند و جسدش را سوزاندند و خاكسترش را به رودخانه دجله ريختند و بعد سر او را در بغداد آويزان كردند و بعد از مدّتي سر را به خراسان ـ كه حلاج در آنجا پيرواني داشت ـ فرستادند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راوي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ازخطيب بغدادي در شگفتم زيرا از او خوانديم كه حلاج را از شيعيان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درصورتي كه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سنّي مذهب، مي‌بينيم كه خود حلاج در مقابل رؤسا اعتراف به سنّي بودن خود و اينكه او را كتاب هايي بنابر مذهب </w:t>
      </w:r>
    </w:p>
    <w:p>
      <w:pPr>
        <w:pStyle w:val="BookText"/>
        <w:rPr/>
      </w:pPr>
      <w:r>
        <w:rPr>
          <w:rFonts w:ascii="IRNazanin" w:hAnsi="IRNazanin" w:eastAsia="IRNazanin"/>
          <w:color w:val="111111"/>
          <w:sz w:val="28"/>
          <w:sz w:val="28"/>
          <w:szCs w:val="28"/>
          <w:rtl w:val="true"/>
          <w:lang w:bidi="fa-IR"/>
        </w:rPr>
        <w:t>سنّت موجود 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حلاج معلوم مي‌شود كه او هر قوم و مردمي را با اعتقاد خود آن مردم، فريب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آنان را به اعتقاد باطل و سخنان منحرف خود سوق دهد زيرا؛ مردم آن زمان از نظر ايماني و اعتقادي در ضعف ايماني و ارشادي بودند و آگاهي صحيحي از اسلام نداشتند و براي آن‌ها فرق گذاشتن بين اعتقادات صحيح و ناصحيح و حق و باطل و معجزه و نيرنگ، مشكل و تقريباً غيرممكن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در مقابل شيعيان و دوستداران اهل بيت عليهم السّلام ادّعا مي‌كرد كه وكيل امام مهدي عجّل الله فرجه است و بعد قدم بالاتر مي‌نهاد و ادّعاي خود را بالا مي‌برد و به خيال و گمان خود، براي مردم اين امر، عادي است و مردم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ايستادگي ابوسهل نوبختي در بغداد و ابن بابويه در قم بر ضدّ او نبود عاقبت كار زيانبار و خطرناك مي‌شد</w:t>
      </w:r>
      <w:r>
        <w:rPr>
          <w:rFonts w:eastAsia="IRNazanin" w:cs="IRNazanin"/>
          <w:color w:val="111111"/>
          <w:sz w:val="28"/>
          <w:szCs w:val="28"/>
          <w:rtl w:val="true"/>
          <w:lang w:bidi="fa-IR"/>
        </w:rPr>
        <w:t>.</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كاظم قزويني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پنجمين نفر از كساني كه ادّعاي نيابت به دروغ كردند حسين بن منصور حلاج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چگونه 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از ده قرن پيش تاكنون به حلاج مبتلا گشته و هنوز هم طناب نيرنگ هاي او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p>
    <w:p>
      <w:pPr>
        <w:pStyle w:val="BookText"/>
        <w:rPr/>
      </w:pPr>
      <w:r>
        <w:rPr>
          <w:rFonts w:ascii="IRNazanin" w:hAnsi="IRNazanin" w:eastAsia="IRNazanin"/>
          <w:color w:val="111111"/>
          <w:sz w:val="28"/>
          <w:sz w:val="28"/>
          <w:szCs w:val="28"/>
          <w:rtl w:val="true"/>
          <w:lang w:bidi="fa-IR"/>
        </w:rPr>
        <w:t xml:space="preserve">آشكار شدن كفر و انحراف او، هنوز هم بعضي از افتادگان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هواداران او مي‌دانند و خود را از شيفتگان كارهايش و معتقدين به عقايد فاسدش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تاريخ نويسان و محدّثان از او سخن گفته‌اند و او را از جمله افراد دروغگو، شعبده باز، دجّال و حيله گر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تظاهر به صوفي گري مي‌كرد ومي‌گفت در همه دانش‌ها مهارت دارد و به آن‌ها آگاهي داردـ در حالي كه ناداني سرسخت بود ـ و به مسلك هاي متفاوت درمي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شيعيان خود را شيعه و نزد سنّيان خود را سنّي جلوه مي‌داد، به تحقيق نامه‌اي از جانب امام زمان عجّل الله فرجه مبني بر لعن و بيزاري از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انحرافات او اين بود كه وي قائل به حلول بود؛ يعني ادّعا مي‌كرد كه خداوند تعالي در او رفته و حلول كرده است و با اين سخن، ادّعاي خدايي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شلمغاني و حلاج هر دو در يك راه بودند و آن كفر و الحاد و بي خبري بود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نظر خوانندگان با ايمان را به كلام سيّد مرتضي داعي رازي قدّس سرّه جلب مي‌نمايم تا حقيقت حلاج و صوفيّه بر شما </w:t>
      </w:r>
    </w:p>
    <w:p>
      <w:pPr>
        <w:pStyle w:val="BookText"/>
        <w:rPr/>
      </w:pP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الذريعة،آقا بزرگ طهراني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مقالات الأنام، فارسيّ في بيان الملل والنحل وتفصيل المذاهب التي اعتنقتها طوائف الأنام من الفلاسفة و أصحاب الطبايع و المنجّمين و المجوس و الصابئين والخوارج والمعتزلة وفرق الشيعة والصوفيّة ومقالات العامّة وعقايد الإماميّة وحكايات أهل الجبر والعدل وبعض شنايع بني أميّة وغير ذلك كلّها في ستّة وعشرين باباً، ذكر في أوّله فهرسها للسيّد صفيّ الدين أبي تراب المرتضى بن الداعي بن القاسم الحسينيّ الرازيّ الملقّب ب‍علم الهدى كما في خطبة الكتاب وبقيّة نسبه مذكور في أواسطه كما حكي عن الرياض وهو أخ السيّد المجتبى بن الداعي وهذان الأخوان كلاهما من مشايخ الشيخ منتجب الدين الذي ولد سنة</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 بعد سنة</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فهرسه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شاهدتهما و قرأت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 أدركهما في أوائل أمره كما يقول في بعض مشايخه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شاهدته و في بعض يصرّح بحضور درسه سنين و أمثاله و عليه فلا بعد فيما حكاه المولى قطب الدين الإشكوريّ مؤلّف محبوب القلوب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السيّد المرتضى هذا كان معاصرا للغزاليّ الذي ولد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بينهما مناظرات ظهر السيّد علي الغزاليّ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جرت العادة ببقاء أحد المتعاصرين بعد الآخر بعدّة سنوات إلى عشرين أو أكثر فبقى السيّد المعاصر للغزاليّ بعده إلى حدود سنة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وشاهده الشيخ منتجب الدين و قرأ عليه و أجيز منه في الرواية 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التبصرة بعد سنة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أورد فيه في أواسط الباب الثامن عشر ما املاه محمّد بن زيد في هذا التاريخ بل ألّفه بعد موت الغزاليّ ولذا ينقل فيه عن كتبه ففي الباب السادس عشر نقل عن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الباب الخامس والعشرين نقل عن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ذلك و بعد تأليف التبصرة فارسيّا ألّف كتابه العربيّ في الملل الموسوم ب‍الفصول التامّة في هداية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صرّح به المولى المقدّس الأردبيليّ وينقل عنه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ينقل عن فصوله بعض معاصري المولى خليل القزوينيّ الذي توفّي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وعرّب الشيخ حسين بن علي البطيطيّ تبصرة العوامّ كما يأتي بعنوان المعرّب، وطبع التبصرة بضميمة قصص العلماء مكرّرا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وسپاس مر خداي عزّوجل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التبصرة إلى الشيخ أبي الفتوح الرازيّ فاسدة كما صرّح صاحب الرياض في ترجمة أبي الفتوح و كذا نسبته إلى السيّد جمال الدين المرتضى أبي عبد الله محمّد ابن الحسن بن الحسين الرازيّ كما ذكره أوّلا في كشف الحجب،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إنّه للمرتضى ابن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الطهرانيّ في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التامّة في هداية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مرتضى الرازيّ،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له، و كتبه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المقدّس الأردبيليّ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ينقل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 تامة في هداية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للسيّدصفيّ الدين أبى تراب المرتضى بن الداعيّ بن القاسم الحسينيّ الرازيّ، شيخ منتجب الدين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المواضع والظاهر أنّه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تبصرة العوام با تصحيح، عباس إقبال در تهران، انتشارات اساطير، چاپ دوم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باب شانزدهم در مقالات صوفيان چنين مي‌نگارد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ايشان از اهل سنّت باشند و هر كه دعوي سنّت كند ايشان را اولياء و اصحاب كرامات دانند الا ابوحنيفه و اسرافيني و معتزله كه انكار كرامات كنند، و اين قوم شش فرقت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ايشان كه دعوي اتّحاد كنند، رئيس ايشان حسين بن منصور حلاج باشد و اين حسين بن منصور حلاج ساحر بود و در آن مهارتي داشت و در سحر شاگرد عبدالله بن بلال الكوفي بود و عبدالله شاگرد زَرقاء اليَمامَه و زرقاء از كساني بودكه از سَجَاح آموخته بودند و سجاح در زمان مسيلمه كذّاب بود كه دعوي پيغمبري كرد و حلاج دعوي خدايي كرد و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معلوم وزير حامد بن عباس، كردند كه حلاج دعوي خدايي مي‌كند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زنده مي‌كنم و جن خدمت من مي‌كنند و هر چه از ايشان مي‌خواهم پيش من مي‌آرند و من مي‌توانم كه همه معجزات انبياء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سمّري و جماعتي از كُتـّاب ديوان تبع وي شدند و يكي از بني هاشم دعوي مي‌كند كه نبي حلاج است و حلاج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اين قوم را حاضر كرد و با ايشان مناظره كرد همه مقرّ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خلق را به الٰهيّت حلاج مي‌خوانند و ايشان را يقين است كه او مرده زنده مي‌كند، حلاج را حاضر كردند و از او پرسيدند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خلاف مي‌گويند و من نه دعوي خدايي مي‌كنم و نه دعوي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و من بنده خدايم به نماز و روزه و خيرات مشغول و از من جز از اين چيزي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قاضي ابوعمرو و ابوجعفر بحلول و جماعتي از فقها را حاضر كرد و آن قوم را كه بر وي گواهي دادند از ايشان سؤال كرد، قاضيان و فقها گفتند تا پيش ما درست نشود ما بر خون او حكم نكنيم، يكي از اهل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وي را مي‌شناسم و ايشان در 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متفرّقند و خلق را به الهيّت او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بصري از اصحاب حلاج بود چون بدانست كه ساحر است ترك وي بكرد و با او ابوعلي هارون بن عبدالعزيز كاتب انباري گواهي داد و او كتابي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مخاريق حلاج، آنگه حلاج را در سراي سلطان محبوس كردند به نزد نصر حاجب، و حلاج را دو نامست يكي حسين منصور دوّم محمّد بن احمد الفارسي و دختر سمّري صاحب حلاج در سراي سلطان بود مدّتي پيش حلاج رفته بود او را پيش وزير آوردند، وزير از وي احوال پرسيد، ابوالقاسم زنْجي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و ابوعلي احمد بن نصر بازيل حاضر بود، چون وزير احوال از وي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پيش وي برد او مرا چيزهاي بسيار بخشيد، واين زن فصيحه بود و عبارت و لهجه خوش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چيزها به من ياد داد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پسر خود سليمان دادم و او نزد من از همه فرزندان عزيزتر است و او به نيشابور مقيم است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باشد كه بين زن و شوهر وقت‌ها سخني افتد كه خاطر از آن برنجد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وصيّت كرده ام كه تو را نيكو دارد، آن روز روزه دار و در آخر روز بر بام شو و بر سر خاكستر و نمك همچون بلغور كرده بايست و چون روزه خواهي گشودن از آن خاكستر و نمك هم در دهان كن و بدان روزه‌گشاي و روي با من كن و هر چه مي‌خواهي با من بگوي كه من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بامداد از بام به زير آمدم و دختر حلاج با من بود، حسين پيش از ما فرود آمده بود، چون به نردبان رسيدم كه او ما را مي‌ديد و ما او را، دخترش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خداي، ديگران را سجده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آواز من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خداي در آسمان است و يكي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پيش خود خواند و دست در جيب خود كرد و حقّه بيرون آورد پر از مشك به من داد سه بار همچنين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چو شوهر باشد محتاج بوي خوش باشد اين را در طيب به كار بر، و روزي مرا بخواند و بر بوريايي نشسته بود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بوريا بردار از آن جانب و آنچه زير آن است برگير چندان كه خواهي، گوشه بوريا برداشتم زير آن زر بود پهن باز كرده جمله چنين بود من مبهوت بماندم، و اين زن را در خانه وزير حامد بازداشته بودند تا آن وقت كه حلاج را هلاك كردند و وزير طلب اصحاب وي مي‌كرد حَيدره و سِمّري و محمّد بن علي قنّايي يكي از خواص او پنهان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از خانه وي كتابي چند بيرون آوردند و همچنين از خانه قنّايي بعضي از زرنوشته و در ديبا پيچيده، و در اصحاب وي ابن بشر و شاكر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تفحّص كرد از اصحاب حلاج كه ايشان را گرفته بود گفتند اين دو داعيند از آن حلاج در جانب خراسان كه خلق را بدو مي‌خوانند و در ميان كتاب ها، نامه چند يافتند كه بدو فرستاده بودند از ناحيه‌ها و وصيّت كه او كرده بود داعيان را كه خلق را چگونه بدو خوانند و سخن گفتن ايشان بر قدر عقول ايشان و جواب‌ها كه با وي نوشته بود يا آنكه بدو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با پدر پيش وزير بوديم وزير برخاست، ما در سرا پيش او آمديم و هارون بن عمران حاضر بود با پدرم حديث مي‌كرد غلامي ديدم كه اشارت به وي كرد برخاست و بعد از ساعتي باز آمد لونش متغيّر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عوض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پرسيديم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غلامي موكّل است بر حلاج و هر روز طبقي پيش وي مي‌برد، مرا بخواند گفت به عادت هر روزطبقي پيش حلاج بردم او را ديدم كه خانه از سقف تا زمين از جسد خود پر كرده بود، در خانه هيچ جاي نيافتم بترسيدم و طبق را بيانداختم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وغلام را تب گرفت و ما، در عجب بمانديم تا كه وزير كس فرستاد و ما را بخواند و غلام را بخواند و حال از وي پرسيد غلام قصّه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وي 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حلاج بترسيدي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ميان كتاب ها،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كتابي يافتم در آنجا نوشته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خواهي كه حج كني و نتواني رفتن، خانه خالي كن چهار سوي پاكيزه در خانه ي خويش چنان كن كه كس در آن آمد و شد نكند، چون ايّام حج شود آن را طواف كن و مناسك حج به جاي آر چنانكه مناسك حج است پس سي يتيم را حاضر كن و طعامي ساز از بهر ايشان چنانكه تواني و آن طعام در اين خانه به خورد ايشان ده و تو خدمت ايشان مي‌كن و چون خوردند و نشستند هر يكي را پيرهني درپوش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را هفت درم بده يا سه درم ـ راوي را در اين شك افتاد ـ چون اين بكني قائم مقام حج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اين دفتر مي‌خواند چون بدين فصل رسيد قاضي ابوعمرو، حلاج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مي‌گويي؟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اخلاص حسن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مي‌گويي يا مباح الدّم، ما كتاب اخلاص در مكّه شنيديم بر استاد و در وي اين نيست، وزير قاضي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آنچه را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قاضي با حلاج سخن مي‌گفت، وزير الحاح مي‌كرد، قاضي بنوشت، و هر كه در آن مجلس بودند از قضات و فقها و مفتيان بنوشتند چون حلاج را معلوم شد كه او را خواهند كشت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حرام است و شما را روا نباشد خون من ريختن، و اعتقاد من اسلام است و مذهب من سنّت و كتاب هاي من در ميان ورّاقان بسيار است در سنّت، الله الله خون من مريزيد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تكرار اين كلمات مي‌كرد و ايشان مي‌نوشتند، </w:t>
      </w:r>
    </w:p>
    <w:p>
      <w:pPr>
        <w:pStyle w:val="BookText"/>
        <w:rPr/>
      </w:pPr>
      <w:r>
        <w:rPr>
          <w:rFonts w:ascii="IRNazanin" w:hAnsi="IRNazanin" w:eastAsia="IRNazanin"/>
          <w:color w:val="111111"/>
          <w:sz w:val="28"/>
          <w:sz w:val="28"/>
          <w:szCs w:val="28"/>
          <w:rtl w:val="true"/>
          <w:lang w:bidi="fa-IR"/>
        </w:rPr>
        <w:t>پس از آن نوشته پيش مقتدر عبّاسي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بيرون آمد كه چون فتواي قضات و مفتيان چنين است، او را به مجلس شرطه بريد و هزار تازيانه بزنيد اگر نمرد، دست و پاي او ببريد ديگر سرش ببريد و بياويزيد و جثّه اش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كه فرموده بود بكردند بعد از آن سرش را به نيزه كردند و يك سال در خراسان مي‌گرداندند تا همه كس را معلوم شد كه سر زنديقي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بيتهاي حلاج يكي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أظهَرَ ناسوتُهُ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سَنا لاهُوتِهِ الثّاقِبِ</w:t>
      </w:r>
    </w:p>
    <w:p>
      <w:pPr>
        <w:pStyle w:val="BookText"/>
        <w:rPr/>
      </w:pPr>
      <w:r>
        <w:rPr>
          <w:rFonts w:ascii="Amiri" w:hAnsi="Amiri" w:eastAsia="Amiri" w:cs="Amiri"/>
          <w:color w:val="111111"/>
          <w:sz w:val="28"/>
          <w:sz w:val="28"/>
          <w:szCs w:val="28"/>
          <w:rtl w:val="true"/>
          <w:lang w:bidi="ar-SA"/>
        </w:rPr>
        <w:t xml:space="preserve">ثُمَّ بَدا في خَلْقِهِ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الآكِلَ وَ الشّارِبِ</w:t>
      </w:r>
    </w:p>
    <w:p>
      <w:pPr>
        <w:pStyle w:val="BookText"/>
        <w:rPr/>
      </w:pPr>
      <w:r>
        <w:rPr>
          <w:rFonts w:ascii="Amiri" w:hAnsi="Amiri" w:eastAsia="Amiri" w:cs="Amiri"/>
          <w:color w:val="111111"/>
          <w:sz w:val="28"/>
          <w:sz w:val="28"/>
          <w:szCs w:val="28"/>
          <w:rtl w:val="true"/>
          <w:lang w:bidi="ar-SA"/>
        </w:rPr>
        <w:t xml:space="preserve">حتّي لَقَد عايَنَهُ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كَلَحْظَةِ الحاجِبِ بالحاجِبِ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كتابي كرده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المعرفة و طاسين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جمله كفر و زندقه است، در آنجا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خداي را به صنع بشناسد اقتصار بر صنع كرده بود دون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پاره گوشت است، و خون فاني معرفت در آن قرار نگيرد زيرا كه معرفت، جوهر ربّاني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هذيان بسيار ياد كند، آنگه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كأنّهُ كأنَّها، كأنّهُ كأنّهُ، كأنَّها كأنَّها، اركانُه كأنّهُ بنيانها صحبانها اصحابها، اصحابها شهابها ابراقها اربابها صفاتها لبابها لا هي هم و لا هم هي، لا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عارف با عرفان خود باشد و عرفان با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زبان اين طايفه پوشيده نباشد امّا معني به حال خود مانده باشد آنكه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كادت سر ايران سربما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اوليتني من جميل لا اسمّيه</w:t>
      </w:r>
    </w:p>
    <w:p>
      <w:pPr>
        <w:pStyle w:val="BookText"/>
        <w:rPr/>
      </w:pPr>
      <w:r>
        <w:rPr>
          <w:rFonts w:ascii="Amiri" w:hAnsi="Amiri" w:eastAsia="Amiri" w:cs="Amiri"/>
          <w:color w:val="111111"/>
          <w:sz w:val="28"/>
          <w:sz w:val="28"/>
          <w:szCs w:val="28"/>
          <w:rtl w:val="true"/>
          <w:lang w:bidi="ar-SA"/>
        </w:rPr>
        <w:t xml:space="preserve">مصباح بالسّر من منك يرقّبه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السّرور يسردون مبديه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يُلحِظُني سرّي و اُلْحِظُهُ وَ الحَقُّ يُلْحِظُني الّا اُراعِيه</w:t>
      </w:r>
    </w:p>
    <w:p>
      <w:pPr>
        <w:pStyle w:val="BookText"/>
        <w:rPr/>
      </w:pPr>
      <w:r>
        <w:rPr>
          <w:rFonts w:ascii="Amiri" w:hAnsi="Amiri" w:eastAsia="Amiri" w:cs="Amiri"/>
          <w:color w:val="111111"/>
          <w:sz w:val="28"/>
          <w:sz w:val="28"/>
          <w:szCs w:val="28"/>
          <w:rtl w:val="true"/>
          <w:lang w:bidi="ar-SA"/>
        </w:rPr>
        <w:t>وَ اقْبَلَ الوَجدُ يُفْنِي الكُلَّ مِنْ صِفتي وَ اقبَلَ الْحَقُّ يُخْفيني و يُبْديهِ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ميان اولياء و انبياء؟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را مسلّط كردند بر احوال، مالك احوال شدند و تصرّف در احوال ميكنند چنانكه مي‌خواهند و احوال بر اوليا مسلّط كردند، احوال تصرّف در ايشان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من بزرگوار شد از نظر دقيق، يعني كسي انديشه در علوم من نتواند كردن و باريك شود به فهمهاي بشر؛ يعني بشر فهم معاني سخن من نتواند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منم نه نعت دارم نه صفت نعتم ناسوتي است و صفتم لاهوتي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كفرها مي‌گويد تا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مُنَزَّهٌ عَن نفسي، من منزّهم از نفس خويش، نفس 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سبحاني مسكين با يزيد كجا بود در ابتداي نطق حق ناطق شد جهت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زندقه هاي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در ازل موصوف است در آن كه لايزال موصوف بود، در اين سخن تعريض كرد بر قدم </w:t>
      </w:r>
      <w:bookmarkStart w:id="53" w:name="pg2283_11934"/>
    </w:p>
    <w:p>
      <w:pPr>
        <w:pStyle w:val="BookText"/>
        <w:rPr/>
      </w:pPr>
      <w:bookmarkEnd w:id="53"/>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كتاب ايشان از اوّل تا آخر كفر و زندقه است از اين نوع كه ياد كرديم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هرشب با درّي بيضاء به آسمان دنيا آيد تا در اين زمين سخن گويد، و ديگر با ابدالان سخن گويد، ديگر با كساني كه عاشق او باشند و نام‌هاي ايشان بنويسد تا آن روز كه روح را به روح و نور را به نور جزا دهند آنگه زمين را پر از خيرات و بركات كند و بعد از آن با عزّ و جلال و عظمت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حلاج نامه‌اي نوشت به يكي ازاصحاب خويش در آن نامه نوشته بود من الله إلي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كه خطّ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r>
        <w:rPr>
          <w:rStyle w:val="FootnoteAnchor"/>
          <w:rtl w:val="true"/>
        </w:rPr>
        <w:footnoteReference w:id="4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944369_3804643083"/>
      <w:bookmarkStart w:id="55" w:name="_Toc19"/>
      <w:bookmarkEnd w:id="54"/>
      <w:r>
        <w:rPr>
          <w:rtl w:val="true"/>
        </w:rPr>
        <w:t>حلاج و حلاجيّه ملعون و مطرود خاندان وحي هستند</w:t>
      </w:r>
      <w:bookmarkStart w:id="56" w:name="pg2283_11935"/>
      <w:bookmarkEnd w:id="55"/>
    </w:p>
    <w:p>
      <w:pPr>
        <w:pStyle w:val="BookText"/>
        <w:rPr/>
      </w:pPr>
      <w:bookmarkEnd w:id="56"/>
      <w:r>
        <w:rPr>
          <w:rFonts w:ascii="IRNazanin" w:hAnsi="IRNazanin" w:eastAsia="IRNazanin"/>
          <w:color w:val="111111"/>
          <w:sz w:val="28"/>
          <w:sz w:val="28"/>
          <w:szCs w:val="28"/>
          <w:rtl w:val="true"/>
          <w:lang w:bidi="fa-IR"/>
        </w:rPr>
        <w:t xml:space="preserve">حلاج، مورد لعن الله و امام زمان عجّل الله فرجه بوده است و ارتداد خود را با كارهايي كه مي‌كرده و گفتاري كه از وي سرزده و بحث‌هايي كه در آن‌ها مغلوب مي‌شده آشكار كرده، زيرا اگر واقعاً نماينده امام زمان بود، مي‌بايست به آنچه از او درخواست شد، جواب مي‌داد و آن‌ها را به انجام مي‌رساند و كساني كه مي‌گويند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ـ كه در واقع اين حرف نيز نشانه كفر اوست؛ زيرا تا آنجا كه روايات معتبر از شيعه و عمري نقل شده حتّي پيامبرِ عزيزمان صلّي الله عليه و آله و سلّم نيز چنين سخني نفرموده‌اند ـ در واقع مي‌خواهند روي حقيقت پرده انداخته و او را مردي عارف معرّفي كنند و در اين مورد نيز بنا بر توقيع شريفي كه از نظر شما گذشت كساني كه از او حمايت و جانب داري مي‌كنند، مورد لعن خدا و رسولش و امام زمان عجّل الله فرجه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ادّعاهاي دروغيني مبني بر اظهار معجزه داشته و كفر و ارتداد او چون كفر ابليس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بيداري رهبران شيعه مانع از اِعمال فريبكاري فريبكاران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944371_3804643083"/>
      <w:bookmarkStart w:id="58" w:name="_Toc20"/>
      <w:bookmarkEnd w:id="57"/>
      <w:r>
        <w:rPr>
          <w:rtl w:val="true"/>
        </w:rPr>
        <w:t>خاتمه</w:t>
      </w:r>
      <w:bookmarkEnd w:id="58"/>
    </w:p>
    <w:p>
      <w:pPr>
        <w:pStyle w:val="BookText"/>
        <w:rPr/>
      </w:pPr>
      <w:r>
        <w:rPr>
          <w:rFonts w:ascii="IRNazanin" w:hAnsi="IRNazanin" w:eastAsia="IRNazanin"/>
          <w:color w:val="111111"/>
          <w:sz w:val="28"/>
          <w:sz w:val="28"/>
          <w:szCs w:val="28"/>
          <w:rtl w:val="true"/>
          <w:lang w:bidi="fa-IR"/>
        </w:rPr>
        <w:t>در پايان اميدوارم توانسته باشم مداركي دالّ بر كفر و ارتداد حلاج و دار و دسته اش را گردآورده باشم تا راهگشاي جويندگان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پيشه كرده و گوش به هر نوايي نداده و دل به هر مطلبي ندهيد و قرآن و سنّت مطهّره عترت رسول‌الله صلّي الله عليه و آله و سلّم را ملاك در همه امور به ويژه امر معرفت قرار دهيد، و دين خود را به باد نداده با پيروي از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مطهّره حضرات اهل‌بيت عصمت و طهارت 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دنيا وآخرت را كسب كنيد و دست رد بر سينه نا اهلان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مداومت در خواندن دعاي معرفت</w:t>
      </w:r>
      <w:r>
        <w:rPr>
          <w:rStyle w:val="FootnoteAnchor"/>
          <w:rtl w:val="true"/>
        </w:rPr>
        <w:footnoteReference w:id="49"/>
      </w:r>
      <w:r>
        <w:rPr>
          <w:rFonts w:ascii="Amiri" w:hAnsi="Amiri" w:eastAsia="Amiri" w:cs="Amiri"/>
          <w:color w:val="111111"/>
          <w:sz w:val="28"/>
          <w:sz w:val="28"/>
          <w:szCs w:val="28"/>
          <w:rtl w:val="true"/>
          <w:lang w:bidi="ar-SA"/>
        </w:rPr>
        <w:t>و انديشه درآن درزمان غيبت غافل نشويد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اِنّا نَشْكُو اِلَيْكَ فَقْدَ نَبِيِّنا، وَ غَيْبَةَ اِمامِنا، وَ كَثْرَةَ عَدُوِّنا، وَ شِدَّةَ الْفِتَنِ بِنا، وَ تَظاهُرَ الزَّمانِ عَلَيْنا، فَصَلِّ عَلٰى مُحَمَّدٍ وَ آلِ مُحَمَّدٍ، وَ اَعِنّا عَلٰى ذٰلِكَ بِفَتْحٍ مِنْكَ تُعَجِّلُهُ، وَ بِضُرٍّ تَكْشِفُهُ، وَ نَصْرٍ تُعِزُّهُ، وَ سُلْطانِ حَقٍّ تُظْهِرُهُ، وَ رَحْمَةٍ مِنْكَ تُجَلِّلُناها، وَ عافِيَةٍ مِنْكَ </w:t>
      </w:r>
      <w:bookmarkStart w:id="59" w:name="pg2283_11937"/>
    </w:p>
    <w:p>
      <w:pPr>
        <w:pStyle w:val="BookText"/>
        <w:rPr/>
      </w:pPr>
      <w:bookmarkEnd w:id="59"/>
      <w:r>
        <w:rPr>
          <w:rFonts w:ascii="Amiri" w:hAnsi="Amiri" w:eastAsia="Amiri" w:cs="Amiri"/>
          <w:color w:val="111111"/>
          <w:sz w:val="28"/>
          <w:sz w:val="28"/>
          <w:szCs w:val="28"/>
          <w:rtl w:val="true"/>
          <w:lang w:bidi="ar-SA"/>
        </w:rPr>
        <w:t>تُلْبِسُناها، بِرَحْمَتِكَ يا اَرْحَمَ الرّاحِمينَ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آخر دعوانا أن الحمدلله ربّ العالمين و السّلام علي من اتّبع الهدي</w:t>
      </w:r>
    </w:p>
    <w:p>
      <w:pPr>
        <w:pStyle w:val="BookText"/>
        <w:rPr/>
      </w:pPr>
      <w:r>
        <w:rPr>
          <w:rFonts w:ascii="Amiri" w:hAnsi="Amiri" w:eastAsia="Amiri" w:cs="Amiri"/>
          <w:color w:val="111111"/>
          <w:sz w:val="28"/>
          <w:sz w:val="28"/>
          <w:szCs w:val="28"/>
          <w:rtl w:val="true"/>
          <w:lang w:bidi="ar-SA"/>
        </w:rPr>
        <w:t>تمام شد در طلوع فجر بعثت رسول اكرم صلّي الله عليه و آله</w:t>
      </w:r>
    </w:p>
    <w:p>
      <w:pPr>
        <w:pStyle w:val="BookText"/>
        <w:rPr/>
      </w:pP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حيدر حسين حيدر التربتي الكربلائي</w:t>
      </w:r>
    </w:p>
    <w:p>
      <w:pPr>
        <w:pStyle w:val="BookText"/>
        <w:rPr/>
      </w:pPr>
      <w:r>
        <w:rPr>
          <w:rFonts w:ascii="Amiri" w:hAnsi="Amiri" w:eastAsia="Amiri" w:cs="Amiri"/>
          <w:color w:val="111111"/>
          <w:sz w:val="28"/>
          <w:sz w:val="28"/>
          <w:szCs w:val="28"/>
          <w:rtl w:val="true"/>
          <w:lang w:bidi="ar-SA"/>
        </w:rPr>
        <w:t>عفي الله عن والديه و عنه</w:t>
      </w:r>
    </w:p>
    <w:p>
      <w:pPr>
        <w:pStyle w:val="Heading2"/>
        <w:numPr>
          <w:ilvl w:val="1"/>
          <w:numId w:val="1"/>
        </w:numPr>
        <w:rPr/>
      </w:pPr>
      <w:bookmarkStart w:id="60" w:name="__RefHeading___Toc1944373_3804643083"/>
      <w:bookmarkStart w:id="61" w:name="_Toc21"/>
      <w:bookmarkEnd w:id="60"/>
      <w:r>
        <w:rPr>
          <w:rtl w:val="true"/>
        </w:rPr>
        <w:t>ملحقات</w:t>
      </w:r>
      <w:bookmarkEnd w:id="6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1944375_3804643083"/>
      <w:bookmarkStart w:id="63" w:name="_Toc22"/>
      <w:bookmarkEnd w:id="62"/>
      <w:r>
        <w:rPr>
          <w:rtl w:val="true"/>
        </w:rPr>
        <w:t>دين اسلام را كامل و منكر كمال دين كافر است</w:t>
      </w:r>
      <w:bookmarkEnd w:id="63"/>
    </w:p>
    <w:p>
      <w:pPr>
        <w:pStyle w:val="BookText"/>
        <w:rPr/>
      </w:pPr>
      <w:r>
        <w:rPr>
          <w:rFonts w:ascii="IRNazanin" w:hAnsi="IRNazanin" w:eastAsia="IRNazanin"/>
          <w:color w:val="111111"/>
          <w:sz w:val="28"/>
          <w:sz w:val="28"/>
          <w:szCs w:val="28"/>
          <w:rtl w:val="true"/>
          <w:lang w:bidi="fa-IR"/>
        </w:rPr>
        <w:t>حضرت الله جلّ جلاله تمام نيازهاي بشر را از طريق وحي تنزيلي و تأويلي تأمين فرموده است و نيازي به علومي كه زاييده عقل ناقص و نسبي بشر عادّي باشد، نيست و معرفت مگر از راه تعليمات الهي به واسطه رسول‌الله و امين وحي و وحي حاصل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المؤمنين عليه السّلام به طلحه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آيَةٍ اَنْزَلَهَا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صَلَّي اللهُ عَلَيْهِ وَ آلِهِ وَ سَلَّمُ عِنْدِي بِاِمْلاءِ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خَطّي بِيَدي، وَ تَاْويلُ كُلِّ آيَةٍ اَنْزَلَهَا اللهُ عَلٰى مُحَمَّدٍ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حَلالِ اَوْ حَرامٍ، اَوْ حَدٍّ اَوْ حُكْمٍ، اَوْ اَيُّ شَيْ‌ءٍ تَحْتاجُ اِلَيْهِ الْاُمَّةُ اِلٰى يَوْمِ الْقِيامَةِ عِنْدي، مَكْتُوبٌ بِاِمْلاءِ رَسُولِ اللهِ وَ خَطِّ يَدي، حَتّىٰ اَرْشُ الْخَدْشِ</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در كتاب شريف 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از سليم بن قيس هلالي با اختلافي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آيه‌اي كه الله تعالي بر محمّد صلّى الله عليه و آله و سلّم نازل فرمود، به املاي پيامبر و</w:t>
      </w:r>
    </w:p>
    <w:p>
      <w:pPr>
        <w:pStyle w:val="BookText"/>
        <w:rPr/>
      </w:pPr>
      <w:r>
        <w:rPr>
          <w:rFonts w:ascii="IRNazanin" w:hAnsi="IRNazanin" w:eastAsia="IRNazanin"/>
          <w:color w:val="111111"/>
          <w:sz w:val="28"/>
          <w:sz w:val="28"/>
          <w:szCs w:val="28"/>
          <w:rtl w:val="true"/>
          <w:lang w:bidi="fa-IR"/>
        </w:rPr>
        <w:t>خطّ خودم نزد من است و تاويل هر آيه‌اى كه الله بر محمّد صلّى الله عليه و آله و سلّم نازل فرموده و هر حلال و حرامى يا حدّ و يا حكمى كه تا روز قيامت مورد احتياج امّت باشد، نوشته آن نزد من است به املاي پيامبر و خط خودم حتّى جريمه خدشه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بن قيس الماصر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يَدَعْ شَيْئاً تَحْتاجُ اِلَيْهِ الْاُمَّةُ اِلٰى يَوْمِ الْقِيامَةِ اِلاّ اَنْزَلَهُ في كِتابِهِ، وَ بَيَّنَهُ لِرَسُولِهِ، وَ جَعَلَ لِكُلِّ شَيْ‌ءٍ حَدّاً، وَ جَعَلَ عَلَيْهِ دَليلاً يَدُلُّ عَلَيْهِ</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در آن 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إبراهيم بن هاشم، عن يحيى بن أبي عمران، عن يونس، عن الحسين بن منذر، عن عمر بن قيس، عن أبي جعفر عليه السّلام مانند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كتاب شريف تفسير 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لَمْ يَدَعْ شَيْئاًـ مانند البصائر با اختلافي اندك و اضافه وَ جَعَلَ عَلٰى مَنْ تَعَدَّى الْحَدَّ حَدّاً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كتاب كافي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باب الردّ إلى الكتاب و السنّة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حسين بن المنذر، عن عمر بن قيس،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البصائر با اختلافي اندك و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عَلٰى مَنْ تَعَدَّى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كتاب كافي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باب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سندش مانند روايت اوّلش، مانند البصائر با اختلافي اندك و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عَلٰى مَنْ تَعَدَّى الْحَدَّ حَدّاً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راستى حضرت الله چيزى كه امّت بدان نيازمند</w:t>
      </w:r>
    </w:p>
    <w:p>
      <w:pPr>
        <w:pStyle w:val="BookText"/>
        <w:rPr/>
      </w:pPr>
      <w:r>
        <w:rPr>
          <w:rFonts w:ascii="IRNazanin" w:hAnsi="IRNazanin" w:eastAsia="IRNazanin"/>
          <w:color w:val="111111"/>
          <w:sz w:val="28"/>
          <w:sz w:val="28"/>
          <w:szCs w:val="28"/>
          <w:rtl w:val="true"/>
          <w:lang w:bidi="fa-IR"/>
        </w:rPr>
        <w:t xml:space="preserve">باشند تا روز قيامت وانگزارده جز اينكه در كتابش نازل كرده است، و براى رسولش بيان فرموده، و براى هر چيز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دليلى كه بر آن راهنمايى كند مقرر كرده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ايّام على بن موسى الرّضا عليه السّلام در مرو بوديم، در آغاز ورود خود، روز جمعه در مسجد جامع گرد آمديم و در موضوع امر امامت كه مورد اختلاف فراوان مردم بود گفتگو كرديم و من شرفياب حضور سرورم امام رضا عليه السّلام شدم و برّرسي‌هاى مردم را در امر امامت به عرض او رسانيدم،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الْقَوْمُ وَ خُدِعُوا عَنْ آرَائِهِمْ، اِنَّ اللهَ عَزَّوَجَلَّ لَمْ يَقْبِضْ نَبِيَّهُ صَلَّي اللهُ عَلَيْهِ وَ آلِهِ وَ سَلَّمُ حَتّىٰ اَكْمَلَ لَهُ الدّينَ، وَ اَنْزَلَ عَلَيْهِ الْقُرْآنَ فيهِ تِبْيانُ كُلِّ شَيْ‌ءٍ، بَيَّنَ فيهِ الْحَلالَ وَ الْحَرامَ، وَ الْحُدُودَ وَ الْاَحْكامَ، وَ جَميعَ ما يَحْتاجُ </w:t>
      </w:r>
    </w:p>
    <w:p>
      <w:pPr>
        <w:pStyle w:val="BookText"/>
        <w:rPr/>
      </w:pPr>
      <w:r>
        <w:rPr>
          <w:rFonts w:ascii="Amiri" w:hAnsi="Amiri" w:eastAsia="Amiri" w:cs="Amiri"/>
          <w:color w:val="111111"/>
          <w:sz w:val="28"/>
          <w:sz w:val="28"/>
          <w:szCs w:val="28"/>
          <w:rtl w:val="true"/>
          <w:lang w:bidi="ar-SA"/>
        </w:rPr>
        <w:t>اِلَيْهِ النّاسُ كَمَلاً،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في حَجَّةِ الْوَداعِ وَ هِيَ آخِرُ عُمُرِهِ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 وَ اَتْمَمْتُ عَلَيْكُمْ نِعْمَتي وَ رَضيتُ لَكُمُ الْاِسْلامَ ديناً، وَ اَمْرُ الْاِمامَةِ مِنْ تَمامِ الدّينِ، وَ لَمْ يَمْضِ صَلَّي اللهُ عَلَيْهِ وَ آلِهِ وَ سَلَّمُ حَتّىٰ بَيَّنَ لِاُمَّتِهِ مَعالِمَ دينِهِمْ، وَ اَوْضَحَ لَهُمْ سَبيلَهُمْ، وَ تَرَكَهُمْ عَلىٰ قَصْدِ سَبيلِ الْحَقِّ، وَ اَقامَ لَهُمْ عَلِيّاً عَلَيْهِ السَّلامُ عَلَماً وَ اِماماً، وَ ما تَرَكَ لَهُمْ شَيْئاً تَحْتاجُ اِلَيْهِ الْاُمَّةُ اِلاّ بَيَّنَهُ، فَمَنْ زَعَمَ اَنَّ اللهَ عَزَّوَجَلَّ لَمْ يُكْمِلْ دينَهُ، فَقَدْ رَدَّ كِتابَ اللهِ، وَ مَنْ رَدَّ كِتابَ اللهِ فَهُوَ كافِرٌ بِهِ،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در كتاب شريف الغيبة 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بن العلاء الهمدانيّ، رفعه‏ عن عبد العزيز بن مسلم ـ مانند كافي شريف با اندك اختلافي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كتاب شريف 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٦٧٥</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اى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مردم نادانند و از رأى و دين خود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فريب خورده‌اند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خداي عزّوجلّ جان پيامبرش را نگرفت تا اينكه دين را براى او كامل كرد، و قرآنى به او فرستاد كه شرح هر چيز در آن است، حلال و حرام و حدود و احكام و آنچه مردم بدان نياز دارند همه را در آن بيان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اين كتاب چيزى را فرو گزار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 حجّة الوداع كه آخر عمر پيغمبر بود چنين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براى شما كامل كردم و نعمت</w:t>
      </w:r>
    </w:p>
    <w:p>
      <w:pPr>
        <w:pStyle w:val="BookText"/>
        <w:rPr/>
      </w:pPr>
      <w:r>
        <w:rPr>
          <w:rStyle w:val="FootnoteAnchor"/>
          <w:rtl w:val="true"/>
        </w:rPr>
        <w:footnoteReference w:id="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شريف 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 xml:space="preserve"> از عبد العزيز بن‏ مسلم</w:t>
      </w:r>
      <w:r>
        <w:rPr>
          <w:rFonts w:eastAsia="Amiri" w:cs="Amiri" w:ascii="Amiri" w:hAnsi="Amiri"/>
          <w:color w:val="111111"/>
          <w:sz w:val="28"/>
          <w:szCs w:val="28"/>
          <w:rtl w:val="true"/>
          <w:lang w:bidi="ar-SA"/>
        </w:rPr>
        <w:t>:.‏ ‏</w:t>
      </w:r>
      <w:bookmarkStart w:id="64" w:name="pg2283_11944"/>
    </w:p>
    <w:p>
      <w:pPr>
        <w:pStyle w:val="BookText"/>
        <w:rPr/>
      </w:pPr>
      <w:bookmarkEnd w:id="64"/>
      <w:r>
        <w:rPr>
          <w:rFonts w:ascii="IRNazanin" w:hAnsi="IRNazanin" w:eastAsia="IRNazanin"/>
          <w:color w:val="111111"/>
          <w:sz w:val="28"/>
          <w:sz w:val="28"/>
          <w:szCs w:val="28"/>
          <w:rtl w:val="true"/>
          <w:lang w:bidi="fa-IR"/>
        </w:rPr>
        <w:t>خود بر شما تمام كردم و اسلام را براى شما پسنديدم، تا دين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از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دنيا نرفت تا اينكه براى مردم همه معالم دين آن‌ها را بيان كرد، و راه آنان را بر ايشان روشن ساخت، و آن‌ها را بر جاده حق واداشت، و على عليه السّلام را براى آن‌ها رهبر و پيشوا ساخت، و از چيزى كه مورد نياز امّت باشد صرف نظر نكرد تا اينكه آن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گمان برد كه خدا دينش را كامل نكرده، كتاب خدا را رد كرده است، و هر كه كتاب خدا را رد كند كافر است</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944377_3804643083"/>
      <w:bookmarkStart w:id="66" w:name="_Toc23"/>
      <w:bookmarkEnd w:id="65"/>
      <w:r>
        <w:rPr>
          <w:rtl w:val="true"/>
        </w:rPr>
        <w:t xml:space="preserve">اخذ علم و معرفت و </w:t>
      </w:r>
      <w:r>
        <w:rPr>
          <w:rtl w:val="true"/>
        </w:rPr>
        <w:t xml:space="preserve">... </w:t>
      </w:r>
      <w:r>
        <w:rPr>
          <w:rtl w:val="true"/>
        </w:rPr>
        <w:t>از غير اهل بيت نبوّت عليهم السّلام</w:t>
      </w:r>
      <w:bookmarkEnd w:id="66"/>
    </w:p>
    <w:p>
      <w:pPr>
        <w:pStyle w:val="BookText"/>
        <w:rPr/>
      </w:pPr>
      <w:r>
        <w:rPr>
          <w:rFonts w:ascii="Amiri" w:hAnsi="Amiri" w:eastAsia="Amiri" w:cs="Amiri"/>
          <w:color w:val="111111"/>
          <w:sz w:val="28"/>
          <w:sz w:val="28"/>
          <w:szCs w:val="28"/>
          <w:rtl w:val="true"/>
          <w:lang w:bidi="ar-SA"/>
        </w:rPr>
        <w:t>ممنوع بوده و شرك و كفر و بدعت و ضلالت و موجب خلود در آتش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اَهْلَ الذِّكْرِ اِنْ كُنْتُمْ لا تَعْلَمُونَ</w:t>
      </w:r>
      <w:r>
        <w:rPr>
          <w:rStyle w:val="FootnoteAnchor"/>
          <w:rtl w:val="true"/>
        </w:rPr>
        <w:footnoteReference w:id="56"/>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از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صلّي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اگر نمي‌دانيد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زيد بن ثابت روايت است كه رسول‌الله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عَلِيَ بْنَ اَبي طالِبٍ، وَ اعْلَمُوا اَنْ عَلِيّاً لَكُمْ اَفْضَلُ مِنْ كِتابِ اللهِ، لِاَنَّهُ مُتَرْجِمٌ لَكُمْ عَنْ كِتابِ اللهِ تَعالٰى</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إرشاد القلوب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٣٧٨</w:t>
      </w:r>
      <w:r>
        <w:rPr>
          <w:rFonts w:ascii="Amiri" w:hAnsi="Amiri" w:eastAsia="Amiri" w:cs="Amiri"/>
          <w:color w:val="111111"/>
          <w:sz w:val="28"/>
          <w:sz w:val="28"/>
          <w:szCs w:val="28"/>
          <w:rtl w:val="true"/>
          <w:lang w:bidi="ar-SA"/>
        </w:rPr>
        <w:t xml:space="preserve">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عَلِيَّ بْنَ اَبي طالِبٍ، وَ اِنَّ عَلِيَّ بْنَ اَبي طالِبٍ هُوَ اَفْضَلُ‏ لَكُمْ‏ مِنْ كِتابِ اللهِ، لِاَنَّهُ يُتَرْجِمُ لَكُمْ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الإرشاد و مائة منقبة، و در ج</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مائة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الفصل</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الإرشاد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بدرستي كه من دو چيز گران‌بها را در ميان</w:t>
      </w:r>
    </w:p>
    <w:p>
      <w:pPr>
        <w:pStyle w:val="BookText"/>
        <w:rPr/>
      </w:pPr>
      <w:r>
        <w:rPr>
          <w:rFonts w:ascii="IRNazanin" w:hAnsi="IRNazanin" w:eastAsia="IRNazanin"/>
          <w:color w:val="111111"/>
          <w:sz w:val="28"/>
          <w:sz w:val="28"/>
          <w:szCs w:val="28"/>
          <w:rtl w:val="true"/>
          <w:lang w:bidi="fa-IR"/>
        </w:rPr>
        <w:t>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 راستي كه علي برايتان از كتاب الله برتر است چرا كه كتاب الله تعالي را براي شما تفسير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صلّي الله عليه و آله و سلّم بر منبر بالا رفتند و پس از آنكه مردم جمع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يامَعْشَرَ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اَوْحٰى اِلَيَّ اَنّي مَقْبُوضٌ وَ اَنَّ ابْنَ عَمِّي عَلِيّاً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اَنْزَلَ عَلَيَّ الْقُرْآنَ، وَ هُوَ الَّذي مَنْ خالَفَهُ ضَلَّ، وَ مَنِ ابْتَغٰى عِلْمَهُ عِنْدَ غَيْرِ عَلِيٍّ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تَخْلُفُوني في اَهْلِ بَيْتي اِلاّ بِالَّذي اُمِرْتُمْ بِهِ مِنْ حِفْظِهِمْ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طَلَبَ الْهُدٰى في غَيْرِهِمْ فَقَدْ كَذَّبَني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كتاب 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به سند خود از شيخ صدوق مانند آن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شريف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٢٧٠</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روى الفقيه ابن بابويه في أماليه و ذكره عدة مشايخ في كتبهم عن ابن عباس قال‏ صعد النبيّ صلّي الله عليه </w:t>
      </w:r>
    </w:p>
    <w:p>
      <w:pPr>
        <w:pStyle w:val="BookText"/>
        <w:rPr/>
      </w:pPr>
      <w:r>
        <w:rPr>
          <w:rFonts w:ascii="Amiri" w:hAnsi="Amiri" w:eastAsia="Amiri" w:cs="Amiri"/>
          <w:color w:val="111111"/>
          <w:sz w:val="28"/>
          <w:sz w:val="28"/>
          <w:szCs w:val="28"/>
          <w:rtl w:val="true"/>
          <w:lang w:bidi="ar-SA"/>
        </w:rPr>
        <w:t>و آله و سلّم المنبر فخطب و اجتمع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اَوْحٰى إِلَيَّ اَنّي مَقْبُوضٌ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الخبر رواه أبو الفرج المعافا بن زكريا، و أخطب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كتاب شريف تسلية المجالس و زينة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روي عنه بالروايات القاطعة، و الآثار الساطعة، متّصلة إليه صلّى الله عليه و آله أنّه صعد المنبر فخطب بعد أن اجتمع الناس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مانند امالي شيخ صدوق را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مشارق أنوار اليقين في أسرار أميرالمؤمنين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و من ذلك ما رواه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اَوْحٰى اِلَيَّ اَنّي مَقْبوضٌ، وَ اَنَّ ابْنَ عَمّي هُوَ اَخي وَ وَصِيّي، وَ وَلِيُّ اللهِ وَ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نَزَّلَ عَلَيَّ الْقُرْآنَ وَ عَلِيٌّ سَفيرُهُ، فَمَنْ خالَفَ الْقُرْآنَ ضَلَّ، وَ مَنِ ابْتَغٰى عِلْمَهُ مِنْ غَيْرِ عَلِيٍّ 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 اَهْلَ بَيْتي خاصَّتي وَ قَرابَتي، وَ اَوْلادي وَ ذُرِّيَّتي وَ لَحْمي وَ دَمي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الْهُدٰى مِنْ غَيْرِهِمْ فَقَدْ كَذَّبَني،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دائرة المعارف شريف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33560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الفصل</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امالي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كتاب شريف التحصين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٥٩٩</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فيما نذكره من قول رسول الله صلّى الله عليه و آله عن عليّ عليه السّلام إنّه أخوه و وزيره و خليفته و هو إمام المتّقين و قائد الغرّ المحجّلين نذكر ذلك من كتاب نور الهدى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ثابت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و أبو جعفر الخزاعي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ثابت، عن عطاء بن السائب، عن أبي يحيى،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المنبر و اجتمع الناس إليه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اَوْحٰى اِلَيَّ اَنّي مَقْبُوضٌ، وَ اَنَّ ابْنَ عَمّي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اَنْزَلَ عَلَيَّ الْقُرْآنَ وَ هُوَ الَّذي مَنْ خالَفَهُ ضَلَّ، وَ مَنِ اتَّبَعَ‏ عِلْمَهُ مِنْ عِنْدِ غَيْرِ عَلِيٍّ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تُخالِفُوني في اَهْلِ بَيْتي اِلّا بِالَّذي اَمَرْتُكُمْ بِهِ مِنْ حِفْظِهِم‏،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خَذَلَهُمْ خَذَلَني، وَ مَنْ طَلَبَ غَيْرَهُمْ فَقَدْ كَذَّبَني،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شرح إحقاق الحقّ و ازهاق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از كتاب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اَوْحٰى اِلَيَّ اَنّي مَقْبُوضٌ، اَقولُ لَكُمْ قَوْلاً اِنْ عَمِلْتُمْ بِهِ نَجَوْتُمْ وَ اِنْ تَرَكْتُموهُ هَلَكْتُمْ، اِنَّ اَهْلَ بَيْتي وَ عِتْرَتي هُمْ خاصَّتي وَ حامَّتي، وَ اِنَّكُمْ مَسْؤلونَ عَنِ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اِنْ تَمَسَّكْتُمْ بِهِما لَنْ تَضِلّوا، فَانْظُرُوا كَيْفَ تَخْلُفونِّي فيهِما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عبد الله بن سلام، عن عطاء بن السائب، عن أبي يحيى، عن ابن عبّاس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صلّي الله عليه و آله و سلّم بالاى منبر رفت و خطبه خواند و مردم گرد او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الله بر من وحى كرده است كه من جان مي‌دهم و پسرعمويم على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الله عزّوجل قرآن را </w:t>
      </w:r>
    </w:p>
    <w:p>
      <w:pPr>
        <w:pStyle w:val="BookText"/>
        <w:rPr/>
      </w:pPr>
      <w:r>
        <w:rPr>
          <w:rFonts w:ascii="IRNazanin" w:hAnsi="IRNazanin" w:eastAsia="IRNazanin"/>
          <w:color w:val="111111"/>
          <w:sz w:val="28"/>
          <w:sz w:val="28"/>
          <w:szCs w:val="28"/>
          <w:rtl w:val="true"/>
          <w:lang w:bidi="fa-IR"/>
        </w:rPr>
        <w:t xml:space="preserve">بر من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هركس مخالفتش كند گمراه است، و هر كه علم قرآن از نزد غير على جويد هلاك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با خاندانم جز آنكه دستور حفظ آن‌ها را دادم عمل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غير آن‌ها هدايت جويد مرا تكذيب كرده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زيد شهيد فرزند امام زين العابدين عليه السّلام از پدر و از جدّ گرامش از اميرالمؤمنين عليهم السّلام از رسول‌الله صلّي الله عليه و آله و سلّم 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اَحَبَّنا اَهْلَ الْبَيْتِ فِي اللهِ حُشِرَ مَعَنا، وَ اَدْخَلْناهُ مَعَنَا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تَمَسَّكَ بِنا فَهُوَ مَعَنا فِي الدَّرَجاتِ الْعُلٰى</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كتاب شريف إرشاد القلوب إلى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xml:space="preserve"> يرفعه المفيد محمّد بن محمّد بن النعمان قدّس الله تعالى روحه إلى زيد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أحمد بن بكر على زيد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فضل ما أنعم الله تعالى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اَحَبَّنا فِي اللهِ حُشِرَ مَعَنا، وَ اَدْخَلْنَاهُ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بِنا فَهُوَ مَعَنا فِي الدَّرَجاتِ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كفاية الأثر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ما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دوست داشته باشد با ما محشور مى‌شود، و با خود او را به بهشت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دامن ما چنگ زند در مقام‌هاى عالى بهشت با ما خواهد بود</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اميرالمؤمنين عليّ بن ابي‌طالب عليه السّلام روايت شده است كه فرموده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اَنَّ اللهَ تَبارَكَ وَ تَعالٰى يُبْغِضُ مِنْ عِبادِهِ الْمُتَلَوِّنَ، فَلا تَزُولُوا عَنِ الْحَقِّ وَ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الْحَقِّ،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اسْتَبْدَلَ بِنا هَلَكَ، وَ مَنِ اتَّبَعَ اَمْرَنا لَحِقَ، وَ مَنْ سَلَكَ غَيْرَ طَريقِنا غَرِقَ</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بدانيد كه الله تبارك و تعالي از ميان </w:t>
      </w:r>
    </w:p>
    <w:p>
      <w:pPr>
        <w:pStyle w:val="BookText"/>
        <w:rPr/>
      </w:pPr>
      <w:r>
        <w:rPr>
          <w:rFonts w:ascii="IRNazanin" w:hAnsi="IRNazanin" w:eastAsia="IRNazanin"/>
          <w:color w:val="111111"/>
          <w:sz w:val="28"/>
          <w:sz w:val="28"/>
          <w:szCs w:val="28"/>
          <w:rtl w:val="true"/>
          <w:lang w:bidi="fa-IR"/>
        </w:rPr>
        <w:t xml:space="preserve">بندگانش، شخص رنگارنگ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ثبات عقيده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 مي‌دارد، بنابراين از حق و ولايت اهل حق زايل نشويد، پس براستي كه كسي كه ديگري را با ما تبديل كند هلاك مي‌گردد، و هر كسي كه از ما پيروي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مي‌شود، و كسي كه جز راه ما اهل بيت را سلوك كند غرق مي‌شود،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اميرالمؤمنين عليه السّلام در اوّلين خطبه‌اي كه پس از كشته شدن عثمان ايراد نمودند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فَتَحَ اللهُ لا بِكُمْ، وَ بِنا يَخْتِمُ لا بِكُمْ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 وتشريع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و به ما آن را پايان داد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عليه السّلام در وصيّت خود به كميل بن زياد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اِلاّ اَنـَا اَفْتَحُهُ، وَ ما مِنْ شَيْ‌ءٍ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الْقائِمُ يَخْتِمُهُ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ذُرِّيـَّةً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تاْخُذْ اِلاّ عَنّا تَكُنْ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Style w:val="FootnoteAnchor"/>
          <w:rtl w:val="true"/>
        </w:rPr>
        <w:footnoteReference w:id="61"/>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دانشى نيست مگر آنكه من آن را آغاز كنم، و هيچ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 و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آنكه قائم عليه السّلام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فرزندانى هستند كه برخى از آنان از برخى ديگرند، و خدا شنونده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جز از ما مگير تا از ما گردى</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صلوات الله عليه در خطبه‌اي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اَبْعِدُوا رَحِمَكُمُ اللهُ مِمَّنْ اَخْفَى الْغَدْرَ، وَ طَلَبَ الْحَقَّ مِنْ غَيْرِ اَهْلِهِ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شما را رحمت نمايد و دوري كنيد </w:t>
      </w:r>
    </w:p>
    <w:p>
      <w:pPr>
        <w:pStyle w:val="BookText"/>
        <w:rPr/>
      </w:pPr>
      <w:r>
        <w:rPr>
          <w:rFonts w:ascii="IRNazanin" w:hAnsi="IRNazanin" w:eastAsia="IRNazanin"/>
          <w:color w:val="111111"/>
          <w:sz w:val="28"/>
          <w:sz w:val="28"/>
          <w:szCs w:val="28"/>
          <w:rtl w:val="true"/>
          <w:lang w:bidi="fa-IR"/>
        </w:rPr>
        <w:t xml:space="preserve">از كساني كه بي‌وفايي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ناجوان‌مردي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مخفي نموده‌اند، و حق را از غير اهل حق طلب نموده و سرگردان شده‌اند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عليّ بن الحسين زين‌العابدين عليه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فارَقَنا هَلَكَ، وَ مَنْ تَبِعَنا نَجا، وَ الْمُفارِقُ لَنا وَ الْجاحِدُ لِوَلايَتِنا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نُورٌ لِمَنْ تَبِعَنا، وَ هُدًى لِمَنِ اهْتَدٰى بِنا، وَ مَنْ لَمْ يَكُنْ مِنّا فَلَيْسَ مِنَ الْاِسْلامِ في شَيْ‌ءٍ، وَ بِنا فَتَحَ اللهُ الدّينَ وَ بِنا يَخْتِمُهُ، وَ بِنا اَطْعَمَكُمُ اللهُ عُشْبَ الْاَرْضِ، وَ بِنا اَنْزَلَ اللهُ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٣٨٤</w:t>
      </w:r>
      <w:r>
        <w:rPr>
          <w:rFonts w:ascii="Amiri" w:hAnsi="Amiri" w:eastAsia="Amiri" w:cs="Amiri"/>
          <w:color w:val="111111"/>
          <w:sz w:val="28"/>
          <w:sz w:val="28"/>
          <w:szCs w:val="28"/>
          <w:rtl w:val="true"/>
          <w:lang w:bidi="ar-SA"/>
        </w:rPr>
        <w:t xml:space="preserve"> حدّثني جعفر بن محمّد الفزاريّ معنعنا عن الحسين بن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إلينا صحيفة فذكر أنّ أباه كتب إلى أبي الحسن عليه السلام جعلت فداك إنّي قد كبرت و ضعفت و عجزت عن كثير ممّا كنت أقوى عليه، فأحبّ جعلت فداك أن تعلّمني كلاما يقرّبني من ربّي و يزيدني فهما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إِلَيْكَ بِكِتابٍ فَاقْرَأهُ وَ 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 مانند تفسير شريف قمّي با اختلافي اندك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 xml:space="preserve"> حدّثني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بن جندب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في ضعف فقوّني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الحسن ابنه أن اكْتُبْ إِلَيْهِ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فارَقَنَا هَلَكَ ـ مانند تفسير شريف قمّي با اختلافي اندك ـ</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كسي كه از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p>
    <w:p>
      <w:pPr>
        <w:pStyle w:val="BookText"/>
        <w:rPr/>
      </w:pP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هلاك گردد، و كسي كه از ما پيروي كند نجات يابد، و جدا شونده از ما و منكر ولايت ما كافر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 روشنگر براي كسي كه از ما پيروي كند هستيم، و هدايت هستيم براي كسي كه بخواهد به ما هدايت شود، و هركس كه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 پيرو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نصيب و بهره‌اي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 به سبب ما دين را گشوده و به سبب ما به اتمام مى‌رساند، و به سبب ما به شما از گياهان زمين روزي مى‌دهد، و همانا خداوند به سبب ما قطرات آب را از آسمان براي شما فرو مي‌فرستد، و خداوند به خاطر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انتساب شما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غرق شدن در دريايتان و فرورفتن در بيابانتان حفظ مى‌نمايد، و </w:t>
      </w:r>
    </w:p>
    <w:p>
      <w:pPr>
        <w:pStyle w:val="BookText"/>
        <w:rPr/>
      </w:pPr>
      <w:r>
        <w:rPr>
          <w:rFonts w:ascii="IRNazanin" w:hAnsi="IRNazanin" w:eastAsia="IRNazanin"/>
          <w:color w:val="111111"/>
          <w:sz w:val="28"/>
          <w:sz w:val="28"/>
          <w:szCs w:val="28"/>
          <w:rtl w:val="true"/>
          <w:lang w:bidi="fa-IR"/>
        </w:rPr>
        <w:t>خداوند در زندگاني دنيا و در ميان قبر و در روز محشر و هنگام عبور از پل صراط و هنگام ارزش گزاري اعمال و هنگام وارد شدن شما در بهشت، به سبب ما، شما را نفع مى‌رساند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امام محمّد باقر عليه السّلام در حديث صحيح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تَفَرَّقَتْ هٰذِهِ الْاُمَّةُ بَعْدَ نَبِيِّها صَلَّي اللهُ عَلَيْهِ وَ آلِهِ وَ سَلَّمَ عَلٰى ثَلاثٍ وَ سَبْعينَ فِرْقَةً، اثْنَتانِ وَ سَبْعُونَ فِرْقَةً فِي النّارِ، وَ فِرْقَةٌ فِي الْجَنَّةِ، وَ مِنَ الثَّلاثِ وَ سَبْعينَ فِرْقَةً ثَلاثَ عَشْرَةَ فِرْقَةً تَنْتَحِلُ وَلايَتَنا وَ مَوَدَّتَنا، اثْنَتَا عَشْرَةَ فِرْقَةً مِنْها فِي النّارِ، وَ فِرْقَةٌ فِي الْجَنَّةِ، وَ سِتُّونَ فِرْقَةً مِنْ سائِرِ النّاسِ فِي النّارِ ـ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از او الفصول المهمّة في أصول الأئمّة 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امّت پس از پيامبر خود صلّي الله عليه و آله و سلّم بر هفتاد و سه گروه، پراكنده شدند، كه هفتاد و دو فرقه آن‌ها در آتش و يك فرقه در بهشت‌اند، و از اين هفتاد و سه فرقه سيزده فرقه باشند كه خود را بسته به ولايت و مودّت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دوازده فرقه آن‌ها در آتش باشند و</w:t>
      </w:r>
    </w:p>
    <w:p>
      <w:pPr>
        <w:pStyle w:val="BookText"/>
        <w:rPr/>
      </w:pPr>
      <w:r>
        <w:rPr>
          <w:rFonts w:ascii="Amiri" w:hAnsi="Amiri" w:eastAsia="Amiri" w:cs="Amiri"/>
          <w:color w:val="111111"/>
          <w:sz w:val="28"/>
          <w:sz w:val="28"/>
          <w:szCs w:val="28"/>
          <w:rtl w:val="true"/>
          <w:lang w:bidi="ar-SA"/>
        </w:rPr>
        <w:t>يك فرقه در بهشت باشند، و از ساير مردم نيز شصت فرقه در آتش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جليل 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 اَحَدٍ مِنَ النّاسِ حَقٌّ وَ لا صَوابٌ وَ لا اَحَدٌ مِنَ النّاسِ يَقْضي بِقَضاءِ حَقٍّ اِلاّ ما خَرَجَ مِنّا اَهْلَ الْبَيْتِ، فَاِذا تَشَعَّبَتْ بِهِمُ الْاُمُورُ، كانَ الْخَطاءُ مِنْهُمْ وَ الصَّوابُ مِنْ قِبَلِ عَلِيٍّ عَلَيْهِ السَّلامُ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٣٩٩</w:t>
      </w:r>
      <w:r>
        <w:rPr>
          <w:rFonts w:ascii="Amiri" w:hAnsi="Amiri" w:eastAsia="Amiri" w:cs="Amiri"/>
          <w:color w:val="111111"/>
          <w:sz w:val="28"/>
          <w:sz w:val="28"/>
          <w:szCs w:val="28"/>
          <w:rtl w:val="true"/>
          <w:lang w:bidi="ar-SA"/>
        </w:rPr>
        <w:t xml:space="preserve"> ‏باب أنّه ليس شي‏ء من الحقّ في يد الناس إلا ما خرج من عند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عن محمّد بن عيسى، عن يونس، عن ابن مسكان،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اَحَدٍ مِنَ النَّاسِ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مانند البصائر ذكر شده است ـ</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حق و درستى نزد هيچ كس نيست و هيچ كس به حق قضاوت نكند مگر آنچه از ما اهل‌بيت بيرون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گفتار و رفتار ما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كارها بر آن‌ها پريشان مى‌شد، خطا از آن‌ها بود و درست از جانب حضرت على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خثيمه از حضرت امام محمّد باقر عليه السّلام نقل كرد كه شنيدم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بِنا لَحِقَ، وَ مَنْ تَخَلَّفَ عَنّا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عَرَفَنا، وَ نَصَرَنا، وَ عَرَفَ حَقَّنا، وَ اَخَذَ بِاَمْرِنا، فَهُوَ مِنّا وَ اِلَيْنا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كتاب شريف 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عن أبي حمزة الثّماليّ، عن جابِر بن يزيد الجعفيّ، عن أبي جعفر عليه السّلام في حديث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بِنا نَجا وَ لَحِقَ، وَ مَنْ تَخَلَّفَ عَنّا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وَ عَرَفَ حَقَّنا وَ اَخَذَ بِاَمْرِنا فَهُوَ مِنّا وَ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و روي عن محمّد الباقر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بِنا لَحِقَ، وَ مَنْ تَخَلَّفَ عَنّا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الْقادَةُ الْغَرّاءُ الْمُحَجَّلونَ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عَرَفَنا وَ عَرَفَ حَقَّنا وَ اَخَذَ بِاَمْرِنا فَهُوَ مِنّا وَ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شريف 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العبّاس بن معروف، عن عبد الله بن عبد الرحمان البصريّ، عن أبي المغراء، حميد بن المثنّى العجليّ، عن أبي بصير، عن خيثمة الجعفيّ، عن أبي جعفر عليه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ما جنب الله هستيم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اينكه نزديك‌ترين نسبت</w:t>
      </w:r>
    </w:p>
    <w:p>
      <w:pPr>
        <w:pStyle w:val="BookText"/>
        <w:rPr/>
      </w:pP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كتاب شريف الأمالي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٦٥٤</w:t>
      </w:r>
      <w:r>
        <w:rPr>
          <w:rFonts w:ascii="Amiri" w:hAnsi="Amiri" w:eastAsia="Amiri" w:cs="Amiri"/>
          <w:color w:val="111111"/>
          <w:sz w:val="28"/>
          <w:sz w:val="28"/>
          <w:szCs w:val="28"/>
          <w:rtl w:val="true"/>
          <w:lang w:bidi="ar-SA"/>
        </w:rPr>
        <w:t xml:space="preserve"> مجلس</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أحمد بن محمّد بن عيسى، عن أحمد بن محمّد بن أبي نصر، عن أبي المغراء، عن أبي بصير،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بِنا لَحِقَ، وَ مَنْ تَخَلَّفَ عَنّا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السَّبيلُ لِمَنِ اقْتَدٰى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الْقَناطِرُ، مَنْ مَضٰى عَلَيْنا سَبَقَ، وَ مَنْ تَخَلَّفَ عَنّا 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اَبْصَرَنا وَ عَرَفَ حَقَّنا وَ اَخَذَ بِاَمْرِنا، فَهُوَ مِنّا وَ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شريف مناقب آل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بِنا لَحِقَ، وَ مَنْ تَخَلَّفَ عَنّا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حَرَمُ اللهُ، وَ نَحْنُ لَلطَّريقُ، وَ الصِّراطُ الْمُسْتَقيمُ إِلَى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السَّبيلُ لِمَنِ اقْتَدٰى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الْجُسُورُ، وَ نَحْنُ الْقَناطِرُ، مَنْ مَضٰى عَلَيْنا سَبَقَ، وَ مَنْ تَخَلَّفَ عَنّا مُحِقَ،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اَبْصَرَ بِنا وَ عَرَفَنا وَ عَرَفَ حَقَّنا وَ اَخَذَ بِاَمْرِنا فَهُوَ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شريف إرشاد القلوب إلى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٤١٨</w:t>
      </w:r>
      <w:r>
        <w:rPr>
          <w:rFonts w:ascii="Amiri" w:hAnsi="Amiri" w:eastAsia="Amiri" w:cs="Amiri"/>
          <w:color w:val="111111"/>
          <w:sz w:val="28"/>
          <w:sz w:val="28"/>
          <w:szCs w:val="28"/>
          <w:rtl w:val="true"/>
          <w:lang w:bidi="ar-SA"/>
        </w:rPr>
        <w:t xml:space="preserve"> يرفعه إلى خيثمة الجعفيّ،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بِنا لَحِقَ، وَ مَنْ تَاَخَّرَ عَنّا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الطَّريقُ الْواضِحُ، وَ الصِّراطُ الْمُسْتَقيمُ اِلَى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السِّراجُ لِمَنِ اسْتَضاءَ بِنا، وَ نَحْنُ السَّبيلُ لِمَنِ اقْتَدٰى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الْجُسُورُ وَ الْقَناطِرُ، مَنْ مَضٰى عَلَيْها لَمْ يُسْبَقْ، وَ مَنْ تَخَلَّفَ عَنْها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عَرَفَنا وَ اَبْصَرَنا وَ عَرَفَ حَقَّنا وَ اَخَذَ بِاَمْرِنا فَهُوَ مِنّا وَ اِلَيْنا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شريف غرر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٢٩٩</w:t>
      </w:r>
      <w:r>
        <w:rPr>
          <w:rFonts w:ascii="Amiri" w:hAnsi="Amiri" w:eastAsia="Amiri" w:cs="Amiri"/>
          <w:color w:val="111111"/>
          <w:sz w:val="28"/>
          <w:sz w:val="28"/>
          <w:szCs w:val="28"/>
          <w:rtl w:val="true"/>
          <w:lang w:bidi="ar-SA"/>
        </w:rPr>
        <w:t xml:space="preserve"> الفصل</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 كانُ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اَئِمَّةُ الْهُدٰى، وَ مَصابيحُ الدُّجٰى، وَ اُمَناءُ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تَمَسَّكَ‏ بِنا لَحِقَ، وَ مَنْ تَخَلَّفَ عَنّا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السَّبيلُ لِمَنِ اهْتَدٰى، وَ نَحْنُ الْهُداةُ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الْجُسورُ وَ الْقَناطِرُ،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عَرَفَنا وَ نَصَرَنا وَ عَرَفَ حَقَّنا وَ اَخَذَ عَنّا، فَهُوَ مِنّا وَ النّاجي مَعَنا غَداً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الله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ما تمسّك 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درجه رضاي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رسيد، و هر كه از ما تخلّف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ما را بشناسد، يارى كند، عارف به حقّ ما بوده و دستور ما را بپذيرد، از ماست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ما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و سخن اهل بيت عليهم السّلام سخن خداست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به حق ناطق جعفر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 اَبي، وَ حَديثُ اَبي حَديثُ جَدّي، وَ حَديثُ جَدّي حَديثُ الْحُسَيْنِ، وَ حَديثُ الْحُسَيْنِ حَديثُ الْحَسَنِ، وَ حَديثُ الْحَسَنِ حَديثُ اَميرِالْمُؤْمِنينَ عَلَيْهِمُ السَّلامُ، وَ حَديثُ اَميرِ الْمُؤْمِنينَ حَديثُ رَسُولِ اللهِ صَلَّي اللهُ عَلَيْهِ وَ آلِهِ وَ سَلَّمُ، وَ حَديثُ رَسُولِ اللهِ قَوْلُ اللهِ عَزَّوَجَلَّ</w:t>
      </w:r>
      <w:r>
        <w:rPr>
          <w:rStyle w:val="FootnoteAnchor"/>
          <w:rtl w:val="true"/>
        </w:rPr>
        <w:footnoteReference w:id="68"/>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پدر من است، و حديث پدرم حديث جدّ من است، و حديث جدّم حديث امام حسين است، و حديث امام حسين حديث امام حسن، و حديث امام حسن حديث </w:t>
      </w:r>
    </w:p>
    <w:p>
      <w:pPr>
        <w:pStyle w:val="BookText"/>
        <w:rPr/>
      </w:pPr>
      <w:r>
        <w:rPr>
          <w:rFonts w:ascii="IRNazanin" w:hAnsi="IRNazanin" w:eastAsia="IRNazanin"/>
          <w:color w:val="111111"/>
          <w:sz w:val="28"/>
          <w:sz w:val="28"/>
          <w:szCs w:val="28"/>
          <w:rtl w:val="true"/>
          <w:lang w:bidi="fa-IR"/>
        </w:rPr>
        <w:t xml:space="preserve">اميرالمؤمنين عليهم السّلام است، و حديث اميرالمؤمنين حديث رسول‌الله است، و حديث رسول‌الله كلام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رسول‌خدا صلّي الله عليه و آله و سلّم از خود چيزي نمي‌گويند، و آنچه مي‌گويند همانند قرآن، كلام الله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جعفر صادق عليه السّلام روايت شده است كه فرموده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لِاَحَدٍ خِيَرَةً فِي اتِّباعِ غَيْرِنا، وَ اِنَّ مَنْ وافَقَنا خالَفَ عَدُوَّنا، وَ مَنْ وافَقَ عَدُوَّنا في قَوْلٍ اَوْ عَمَلٍ فَلَيْسَ مِنّا، وَ لا نَحْنُ مِنْهُمْ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كتاب شريف الفصول المهمّة في أصول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٥٧٧</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شريف هداية الأمّة إلى أحكام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٣٧٩</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الفوائد المدنيّة، محمّد امين استرآبادي</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دائرة المعارف بزرگ و شريف جامع احاديث الشيعة تاليف تحت اشراف آية الله بروجردي قدّس سرّه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٣١١</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الوسائل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كسي اختيار قرار نداده</w:t>
      </w:r>
    </w:p>
    <w:p>
      <w:pPr>
        <w:pStyle w:val="BookText"/>
        <w:rPr/>
      </w:pPr>
      <w:r>
        <w:rPr>
          <w:rFonts w:ascii="IRNazanin" w:hAnsi="IRNazanin" w:eastAsia="IRNazanin"/>
          <w:color w:val="111111"/>
          <w:sz w:val="28"/>
          <w:sz w:val="28"/>
          <w:szCs w:val="28"/>
          <w:rtl w:val="true"/>
          <w:lang w:bidi="fa-IR"/>
        </w:rPr>
        <w:t xml:space="preserve">است كه از غير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پيروي كند، و به راستي كسي كه موافق ما مي‌باشد با دشمنان ما مخالف است، و كسي كه با دشمنان ما در سخني يا كاري موافقت كند،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نيست و ما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سنان از حضرت امام جعفر صادق عليه السّلام نقل كرد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فَتَحَ اللهُ، وَ بِنا خَتَمَ اللهُ، وَ نَحْنُ الْاَوَّلُونَ، وَ نَحْنُ الْآخِرُونَ، وَ نَحْنُ اَخْيارُ الدَّهْرِ، وَ نَواميسُ الْعَصْرِ، وَ نَحْنُ سادَةُ الْعِبادِ، وَ ساسَةُ الْبِلادِ، وَ نَحْنُ النَّهْجُ الْقَويمُ، وَ الصِّراطُ الْمُسْتَقيمُ، وَ نَحْنُ عِلَّةُ الْوُجُودِ، وَ حُجَّةُ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عَمَلَ عامِلٍ جَهِلَ حَقَّنا، وَ نَحْنُ قَناديلُ النُّبُوَّةِ، وَ مَصابيحُ الرِّسالَةِ، وَ نَحْنُ نُورُ الْاَنْوارِ، وَ كَلِمَةُ الْجَبّارِ، وَ نَحْنُ رايَةُ الْحَقِّ الَّتي مَنْ تَبِعَها نَجا، وَ مَنْ تَاَخَّرَ عَنْها هَوٰى، وَ نَحْنُ اَئِمَّةُ الدّينِ، وَ قائِدُ الْغُرِّ الْمُحَجَّلينَ، وَ نَحْنُ مَعْدِنُ النُّـبُوَّةِ، وَ مَوْضِعُ الرِّسالَةِ، وَ اِلَيْنا تَخْتَلِفُ الْمَلائِكَةُ، وَ نَحْنُ سِراجٌ لِمَنِ اسْتَضاءَ، وَ السَّبيلُ لِمَنِ اهْتَدٰى، وَ نَحْنُ الْقادَةُ اِلَى الْجَنَّةِ، وَ نَحْنُ الْجُسُورُ وَ الْقَناطِرُ، وَ نَحْنُ السَّنامُ الْاَعْظَمُ، وَ بِنا يَنْزِلُ الْغَيْثُ، وَ بِنا يَنْزِلُ الرَّحْمَةُ، وَ بِنا يُدْفَعُ الْعَذابُ وَ النَّقِمَةُ، فَمَنْ سَمِعَ هٰذَا الْهُدٰى فَلْيَتَفَقَّدْ في قَلْبِهِ حُبَّنا، فَإِنْ وَجَدَ فيهِ الْبُغْضَ لَنا، وَ </w:t>
      </w:r>
    </w:p>
    <w:p>
      <w:pPr>
        <w:pStyle w:val="BookText"/>
        <w:rPr/>
      </w:pPr>
      <w:r>
        <w:rPr>
          <w:rFonts w:ascii="Amiri" w:hAnsi="Amiri" w:eastAsia="Amiri" w:cs="Amiri"/>
          <w:color w:val="111111"/>
          <w:sz w:val="28"/>
          <w:sz w:val="28"/>
          <w:szCs w:val="28"/>
          <w:rtl w:val="true"/>
          <w:lang w:bidi="ar-SA"/>
        </w:rPr>
        <w:t>الْاِنْكارَ لِفَضْلِنا، فَقَدْ ضَلَّ عَنْ سَواءِ السَّبيلِ، لِاَنّا حُجَّةُ الْمَعْبُودِ، وَ تَرْجُمانُ وَحْيِهِ، وَ عَيْبَةُ عِلْمِهِ، وَ ميزانُ قِسْطِهِ، وَ نَحْنُ فُرُوعُ الزَّيْتُونَةِ،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Style w:val="FootnoteAnchor"/>
          <w:rtl w:val="true"/>
        </w:rPr>
        <w:footnoteReference w:id="70"/>
      </w:r>
      <w:r>
        <w:rPr>
          <w:rFonts w:ascii="IRNazanin" w:hAnsi="IRNazanin" w:eastAsia="IRNazanin"/>
          <w:color w:val="111111"/>
          <w:sz w:val="28"/>
          <w:sz w:val="28"/>
          <w:szCs w:val="28"/>
          <w:rtl w:val="true"/>
          <w:lang w:bidi="fa-IR"/>
        </w:rPr>
        <w:t>همانا ما جنب‌الله هستيم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سبب و وسيله ما آغاز نموده و پايان مى‌بخشد و همانا ما نخستين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از تمامي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هستيم و ما نيكوترين افراد در روزگاران هستيم، و ما نواميس زمان هستيم، و همانا ما هستيم سرور تمامي بندگان، و زمامدار جهان، و همانا ما هستيم مكتبِ محكم و استوار، و صراط مستقيم، و همانا ما هستيم سبب ايجاد مخلوقات، و حجّت و دليل الله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هيچ عبادت كننده‌اي عبادتش را نخواهد پذيرفت در صورتي كه از حقوق ما آگاهي نداشته باشد، و بدان معترف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درستي كه ما هستيم چراغدان نبوّت و چراغهاي رسالت، و ما هستيم نور روشنايي‌ها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روشني آنچه نور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كلمه خداوند جبّار، و ما هستيم پرچم برافراشته حقيقت كه هر كس از آن پيروي بنمايد نجات يابد، و آنكه از آن به </w:t>
      </w:r>
      <w:bookmarkStart w:id="67" w:name="pg2283_11964"/>
    </w:p>
    <w:p>
      <w:pPr>
        <w:pStyle w:val="BookText"/>
        <w:rPr/>
      </w:pPr>
      <w:bookmarkEnd w:id="67"/>
      <w:r>
        <w:rPr>
          <w:rFonts w:ascii="IRNazanin" w:hAnsi="IRNazanin" w:eastAsia="IRNazanin"/>
          <w:color w:val="111111"/>
          <w:sz w:val="28"/>
          <w:sz w:val="28"/>
          <w:szCs w:val="28"/>
          <w:rtl w:val="true"/>
          <w:lang w:bidi="fa-IR"/>
        </w:rPr>
        <w:t>عقب بيافتد گمراه شود، و ما هستيم امامان برحق از جانب حضرت الله بر دين اسلام، و رهبر پيشاني سفيدان از وضو، و ما هستيم معدن نبوّت، و محلّ قرار گرفتن رسالت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نزد ما آمد و شد مى‌كنند، و ما هستيم چراغ براي آنكه به دنبال نور مى‌گردد، و راه براي آنكه به دنبال راه هدايت است، و ما هستيم رهبراني كه به سويِ بهشت راهنمايي مى‌كنند، و ما هستيم پل بر روى گذرگاه‌ها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رسيدن به رضاي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كوه‌هاي بزرگ، و همانا خداوند به سبب ما باران را فرو مى‌فرستد، و رحمت خويش را جاري مى‌سازد، و به سبب ما عذاب و سختي را دور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اين هدايت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بايد در قلب خود به دنبال محبّت ما بگردد، و اگر در قلبش بغض نسبت به ما اهل‌بيت را يافت و چنين مى‌بيند كه نمي‌تواند فضيلت و برتري‌هاي ما را بپذيرد و آن‌ها را انكار مى‌نمايد به تحقيق از راه راست گمراه گرديده، چرا كه ما نشانه‌هاي پروردگار،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و خزانه علم الهي هستيم، و ما هستيم ميزان و معيار در ترازوي عدل و قسط خداوند، و ما شاخه‌هاى درخت زيتون هستيم</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944379_3804643083"/>
      <w:bookmarkStart w:id="69" w:name="_Toc24"/>
      <w:bookmarkEnd w:id="68"/>
      <w:r>
        <w:rPr>
          <w:rtl w:val="true"/>
        </w:rPr>
        <w:t>تارك كتاب الله و سخن معصوم كافر است</w:t>
      </w:r>
      <w:bookmarkEnd w:id="69"/>
    </w:p>
    <w:p>
      <w:pPr>
        <w:pStyle w:val="BookText"/>
        <w:rPr/>
      </w:pPr>
      <w:r>
        <w:rPr>
          <w:rFonts w:ascii="IRNazanin" w:hAnsi="IRNazanin" w:eastAsia="IRNazanin"/>
          <w:color w:val="111111"/>
          <w:sz w:val="28"/>
          <w:sz w:val="28"/>
          <w:szCs w:val="28"/>
          <w:rtl w:val="true"/>
          <w:lang w:bidi="fa-IR"/>
        </w:rPr>
        <w:t>يونس بن عبد الرحمان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اوّل، امام موسي كاظم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الله را يگانه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تَكُونَنَّ مُبْتَدِعاً، مَنْ نَظَرَ بِرَاْيِهِ هَلَكَ، وَ مَنْ تَرَكَ اَهْلَ بَيْتِ نَبِيِّهِ صَلَّي اللهُ عَلَيْهِ وَ آلِهِ وَ سَلَّمَ ضَلَّ، وَ مَنْ تَرَكَ كِتَابَ اللهِ وَ قَوْلَ نَبِيِّهِ كَفَرَ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33157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ـ 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بدعت‌گذار نباش، هر كس بر رأى و نظر خود، تكيه كرد هلاك شد و هركس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 را ترك كرد گمراه شد، و هركس كتاب‌الله و قول پيغمبرش را وانهاد، كافر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عليّ بن موسي الرّضا المرتضي عليه السّلام به يكي از اصحاب خود چنين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اَبي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النّاسُ يَميناً وَ شِمالاً فَالْزَمْ طَريقَتَنا، فَاِنَّهُ مَنْ لَزِمَنا لَزِمْناهُ، وَ مَنْ فَارَقَنا فَارَقْناهُ، اِنَّ اَدْنٰى ما يَخْرُجُ بِهِ الرَّجُلُ مِنَ الْاِيمانِ اَنْ يَقُولَ </w:t>
      </w:r>
      <w:bookmarkStart w:id="70" w:name="pg2283_11966"/>
    </w:p>
    <w:p>
      <w:pPr>
        <w:pStyle w:val="BookText"/>
        <w:rPr/>
      </w:pPr>
      <w:bookmarkEnd w:id="70"/>
      <w:r>
        <w:rPr>
          <w:rFonts w:ascii="Amiri" w:hAnsi="Amiri" w:eastAsia="Amiri" w:cs="Amiri"/>
          <w:color w:val="111111"/>
          <w:sz w:val="28"/>
          <w:sz w:val="28"/>
          <w:szCs w:val="28"/>
          <w:rtl w:val="true"/>
          <w:lang w:bidi="ar-SA"/>
        </w:rPr>
        <w:t>لِلْحَصاةِ هٰذِهِ نَواةٌ ثُمَّ يَدينَ بِذٰلِكَ، وَ يَبْرَاَ مِمَّنْ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 حَدَّثْتُكَ بِهِ فَقَدْ جَمَعْتُ لَكَ خَيْرَ الدُّنْيَا وَ الْآخِرَةِ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در كتاب شريف بشارة المصطفى لشيعة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‏از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33394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از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 چپ و راست مي‌روند تو ملازم راه ما باش، زيرا هر كس با ما همراه شود ما با او همراه خواهيم بود، و هركس از ما جدا شد ما نيز از او جدا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چيزى كه باعث مى‌شود انسان از ايمان بيرون رود اين است كه در مورد سنگريزه بگويد اين هسته است و سپس بدان معتقد شده و از مخالفين خود تبرّى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ابي‌محمود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برايت گفتم حفظ كن و نگه‌دار كه خير دنيا و آخرت را برايت گرد آوردم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944381_3804643083"/>
      <w:bookmarkStart w:id="72" w:name="_Toc25"/>
      <w:bookmarkEnd w:id="71"/>
      <w:r>
        <w:rPr>
          <w:rtl w:val="true"/>
        </w:rPr>
        <w:t>تعليم و تعلّم فلسفه در كلام اهل بيت عليهم السلام</w:t>
      </w:r>
      <w:bookmarkEnd w:id="72"/>
    </w:p>
    <w:p>
      <w:pPr>
        <w:pStyle w:val="BookText"/>
        <w:rPr/>
      </w:pPr>
      <w:r>
        <w:rPr>
          <w:rFonts w:ascii="Amiri" w:hAnsi="Amiri" w:eastAsia="Amiri" w:cs="Amiri"/>
          <w:color w:val="111111"/>
          <w:sz w:val="28"/>
          <w:sz w:val="28"/>
          <w:szCs w:val="28"/>
          <w:rtl w:val="true"/>
          <w:lang w:bidi="ar-SA"/>
        </w:rPr>
        <w:t>در كتاب شريف توحيد مفضّل بن عمرو صفحه</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از امام صادق عليه السّلام نقل شده است كه حضرت در حديثي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 وَ خَيْبَةً وَ تَعْساً لِمُنْتَحِلِي الْفَلْسَفَةِ، كَيْفَ عَمِيَتْ قُلُوبُهُمْ عَنْ هٰذِهِ الْخِلْقَةِ الْعَجيبَةِ حَتّىٰ اَنْكَرُوا التَّدْبيرَ وَ الْعَمْدَ فيها؟</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ـ خسران و زيان هميشگي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 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گروندگان به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بافان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كه چگونه دلهايشان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و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آفرينش عجيب كور شده است تا آنجا كه منكر قصد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شده‌اند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حسن بن عليّ زكيّ عسكري عليه السّلام به ابوهاشم جعفرى يكي از سادات و صحابي خاصّ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عُلَماؤُهُمْ شِرارُ خَلْقِ اللهِ عَلٰى وَجْهِ الْأرْضِ، لِاَنَّهُمْ يَميلُونَ اِلَى الْفَلْسَفَةِ وَالتَّصَوُّفِ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اي ابوهاشم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فرا خواهد رسيد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علماي آنان </w:t>
      </w:r>
    </w:p>
    <w:p>
      <w:pPr>
        <w:pStyle w:val="BookText"/>
        <w:rPr/>
      </w:pPr>
      <w:r>
        <w:rPr>
          <w:rFonts w:ascii="IRNazanin" w:hAnsi="IRNazanin" w:eastAsia="IRNazanin"/>
          <w:color w:val="111111"/>
          <w:sz w:val="28"/>
          <w:sz w:val="28"/>
          <w:szCs w:val="28"/>
          <w:rtl w:val="true"/>
          <w:lang w:bidi="fa-IR"/>
        </w:rPr>
        <w:t>بدترين مخلوقات خداوندي روي زمين هستند زيرا به فلسفه و تصوّف مي‌گرايند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موردي كه متفلسف‌ها و عرفا و متصوّفه و برخي از فريب‌خوردگان آنان به آن تمسّك مي‌جويند روايتي است بدون سند در كتاب الصراط‌المستقيم بياضي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فصل</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أعلم منك إلا أنّك ما أدركت علم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صَفِيَ مِزاجُهُ اعْتَدَلَتْ طَبائِعُهُ، وَ مَنِ اعْتَدَلَتْ طَبائِعُهُ قَوِيَ اَثَرُ النَّفْسِ فيهِ، وَ مَنْ قَوِيَ اَثَرُ النَّفْسِ فيهِ سَما اِلٰى ما يَرْتَقيهِ، وَ مَنْ سَما اِلٰى ما يَرْتَقيهِ تَخَلَّقَ بِالْاَخْلاقِ النَّفْسانِيَّةِ، وَ اَدْرَكَ الْعُلُومَ الْلّاهوتِيَّةِ، وَ مَنْ اَدْرَكَ الْعُلومَ الْلاهوتِيَّةَ صارَ مَوْجوداً بِما هُوَ اِنْسانٌ، دونَ اَنْ يَكونَ مَوْجوداً بِما هُوَ حَيْوانٌ، وَ دَخَلَ في بابِ الْمَلَكِيِّ الصّورِيِّ، وَ ما لَهُ عَنْ هٰذِهِ الْغايَةِ 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الدهقان و أسلم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دهقاني به اميرالمؤمنين 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از شما نديده‌ام ولي علم فلسفه را درك ننموده‌اي</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مزاج او صافي گردد، طبايع او معتدل شود، و هركس طبايع او معتدل شود اثر نفس در وى قوى گردد، و هركس اثر نفس در او قوى گردد به سوى آنچه </w:t>
      </w:r>
    </w:p>
    <w:p>
      <w:pPr>
        <w:pStyle w:val="BookText"/>
        <w:rPr/>
      </w:pPr>
      <w:r>
        <w:rPr>
          <w:rFonts w:ascii="IRNazanin" w:hAnsi="IRNazanin" w:eastAsia="IRNazanin"/>
          <w:color w:val="111111"/>
          <w:sz w:val="28"/>
          <w:sz w:val="28"/>
          <w:szCs w:val="28"/>
          <w:rtl w:val="true"/>
          <w:lang w:bidi="fa-IR"/>
        </w:rPr>
        <w:t xml:space="preserve">كه ارتقايش دهد بالا رود، و هركه به سوى آنچه ارتقايش دهد بالا رود به اخلاق نفسانى متخلّق گردد و علوم لاهوتي را درك نمايد، و هركس علوم لاهوتي را درك نمايد، موجودى انسانى شود بما هو انسان نه حيوان، و به باب ملكي صوري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درآيد، و او را از اين پايان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دهقان سجده نمود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روايت كه نقل سخن دهقان است كه سخن از فلسفه آورد و نه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سيّد اصطهباناتي در السلسبيل نقل نموده و آنچه كه در كشكول بهايي آمده است با زيادت بوده و همه مرسل‌اند و سندي ندارند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اضافه بر آن‌ها اينكه در فرج المهموم به دو سند متّصل نقل برخورد حضرت را با شخص مورد نظرآورده‌اند و در هيچ‌كدام سخن از فلسفه نرفته است و سخن از پيش‌گويي او بود براي حضرت كه از ستارگان معلوم مي‌شود كه براي حضرت در جنگ نهروان سعد نحس شده است و براي خوارج نحس سعد شده است و حضرت را از جنگ نمودن منع مي‌كرد كه حضرت در پاسخ به او مطالبي علمي درباره علوم مختلفي سخن فرمودند و از آن‌ها علم نجوم بوده </w:t>
      </w:r>
      <w:bookmarkStart w:id="73" w:name="pg2283_11970"/>
    </w:p>
    <w:p>
      <w:pPr>
        <w:pStyle w:val="BookText"/>
        <w:rPr/>
      </w:pPr>
      <w:bookmarkEnd w:id="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944383_3804643083"/>
      <w:bookmarkStart w:id="75" w:name="_Toc26"/>
      <w:bookmarkEnd w:id="74"/>
      <w:r>
        <w:rPr>
          <w:rtl w:val="true"/>
        </w:rPr>
        <w:t>علم كلام حقيقي و صواب، برگرفته از كلام اهل بيت است</w:t>
      </w:r>
      <w:bookmarkEnd w:id="75"/>
    </w:p>
    <w:p>
      <w:pPr>
        <w:pStyle w:val="BookText"/>
        <w:rPr/>
      </w:pPr>
      <w:r>
        <w:rPr>
          <w:rFonts w:ascii="IRNazanin" w:hAnsi="IRNazanin" w:eastAsia="IRNazanin"/>
          <w:color w:val="111111"/>
          <w:sz w:val="28"/>
          <w:sz w:val="28"/>
          <w:szCs w:val="28"/>
          <w:rtl w:val="true"/>
          <w:lang w:bidi="fa-IR"/>
        </w:rPr>
        <w:t>فضيل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آنهايي كه در باب ربوبيّت اهل كلام بودند بر حضرت امام جعفر صادق عليه السّلام داخل شدند،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عَظِّمُوا اللهَ، وَ لا تَقُولُوا ما لا نَقُولُ، فَإِنَّكُمْ اِنْ قُلْتُمْ وَ قُلْنا، مِتُّمْ وَ مِتْنا، ثُمَّ بَعَثَكُمُ اللهُ وَ بَعَثَنا، فَكُنْتُمْ حَيْثُ شاءَ اللهُ وَ كُنّا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21341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بترسيد و حضرت الله را بزرگ شماريد، و آنچه را كه ما نمي‌گوييم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تأييد ما اهل‌بيت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زيرا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و ما نيز بگوييم، شما مي‌ميريد و ما نيز مي‌ميريم، و خداوند شما را برانگيزد و ما را برانگيزد، و شما در جايگاهي باشيد كه حضرت الله خواهد، و ما نيز در جايى باشيم كه او خواهد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جعفر صادق عليه السّلام در حديث صحيح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اَصْحابُ الْكَلامِ، وَ يَنْجُو الْمُسَلِّمُونَ، اِنَّ الْمُسَلِّمينَ هُمُ النُّجَباءُ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٤٥٨</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عليّ بن السّنديّ،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اعتقادات الإماميّة،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باب ما جاء في التسليم لما جاء عنهم و ما قالوه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عيسى و يعقوب بن يزيد و محمّد بن عيسى بن عبيد، عن حمّاد بن عيسى، عن الحسين بن المختار القلانسيّ،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 البصائر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اصحاب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مي‌شوند و تسليم‌شدگان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مي‌يابند، همانا تسليم‌شدگان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امام جعفر صادق عليه السّلام در حديث صحيح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اَصْحابُ الْكَلامِ، وَ يَنْجُو الْمُسَلِّمُونَ، اِنَّ الْمُسَلِّمينَ هُمُ النُّجَباءُ،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يَنْقادُ، اَمَا وَ اللهِ لَوْ عَلِمُوا كَيْفَ كانَ اَصْلُ الْخَلْقِ مَا اخْتَلَفَ اثْنانِ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 باب ما جاء في التسليم لما جاء عنهم و ما قالوه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عن العبّاس بن معروف، مانند البصائر 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يَنْقادُ وَ هٰذا لا يَنْقادُ، اَمَا وَ اللهِ لَوْ عَلِمُوا كَيْفَ كَانَ اَصْلُ الْخَلْقِ مَا اخْتَلَفَ اثْنانِ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اصحاب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مي‌شوند و</w:t>
      </w:r>
    </w:p>
    <w:p>
      <w:pPr>
        <w:pStyle w:val="BookText"/>
        <w:rPr/>
      </w:pPr>
      <w:r>
        <w:rPr>
          <w:rFonts w:ascii="IRNazanin" w:hAnsi="IRNazanin" w:eastAsia="IRNazanin"/>
          <w:color w:val="111111"/>
          <w:sz w:val="28"/>
          <w:sz w:val="28"/>
          <w:szCs w:val="28"/>
          <w:rtl w:val="true"/>
          <w:lang w:bidi="fa-IR"/>
        </w:rPr>
        <w:t xml:space="preserve">تسليم‌شدگان نجات مي‌يابند، همانا تسليم‌شدگان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اصول ما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مي‌پذيريم، امّا به حضرت الله سوگند كه اگر كيفيّت اصل آفرينش را مي‌دانستند، حتّي دو نفر با يكديگر اختلاف نمي‌كردند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يونس بن يعقوب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عليه السّلام بودم كه مردي از اهل شام خدمت حضرت رسيد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مردي صاحب و دارنده علم كلام و فقه و فرائض مي‌باشم و آمده‌ام تا با اصحاب شما مناظره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كَلامُكَ مِنْ كَلامِ رَسُولِ اللهِ صَلَّي اللهُ عَلَيْهِ وَ آلِهِ اَوْ مِنْ عِنْدِكَ؟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رسول‌الله صلّي الله عليه و آله و من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اِذاً شَريكُ </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الْوَحْيَ عَنِ اللهِ عَزَّوَجَلَّ يُخْبِرُكَ؟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طاعَتُكَ كَما تَجِبُ طاعَةُ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عبدالله عليه السّلام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خَصَمَ نَفْسَهُ قَبْلَ اَنْ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تُحْسِنُ الْكَلامَ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تنهى عن الكلام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لأصحاب الكلام، يقولون هذا ينقاد و هذا لا ينقاد، و هذا ينساق و هذا لا ينساق، و هذا نعقله و هذا لا نعقله؟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اِنْ تَرَكُوا ما اَقُولُ، وَ ذَهَبُوا اِلٰى ما يُريدُونَ</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از شيخ فقيه شيعه ابن قولويه قدّس سرّه الشريف از كليني مانند الكافي 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تَرَكُوا قَوْلي، وَ ذَهَبُوا اِلٰى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إعتقادات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فصل في النهي عن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الكلينيّ رحمه الله في كتاب الكافي و هو من أجلّ كتب الشيعة و أكثرها فائدة حديث يونس بن يعقوب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الإحتجاج على أهل اللجاج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 xml:space="preserve"> ‏از يونس بن يعقوب مانند الكافي و در آن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تَرَكُوا قَوْلي بِالْكَلامِ، وَ ذَهَبُوا اِلٰى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از يونس بن يعقوب مانند الكافي و در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تَرَكُوا قَوْلي، وَ ذَهَبُوا اِلٰى ما يُريدُونَ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آيا كلام تو از سخن رسول‌الله صلّي الله عليه و آله و سلّم</w:t>
      </w:r>
    </w:p>
    <w:p>
      <w:pPr>
        <w:pStyle w:val="BookText"/>
        <w:rPr/>
      </w:pPr>
      <w:r>
        <w:rPr>
          <w:rFonts w:ascii="IRNazanin" w:hAnsi="IRNazanin" w:eastAsia="IRNazanin"/>
          <w:color w:val="111111"/>
          <w:sz w:val="28"/>
          <w:sz w:val="28"/>
          <w:szCs w:val="28"/>
          <w:rtl w:val="true"/>
          <w:lang w:bidi="fa-IR"/>
        </w:rPr>
        <w:t>است يا از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رسول‌الله صلّي الله عليه و آله و از خودم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تو شريك رسول‌الله هستي؟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وحي را الله عزّوجل به تو خبر داده و شنيده‌اي؟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اطاعت از تو مانند اطاعت از رسول‌الله صلّي الله عليه و آله واجب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رو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پيش از آنكه وارد بحث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كلامي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مخاصمه نمود و خود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خوب علم كلام مى‌دانستى با او گفتگو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افسوس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از شما شنيدم كه از علم كلام نهى مى‌نمودي و </w:t>
      </w:r>
    </w:p>
    <w:p>
      <w:pPr>
        <w:pStyle w:val="BookText"/>
        <w:rPr/>
      </w:pPr>
      <w:r>
        <w:rPr>
          <w:rFonts w:ascii="IRNazanin" w:hAnsi="IRNazanin" w:eastAsia="IRNazanin"/>
          <w:color w:val="111111"/>
          <w:sz w:val="28"/>
          <w:sz w:val="28"/>
          <w:szCs w:val="28"/>
          <w:rtl w:val="true"/>
          <w:lang w:bidi="fa-IR"/>
        </w:rPr>
        <w:t>مى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صاحبان علم كلام،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پذيرفتنى است و اين پذيرفتنى نيست، اين روا است و اين روا نيست، اين را تعقّل مى‌كنيم و اين را تعقّل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آن‌ها اگر گفتار مرا واگزارند، و دنبال آنچه 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احاديث درربار خاندان عصمت و طهارت كه ملاحظه نموديد روشن شد كه راي و نظر غير معصوم هيچ اعتباري نداشته و خالي از خطا نيست، و بايست آنچه از خاندان عصمت و طهارت در منابع معتبر و با سند صحيح رسيده است، براي ما سرمشق باشد، خواه در معارف و احكام و اخلاق، خواه درباره خالق و مخلوق، و تكوين و تشريع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زكريّاى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امام جعفر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يَسْتَكْمِلَ الْاِيمانَ كُلَّهُ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مِنّي في جَميعِ الْاَشْياءِ قَوْلُ آلِ مُحَمَّدٍ فيما اَسَرُّوا، وَ ما اَعْلَنُوا، وَ فيما بَلَغَني عَنْهُمْ، وَ فيما لَمْ يَبْلُغْني</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٨٦٤</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12121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eastAsia="IRNazanin" w:cs="IRNazanin"/>
          <w:color w:val="111111"/>
          <w:sz w:val="28"/>
          <w:szCs w:val="28"/>
          <w:lang w:bidi="fa-IR"/>
        </w:rPr>
        <w:t>/</w:t>
      </w:r>
      <w:r>
        <w:rPr>
          <w:rFonts w:ascii="IRNazanin" w:hAnsi="IRNazanin" w:eastAsia="IRNazanin"/>
          <w:color w:val="111111"/>
          <w:sz w:val="28"/>
          <w:sz w:val="28"/>
          <w:szCs w:val="28"/>
          <w:lang w:bidi="fa-IR"/>
        </w:rPr>
        <w:t>٣٦٤</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از منتخب البصائر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هر كه او را شاد</w:t>
      </w:r>
      <w:bookmarkStart w:id="76" w:name="pg2283_11977"/>
    </w:p>
    <w:p>
      <w:pPr>
        <w:pStyle w:val="BookText"/>
        <w:rPr/>
      </w:pPr>
      <w:bookmarkEnd w:id="76"/>
      <w:r>
        <w:rPr>
          <w:rFonts w:ascii="IRNazanin" w:hAnsi="IRNazanin" w:eastAsia="IRNazanin"/>
          <w:color w:val="111111"/>
          <w:sz w:val="28"/>
          <w:sz w:val="28"/>
          <w:szCs w:val="28"/>
          <w:rtl w:val="true"/>
          <w:lang w:bidi="fa-IR"/>
        </w:rPr>
        <w:t>مى‌كند كه همه ايمان را كامل گرداند،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در همه چيز قول آل محمّد است، در آنچه پنهان مى‌كنند و آنچه آشكار مى‌سازند، و در آنچه از جانب ايشان به من رسيده و در آنچه به من نرسيده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944385_3804643083"/>
      <w:bookmarkStart w:id="78" w:name="_Toc27"/>
      <w:bookmarkEnd w:id="77"/>
      <w:r>
        <w:rPr>
          <w:rtl w:val="true"/>
        </w:rPr>
        <w:t>جز وحي و كلام خاندان وحي بدعت و شرك است</w:t>
      </w:r>
      <w:bookmarkEnd w:id="78"/>
    </w:p>
    <w:p>
      <w:pPr>
        <w:pStyle w:val="BookText"/>
        <w:rPr/>
      </w:pPr>
      <w:r>
        <w:rPr>
          <w:rFonts w:ascii="Amiri" w:hAnsi="Amiri" w:eastAsia="Amiri" w:cs="Amiri"/>
          <w:color w:val="111111"/>
          <w:sz w:val="28"/>
          <w:sz w:val="28"/>
          <w:szCs w:val="28"/>
          <w:rtl w:val="true"/>
          <w:lang w:bidi="ar-SA"/>
        </w:rPr>
        <w:t>امام محمّد باقر عليه السّلام در حديثي فرموده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الشِّرْكِ اَنْ يَبْتَدِعَ الرَّجُلُ رَأياً فَيُحِبَّ عَلَيْهِ وَ يُبْغِضَ</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٥٧٢</w:t>
      </w:r>
      <w:r>
        <w:rPr>
          <w:rFonts w:ascii="Amiri" w:hAnsi="Amiri" w:eastAsia="Amiri" w:cs="Amiri"/>
          <w:color w:val="111111"/>
          <w:sz w:val="28"/>
          <w:sz w:val="28"/>
          <w:szCs w:val="28"/>
          <w:rtl w:val="true"/>
          <w:lang w:bidi="ar-SA"/>
        </w:rPr>
        <w:t xml:space="preserve"> باب معرفة الكبائر التي أوعد الله عزّوجلّ عليها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ابي جعفر عليه السّلام مانند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عقاب من ابتدع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أبي عبد الله، عن أبيه، عن محمّد بن سنان، عن أبي خالد، عن محمّد بن مسلم، عن أبي جعفر عليه السّلام، مانند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الأعمال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پايين‌ترين درجه شرك اين است كه آدمى از خود رأى و نظرى داشته باشد و براساس نظر و تشخيص خود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موافق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با نظر او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صحيح 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ميزان و درجه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دشمني با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يَبْتَدِعَ الرَّجُلُ شَيْئاً فَيُحِبَّ </w:t>
      </w:r>
    </w:p>
    <w:p>
      <w:pPr>
        <w:pStyle w:val="BookText"/>
        <w:rPr/>
      </w:pPr>
      <w:r>
        <w:rPr>
          <w:rFonts w:ascii="Amiri" w:hAnsi="Amiri" w:eastAsia="Amiri" w:cs="Amiri"/>
          <w:color w:val="111111"/>
          <w:sz w:val="28"/>
          <w:sz w:val="28"/>
          <w:szCs w:val="28"/>
          <w:rtl w:val="true"/>
          <w:lang w:bidi="ar-SA"/>
        </w:rPr>
        <w:t>عَلَيْهِ وَ يُبْغِضَ عَلَيْه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عقاب من ابتدع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عن محمّد بن الحسين بن أبي الخطّاب، عن الحسن بن محبوب، عن عبد الله بن سنان،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النّصب؟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 كتاب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اينكه آدمى از خود چيزي را بدعت گزارد و براساس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محمّد باقر عليه السّلام بودم كه مردي از اهل كوفه درباره اين سخن اميرالمؤمنين عليه السّلام پرسيد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عَمّا شِئْتُمْ فَلا تَسْاَلُونِّي عَنْ شَيْ‌ءٍ اِلاّ اَنْبَأتُكُمْ بِهِ ـ از من درباره هر چيزي كه مي‌خواهيد بپرسيد، زيرا درباره چيزي نمي‌پرسيد مگر اينكه به يقين شما را بدان آگاه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اَحَدٌ عِنْدَهُ عِلْمُ شَيْ‌ءٍ اِلاّ خَرَجَ مِنْ عِنْدِ اَميرِ الْمُؤْمِنينَ عَلَيْهِ السَّلامُ، فَلْيَذْهَبِ النّاسُ حَيْثُ </w:t>
      </w:r>
    </w:p>
    <w:p>
      <w:pPr>
        <w:pStyle w:val="BookText"/>
        <w:rPr/>
      </w:pPr>
      <w:r>
        <w:rPr>
          <w:rFonts w:ascii="Amiri" w:hAnsi="Amiri" w:eastAsia="Amiri" w:cs="Amiri"/>
          <w:color w:val="111111"/>
          <w:sz w:val="28"/>
          <w:sz w:val="28"/>
          <w:szCs w:val="28"/>
          <w:rtl w:val="true"/>
          <w:lang w:bidi="ar-SA"/>
        </w:rPr>
        <w:t>شاءُوا، فَوَاللهِ لَيْسَ الْاَمْرُ اِلاّ مِنْ هاهُنا ـ و أشار بيده إلى بيته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33223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 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 شَيْ‏ءٌ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 همانا هيچ‌كس نسبت به چيزي علم ندارد جز اينكه آن علم از نزد اميرالمؤمنين عليه السّلام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هر كجا كه مي‌خواهند بروند، به خدا سوگند علم حق و درست نيست جز از اينجا ـ و با دست به خانه خود اشاره كردندـ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ابومريم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به سلمة بن كهيل و حكم بن عتيبة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لَنْ تَجِدا عِلْماً صَحيحاً اِلاّ شَيْئاً يَخْرُجُ مِنْ عِنْدِنا اَهْلَ الْبَيْتِ</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٣٩٩</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ثعلبة بن ميمون،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 السّلام لسلمة بن كهيل و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 غَرِّبا فَلا تَجِدانِ عِلْماً صَحيحاً اِلاّ شَيْئاً خَرَجَ مِنْ عِنْدِنا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 إختيار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فيروزان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يحيى، عن العبّاس بن معروف، عن الحجّال، عن أبي مريم‏ الأنصاريّ، قال‏، 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لِسَلَمَةَ بْنِ كُهَيْلٍ وَ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اَوْ غَرِّبا لَنْ تَجِدا عِلْماً صَحيحاً اِلاّ شَيْئاً خَرَجَ مِنْ عِنْدِنا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٤٧٧</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27632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 و در جلد</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٣٣١٦٦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از الكافي و البصائر و در جلد</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٣٣٢٢٤</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از الكافي و رجال كشّي،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البصائر و رجال كشّي، و در جلد </w:t>
      </w:r>
      <w:r>
        <w:rPr>
          <w:rFonts w:ascii="Amiri" w:hAnsi="Amiri" w:eastAsia="Amiri" w:cs="Amiri"/>
          <w:color w:val="111111"/>
          <w:sz w:val="28"/>
          <w:sz w:val="28"/>
          <w:szCs w:val="28"/>
          <w:lang w:bidi="ar-SA"/>
        </w:rPr>
        <w:t>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 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البصائر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كسب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شرق و غرب</w:t>
      </w:r>
    </w:p>
    <w:p>
      <w:pPr>
        <w:pStyle w:val="BookText"/>
        <w:rPr/>
      </w:pPr>
      <w:r>
        <w:rPr>
          <w:rFonts w:ascii="IRNazanin" w:hAnsi="IRNazanin" w:eastAsia="IRNazanin"/>
          <w:color w:val="111111"/>
          <w:sz w:val="28"/>
          <w:sz w:val="28"/>
          <w:szCs w:val="28"/>
          <w:rtl w:val="true"/>
          <w:lang w:bidi="fa-IR"/>
        </w:rPr>
        <w:t xml:space="preserve">برويد هرگز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نمي‌يابيد مگر آنچه از نزد ما اهل‌بيت خارج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موثّقي از ابوحمزه ثمالى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 الرِّئاسَةَ وَ اِيّاكَ اَنْ تَطَاَ اَعْقابَ الرِّجالِ ـ از رياست بپرهيز، و بپرهيز از اينكه دنبال مردم </w:t>
      </w:r>
    </w:p>
    <w:p>
      <w:pPr>
        <w:pStyle w:val="BookText"/>
        <w:rPr/>
      </w:pPr>
      <w:r>
        <w:rPr>
          <w:rFonts w:ascii="IRNazanin" w:hAnsi="IRNazanin" w:eastAsia="IRNazanin"/>
          <w:color w:val="111111"/>
          <w:sz w:val="28"/>
          <w:sz w:val="28"/>
          <w:szCs w:val="28"/>
          <w:rtl w:val="true"/>
          <w:lang w:bidi="fa-IR"/>
        </w:rPr>
        <w:t>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را دانستم، امّا اينكه دنبال مردم نروم، من دو سوّم هر چه دارم از اين است كه دنبال مردم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اِيّاكَ اَنْ تَنْصِبَ رَجُلاً دُونَ الْحُجَّةِ فَتُصَدِّقَهُ في كُلِّ ما قالَ</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باب معنى وطء أعقاب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رضي الله عنه، عن عمّه، عن محمّد بن عليّ الكوفيّ، عن حسين بن أيّوب بن أبي عقيلة الصّيرفيّ، عن كرّام الخثعميّ،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الرِّئاسَةَ وَ اِيّاكَ اَنْ تَطَاَ اَعْقابَ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الرّئاسة فقد عرفتها و أمّا أن أطأ أعقاب الرّجال فما ثلثا ما في يدي إلّا ممّا وطئت أعقاب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اِيّاكَ‏ اَنْ‏ تَنْصِبَ‏ رَجُلاً دُونَ الْحُجَّةِ فَتُصَدِّقَهُ في كُلِّ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33387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١٥٣</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از المعاني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چنين نيست كه</w:t>
      </w:r>
      <w:bookmarkStart w:id="79" w:name="pg2283_11983"/>
    </w:p>
    <w:p>
      <w:pPr>
        <w:pStyle w:val="BookText"/>
        <w:rPr/>
      </w:pPr>
      <w:bookmarkEnd w:id="79"/>
      <w:r>
        <w:rPr>
          <w:rFonts w:ascii="IRNazanin" w:hAnsi="IRNazanin" w:eastAsia="IRNazanin"/>
          <w:color w:val="111111"/>
          <w:sz w:val="28"/>
          <w:sz w:val="28"/>
          <w:szCs w:val="28"/>
          <w:rtl w:val="true"/>
          <w:lang w:bidi="fa-IR"/>
        </w:rPr>
        <w:t xml:space="preserve">فهميدى، مقصود اين است كه تو غير از حجّت خدا شخص ديگرى را بدون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برگزينى و هر چه گويد تصديقش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ديگري به سفيان بن خالد مانند همين كلام را فرمودند و 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تَدْعُوَ النّاسَ اِلٰى قَوْلِهِ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33396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و مردم را براى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دعوت كنى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944387_3804643083"/>
      <w:bookmarkStart w:id="81" w:name="_Toc28"/>
      <w:bookmarkEnd w:id="80"/>
      <w:r>
        <w:rPr>
          <w:rtl w:val="true"/>
        </w:rPr>
        <w:t xml:space="preserve">عرفان </w:t>
      </w:r>
      <w:r>
        <w:rPr>
          <w:rtl w:val="true"/>
        </w:rPr>
        <w:t xml:space="preserve">... </w:t>
      </w:r>
      <w:r>
        <w:rPr>
          <w:rtl w:val="true"/>
        </w:rPr>
        <w:t>از ديدگاه معصومين و تكليف ما درباره اهل بدعت</w:t>
      </w:r>
      <w:bookmarkEnd w:id="81"/>
    </w:p>
    <w:p>
      <w:pPr>
        <w:pStyle w:val="BookText"/>
        <w:rPr/>
      </w:pPr>
      <w:r>
        <w:rPr>
          <w:rFonts w:ascii="Amiri" w:hAnsi="Amiri" w:eastAsia="Amiri" w:cs="Amiri"/>
          <w:color w:val="111111"/>
          <w:sz w:val="28"/>
          <w:sz w:val="28"/>
          <w:szCs w:val="28"/>
          <w:rtl w:val="true"/>
          <w:lang w:bidi="ar-SA"/>
        </w:rPr>
        <w:t>رسول‌الله صلّي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 كُلِّ بِدْعَةٍ تَكُونُ مِنْ بَعْدي يُكادُ بِهَا الْإِيمانُ وَلِيّاً مِنْ اَهْلِ بَيْتي مُوَكَّلاً بِهِ يَذُبُّ عَنْهُ، يَنْطِقُ بِإِلْهامٍ مِنَ اللهِ، وَ يُعْلِنُ الْحَقَّ، وَ يُنَوِّرُهُ، وَ يَرُدُّ كَيْدَ الْكائِدينَ، يُعَبِّرُ عَنِ الضُّعَفاءِ، فَاعْتَبِرُوا يا اُولِي الْاَبْصارِ، وَ تَوَكَّلُوا عَلَى اللهِ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عِنْدَ كُلِ‏ بِدْعَةٍ تَكُونُ بَعْدي يُكادُ بِهَا الْاِيمانُ وَلِيّاً مِنْ اَهْلِ بَيْتي مُوَكَّلاً بِهِ يَذُبُّ عَنْهُ، يَنْطِقُ بِاِلْهامٍ مِنَ اللهِ، وَ يُعْلِنُ الْحَقَّ، وَ بِنُورِهِ يَرُدُّ كَيْدَ الْكائِدينَ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فَاعْتَبِرُوا يا اُولِي الْاَبْصارِ، وَ تَوَكَّلُوا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المعارف شريف 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المحاسن و در آن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يُنَوِّرُهُ، وَ يَرُدُّ كَيْدَ الْكائِدينَ، وَ يُعَبِّرُ عَنِ الضُّعَفاءِ</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هر بدعتى بعد از من باشد كه دام ايمان كنند سرپرستى از</w:t>
      </w:r>
    </w:p>
    <w:p>
      <w:pPr>
        <w:pStyle w:val="BookText"/>
        <w:rPr/>
      </w:pPr>
      <w:r>
        <w:rPr>
          <w:rFonts w:ascii="IRNazanin" w:hAnsi="IRNazanin" w:eastAsia="IRNazanin"/>
          <w:color w:val="111111"/>
          <w:sz w:val="28"/>
          <w:sz w:val="28"/>
          <w:szCs w:val="28"/>
          <w:rtl w:val="true"/>
          <w:lang w:bidi="fa-IR"/>
        </w:rPr>
        <w:t xml:space="preserve">خاندانم گماشته است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كند، او به الهام از طرف الله تعالي سخن گويد، و حق را آشكارا علام كرده و آن را روشن نمايد، و نيرنگ نيرنگبازان را برگرداند و زبان ناتوانان باشد، پس اى هوشمندان پند گيريد و به الله توكّل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رسول‌الله صلّي الله عليه و آله و 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الْبِدَعُ في اُمَّتي فَلْيُظْهِرِ الْعالِمُ عِلْمَهُ، فَمَنْ لَمْ يَفْعَلْ فَعَلَيْهِ لَعْنَةُ اللهِ</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در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سيّد المرسلين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ظَهَرَتِ الْبِدَعُ في اُمَّتي فَلْيُظْهِرِ الْعالِمُ عِلْمَهُ، وَ اِلّا فَعَلَيْهِ لَعْنَةُ اللهِ، وَ الْمَلائِكَةِ، وَ النّاسِ اَجْمَعينَ‏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آنگاه كه بدعت‌ها در امّت من آشكار شد، بر عالم واجب</w:t>
      </w:r>
    </w:p>
    <w:p>
      <w:pPr>
        <w:pStyle w:val="BookText"/>
        <w:rPr/>
      </w:pPr>
      <w:r>
        <w:rPr>
          <w:rFonts w:ascii="IRNazanin" w:hAnsi="IRNazanin" w:eastAsia="IRNazanin"/>
          <w:color w:val="111111"/>
          <w:sz w:val="28"/>
          <w:sz w:val="28"/>
          <w:szCs w:val="28"/>
          <w:rtl w:val="true"/>
          <w:lang w:bidi="fa-IR"/>
        </w:rPr>
        <w:t xml:space="preserve">است علم خود را آشكار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خود با بدعت مبارزه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كه چنين نكند، لعنت الله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اهل بيت عصمت و طهارت عليهم السّلام روايت شده كه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ظَهَرَتِ الْبِدَعُ فَعَلَى الْعالِمِ اَنْ يُظْهِرَ عِلْمَهُ فَإِنْ لَمْ يَفْعَلْ سُلِبَ نُورَ الْإِيمانِ </w:t>
      </w:r>
      <w:r>
        <w:rPr>
          <w:rStyle w:val="FootnoteAnchor"/>
          <w:rtl w:val="true"/>
        </w:rPr>
        <w:footnoteReference w:id="88"/>
      </w:r>
      <w:r>
        <w:rPr>
          <w:rFonts w:ascii="IRNazanin" w:hAnsi="IRNazanin" w:eastAsia="IRNazanin"/>
          <w:color w:val="111111"/>
          <w:sz w:val="28"/>
          <w:sz w:val="28"/>
          <w:szCs w:val="28"/>
          <w:rtl w:val="true"/>
          <w:lang w:bidi="fa-IR"/>
        </w:rPr>
        <w:t xml:space="preserve">ـ چون بدعت‌ها آشكار شوند، بر عالِم واجب است علم خود را آشكار كند، اگر چنين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بدعت‌ها مبارزه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ايمان از او گرفته 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جليل محمّد بن الحسن الحرّ قدّس سرّه الشريف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اجلّ ما بهاء الدين محمّد عاملي در كتاب كشكول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عَلٰى اُمَّتي حَتّىٰ يَخْرُجَ قَوْمٌ مِنْ اُمَّتي اِسْمُهُمْ صوفِيَّةٌ، لَيْسوا مِنّي وَ اِنَّهُمْ يَهودُ اُمَّتي، يَحْلَقونَ لِلذِّكْرِ، وَ يَرْفَعونَ اَصْواتَهُمْ بِالذِّكْرِ، يَظُنّونَ اَنَّهُمْ عَلٰى طَريقِ الْاَبْرارِ، بَلْ هُمْ اَضَلُّ مِنَ الْكُفّارِ، وَ هُمْ اَهْلُ النّارِ، لَهُمْ </w:t>
      </w:r>
    </w:p>
    <w:p>
      <w:pPr>
        <w:pStyle w:val="BookText"/>
        <w:rPr/>
      </w:pPr>
      <w:r>
        <w:rPr>
          <w:rFonts w:ascii="Amiri" w:hAnsi="Amiri" w:eastAsia="Amiri" w:cs="Amiri"/>
          <w:color w:val="111111"/>
          <w:sz w:val="28"/>
          <w:sz w:val="28"/>
          <w:szCs w:val="28"/>
          <w:rtl w:val="true"/>
          <w:lang w:bidi="ar-SA"/>
        </w:rPr>
        <w:t>شَهْقَةٌ كَشَهْقَةِ الْحِمارِ، وَ قَوْلُهُمْ قَوْلُ الْاَبْرارِ، وَ عَمَلُهُمْ عَمَلُ الْفُجّارِ، وَ هُمْ مُنازِعونَ لِلْعُلَماءِ، لَيْسَ لَهُمْ اِيمانٌ، وَ هُمْ مُعْجِبونَ بِاَعْمالِهِمْ، لَيْسَ لَهُمْ مِنْ عَمَلِهِمْ اِلاَّ التَّعَب</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منهاج البراعة في شرح نهج البلاغة ميرزا حبيب الله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المقام</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في روضات الجنّات من الكشكول للشيخ البهائي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عَلٰى اُمَّتي حَتّىٰ يَخْرُجَ قَوْمٌ مِنْ اُمَّتي يَحْلِقونَ‏ لِلذِّكْرِ رُؤُوسُهُمْ، وَ يَرْفَعونَ اَصْواتَهُمْ بِالذِّكْرِ، يَظُنّونَ اَنَّهُمْ عَلٰى طَريقِ إِبْراهيمَ عَلَيْهِ السَّلامُ، بَلْ هُمْ اَضَلُّ مِنَ الْكُفّارِ، لَهُمْ شَهْقَةٌ كَشَهْقَةِ الْحِمارِ، وَ قَوْلُهُمْ كَقَوْلِ الْفُجّارِ، وَ عَمَلُهُمْ عَمَلُ الْجُهّالِ، وَ هُمْ يُنازِعونَ الْعُلَماءَ، لَيْسَ لَهُمْ اِيمانٌ، وَ هُمْ مُعِجبونَ بِاَعْمالِهِمْ، لَيْسَ لَهُمْ مِنْ عَمَلِهِمْ إِلاَّ التَّعَبُ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سفينة البحار چاپ جديد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لميرزا محمّد بن عبد النبيّ النيسابوريّ رسالة في ردّ الصوفيّة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فيها هذه الأخبار و نقل عن كشكول شيخنا البهائيّ رحمه الله عن النبيّ صلّي الله عليه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السّاعَةُ عَلٰى اُمَّتي حَتّىٰ يَقومَ قَوْمٌ مِنْ اُمَّتي إِسْمُهُمْ صوفِيَّةٌ، لَيْسوا مِنّي وَ اِنَّهُمْ يَحْلَقونَ لِلذِّكْرِ، وَ يَرْفَعونَ اَصْواتَهُمْ، يَظُنّونَ اَنَّهُمْ عَلٰى طَريقَتي، بَلْ هُمْ اَضَلُّ مِنَ الْكُفّارِ، ‏وَ هُمْ اَهْلُ النّارِ، لَهُمْ شَهيقُ الْحِمارِـ در سفينه تا اينجا ذكر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روز قيامت بر امت من برپا نشود مگر</w:t>
      </w:r>
    </w:p>
    <w:p>
      <w:pPr>
        <w:pStyle w:val="BookText"/>
        <w:rPr/>
      </w:pPr>
      <w:r>
        <w:rPr>
          <w:rFonts w:ascii="IRNazanin" w:hAnsi="IRNazanin" w:eastAsia="IRNazanin"/>
          <w:color w:val="111111"/>
          <w:sz w:val="28"/>
          <w:sz w:val="28"/>
          <w:szCs w:val="28"/>
          <w:rtl w:val="true"/>
          <w:lang w:bidi="fa-IR"/>
        </w:rPr>
        <w:t>اينكه گروهي از امت من به نام صوفيّه پديدار شوند، كه از پيروان 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اينان يهود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جرگه اسلام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 براي ذكر دور هم حلقه زده و صداهاي خود را بلند مي‌نمايند، و گمان مي‌كنند بر راه نيكان هستند، نه، بلكه آنان از كافران نيز گمراه‌تر بوده و اهل آتش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صدايي بسيار بلند مانند صداي بلند الاغ است، سخن آنان سخن نيكان است امّا عمل آنان عمل زشت 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جدال و درگيري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ندارند و به كارهاي خود خوش‌بين و راضي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كارهاي خودشان جز خستگي به آنان </w:t>
      </w:r>
    </w:p>
    <w:p>
      <w:pPr>
        <w:pStyle w:val="BookText"/>
        <w:rPr/>
      </w:pPr>
      <w:r>
        <w:rPr>
          <w:rFonts w:ascii="IRNazanin" w:hAnsi="IRNazanin" w:eastAsia="IRNazanin"/>
          <w:color w:val="111111"/>
          <w:sz w:val="28"/>
          <w:sz w:val="28"/>
          <w:szCs w:val="28"/>
          <w:rtl w:val="true"/>
          <w:lang w:bidi="fa-IR"/>
        </w:rPr>
        <w:t xml:space="preserve">نمي‌رسد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آن كارها سودي نبرده و نزد خداوند پاداشي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الإثنا عشريّه پس از نقل اين حديث شريف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معناه كأمثاله صريح مشتمل على غاية المبالغة في الردّ عليهم، و النصّ على فساد اعتقادهم، و بطلان مذهبهم، و الحكم بكفرهم، و خروجهم من الأمّة، فإنّ الجارّ متعلّق بيخرج، و إلاّ لتناقض الحديث على أنّ كونهم من الأمّة مع الحكم عليهم بما حكم يدلّ على كونهم من الفرق الهالكةـ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معنا همچون مانندهايش صريح و شامل است در ردّ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نصّ است در فساد اعتقاد و باطل بودن مذهب آنان، و حكم به كفر و خارج بودن آنان از امّت اسلام</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صحيح از امام جعفر صادق عليه السّلام است كه رسول‌الله صلّي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رَاَيْتُمْ اَهْلَ الرَّيْبِ وَ الْبِدَعِ مِنْ بَعْدي فَاَظْهِرُوا الْبَراءَةَ مِنْهُمْ، وَ اَكْثِرُوا مِنْ سَبِّهِمْ، وَ الْقَوْلَ فيهِمْ، وَ الْوَقيعَةَ، وَ باهِتُوهُمْ، كَيْلا يَطْمَعُوا فِي الْفَسادِ فِي الْاِسْلامِ، وَ يَحْذَرَهُمُ النّاسُ، وَ لا يَتَعَلَّمُوا مِنْ بِدَعِهِمْ، يَكْتُبِ اللهُ لَكُمْ بِذٰلِكَ </w:t>
      </w:r>
    </w:p>
    <w:p>
      <w:pPr>
        <w:pStyle w:val="BookText"/>
        <w:rPr/>
      </w:pPr>
      <w:r>
        <w:rPr>
          <w:rFonts w:ascii="Amiri" w:hAnsi="Amiri" w:eastAsia="Amiri" w:cs="Amiri"/>
          <w:color w:val="111111"/>
          <w:sz w:val="28"/>
          <w:sz w:val="28"/>
          <w:szCs w:val="28"/>
          <w:rtl w:val="true"/>
          <w:lang w:bidi="ar-SA"/>
        </w:rPr>
        <w:t>الْحَسَناتِ، وَ يَرْفَعْ لَكُمْ بِهِ الدَّرَجاتِ فِي الْآخِرَةِ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جزء</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مانند آن را به طور مرسل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الشافي ملا محسن فيض 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21531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هداية الأمّة إلى أحكام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٥٩٤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و ج</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٣٢٢</w:t>
      </w:r>
      <w:r>
        <w:rPr>
          <w:rFonts w:ascii="Amiri" w:hAnsi="Amiri" w:eastAsia="Amiri" w:cs="Amiri"/>
          <w:color w:val="111111"/>
          <w:sz w:val="28"/>
          <w:sz w:val="28"/>
          <w:szCs w:val="28"/>
          <w:rtl w:val="true"/>
          <w:lang w:bidi="ar-SA"/>
        </w:rPr>
        <w:t xml:space="preserve">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‏و ج</w:t>
      </w:r>
      <w:r>
        <w:rPr>
          <w:rFonts w:ascii="Amiri" w:hAnsi="Amiri" w:eastAsia="Amiri" w:cs="Amiri"/>
          <w:color w:val="111111"/>
          <w:sz w:val="28"/>
          <w:sz w:val="28"/>
          <w:szCs w:val="28"/>
          <w:lang w:bidi="ar-SA"/>
        </w:rPr>
        <w:t>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همه از كافي شريف نقل كردند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هر گاه پس از من اهل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را ديديد از آن‌ها بيزارى جوييد، و بسيار به آن‌ها دشنام دهيد، و درباره آن‌ها بد گوييد، به آنان طعن زنيد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حجّت‌هاي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بهت‌زده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از سكوت كنيد و خفه و وامانده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به فساد در اسلام طمع نكنند، و مردم از آن‌ها برحذر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بدعت‌هاى آن‌ها نياموزند، و تا خدا براى شما در برابر اين كار حسنات نويسد، و</w:t>
      </w:r>
    </w:p>
    <w:p>
      <w:pPr>
        <w:pStyle w:val="BookText"/>
        <w:rPr/>
      </w:pPr>
      <w:r>
        <w:rPr>
          <w:rFonts w:ascii="IRNazanin" w:hAnsi="IRNazanin" w:eastAsia="IRNazanin"/>
          <w:color w:val="111111"/>
          <w:sz w:val="28"/>
          <w:sz w:val="28"/>
          <w:szCs w:val="28"/>
          <w:rtl w:val="true"/>
          <w:lang w:bidi="fa-IR"/>
        </w:rPr>
        <w:t>درجات آخرت را براى شما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مولي الموحّدين 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اِلٰى صاحِبِ بِدْعَةٍ فَوَقَّرَهُ فَقَدْ مَشٰى في هَدْمِ الْاِسْلامِ</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كتاب شريف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محمّد بن جمهور العمّيّ،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ذا بِدْعَةٍ فَعَظَّمَهُ‏، فَاِنَّما سَعٰى في هَدْمِ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شريف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باب البدع و الرأي و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جمهور،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ذا بِدْعَةٍ فَعَظَّمَهُ‏ فَاِنَّما يَسْعٰى في هَدْمِ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دائرةالمعارف شريف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21532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المحاسن و الكافي مانند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آن‌كس كه به سوي صاحب بدعت برود و او را بزرگ دارد و احترام كند، همانا با اين كار قدم در راه نابودي اسلام گزارده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محقّق اردبيلي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جمله، حديثى است كه سيّد مرتضى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حمزه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الهادى الى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ايجاز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شيخ مفيد رحمه الله و او به سند خود از امام بحق ناطق جعفر بن محمّد الصّادق عليه السّلام روايت نموده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رَاَيْتُمْ اَهْلَ الْبِدَعِ وَ الرَّيْبِ بَعْدي، فَاَظْهِروا الْبَراءَةَ مِنْهُمْ، وَ اَكْثِروا مِنْ سَبِّهِمْ، وَ الْقَوْلَ فيهِمْ، وَ الْوَقيعَةَ، وَ باهِتوهُمْ، كَيْلا يَطْمَعوا فِي الْفَسادِ فِي الْاِسْلامِ، وَ يَحْذَرَهُمُ النّاسُ، وَ لا يَتَعَلَّمونَ مِنْ بِدْعَتِهِمْ، يَكْتُبُ اللهُ لَكُمْ بِذٰلِكَ الْحَسَناتِ، وَ يَرْفَعُ لَكُمْ بِهِ الدَّرَجاتِ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ما ذكر عقايد و مذاهب و قبايح و فضايح ايشان را در اين كتاب مختصر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خواهد كه به تفصيل بر بعضى ديگر از احاديثى كه در مذمّت ايشان واقع است، مطّلع گردد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 الى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كند و ديگر آنكه هرگاه جماعتى از آن‌ها كه دعوى علم و دانش كنند از اين طور اخبار و احاديث بى‌خبر باشند و بعضى از ايشان كتمان امثال اين احاديث را تقيّه نام كنند و جماعتى فريب دنيا و گول نفس و هوى خورده به پنهان داشتن اينطور اخبار و احاديث هم اكتفا نكنند بلكه به اغواى شيطان، خود طريق مخالفان پيش گيرند، البتّه جماعتى را شبهه روى مى‌دهد و نزد ديگران رفته رفته شبهه به كثرت حجّت مى‌گردد، و مرتبه </w:t>
      </w:r>
    </w:p>
    <w:p>
      <w:pPr>
        <w:pStyle w:val="BookText"/>
        <w:rPr/>
      </w:pPr>
      <w:r>
        <w:rPr>
          <w:rFonts w:ascii="IRNazanin" w:hAnsi="IRNazanin" w:eastAsia="IRNazanin"/>
          <w:color w:val="111111"/>
          <w:sz w:val="28"/>
          <w:sz w:val="28"/>
          <w:szCs w:val="28"/>
          <w:rtl w:val="true"/>
          <w:lang w:bidi="fa-IR"/>
        </w:rPr>
        <w:t>مرتبه دين از دست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اين حديث كه گذشت در كتاب مستطاب كلينى نيز در باب مجالست اهل معاصى به سند صحيح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اكثر اهل روزگار از غايت بى‌خبرى از دين يا به واسطه بى‌اعتقادى به شريعت حضرت سيّد المرسلين صلّى الله عليه و آله، به علّت مماثلت و جنسيّت با اهل عصيان و بدعت، مجالست و مصاحبت مى‌نمايند و ايشان را درويش نام مى‌كنند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محقّق اردبيلي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ديگر به سند صحيح از احمد بن محمّد بن ابى‌نصر مذكور است و روايت شده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امام صادق عليه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نام صوفيّه در زمان ما ظاهر شده‌اند، درباره آن‌ها چه مى‌گوييد؟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اَعْداؤُنا، فَمَنْ مالَ اِلَيْهِمْ فَهُوَ مِنْهُمْ، وَ يُحْشَرُ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سَيَكُونُ اَقْوامٌ يَدَّعُونَ حُبَّنا، وَ يَميلُونَ اِلَيْهِمْ، وَ يَتَشَبَّهُونَ بِهِمْ، وَ يُلَقِّبُونَ اَنْفُسَهُمْ بِلَقَبِهِمْ، وَ يُاَوِّلُونَ اَقْوالَهُمْ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فَمَنْ مالَ اِلَيْهِمْ فَلَيْسَ مِنّا، وَ اِنّا مِنْهُ بِراءٌ، وَ مَنْ اَنْكَرَهُمْ وَ رَدَّ عَلَيْهِمْ، كانَ كَمَنْ جاهَدَ الْكُفّارَ بَيْنَ يَدَيْ رَسُولِ اللهِ صَلَّي اللهُ عَلَيْهِ وَ آلِهِ وَ سلَّمَ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ديگر به سند صحيح از احمد بن محمّد بن ابى‏نصر مذكور است و روايت شده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اصحابنا للصادق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فى هذا الزمان قوم يقال لهم الصوفيّة فما تقول فيهم؟ قال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الإثنا عشريّة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و إثبات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٢٠٤</w:t>
      </w:r>
      <w:r>
        <w:rPr>
          <w:rFonts w:ascii="IRNazanin" w:hAnsi="IRNazanin" w:eastAsia="IRNazanin"/>
          <w:color w:val="111111"/>
          <w:sz w:val="28"/>
          <w:sz w:val="28"/>
          <w:szCs w:val="28"/>
          <w:rtl w:val="true"/>
          <w:lang w:bidi="fa-IR"/>
        </w:rPr>
        <w:t xml:space="preserve"> ‏الفصل</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مقامع الفضل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٥٤١</w:t>
      </w:r>
      <w:r>
        <w:rPr>
          <w:rFonts w:ascii="IRNazanin" w:hAnsi="IRNazanin" w:eastAsia="IRNazanin"/>
          <w:color w:val="111111"/>
          <w:sz w:val="28"/>
          <w:sz w:val="28"/>
          <w:szCs w:val="28"/>
          <w:rtl w:val="true"/>
          <w:lang w:bidi="fa-IR"/>
        </w:rPr>
        <w:t xml:space="preserve"> و 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eastAsia="IRNazanin" w:cs="IRNazanin"/>
          <w:color w:val="111111"/>
          <w:sz w:val="28"/>
          <w:szCs w:val="28"/>
          <w:lang w:bidi="fa-IR"/>
        </w:rPr>
        <w:t>/</w:t>
      </w:r>
      <w:r>
        <w:rPr>
          <w:rFonts w:ascii="IRNazanin" w:hAnsi="IRNazanin" w:eastAsia="IRNazanin"/>
          <w:color w:val="111111"/>
          <w:sz w:val="28"/>
          <w:sz w:val="28"/>
          <w:szCs w:val="28"/>
          <w:lang w:bidi="fa-IR"/>
        </w:rPr>
        <w:t>٣٤٠</w:t>
      </w:r>
      <w:r>
        <w:rPr>
          <w:rFonts w:ascii="IRNazanin" w:hAnsi="IRNazanin" w:eastAsia="IRNazanin"/>
          <w:color w:val="111111"/>
          <w:sz w:val="28"/>
          <w:sz w:val="28"/>
          <w:szCs w:val="28"/>
          <w:rtl w:val="true"/>
          <w:lang w:bidi="fa-IR"/>
        </w:rPr>
        <w:t xml:space="preserve"> ‏المقام</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١٤</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المقام</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 الهدايا لشيعة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المقدمة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 البراهين القاطعة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٣٤٦</w:t>
      </w:r>
      <w:r>
        <w:rPr>
          <w:rFonts w:ascii="IRNazanin" w:hAnsi="IRNazanin" w:eastAsia="IRNazanin"/>
          <w:color w:val="111111"/>
          <w:sz w:val="28"/>
          <w:sz w:val="28"/>
          <w:szCs w:val="28"/>
          <w:rtl w:val="true"/>
          <w:lang w:bidi="fa-IR"/>
        </w:rPr>
        <w:t xml:space="preserve"> و مستدرك‏الوسائل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lang w:bidi="fa-IR"/>
        </w:rPr>
        <w:t>/</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14205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أحاديث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eastAsia="IRNazanin" w:cs="IRNazanin"/>
          <w:color w:val="111111"/>
          <w:sz w:val="28"/>
          <w:szCs w:val="28"/>
          <w:lang w:bidi="fa-IR"/>
        </w:rPr>
        <w:t>/</w:t>
      </w:r>
      <w:r>
        <w:rPr>
          <w:rFonts w:ascii="IRNazanin" w:hAnsi="IRNazanin" w:eastAsia="IRNazanin"/>
          <w:color w:val="111111"/>
          <w:sz w:val="28"/>
          <w:sz w:val="28"/>
          <w:szCs w:val="28"/>
          <w:lang w:bidi="fa-IR"/>
        </w:rPr>
        <w:t>٤٥٠</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تصريح نموده‏اند كه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lang w:bidi="fa-IR"/>
        </w:rPr>
        <w:t>/</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14205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حديث ‏اظهار نظر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رحمه الله أخذ الخبر عن كتاب الفصول التّامّة للسّيّد الجليل أبي تراب المرتضي بن الدّاعي الحسينيّ الرّازيّ صاحب تبصرة العوامّ كما يظهر من بعض القرائن ـ ظاهر آن است كه محقّق اردبيلي اين خبر را از كتاب الفصول نوشته سيّد جليل ابو تراب مرتضي داعي حسيني رازي صاحب تبصرة العوام گرفته باشد چنانچه از بعضي قرائن بر مي‏آيد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r>
        <w:rPr>
          <w:rFonts w:ascii="Amiri" w:hAnsi="Amiri" w:eastAsia="Amiri" w:cs="Amiri"/>
          <w:color w:val="111111"/>
          <w:sz w:val="28"/>
          <w:sz w:val="28"/>
          <w:szCs w:val="28"/>
          <w:rtl w:val="true"/>
          <w:lang w:bidi="ar-SA"/>
        </w:rPr>
        <w:t xml:space="preserve">ـ آنان دشمنان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پس هركس به آنان ميل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ايشان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محشور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زودي گروه‌هايي خواهند بود كه ادّعاي دوستي ما را مي‌كنند حال آنكه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مي‌كنند و خود را شبيه آنان كرده و به لقب آنان، </w:t>
      </w:r>
    </w:p>
    <w:p>
      <w:pPr>
        <w:pStyle w:val="BookText"/>
        <w:rPr/>
      </w:pPr>
      <w:r>
        <w:rPr>
          <w:rFonts w:ascii="IRNazanin" w:hAnsi="IRNazanin" w:eastAsia="IRNazanin"/>
          <w:color w:val="111111"/>
          <w:sz w:val="28"/>
          <w:sz w:val="28"/>
          <w:szCs w:val="28"/>
          <w:rtl w:val="true"/>
          <w:lang w:bidi="fa-IR"/>
        </w:rPr>
        <w:t>ملقّب مي‌سازند و سخنان صوفيان را تأويل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ميل به آنان داشته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بيزاريم، و هركس آنان را انكار نمايد و ردّ بر آنان كند، مانند كسي خواهد بود كه در پيش روي رسول‌الله صلّي الله عليه و آله و سلّم با كافران جهاد نموده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جليل محمّد بن حسن حرّ عاملي قدّس سرّه پس از نقل اين روايت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تصريح كما ترى بما ذكرناه سابقا مراراً من أنّ الشيعة لم يكن أحد منهم في زمن الأئمّة عليهم السّلام صوفيّاً لمنعهم لهم ذلك وعدم رخصتهم فيه، و هو صريح أيضا في بطلان طريقة من يتجدّد منهم، و في وجوب النهي عن اتّباعهم، ولم يزل هذا المعنى يرد عنهم عليهم السّلام مكرّرا،ً و في ذلك و أمثال غاية المبالغة و التأكيد</w:t>
      </w:r>
      <w:r>
        <w:rPr>
          <w:rStyle w:val="FootnoteAnchor"/>
          <w:rtl w:val="true"/>
        </w:rPr>
        <w:footnoteReference w:id="94"/>
      </w:r>
      <w:r>
        <w:rPr>
          <w:rFonts w:ascii="IRNazanin" w:hAnsi="IRNazanin" w:eastAsia="IRNazanin"/>
          <w:color w:val="111111"/>
          <w:sz w:val="28"/>
          <w:sz w:val="28"/>
          <w:szCs w:val="28"/>
          <w:rtl w:val="true"/>
          <w:lang w:bidi="fa-IR"/>
        </w:rPr>
        <w:t xml:space="preserve">ـ همان گونه كه ملاحظه مي‌كنيد و قبلا نيز آن را مكرر يادآور شديم اين روايت صراحت دارد كه هيچ‌يك از شيعيان در زمان معصومين عليهم السّلام، در سلك صوفي‌گري قرار نداشته‌اند زيرا امامان عليهم‌السّلام آنان را از چنين اعمالي بازداشته و اجازه اين كار را به آن ها نمي‌دادند و نيز بر بطلان شيوه افرادي كه تازه در آن وادي قرار گرفته‌اند و نيز بر وجوب نهي از پيروي آنان </w:t>
      </w:r>
    </w:p>
    <w:p>
      <w:pPr>
        <w:pStyle w:val="BookText"/>
        <w:rPr/>
      </w:pPr>
      <w:r>
        <w:rPr>
          <w:rFonts w:ascii="IRNazanin" w:hAnsi="IRNazanin" w:eastAsia="IRNazanin"/>
          <w:color w:val="111111"/>
          <w:sz w:val="28"/>
          <w:sz w:val="28"/>
          <w:szCs w:val="28"/>
          <w:rtl w:val="true"/>
          <w:lang w:bidi="fa-IR"/>
        </w:rPr>
        <w:t>تصريح مي‌كند و رواياتي به اين معني به طور مكرر، پيوسته از امامان عليهم السّلام وارد شده و در اين روايت و امثال آن در عدم پيروي از صوفيان فوق‌العاده تاكيد و سفارش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اردبيلي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صوفيّه قاطبة از مخالفين ائمّه معصومين عليهم السّلام‌اند و از امامان معصوم حديث بسيار در طعن ايشان منقول است، و چون چنين نباشد و حال آنكه، در كتاب مستطاب كلينى مسطور است به سند صحيح از حضرت ابى‌عبد‌الله جعفر بن محمّد الصادق عليه السّلام كه آن حضرت فرمود كه پيغمبرخدا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عِنْدَ كُلِّ بِدْعَةٍ يَكُونُ مِنْ بَعْدِي يُكادُ بِهَا الْاِيمانُ وَلِيّاً مِنْ اَهْلِ بَيْتي مُوَكَّلاً وَ يَذُبُّ عَنْهُ، يَنْطِقُ بِاِلْهامٍ مِنَ اللهِ، وَ يُعْلِنُ الْحَقَّ بِنورِهِ، وَ يَرُدُّ كَيْدَ الْكائِدينَ، فَاعْتَبِرُوا يا اُولِي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تواند بود كه مذهبى و بدعتى كه در زمان امام جعفر صادق عليه السّلام وضع كنند كه همه ائمّه معصومين عليهم السّلام اهل آن بدعت را به مبتدعه موسوم سازند؟ چنانكه بر پيروان احاديث ايشان ظاهر است آن حضرت در آن باب سخن نگويد و خاموش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بدان كه از آن جناب در ردّ طايفه مبتدعه احاديث منقول بسيار است و اگر چه از باقى ائمّه اثنى عشر كه از </w:t>
      </w:r>
    </w:p>
    <w:p>
      <w:pPr>
        <w:pStyle w:val="BookText"/>
        <w:rPr/>
      </w:pPr>
      <w:r>
        <w:rPr>
          <w:rFonts w:ascii="IRNazanin" w:hAnsi="IRNazanin" w:eastAsia="IRNazanin"/>
          <w:color w:val="111111"/>
          <w:sz w:val="28"/>
          <w:sz w:val="28"/>
          <w:szCs w:val="28"/>
          <w:rtl w:val="true"/>
          <w:lang w:bidi="fa-IR"/>
        </w:rPr>
        <w:t>اولاد اطهار آن حضرت‌اند حديث بسيار در ردّ آن جماعت مروى است، امّا از آن حضرت احاديث در آن باب بيشتر است و آباء كرام و عظام آن حضرت از پديد آمدن اين گروه خبر داده‌اند و اكثر ائمّه معصومين عليهم السّلام بلكه رسول حضرت ربّ العالمين صلّى الله عليه و آله نيز اين طايفه را لعنت كرده‌اند و از لعنت كردن خدا و از لعنت كردن ملائكه بر ايشان،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بعضى از آن‌ها كه دعوى علم كرده‌اند از آن بى‌خبر بوده‌اند كه راضى به اين طريق شدند، و جمعى تقيّه نام كرده آن را پنهان داشته‌اند و جماعتى ميل به دنيا كرده در اخفاى آن كوشيده‌اند، بلكه بعضى آن طريق مذمومه را دانسته امّا براى دنيا و نفع دنيا پيش گرفته‌اند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ملا احمد اردبيلي قدّس سرّه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ديگر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از احمد بن محمّد بن ابى نصر بزنطى و اسماعيل بن بزيع، از حضرت امام رضا عليه السّلام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عِنْدَهُ الصُّوفِيَّةُ وَ لَمْ يُنْكِرْهُمْ بِلِسانِهِ وَ قَلْبِهِ فَلَيْسَ مِنّا، وَ مَنْ اَنْكَرَهُمْ فَكَاَنَّما جاهَدَ الْكُفّارَ </w:t>
      </w:r>
    </w:p>
    <w:p>
      <w:pPr>
        <w:pStyle w:val="BookText"/>
        <w:rPr/>
      </w:pPr>
      <w:r>
        <w:rPr>
          <w:rFonts w:ascii="Amiri" w:hAnsi="Amiri" w:eastAsia="Amiri" w:cs="Amiri"/>
          <w:color w:val="111111"/>
          <w:sz w:val="28"/>
          <w:sz w:val="28"/>
          <w:szCs w:val="28"/>
          <w:rtl w:val="true"/>
          <w:lang w:bidi="ar-SA"/>
        </w:rPr>
        <w:t>بَيْنَ يَدَيْ رَسُولِ اللهِ صَلَّي اللهُ عَلَيْهِ وَ آلِهِ وَ سلَّمَ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او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بن الحسن الحرّ العاملي صاحب وسائل الشيعة در الإثنا عشريّة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١٨٥</w:t>
      </w:r>
      <w:r>
        <w:rPr>
          <w:rFonts w:ascii="IRNazanin" w:hAnsi="IRNazanin" w:eastAsia="IRNazanin"/>
          <w:color w:val="111111"/>
          <w:sz w:val="28"/>
          <w:sz w:val="28"/>
          <w:szCs w:val="28"/>
          <w:rtl w:val="true"/>
          <w:lang w:bidi="fa-IR"/>
        </w:rPr>
        <w:t xml:space="preserve"> و سيّد جليل نعمة الله جزائري در كتاب شريف الأنوار النعمانيّة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شيخ وحيد بهبهاني در مقامع الفضل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٤١٣</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٥٤١</w:t>
      </w:r>
      <w:r>
        <w:rPr>
          <w:rFonts w:ascii="IRNazanin" w:hAnsi="IRNazanin" w:eastAsia="IRNazanin"/>
          <w:color w:val="111111"/>
          <w:sz w:val="28"/>
          <w:sz w:val="28"/>
          <w:szCs w:val="28"/>
          <w:rtl w:val="true"/>
          <w:lang w:bidi="fa-IR"/>
        </w:rPr>
        <w:t xml:space="preserve"> و در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lang w:bidi="fa-IR"/>
        </w:rPr>
        <w:t>/</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14204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الهدايا لشيعة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المقدمة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الله بروجردي در كتاب شريف جامع أحاديث الشيعة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w:t>
      </w:r>
      <w:r>
        <w:rPr>
          <w:rFonts w:eastAsia="IRNazanin" w:cs="IRNazanin"/>
          <w:color w:val="111111"/>
          <w:sz w:val="28"/>
          <w:szCs w:val="28"/>
          <w:lang w:bidi="fa-IR"/>
        </w:rPr>
        <w:t>/</w:t>
      </w:r>
      <w:r>
        <w:rPr>
          <w:rFonts w:ascii="IRNazanin" w:hAnsi="IRNazanin" w:eastAsia="IRNazanin"/>
          <w:color w:val="111111"/>
          <w:sz w:val="28"/>
          <w:sz w:val="28"/>
          <w:szCs w:val="28"/>
          <w:lang w:bidi="fa-IR"/>
        </w:rPr>
        <w:t>٤٥٠</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همگي تصريح كرده‏اند كه حديث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هركس نزد او از صوفيان ذكري شود و آنان را با زبان و دل خود انكار ننمايد،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نيست، و كسي كه آنان را انكار نمايد مانند اين است كه در پيش روي رسول‌الله صلّي الله عليه و آله و سلّم با كافران جهاد كرده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جليل محمّد بن الحسن الحرّ العاملي صاحب دائرة المعارف بزرگ حديث فقه شيعه وسائل الشيعه پس از نقل اين حديث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كما ترى غاية التصريح بوجوب الإنكار عليهم بحسب الإمكان، مضافا إلى الأدلّة العامّة على وجوب إنكار المنكر، و فيه دلالة على كفرهم للحكم عليهم بمشابهتهم للكفّار، بل يمكن كون المراد تشبيه الإنكار عليهم بالجهاد للكفّار، مع الحكم </w:t>
      </w:r>
    </w:p>
    <w:p>
      <w:pPr>
        <w:pStyle w:val="BookText"/>
        <w:rPr/>
      </w:pPr>
      <w:r>
        <w:rPr>
          <w:rFonts w:ascii="Amiri" w:hAnsi="Amiri" w:eastAsia="Amiri" w:cs="Amiri"/>
          <w:color w:val="111111"/>
          <w:sz w:val="28"/>
          <w:sz w:val="28"/>
          <w:szCs w:val="28"/>
          <w:rtl w:val="true"/>
          <w:lang w:bidi="ar-SA"/>
        </w:rPr>
        <w:t>بكفرهم لا تشبيههم بهم، و على كلا التقديرين فالحكم بالكفر عليهم لازم</w:t>
      </w:r>
      <w:r>
        <w:rPr>
          <w:rStyle w:val="FootnoteAnchor"/>
          <w:rtl w:val="true"/>
        </w:rPr>
        <w:footnoteReference w:id="97"/>
      </w:r>
      <w:r>
        <w:rPr>
          <w:rFonts w:ascii="IRNazanin" w:hAnsi="IRNazanin" w:eastAsia="IRNazanin"/>
          <w:color w:val="111111"/>
          <w:sz w:val="28"/>
          <w:sz w:val="28"/>
          <w:szCs w:val="28"/>
          <w:rtl w:val="true"/>
          <w:lang w:bidi="fa-IR"/>
        </w:rPr>
        <w:t>ـ همان گونه كه ملاحظه مي‌كنيد افزون بر ادلّه عام بر وجوب اعتراض و انكار منكر، روايت فوق نيز در خصوص وجوب انكار و اعتراض بر صوفيان به تناسب امكان، فوق العاده صراحت دارد و به دليل حكم به مشابهت آنان با كفّار، دلالت بر كفر آنان نيز در اين روايت به چشم مي‌خورد بلكه امكان دارد مقصود از اينكه انكار و اعتراض بر آنان به جهاد با كافران تشبيه شده، همراه با حكم به كفر آن‌ها باشد نه تشبيه آنان به كافران، به هر تقدير، حكم به كفر آنان لازم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اردبيلي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از جمله احاديثى كه سيّد مذكور يعنى ابن حمزه و غير ايشان از ثقات علماى شيعه از شيخ مفيد رحمه الله نقل كرده‌اند و به اسانيد صحيحه به اين فقير رسيده و سبب اطناب كمترين درين باب شده آن است كه حضرت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 بِالتَّصَوُّفِ اَحَدٌ اِلاّ لِخُدْعَةٍ، اَوْ ضَلالَةٍ، اَوْ حَماقَةٍ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سَمّىٰ نَفْسَهُ صوفِيّاً لِتَقِيَّةٍ فَلا اِثْمَ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ديگر اين حديث منقول است از آن حضرت با زيادتى و آن </w:t>
      </w:r>
    </w:p>
    <w:p>
      <w:pPr>
        <w:pStyle w:val="BookText"/>
        <w:rPr/>
      </w:pPr>
      <w:r>
        <w:rPr>
          <w:rFonts w:ascii="Amiri" w:hAnsi="Amiri" w:eastAsia="Amiri" w:cs="Amiri"/>
          <w:color w:val="111111"/>
          <w:sz w:val="28"/>
          <w:sz w:val="28"/>
          <w:szCs w:val="28"/>
          <w:rtl w:val="true"/>
          <w:lang w:bidi="ar-SA"/>
        </w:rPr>
        <w:t>زيادت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عَلامَتُهُ اَنْ يَكْتَفِيَ بِالتَّسْمِيَةِ، وَ لا يَقُولَ بِشَيْ‌ءٍ مِنْ عَقائِدِهِمُ الْباطِلَةِ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الأنوار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مقامع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يعنى قائل نمى‌شود به تصوّف احدى مگر از روى مكر و خدعه يا گمراهى و ضلالت يا جهل و حماقت، و امّا كسى كه خود را صوفى نام كند از روى تقيّه پس نيست بر او گناهى، و در بعضى از روايات است كه علامت و نشان آن كس آن است كه اكتفا نمايد به نام گذاشتن بر خود و قائل نشود به چيزى از عقايد باطله صوفيّه؛ پس شيعه بايد كه از جميع اين طوايف بيزار باشد و به سخنان زراقانه و سالوسى‌هاى ايشان فريب نخورد، تا در ورطه ضلالت و گمراهى نيفتد، و اگر چه مقالات و عقايد زشت و افعال ناشايست صوفيّه بى‌شمار است، و اخبار و احاديث در مذمّت ايشان بسيار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مهزيار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محمّد جواد عليه السّلام شنيدم راجع به ابو الخطّاب صحبت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اَبَا الْخَطّابِ، وَ لَعَنَ اَصْحابَهُ، وَ لَعَنَ الشّاكّينَ في لَعْنِهِ، وَ لَعَنَ مَنْ قَدْ وَقَفَ في ذٰلِكَ وَ 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اَبُو الْغَمْرِ وَ جَعْفَرُ بْنُ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واقِدٍ وَ هاشِمُ بْنُ اَبي هاشِمٍ اسْتَاْكَلُوا بِنَا النّاسَ، وَ صارُوا دُعاةً يَدْعُونَ النّاسَ اِلٰى ما دَعٰي اِلَيْهِ اَبـُوالْخَطّابِ، لَعَنَهُ اللهُ وَ لَعَنَهُمُ مَعَهُ، وَ لَعَنَ مَنْ قَبِلَ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تَتَحَرَّجَنَّ مَنْ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قَدْ 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تَاَثَّمَ اَنْ يَلْعَنَ مَنْ لَعَنَهُ اللهُ فَعَلَيْهِ لَعْنَةُ اللهِ</w:t>
      </w:r>
      <w:r>
        <w:rPr>
          <w:rStyle w:val="FootnoteAnchor"/>
          <w:rtl w:val="true"/>
        </w:rPr>
        <w:footnoteReference w:id="99"/>
      </w:r>
      <w:r>
        <w:rPr>
          <w:rFonts w:ascii="IRNazanin" w:hAnsi="IRNazanin" w:eastAsia="IRNazanin"/>
          <w:color w:val="111111"/>
          <w:sz w:val="28"/>
          <w:sz w:val="28"/>
          <w:szCs w:val="28"/>
          <w:rtl w:val="true"/>
          <w:lang w:bidi="fa-IR"/>
        </w:rPr>
        <w:t xml:space="preserve">ـ خداوند لعنت كند ابوالخطاب و يارانش را و كسانى را كه شك در لعنت او دارند و كسانى را كه در لعنت او توقف كرده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 بودن ادّعاهاي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ابوالغمر و جعفر بن واقد و هاشم بن ابى هاشم، از مردم به نام ما استفاده مي‌كنند، در حالي كه مردم را به اعتقادات ابوالخطاب فرامي‌خوانند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كند و آنان را نيز همراه با لعنت نمايد و نيز هركس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غلط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سخت‌گيرى كنى بر كسى كه آن‌ها را لعنت مي‌كند؛ زيرا خداوند آن‌ها را لعنت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لعنت كردن كسى را كه خدا او را لعنت كرده است، خوش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و ناروا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چنين كسى لعنت خدا باد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جليل محمّد بن الحسن الحرّ العامليّ قدّس سرّه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 از علما از شيخ مفيد روايت نموده‌اند از كتاب ايشان در ردّ اصحاب و پيروان حلاج به سند خود از امام عليّ بن محمّد هادي عليه السّلام كه از آن حضرت از احوال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حلاج و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شنيدن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و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 زدن و رقصيدن و فرياد كشيدن آنان و اينكه آنان از خود بي خود مي‌شوند پرسيده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الْمُرائينَ وَ الْخَدّاعينَ، وَ لا يَشْتَغِلونَ بِهٰذِهِ الْاَعْمالِ اِلّا لِغُرورِ النّاسِ، فَإِنَّها مِنَ الشَّيْطانِ، وَ اَنَّهُمْ يَتَّبِعونَهُ</w:t>
      </w:r>
      <w:r>
        <w:rPr>
          <w:rStyle w:val="FootnoteAnchor"/>
          <w:rtl w:val="true"/>
        </w:rPr>
        <w:footnoteReference w:id="100"/>
      </w:r>
      <w:r>
        <w:rPr>
          <w:rFonts w:ascii="Amiri" w:hAnsi="Amiri" w:eastAsia="Amiri" w:cs="Amiri"/>
          <w:color w:val="111111"/>
          <w:sz w:val="28"/>
          <w:sz w:val="28"/>
          <w:szCs w:val="28"/>
          <w:rtl w:val="true"/>
          <w:lang w:bidi="ar-SA"/>
        </w:rPr>
        <w:t>ـ آنان از رياكاران و بسيار فريب‌كار هستند، و جز براي فريب مردم دست به اين قبيل كارها نمي‌زنند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اين كارها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است و همانا آنان از شيطان پيروي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شعور لنا في بعضها؟ فتلا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يُخادِعونَ اللهَ وَ الَّذينَ آمَنوا وَ ما يَخْدَعونَ اِلّا اَنْفُسَهُمْ وَ ما يَشْعُرونَ ـ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اين حالات، از خود بيخود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اين آيه شريفه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يُخادِعونَ اللهَ وَ الَّذينَ آمَنوا وَ ما يَخْدَعونَ اِلّا اَنْفُسَهُمْ وَ ما يَشْعُرونَ 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مومنان را فريب مي‌دهند، ولي جز خويش را فريب نمي‌دهند و حال آنكه شعور به كار نبندند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الحسين بن ابى الخطّاب كه از خواصّ اصحاب چند امام معصوم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هادي عليّ بن محمّد عليهما السّلام در مسجد النبيّ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اصحاب حضرت نزد ايشان آمدند و ابوهاشم جعفري از جمله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سخنوري بليغ بود و نزد حضرت جايگاهي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گروهي از صوفيان داخل مسجد الرّسول صلّي الله عليه و آله شدند و به تهليل گفتن پرداختند، در حالي كه امام عليّ هادي عليه السّلام نشسته بودند و گروهي از يارانشان از جمله سخنور شيعه ابوهاشم جعفري، گرد آن حضرت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تَلْتَفِتوُا بِـهٰؤُلاءِ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الْخَدّاعينَ، فَاِنَّهُمْ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مُخَرِّبوُا قَواعِدَ الدّينِ، يَتَزَهَّدوُنَ لِراحَةِ الْاَجْسامِ، وَ يَتَهََجَّدوُنَ لِصَيْدِ الْاَنْعامِ، يَتَجَوَّعوُنَ عُمْراً حَتّىٰ يُدْبِخوُا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لِلْاِيكافِ حُمْراً، لايُهَلِِّلوُنَ اِلّا لِغُروُرِ النّاسِ، وَ لا يُقََلِّلوُنَ الْغَذاءَ اِلّا لِمَلْاِ الْعِساسِ، وَ اِخْتِلاسِ قَلْبِ الدَّفْناسِ، يُكَلِمّوُنَ النّاسَ بِاِمْلائِهِمْ فِي الْحُبِّ، وَ يَطْرَحوُنَهُمْ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بِاِذْلالِهِمْ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بِاِذْليلائِهِمْ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الْجُبِّ، اَوْرادُهُمُ الرَّقْصُ وَ التَّصْدِيَةُ، وَاَذْكارُهُمْ التَّرَنُّمُ وَالتَّغْنِيَةُ، فَلا يَتَّبِعُهُمْ اِلَّا السُّفَهاءُ، وَ لا يَعْتَقِدُهُمْ اِلَّا الْحُمَقاءُ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ذَهَبَ اِلٰى زِيارَةِ اَحَدِهِمْ حَيّاً وَ مَيّتاً، فَكَاَنَّما ذَهَبَ اِلٰى زِيارَةِ الشَّيْطانِ وَ عِبادَةِ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اَعانَ اَحَداً مِنْهُمْ فَكَاَنَّما اَعانَ يَزيدَ وَ مُعاوِيَةَ وَ اَبا سُفْيانَ ـ به اين نيرنگ‌بازان نگاه نكنيد كه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هم‌پيمانان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ويران‌گران شالوده‌هاي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آسايش تن، زهد پيشه مي‌كنند و براي شكار شب زنده‌داري كنند، عمري را به گرسنگي سپري مي‌كنند تا جاهلان را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براي فريب مردم تهليل نمي‌گويند و از غذاي اندك استفاده مي‌كنند تا ظرف‌هاي بزرگ خود را پر از غذا كنند و دل‌هاي مردم پست و فرومايه را مجذوب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مهربانانه سخن مي‌گويند و </w:t>
      </w:r>
    </w:p>
    <w:p>
      <w:pPr>
        <w:pStyle w:val="BookText"/>
        <w:rPr/>
      </w:pPr>
      <w:r>
        <w:rPr>
          <w:rFonts w:ascii="IRNazanin" w:hAnsi="IRNazanin" w:eastAsia="IRNazanin"/>
          <w:color w:val="111111"/>
          <w:sz w:val="28"/>
          <w:sz w:val="28"/>
          <w:szCs w:val="28"/>
          <w:rtl w:val="true"/>
          <w:lang w:bidi="fa-IR"/>
        </w:rPr>
        <w:t>با گمراهي‌هاي خود آنان را به درون چاه مي‌افكنند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وردشان رقصيدن و سوت كشيدن است و ذكرشان ترنّم و آوازه‌خواني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بي‌خردان از آن‌ها پيروي مي‌كنند و ابلهان به آنان معتقد مي‌شوند، هركس به ديدار زنده يا مرده آنان برود، گويا به ديدار شيطان و بت‌پرستان رفته و هركس به يكي از آنان كمك كند؛ گويا به يزيد و معاويه و ابوسفيان ياري كرده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معترفاً بحقوقكم؟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عليه السّلام شبه المغضب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عَنْكَ، مَنِ اعْتَرَفَ بِحُقوُقِنا لَمْ يَذْهَبْ في عُقوُقِنا، اَما تَدْري اَنَّهُمْ اَخَسُّ طَوايِفِ الصّوُفِيَّةِ، وَ الصّوُفِيَّةُ كُلُّهُمْ مِنْ مُخالِفينا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طَريقَتُهُمْ مُغايِرَةٌ لِطَريقَتِنا، وَ اِنْ هُمْ اِلّا نَصارٰى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مَجوُسُ هٰذِهِ الْاُمَّةِ، اُولٰئِكَ الَّذينَ يَجْهَدوُنَ في اِطْفاءِ نوُرِ اللهِ بِاَفْواهِهِمْ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وَلَوْ كَرِهَ الْكافِرُونَ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IRNazanin" w:hAnsi="IRNazanin" w:eastAsia="IRNazanin"/>
          <w:color w:val="111111"/>
          <w:sz w:val="28"/>
          <w:sz w:val="28"/>
          <w:szCs w:val="28"/>
          <w:rtl w:val="true"/>
          <w:lang w:bidi="fa-IR"/>
        </w:rPr>
        <w:t>ــ يكي از ياران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Amiri" w:hAnsi="Amiri" w:eastAsia="Amiri" w:cs="Amiri"/>
          <w:color w:val="111111"/>
          <w:sz w:val="28"/>
          <w:sz w:val="28"/>
          <w:szCs w:val="28"/>
          <w:rtl w:val="true"/>
          <w:lang w:bidi="ar-SA"/>
        </w:rPr>
        <w:t>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حقوق شما معترف باشد؟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نگاهي خشم‌آلود به او افكنده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رها كن، آن‌كس كه به حقوق ما معترف باشد، از ما سرپيچي نمي‌كند، مگر نمي‌داني؟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پست‌ترين طايفه صوفيان‌اند؟ و صوفيان همگي از مخالفان ما هستند، و روش آنان با روش ما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نصاري و مجوس اين امّت نيستند، آنان كساني هستند كه در خاموش كردن نور خداوند مي‌كوشند، و خداوند نور خويش كامل مي‌كند گرچه كافران نپسندند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مقامع‏الفضل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٤١٢</w:t>
      </w:r>
      <w:r>
        <w:rPr>
          <w:rFonts w:ascii="Amiri" w:hAnsi="Amiri" w:eastAsia="Amiri" w:cs="Amiri"/>
          <w:color w:val="111111"/>
          <w:sz w:val="28"/>
          <w:sz w:val="28"/>
          <w:szCs w:val="28"/>
          <w:rtl w:val="true"/>
          <w:lang w:bidi="ar-SA"/>
        </w:rPr>
        <w:t xml:space="preserve"> و البراهين‏القاطعة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٣٤٨</w:t>
      </w:r>
      <w:r>
        <w:rPr>
          <w:rFonts w:ascii="Amiri" w:hAnsi="Amiri" w:eastAsia="Amiri" w:cs="Amiri"/>
          <w:color w:val="111111"/>
          <w:sz w:val="28"/>
          <w:sz w:val="28"/>
          <w:szCs w:val="28"/>
          <w:rtl w:val="true"/>
          <w:lang w:bidi="ar-SA"/>
        </w:rPr>
        <w:t xml:space="preserve"> الفرقة</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 الإثناعشريّة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‏از كتاب 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إكليل المنهج في تحقيق المطلب، محمّد جعفر بن محمّد طاهر خراساني كرباسي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و في كتاب قرب الإسناد مسندا عن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الهاديّ عليّ بن محمّد عليهما السّلام ‏في مسجد النبيّ صلّى الله عليه وآله، فأتاه جماعة من أصحابه منهم أبو هاشم الجعفريّ و كان رجلاً بليغاً و كانت له منزلة عظيمة عنده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الهدايا لشيعة أئمّةالهدى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المقدّمة</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وروى الشيخ المفيد رحمه الله بإسناده عن محمّد بن الحسين بن أبي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المقام</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‏الحادى و العشرون في حديقة الشّيعة عن السيّد المرتضى ابن الدّاعيّ الحسن الرّازيّ و ابن حمزة جميعا، عن المفيد، بسنده عن 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المحدّث الجزائري أيضا في الأنوار من كتاب قرب الإسناد مسندا عن محمّد بن الحسين بن أبي الخطّاب مثله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حديقة الشيعة پس از نقل حديث شريف چنين ترجمه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حضرت عليّ النقي عليه السّلام بودم و آن حضرت نشسته بود در مسجد پيغمبر خدا در مدينه، پس جماعتى از اصحاب آن حضرت در آمدند و يكى از ايشان ابو هاشم جعفرى بود و او مردى بود فصيح و بليغ و او را نزد آن حضرت منزلتى عظيم بود، بعد از آن داخل مسجد شدند جماعتى از صوفيّه و در يك جانب حلقه زده نشستند و به لا اله الا الله گفتن مشغول شدند؛ پس امام عليه السّلام رو به اصحاب خود نموده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نكنيد به اين فريبندگان كه ايشان خليفه‏هاى شياطين‏اند، و خراب كنندگان قواعد دين‏اند، اظهار زهد </w:t>
      </w:r>
    </w:p>
    <w:p>
      <w:pPr>
        <w:pStyle w:val="BookText"/>
        <w:rPr/>
      </w:pPr>
      <w:r>
        <w:rPr>
          <w:rFonts w:ascii="IRNazanin" w:hAnsi="IRNazanin" w:eastAsia="IRNazanin"/>
          <w:color w:val="111111"/>
          <w:sz w:val="28"/>
          <w:sz w:val="28"/>
          <w:szCs w:val="28"/>
          <w:rtl w:val="true"/>
          <w:lang w:bidi="fa-IR"/>
        </w:rPr>
        <w:t>مى‏كنند از براى آسايش دادن جسمها، و شب بيدارى مى‏كشند بجهت شكار كردن چهار پايان، يعنى مسخّر كردن آنهائى كه مانند چهارپايانند؛ چنانكه حق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اِلّا كَالْاَنْعامِ بَلْ هُمْ اَضَلُّ سَبيلاً، گرسنگى مى‏خورند عمرى كه تا رام كنند از براى پالان كردن خرى چند را، و لا إله إلّا الله نمى‏گويند مگر از براى فريب دادن مردمان، كم نمى‏خورند مگر از براى پر كردن كاسه‏هاى بزرگ، و ربودن دل مرد احمق، سخن مى‏گويند با مردمان به املاء خود در دوستى خدا، و مى‏اندازند ايشان را نرم نرم و پنهان در چاه گمراهى خود، و اوراد ايشان است رقص كردن و دست زدن، و اذكار ايشان سرائيدن و غنا كردن است، پيروى نمى‏كنند ايشان را مگر سفيهان، و اعتقاد نمى‏دارند به ايشان مگر بى‏خردان و احمقان؛ پس هركس برود به زيارت يكى از ايشان درحالتى كه زنده باشد يا به زيارت يكى از ايشان برود در حالتى كه مرده باشد، يعنى بر سر قبر يكى از ايشان به دعا كردن برود حكم آن دارد كه به زيارت شيطان و عبادت بتان رفته باشد، و هركس كه يارى نمايد و مدد كند يكى از ايشان را حكم آن دارد كه يزيد و معاويه و ابو سفيان را يارى كرده باشد و مدد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مردى از اصحاب آن حضرت گفت كه اگر چه آن كس معترف به حقوق شما باشد، يعنى به امامت شما اگر چه اعتراف داشته باشد؟ پس آن حضرت مانند كسى كه غضبناك باشد بر او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معترف به حقوق ما باشد به راه نافرمانى ما نمى‏رود و مخالفت ما نمى‏كند، آيا نمى‏دانيد كه اين طايفه خسيس‏ترين طايفه‏هاى صوفيه‏اند، و صوفيه همه از مخالفان مايند، و راه و روش ايشان غير راه و روش ماست، و نيستند ايشان مگر نصارى و مجوس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حضرت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لِيُطْفِؤُا نُورَ اللهِ بِاَفْواهِهِمْ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آخر تلاوت فرمود و ترجمه‏اش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مى‏نمايند در فرونشانيدن نور خدا و حضرت الله تعالى تمام مى‏كند نور خود را و اگر چه مكروه مى‏دارند ناگرويدگان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حسن بن عليّ زكيّ عسكريّ عليه السّلام خطاب به ابوهاشم جعفرى يكي از سادات و صحابي خاصّ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سَيَاْتي زَمانٌ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وُجُوهُهُمْ ضاحِكَةٌ مُسْتَبْشِرَةٌ، وَ قُلُوبُهُمْ مُظْلِمَةٌ مُنْكَدِرَةٌ، اَلسُّنَّةُ فيهِمْ بِدْعَةٌ، وَ الْبِدْعَةُ فيهِمْ سُنَّةٌ، اَلْمُؤْمِنُ بَيْنَهُمْ مُحَقَّرٌ، وَ الْفاسِقُ بَيْنَهُمْ مُوَقَّرٌ، اُمَراؤُهُمْ جاهِلُونَ جائِرُونَ، وَعُلَماؤُهُمْ في أبْوابِ الظَّلَمَةِ سائِرُونَ، اَغْنِياؤُهُمْ يَسْرِقُونَ زادَ الْفُقَراءِ، وَ اَصاغِرُهُمْ يَتَقَدَّمُونَ عَلَى الْكُبَراءِ، وَ كُلُّ جاهِلٍ عِنْدَهُمْ خَبيرٌ، وَ كُلُّ مُحيلٍ عِنْدَهُمْ فَقيرٌ، لا يَتَمَيَّزُونَ بَيْنَ الْمُخْلِصِ وَالْمُرْتابِ، وَ لا يَعْرِفُونَ الضَّاْنَ مِنْ الذِّئابِ، عُلَماؤُهُمْ شِرارُ خَلْقِ اللهِ عَلٰى وَجْهِ الْأرْضِ، لِاَنَّهُمْ يَميلُونَ إلَى الْفَلْسَفَةِ وَ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مِنْ اَهْلِ الْعُدُولِ وَالتَّحَرُّفِ، يُبالِغوُنَ في حُبِّ مُخالِفينا، وَ يُضِلُّونَ شيعَتَنا وَ مَوالينا، فَاِنْ نالُوا مَنْصَباً لَمْ يَشْبَعُوا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الرِّشاءِ، وَ اِنْ خُذِلُوا عَبَدُوا اللهَ عَلَى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قُطّاعُ </w:t>
      </w:r>
    </w:p>
    <w:p>
      <w:pPr>
        <w:pStyle w:val="BookText"/>
        <w:rPr/>
      </w:pPr>
      <w:r>
        <w:rPr>
          <w:rFonts w:ascii="Amiri" w:hAnsi="Amiri" w:eastAsia="Amiri" w:cs="Amiri"/>
          <w:color w:val="111111"/>
          <w:sz w:val="28"/>
          <w:sz w:val="28"/>
          <w:szCs w:val="28"/>
          <w:rtl w:val="true"/>
          <w:lang w:bidi="ar-SA"/>
        </w:rPr>
        <w:t>طَريقِ الْمُؤْمِنينَ، وَ الدُّعاةُ اِلٰى نِحْلَةِ الْمُلْحِدينَ، فَمَنْ اَدْرَكَهُمْ فَلْيَحْذَرْهُمْ، وَ لْيَصُنْ دينَهُ وَ اِيمانَهُ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آبائِهِ، عَنْ جَعْفَرِ بْنِ مُحَمَّدٍ عَلَيْهِمُ السَّلامُ، وَ هُوَ مِنْ اَسْرارِنا فَاكْتُمْهُ اِلّا عَنْ اَهْلِهِ</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ملا محمّد طاهر قمّي قدّس سرّه الشريف در تحفة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مرتضي رازي از شيخ مفيد به سند صحيح از حضرت امام عليّ النّقي عليه السّلام روايت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الإثناعشرية شيخ محمّد بن الحسن الحر العاملي قدّس سرّه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ديگري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و ترجمه آن به نام نقدي جامع برتصوّف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٢٠٤</w:t>
      </w:r>
      <w:r>
        <w:rPr>
          <w:rFonts w:ascii="IRNazanin" w:hAnsi="IRNazanin" w:eastAsia="IRNazanin"/>
          <w:color w:val="111111"/>
          <w:sz w:val="28"/>
          <w:sz w:val="28"/>
          <w:szCs w:val="28"/>
          <w:rtl w:val="true"/>
          <w:lang w:bidi="fa-IR"/>
        </w:rPr>
        <w:t xml:space="preserve"> الفصل</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٢٠٥</w:t>
      </w:r>
      <w:r>
        <w:rPr>
          <w:rFonts w:ascii="IRNazanin" w:hAnsi="IRNazanin" w:eastAsia="IRNazanin"/>
          <w:color w:val="111111"/>
          <w:sz w:val="28"/>
          <w:sz w:val="28"/>
          <w:szCs w:val="28"/>
          <w:rtl w:val="true"/>
          <w:lang w:bidi="fa-IR"/>
        </w:rPr>
        <w:t xml:space="preserve"> الفصل</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الهدايا لشيعة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المقدّمة</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البراهين القاطعة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٣٤٧</w:t>
      </w:r>
      <w:r>
        <w:rPr>
          <w:rFonts w:ascii="IRNazanin" w:hAnsi="IRNazanin" w:eastAsia="IRNazanin"/>
          <w:color w:val="111111"/>
          <w:sz w:val="28"/>
          <w:sz w:val="28"/>
          <w:szCs w:val="28"/>
          <w:rtl w:val="true"/>
          <w:lang w:bidi="fa-IR"/>
        </w:rPr>
        <w:t xml:space="preserve"> الفرقة</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و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13308</w:t>
      </w:r>
      <w:r>
        <w:rPr>
          <w:rFonts w:ascii="IRNazanin" w:hAnsi="IRNazanin" w:eastAsia="IRNazanin"/>
          <w:color w:val="111111"/>
          <w:sz w:val="28"/>
          <w:sz w:val="28"/>
          <w:szCs w:val="28"/>
          <w:rtl w:val="true"/>
          <w:lang w:bidi="fa-IR"/>
        </w:rPr>
        <w:t>و خاتمةمستدرك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سفينةالبحار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حديقة الشيعة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المقام</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در كتاب فضايح الصوفيّة‏ تاليف آقا محمود ابن آقامحمّدعلىّ بن علامه محمّدباقر وحيد بهبهانى‏ متوفاي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 صفحه</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و در كتاب تنبيه الغافلين و ايقاظ الراقدين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و در كتاب سنّة الهداية لهداية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٤٦٦</w:t>
      </w:r>
      <w:r>
        <w:rPr>
          <w:rFonts w:ascii="Amiri" w:hAnsi="Amiri" w:eastAsia="Amiri" w:cs="Amiri"/>
          <w:color w:val="111111"/>
          <w:sz w:val="28"/>
          <w:sz w:val="28"/>
          <w:szCs w:val="28"/>
          <w:rtl w:val="true"/>
          <w:lang w:bidi="ar-SA"/>
        </w:rPr>
        <w:t xml:space="preserve"> همه از حديقة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منهاج البراعة از حديقة الشيعة و از الأنوار النعمانيّة مرسلاً از امام حسن زكيّ عسكري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اي ابوهاشم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فرا خواهد رسيد كه مردم چهره‌هايي خندان و گشاده و دل‌هايي تاريك دارند، سنّت در ميان آنان بدعت و بدعت سنّت است و مؤمن در ميان ايشان خوار شده و فاسق گرامي، فرمان‌روايان ايشان ستمگر و علماي آن‌ها به دربار ستمگران آمد و شد دارند، ثروتمندانشان زاد و توشه مستمندان را دزديده و كوچكترها بر بزرگترها پيشي مي‌گيرند، از نظر آن‌ها هر فرد نابخردي شخصيّتي آگاه به شمار مي‌آيد و هر انسان هوشمندي از ديدگاهشان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افراد بااخلاص و اهل ترديد تمايزي قائل نيستند، و گوسفند را از گرگ بازنمي‌شناسند، علماي آنان بدترين مخلوقات خداوند روي زمين هستند زيرا به فلسفه و تصوّف مي‌گرايند،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تجاوز و تحريف‌اند، در دوست داشتن </w:t>
      </w:r>
    </w:p>
    <w:p>
      <w:pPr>
        <w:pStyle w:val="BookText"/>
        <w:rPr/>
      </w:pPr>
      <w:r>
        <w:rPr>
          <w:rFonts w:ascii="IRNazanin" w:hAnsi="IRNazanin" w:eastAsia="IRNazanin"/>
          <w:color w:val="111111"/>
          <w:sz w:val="28"/>
          <w:sz w:val="28"/>
          <w:szCs w:val="28"/>
          <w:rtl w:val="true"/>
          <w:lang w:bidi="fa-IR"/>
        </w:rPr>
        <w:t>مخالفين ما مبالغه و پيروان و دوستداران ما را گمراه مي‌كنند، آنان راهزن مؤمنان و دعوت‌گران تباهي دين‌اند، هركه آنان را دريابد بايد از آن‌ها حذر كند و دين و ايمان خود را حفظ نمايد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سخني است كه پدرم از پدرانش از جعفر بن محمّد عليهم السّلام به من بازگفت و از اسرار ماست پس آن را جز از اهلش پنهان دار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82" w:name="pg2283_12013"/>
    </w:p>
    <w:p>
      <w:pPr>
        <w:pStyle w:val="BookText"/>
        <w:rPr/>
      </w:pPr>
      <w:bookmarkEnd w:id="82"/>
      <w:r>
        <w:rPr>
          <w:rFonts w:ascii="IRNazanin" w:hAnsi="IRNazanin" w:eastAsia="IRNazanin"/>
          <w:color w:val="111111"/>
          <w:sz w:val="28"/>
          <w:sz w:val="28"/>
          <w:szCs w:val="28"/>
          <w:rtl w:val="true"/>
          <w:lang w:bidi="fa-IR"/>
        </w:rPr>
        <w:t>اگر منصبى يابند از رشوه‏ها سير نشوند و اگر فروگذاشته شوند، يعنى اگر منصبى به ايشان نرسد، به ريا خدا را عبادت كنند؛ بدان و آگاه باش كه ايشان راهزنان مؤمنان باشند و دعوت كنندگان به كيش ملحدان؛ پس هركس دريابد ايشان را مى‏بايد كه حذر كند از ايشان و نگاه دارد و صيانت نمايد دين و ايمان خود را؛ بعد از آن،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حديث كرده از براى من، پدر من و پدر من از آبايش از جعفر بن محمّد عليهم السّلام، و اين از اسرار ماست پس پنهان دار آن را مگر از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درين باب بسيار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944389_3804643083"/>
      <w:bookmarkStart w:id="84" w:name="_Toc29"/>
      <w:bookmarkEnd w:id="83"/>
      <w:r>
        <w:rPr>
          <w:rtl w:val="true"/>
        </w:rPr>
        <w:t>نظر محقّق ملا احمد اردبيلي درباره وحدت وجود</w:t>
      </w:r>
      <w:bookmarkEnd w:id="84"/>
    </w:p>
    <w:p>
      <w:pPr>
        <w:pStyle w:val="BookText"/>
        <w:rPr/>
      </w:pPr>
      <w:r>
        <w:rPr>
          <w:rFonts w:ascii="IRNazanin" w:hAnsi="IRNazanin" w:eastAsia="IRNazanin"/>
          <w:color w:val="111111"/>
          <w:sz w:val="28"/>
          <w:sz w:val="28"/>
          <w:szCs w:val="28"/>
          <w:rtl w:val="true"/>
          <w:lang w:bidi="fa-IR"/>
        </w:rPr>
        <w:t>محقّق ملا احمد اردبيلي رضوان الله عليه در وصف قائلين به وحدت وجود بلكه وحدت موجود چنين مرقوم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بعضى از فروع مذاهب صوفيّه و بيان اندكى از عقايد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عقايد فاسده ايشان بسيار است از آن جمله به ذكر قليلى از عقايد بيست و يك فرقه از ايشان در اين كتاب اكتفا مى‌نمايد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اوّل وحدتيّه‌اند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وحدت وجود قائل‌اند و همه‌كس و همه چيز را خدا مى‌دانند؛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نمرود و شدّاد و فرعون بدترند؛ از آن جهت كه جميع اشياء را خدا مى‌دانند حتى چيزهايى را كه در شريعت حكم به عدم طهارت آن شده تا به چيزهاى ديگر چه رسد و اگر آن جماعت را كثرتيّه نام مى‌كردند انسب بود؛ زيرا كه در كثرت الله بر وجهى مبالغه دارند كه چيزى نيست از ما سوى الله كه آن را خدا ندانند هر چند كه به اعتقاد ايشان همه آن‌ها يكى است؛ چنانكه محى الدين عربى در اكثر كتاب‌هاى خود گفتگوهاى بسيار در اين باب كرده خصوصا در كتاب فصوص الحكم و در اين كتاب در فصّ لقمانى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يعنى وحدتيّه و اشاعره نزاع در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كتاب در فصّ موسوى فرعون را عين حق تعالى گفته؛ چنانكه بعد از تأويل </w:t>
      </w:r>
    </w:p>
    <w:p>
      <w:pPr>
        <w:pStyle w:val="BookText"/>
        <w:rPr/>
      </w:pPr>
      <w:r>
        <w:rPr>
          <w:rFonts w:ascii="IRNazanin" w:hAnsi="IRNazanin" w:eastAsia="IRNazanin"/>
          <w:color w:val="111111"/>
          <w:sz w:val="28"/>
          <w:sz w:val="28"/>
          <w:szCs w:val="28"/>
          <w:rtl w:val="true"/>
          <w:lang w:bidi="fa-IR"/>
        </w:rPr>
        <w:t>لفظ 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عين لحقّ فالصورة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عطّار در كتاب جوهر الذات تعريف فرعون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اويى انا الحق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كتاب صريح دعوى خدايى كرده، و محي الدين در كتاب فتوحات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أظهر الأشياء و هو عينها، و علاء الدوله سمنانى كه يكى از مشايخ اين طايفه است او را به اين واسطه طعن زده و دشنام داده چنانكه اشاره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عزيز نسفى و عبدالرزّاق كاشى و عطّار و ملاى روم و بسيار كس غير ايشان از متأخّرين صوفيّه اين مذهب را خوش كرده‌اند و در نظم و نثر خود اظهار اين اعتقاد نموده‌اند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جماعت، خدا را تشبيه به دريا كرده و مخلوقات را به موج دريا و مى‌گويند كه ظاهر است كه موج دريا عين درياست، يعنى مخلوقات همه خدايند و اين طايفه كسانى را كه دعوى خدايى كرده‌اند ـ خواه در پرده حلول و اتحاد و وحدت وجود و خواه خارج از اين پرده ـ مانند نمرود و شدّاد و فرعون را، دوست مى‌دارند و همه را از خود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كيست از متأخرين شيعه كه فريب اين طايفه را خورده، ايشان را از نيكان پنداشته است وبعضى ديگر تقليد او كرده‌اند؟ ليكن مى‌دانم كه متقدّمين علماى اماميّه اين قوم را مذمّت بسيار كرده‌اند و كتاب‌ها مشتمل بر طعن ايشان نوشته‌اند و از اصحاب عصمت عليهم السّلام احاديث در ردّ و بطلان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كفر ايشان نقل كرده‌اند با آنكه در آن زمان هنوز كسى از اين طاغيان به وحدت وجود قايل نشده بود و اگر كسى آن احاديث و كتاب‌ها را ديده باشد و عاقل و منصف باشد از قول محمّد بن يعقوب كلينى نوّر الله مرقده كه در كتاب كافى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الصوفيّة على ابى عبد الله و احتجاجهم عليه، مى‌بايد كه اين گروه، از مخالفان باشند و از كلام ابن بابويه قدّس سرّه كه در كتاب اعتقادات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تديّنهم بترك الصلوات و جميع الفرائض و از گفتار شيخ مفيد رحمه الله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دينهم ترك الفرائض و المستحبّات و ارتكاب المناهى و المحرّمات، تفرّس مى‌نمايد كه ايشان ملحدان و زنديقان‌اند، و دليل بر اينكه آن جماعت از مخالفين‌اند بسيار است؛ يكى آنكه جمعى از علماى شيعه كه كتاب‌ها در ذكر فرق اسلاميّه نوشته‌اند اين قوم را از مخالفين شمرده‌اند و از جمله طوايف سنّى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آنكه يك كتاب نمى‌توان يافت كه يكى از قدماى علماى شيعه در تصوف تصنيف كرده باشند به خلاف آنكه قدماى سنّى كتاب در تصوّف بسيار نوشته‌اند و به غير از اين دليل بسيار است و قطع نظر از آن دلايل كرده، چون اصحاب عصمت به بطلان اين جماعت شهادت داده‌اند و به تعدّد روايات، اين معنى در كتب ثقات معلوم است، شيعه بايد كه از اين قوم و قائلين و معتقدين ايشان بيزار باشد و اگر كسى گويد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آن كتاب‌ها و اخبار و احاديث را نديده‌ام شرط احتياط و دين‌دارى و قاعده خداپرستى و پرهيزكارى آن است كه در دوستى اين فرقه و تسميه خويشتن به نام اين طايفه متوقّف باشد، و توجيه كلمات كفر آيات ايشان ننمايد تا كاشف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غافلان شيعه ظاهرا گول ايشان را خورده‌اند از اين سبب كه بعضى از ايشان اميرالمؤمنين عليه السّلام را مدح بسيار گفته‌اند، و ندانسته‌اند كه اين گروه اگر ملحد نباشند، جبرى خوب هستند و چون جبريند، همه چيز را خوب مى‌دانند و دوست مى‌دارند و هركس را كه به تصوّر باطل قائل به عقيده فاسده خود مى‌دانند با او دوستى بيشتر مى‌ورزند و بنابر آنكه كلام حضرت اميرالمؤمنين را نفهميده‌اند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 چون ملحدان آن را منطبق بر مدّعاى خود مى‌سازند و به مراد خود تأويل مى‌نمايند؛ چنانكه محي الدين عربى در كتاب فصوص الحكم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بهذه المعرفة فقد عرف ربّه فانّه على صورة خلقه بل هويّته و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كمال دوستى نسبت به آن حضرت اظهار مى‌كنند و بسيار باشد كه از براى فريب دادن شيعه مبالغه در مدح حضرت امير عليه السّلام نمايند و حال آنكه در حديث واقع است كه به مدح گفتن ايشان، گول ايشان مخوريد؛ چنان‌كه بر معتقدان اخبار ائمّه اطهار ظاهر است كه آن غافلان گول </w:t>
      </w:r>
    </w:p>
    <w:p>
      <w:pPr>
        <w:pStyle w:val="BookText"/>
        <w:rPr/>
      </w:pPr>
      <w:r>
        <w:rPr>
          <w:rFonts w:ascii="IRNazanin" w:hAnsi="IRNazanin" w:eastAsia="IRNazanin"/>
          <w:color w:val="111111"/>
          <w:sz w:val="28"/>
          <w:sz w:val="28"/>
          <w:szCs w:val="28"/>
          <w:rtl w:val="true"/>
          <w:lang w:bidi="fa-IR"/>
        </w:rPr>
        <w:t>اين جماعت خورده‌اند و نيافته‌اند كه دوستى را شرايط بسيار است و ندانسته‌اند كه هيچ طايفه در گبر و يهود و ترسا و ساير اهل ملل و اهواء نيستند كه با وجود بد اعتقادي‌ها سخنان خوب نداشته باشند چنانكه گذشت و نفهميده‌اند كه اين گروه گمراه در اصول خمسه با اهل حق مخالفت بسيار 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به دست انصاف غطاى 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چشم حق‌بين بردارد و تعصّب بر كنار گذارد قائل خواهد شد كه اگر از روى فرض اين جماعت بعد از پيغمبر خدا بلافاصله علىّ بن ابى‌طالب عليه السّلام را امام دانند با اين حال به خدايى حسين به منصور ساحر كافر و امثال او بلكه به خدايى كلّ موجودات قائل بودن با ايمان و اسلام منافات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چون اين طايفه فريبندگان‌اند بعضى از ايشان خواسته‌اند كه به نوعى سخنى گويند كه همه طايفه ايشان را از خود دانند و از خود شمارند؛ چنان‌كه حسين بن منصور حلاج پيش از آنكه رسوا شود با سنّيان سنّى بود و خود را از ايشان وامى‌نمود و در پيش شيعيان دعواى نيابت و وكالت حضرت صاحب عليه السّلام مى‌كرد و در پيش ملحدان و بعضى از سفيهان كه مى‌دانست كه در مذهبى قائم نيستند دعواى خدايى مى‌نمود و نام‌هاى پيغمبران بر بعضى از مريدان خود گذاشته و ايشان را فرموده بود كه در اطراف عالم بگردند و مردم را به </w:t>
      </w:r>
    </w:p>
    <w:p>
      <w:pPr>
        <w:pStyle w:val="BookText"/>
        <w:rPr/>
      </w:pPr>
      <w:r>
        <w:rPr>
          <w:rFonts w:ascii="Amiri" w:hAnsi="Amiri" w:eastAsia="Amiri" w:cs="Amiri"/>
          <w:color w:val="111111"/>
          <w:sz w:val="28"/>
          <w:sz w:val="28"/>
          <w:szCs w:val="28"/>
          <w:rtl w:val="true"/>
          <w:lang w:bidi="ar-SA"/>
        </w:rPr>
        <w:t>خدايى او دعوت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 دليل بر آنكه اكثر اين جماعت در باطن ملحدان‌اند، اين است كه چون دانسته‌اند كه حلاج در پيش جماعتى بى‌محابا دعواى خدايى كرده گفته‌اند كه او كشف راز كرده از اين جهت او را حلاج الأسرار لقب كرده‌اند و با آنكه در زمان بايزيد بسطامى و حلاج هنوز كسى از اين قوم مردود به وحدت وجود قائل نشده بودند و بعد از ايشان به مدّتى طايفه اتّحاديّه در كفر تمادى نموده وحدت وجود اختراع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شيعه و سنّى نقل كرده‌اند كه شيخ عطّار در وقت كشته شدن با كافر تتار كه به دستش گرفتار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تتارى بر سر مى‌گذارى و به اين صورت خود را به من مى‌نمايى و قصد قتلم مى‌كنى و گمان دارى كه من تو را نمى‌شناسم، بكش كه هزار جان من فداى شمشير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اعتقاد فاسد از نظم و نثرش نيز ظاهر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شيخ روزبهان فارسى در تفسير الأسرار مى‌گويد كه در علوى، شكل حق بر من متجلّى گشت در صورت تركى قبا بسته و مو بافته و كلاه كج نهاده، دست در اذيال جلالش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وحدت ذاتيّه تو كه چنان‌ات شناخته‌ام كه اگر به هزار صورت برآيى و به هزار كسوت جلوه فرمايى كه يك سر مو از معرفت،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تغييرپذير نخواهد بود و در كتاب مقامات اين كافر هرزه‌ها به قالب زده كه در مدتى دراز نقل نتوان كرد و شرح نتوان نمود و مزخرفات و كفرهايى كه اين طايفه بى‌دين و خراب‌كنندگان شريعت سيّد المرسلين صلّى الله عليه و آله گفته‌اند بسيار است و مجلّدات بسيار هم گنجايش نقل آن همه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حلى رحمه الله در بعضى از كتاب‌هاى خود اين قوم را به اين طور اعتقادهاى باطل طعن زده و شيخ شهيد قدّس سرّه در بعضى از مصنّفات خود اشاره نموده كه طريقه و روش ايشان حرام است و غير ايشان بسيار كس از عارفان، يعنى شناسندگان خدا و رسول و امامان به دليل و برهان، اين گروه بى‌ايمان را طعن زده‌اند، تا بدانى كه متأخّرين شيعه فريب اين سنّيان و خراب‌كنندگان دين پيغمبر آخر الزمان را نخورده‌اند و از جمله طعن‌هايى كه متوجّه ايشان است، يكى آن است كه ايشان مانند ملحدان آيات و احاديث را براى خود و مدّعاى خود تفسير و تأويل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به جبر و تشبيه و تجسيم و صورت و رؤيت قائل‌اند؛ چنان‌كه از كتاب‌ها و گفتگوهاى ايشان ظاهر است و يك جهت از جهات ميل اشاعره و بعضى ديگر از طوايف نواصب به اين گروه، اين است كه ايشان درين عقايد با خود موافق يافته‌اند و ديگر از جمله طعن‌هايى كه متوجّه ايشان است، يكى آن است كه دعوى دانستن غيب كرده‌اند و آن را كشف نام مى‌كنند و در آن تمادى </w:t>
      </w:r>
    </w:p>
    <w:p>
      <w:pPr>
        <w:pStyle w:val="BookText"/>
        <w:rPr/>
      </w:pPr>
      <w:r>
        <w:rPr>
          <w:rFonts w:ascii="IRNazanin" w:hAnsi="IRNazanin" w:eastAsia="IRNazanin"/>
          <w:color w:val="111111"/>
          <w:sz w:val="28"/>
          <w:sz w:val="28"/>
          <w:szCs w:val="28"/>
          <w:rtl w:val="true"/>
          <w:lang w:bidi="fa-IR"/>
        </w:rPr>
        <w:t>نموده نسبت دانستن غيب به كفّار هند مى‌دهند و در باب اطّلاع بر غيب، دو سه كلمه در فصل پنجم اين اوراق كه جزو ثانى است سمت گذارش يافت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در كتاب ايجاز المطالب فى ابراز المذاهب و بعضى ديگر از كتاب‌هاى شيعه مسطور است و خلاصه مضمونش اين است كه جوانى بود از اهل جرجان و در كمال محبت نسبت به شاه مردان، در مقام اسلام پايش استوار و بر محك ايمان طلاى رأيش تمام عيار، اگر چه از خواندن و نوشتن بى‌بهره بود امّا از عقايد دينيّه و معارف يقينه حظّى وافر و نصيبى كامل داشت و در خدمت علماى دين‌دار بسيار به سر برده بود و دلايل ساطعه و براهين قاطعه به گوشش بسيار خورده بود و حسن عقيده‌اش در مذهب حق مرضى و حميد، درجه يقينش در حقيقت دين مبين قريب به مرتبه علياى ابوذر و سلمان رسيده از غايت صلابتى كه در دين داشت، با آنكه ناخوانده و نانويسنده بود، همت بر الزام مخالفين مى‌گماشت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صوفى با او معاصر بود كه در فريب دادن مردمان از شيطان مردود گوى مسابقه مى‌ربود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مى‌نشست سخنى از جنيد و شبلى و امثال آن‌ها در مى‌پيوست و معجزات بسيار بر خود و هر يك از ايشان مى‌بست و زبان به لاف‌هاى گزاف مى‌گشود و به دعواى دروغ و باطل، دل‌هاى احمقان و سفيهان را مى‌ربود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از اوقات در مجلسى عظيم جوان شيعى را با پير صوفى ملاقات افتاده پير صوفى به طريق عادت در غرور و خدعه باز كرده و زراقانه چنان‌كه شيوه ايشان است به تقرير مزوّرات و مزخرفات زبان دراز كرد تا گفتار ناهموارش به مبحث مكاشفه انجاميد و كلام خام ناتمامش به دعوى دانستن غيب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شيعى به دو زانو در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كه حضرت الله تعالى در كلام مجيد چند جا اشاره به اين فرموده كه غيب را به غير از او ـ عظم شأنه ـ كسى نمى‌داند؟ پس كافر آن كسى است كه قول خدا را رد و سخن شما را باور كند وا عجبا از سخت‌رويي‌هاى شما قوم بى‌حيا كه از خدا شرم نداريد و به اين طور دعواها زبان مى‌گشاييد و به آن اكتفا ننموده نسبت دانستن غيب به كفار هند و سند مى‌دهيد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 صوفى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دليل داريم بر اينكه كافر و مسلمان غيب مى‌دانند و رازهاى پنهان از لوح دل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شيعى پرسيد كه آن دليل چيست و شاهد بر مدعاى تو كيست؟ پير صوفى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مسلمان مانند آب است و دل كافر مانند بول و چنانكه در اين دو آب روى مى‌نمايد، در دل كافر و مسلمان چيزى پنهان نقش مى‌بندد و رازهاى نهفته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شيعى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 و گل مى‌بايد شاشيد كه به اين گونه گفتگوها خواهد طريقه خود را درست كند و اينطور مثال‌ها را دليل بر حقيّت مذهب خود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همه به خنده افتادند و پير صوفى خجل و منفعل شده دم فرو بست و ذليل و خوار و بى‌اعتبار رفته در كنجى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اين فقير وقتى در مجلسى حاضر بودم كه سخن از اين طايفه و دعوى كشف نمودن ايشان مى‌گذشت، يكى از خوش‌طبعان كه در آن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بى‌انصافى مى‌كنيد اين جماعت در دعوى كشف صادق‌اند اما كاشف ايشان از قبيل كشفى است كه عمرو عاص نمود در جنگ صفّين در هنگام محاربه با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دانست كه اين جماعت كه دعوى كشف و كرامات مى‌كنند از گوشه‌نشينان براهمه و رياضت‌كشان هند و غيره كسب كرده‌اند و چون بلاهت و حماقت آن گروه در كار دين درجه عليا دارد و هر دعوى كه رياضت‌كشان ايشان نموده‌اند و هر لاف و گزاف كه زده‌اند آن فرقه از غايت ابلهى قبول كرده‌اند و تصديق ايشان نموده‌اند به طريقى كه هر نادانى بشنود تصور كند واقعى است آن را شهرت دادند و گوشه‌نشينان سنّى هم بر اين منوال سلوك نموده‌اند و مريدان ايشان نيز به طمع نان و حلوا معجزات بسيار بر پيران خود بسته‌اند و آن را كشف و كرامات نام نهاده‌اند و سفيهان آن را باور داشته‌اند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آنكه اين گروه و مايلين و معتقدين ايشان چنانكه در حديث وارد است سه طايفه‌اند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و فريبندگان و غافلان و به </w:t>
      </w:r>
    </w:p>
    <w:p>
      <w:pPr>
        <w:pStyle w:val="BookText"/>
        <w:rPr/>
      </w:pPr>
      <w:r>
        <w:rPr>
          <w:rFonts w:ascii="IRNazanin" w:hAnsi="IRNazanin" w:eastAsia="IRNazanin"/>
          <w:color w:val="111111"/>
          <w:sz w:val="28"/>
          <w:sz w:val="28"/>
          <w:szCs w:val="28"/>
          <w:rtl w:val="true"/>
          <w:lang w:bidi="fa-IR"/>
        </w:rPr>
        <w:t>روايتى به جاى عبارت غافلان، لفظ احمقان واقع است و در حديث ديگر به جاى آن كلمه، جاهلان مذكور و اين معنى نزد هر عاقل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آنهايى كه عارف به عقايد باطله اين جماعت‌اند و خود نيزآن عقيده‌ها دارند به دلايل عقليّه و نقليّه، گمراه و كافرند و جمعى كه اعتقاد فاسد و مذهب باطل ايشان را مى‌دانند و در دل قائل به آن نيستند امّا تجاهل نموده خود را از آن گروه مى‌شمارند و خويشتن را بر آن عقايد وامى‌نمايند، فريبندگان و حيلت‌گرانند و مدّعاى ايشان آن است كه جمعى از سفيهان و احمقان را كه اعتقاد به اين قوم دارند مريد و معتقد خود سازند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سيّم آنانند كه از روى غفلت و جهالت و نادانى و حماقت اين طريقه را پيش مى‌گيرند و مايل به اين گمراهان و فريبندگان مى‌گردند؛ پس هر كه عارف به عقايد باطله اين جماعت نباشد و به حقيقت ايشان و مذهب ايشان معترف شود به سبب جهل و نادانى گمراه گشته؛ پس اگر به آن جهل دعواى علم كند، جهل مركّب خواهد بود و به اين سبب حالتش تباه شود و به وادى ضالّه افتد و بسيار باشد كه جمعى از مردمان به سبب او گمراه گردند و از طريق حق دور شوند و به وادى خذلان روى آورند و اگر كسى بر بداعتقادى اين گروه واقف باشد و در باطن به بطلان ايشان معترف، امّا به جهت فريفتن خلق، اين طايفه را مدح گويد و ايشان را از </w:t>
      </w:r>
    </w:p>
    <w:p>
      <w:pPr>
        <w:pStyle w:val="BookText"/>
        <w:rPr/>
      </w:pPr>
      <w:r>
        <w:rPr>
          <w:rFonts w:ascii="IRNazanin" w:hAnsi="IRNazanin" w:eastAsia="IRNazanin"/>
          <w:color w:val="111111"/>
          <w:sz w:val="28"/>
          <w:sz w:val="28"/>
          <w:szCs w:val="28"/>
          <w:rtl w:val="true"/>
          <w:lang w:bidi="fa-IR"/>
        </w:rPr>
        <w:t>نيكان و دوستان خدا شمارد و از براى دنيا، دين از دست داده باشد و به عمد مردمان را گمراه كرده از براى زخارف دنيا از نعمت عقبي بى‌بهره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كس كه بر بد اعتقادى اين قوم مطّلع باشد به حقّيّت ايشان معترف شود، آن‌كس دانسته از طريق حق انحراف نموده و از مذهب حقّ اماميّه بيزار گشته گمراه كننده باشد و حالش از ديگران بدتر؛ پس اگر آن‌كس دعوى تشيع كند بايد كه شيعه قبول آن نكند و او را از شيعه نشمارد؛ زيرا كه ناچار است او را از اعتراف نمودن به حلول و اتّحاد و وحدت وجود و از قائل بودن به جبر و محبّت ـ ورزيدن با يهود و ترسا و گبر و دوست داشتن ابى‌بكر و عمر و عثمان و معاويه و يزيد و ابوسفيان و جميع فسّاق و فجّار و ساير مشركين و كفّار و اگر اظهار دشمنى اينطور كسان نمايد بايد كه شيعه باور نكند و اگر اينطور كسان را لعنت كند بايد كه شيعه فريب نخورد، از اين جهت كه ايشان لعنت را عين رحمت مى‌دانند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ايشان مى‌گويند لعنت چهار حرف است كه حرف هجاء ل ع ن ت و هر يك از اين چهار، اسمى‌اند از اسماء الله؛ پس لعنت عين رحمت باشد و جمعى از ايشان گويند نقطه ذات حق تعالى در جميع حروف حلول كرده و جمعى از اين طايفه گويند كه عالم صورت حق تعالى است و حق تعالى روح عالم است؛ چنان‌كه </w:t>
      </w:r>
    </w:p>
    <w:p>
      <w:pPr>
        <w:pStyle w:val="BookText"/>
        <w:rPr/>
      </w:pPr>
      <w:r>
        <w:rPr>
          <w:rFonts w:ascii="IRNazanin" w:hAnsi="IRNazanin" w:eastAsia="IRNazanin"/>
          <w:color w:val="111111"/>
          <w:sz w:val="28"/>
          <w:sz w:val="28"/>
          <w:szCs w:val="28"/>
          <w:rtl w:val="true"/>
          <w:lang w:bidi="fa-IR"/>
        </w:rPr>
        <w:t>محى‌الدين در كتاب فصوص الحكم در فصّ 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صورته و هو روح العالم، و معلوم است كه عالم عبارت است از ما سوى الله؛ پس هر چيزى را از چيزها، صورت خدا مى‌دانند و به زعم اين طايفه، حروف نيز صورت خداست و خداى تعالى روح حروف است؛ پس مى‌گويند كه چون خداى عزّوجلّ روح اين حروف است، اين حروف عين ذات و عين رحمت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هر فرقه از اين جماعت به يك وجهى لعنت را عين رحمت مى‌دانند و با وجود اين، بسيار باشد كه اگر كسى يكى از مخالفين را خصوصاً يكى از ايشان را كه اين جماعت پير خود كرده‌اند لعنت كند به غايت مضطرب شوند و با آن مرد نهايت دشمنى ورزند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بايد دانست كه اكثر ملحدان گفتگوهاى اين فرقه را سپر و گريزگاه بد اعتقادى و الحاد خود كرده‌اند؛ چنان‌كه در حديث اشاره به آن شد و گذشت؛ پس شيعه بايد كه به سخن بعضى از متعصّبان و برخى از غافلان، بلكه به قول جمعى از گمراهان و بد اعتقادان از راه نرود كه در مقام توجيه و تأويل گفتگوهاى زشت اين طايفه درآمده‌اند و دين اسلام و كيش فرنگيان را به تأويلات غوايت آيات يكى كرده‌اند و به سبب اين تأويل‌ها بسيار كس را از سفها به وادى الحاد انداخته‌اند و عجب است كه اين جماعت گفتگوهاى محمود پسيخانى را تأويل نكرده‌اند و به همه حال، </w:t>
      </w:r>
    </w:p>
    <w:p>
      <w:pPr>
        <w:pStyle w:val="BookText"/>
        <w:rPr/>
      </w:pPr>
      <w:r>
        <w:rPr>
          <w:rFonts w:ascii="IRNazanin" w:hAnsi="IRNazanin" w:eastAsia="IRNazanin"/>
          <w:color w:val="111111"/>
          <w:sz w:val="28"/>
          <w:sz w:val="28"/>
          <w:szCs w:val="28"/>
          <w:rtl w:val="true"/>
          <w:lang w:bidi="fa-IR"/>
        </w:rPr>
        <w:t>مؤمن بايد كه اعتقاد كند كه قائل به حلول شدن و دم از اتّحاد و وحدت وجود زدن كفر است و نيز شيعه بايد بداند كه هر وجه كه حلوليه و اتحاديه و وحدتيه در باب خدايى خود و مشايخ خود و ساير موجودات مى‌گويند بعينه همين وجه را نصارى در باب خدايى حضرت عيسى عليه السّلام و غلات شيعه در باب خدايى على عليه السّلام و بعضى ديگر از ائمه هدى عليهم السّلام مى‌گويند اين به غايت عجب است كه جمعى به كفر نصارى و غلات شيعه كه عيسى عليه السّلام و بعضى از ائمّه معصومين عليهم‌السّلام را خدا مى‌دانند و اعتراف دارند و با اين حال جماعتى از غلات سنّيان حلاج كافر و اشباه او را كه جميع اشياء را خدا مى‌دانند از اكابر اولياء الله مى‌شمارند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كه اگر چه واضع مذهب صوفيّه ابوهاشم كوفى است چنانكه اكثر علما نقل كرده‌اند و آن ملعون و مريدانش ملحد و دهرى بودند؛ امّا جمعى از متعصّبان سنّى چون بر فضايح و قبايح و فسق و نفاق ابى‌بكر و عمر و عثمان واقف شدند چاره‌اى جز آن نديدند كه دست بر آن مذهب زنند و صوفيّه را اعانت و تقويت كنند و به جبر قائل شوند تا پرده دريده خلفاى ثلاثه را شايد به اين وجه رفو كنند؛ چنان‌كه قبل از اين در اين كتاب بعد از نقل بحث شيخ مفيد با قاضى عبد الجبّار معتزلى مذكور گشت بلكه به روش حلول و اتّحاد 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وجود مرتبه خدايى از براى ايشان و پيروان ايشان ثابت كنند و مردمان را به اين وسيله فريب دهند تا زبان از طعن ايشان كوتاه سازند و ايشان را دوست بدارند؛ پس طريقه اين فرقه را در نظر عوام مستحسن نمودند و اكثر خود اين طريقه را پيش گرفتند و جمعى از طواغيت بنى عبّاس و گروهى از اتباع ايشان نيز در رواج دادن اين طايفه كوشيدند و به ايشان غايت محبّت ورزيدند و ايشان را اوليا و ابدال و اقطاب نام كردند و معجزات بسيار بر ايشان بستند و نسبت دانستن غيب به ايشان دادند و در اين، دو نظر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مرتبه امير المؤمنين و ساير ائمّه معصومين را در چشم جهّال پست كنند و معجزات ايشان را در نظرها سهل وانمايند و گويند معجزه و خوارق عادت دليل بر امامت نيست؛ ديگر آنكه دعوى مكاشفه ايشان را دليل بر امامت ابى بكر و عمر و عثمان سازند و گويند كه اين جماعت كه صاحب مكاشفه‌اند به امامت شيوخ ثلاثه قائل ‌اند و اگر ايشان بر حق نمى‌بودند مى‌بايست كه اين گروه كه غيب دانند به بطلان ايشان شهادت دهند و جمعى از سنّيان كه دعوى اين گمراهان را دليل بر حقّيّت مذهب باطل خود ساخته‌اند با ايشان كمال محبّت ورزيده‌اند و از غايت محبّت است كه فرقه‌اى از سنّيان به اين طايفه دارند كه سخنان كفر نشان ايشان را تأويل مى‌كنند و زورها مى‌زنند كه كفر ايشان را در چشم كوردلان، ايمان كامل </w:t>
      </w:r>
      <w:bookmarkStart w:id="85" w:name="pg2283_12029"/>
    </w:p>
    <w:p>
      <w:pPr>
        <w:pStyle w:val="BookText"/>
        <w:rPr/>
      </w:pPr>
      <w:bookmarkEnd w:id="85"/>
      <w:r>
        <w:rPr>
          <w:rFonts w:ascii="Amiri" w:hAnsi="Amiri" w:eastAsia="Amiri" w:cs="Amiri"/>
          <w:color w:val="111111"/>
          <w:sz w:val="28"/>
          <w:sz w:val="28"/>
          <w:szCs w:val="28"/>
          <w:rtl w:val="true"/>
          <w:lang w:bidi="ar-SA"/>
        </w:rPr>
        <w:t>وانمايند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عليهم و على مشايخهم الزنديقين</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944391_3804643083"/>
      <w:bookmarkStart w:id="87" w:name="_Toc30"/>
      <w:bookmarkEnd w:id="86"/>
      <w:r>
        <w:rPr>
          <w:rtl w:val="true"/>
        </w:rPr>
        <w:t>وحدت وجود در بيان برخي وحدت وجوديان</w:t>
      </w:r>
      <w:bookmarkEnd w:id="87"/>
    </w:p>
    <w:p>
      <w:pPr>
        <w:pStyle w:val="BookText"/>
        <w:rPr/>
      </w:pPr>
      <w:r>
        <w:rPr>
          <w:rFonts w:ascii="IRNazanin" w:hAnsi="IRNazanin" w:eastAsia="IRNazanin"/>
          <w:color w:val="111111"/>
          <w:sz w:val="28"/>
          <w:sz w:val="28"/>
          <w:szCs w:val="28"/>
          <w:rtl w:val="true"/>
          <w:lang w:bidi="fa-IR"/>
        </w:rPr>
        <w:t>ابن العربي در فتوحات جلد</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صفحه</w:t>
      </w:r>
      <w:r>
        <w:rPr>
          <w:rFonts w:ascii="IRNazanin" w:hAnsi="IRNazanin" w:eastAsia="IRNazanin"/>
          <w:color w:val="111111"/>
          <w:sz w:val="28"/>
          <w:sz w:val="28"/>
          <w:szCs w:val="28"/>
          <w:lang w:bidi="fa-IR"/>
        </w:rPr>
        <w:t>٤٥٩</w:t>
      </w:r>
      <w:r>
        <w:rPr>
          <w:rFonts w:ascii="IRNazanin" w:hAnsi="IRNazanin" w:eastAsia="IRNazanin"/>
          <w:color w:val="111111"/>
          <w:sz w:val="28"/>
          <w:sz w:val="28"/>
          <w:szCs w:val="28"/>
          <w:rtl w:val="true"/>
          <w:lang w:bidi="fa-IR"/>
        </w:rPr>
        <w:t xml:space="preserve">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أظهر الأشياء و هو عينها ـ منزّه است آنكه چيزها را آشكار نمود، و خودش عين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فصوص الحكم فصّ شعيبي صفحه</w:t>
      </w:r>
      <w:r>
        <w:rPr>
          <w:rFonts w:ascii="IRNazanin" w:hAnsi="IRNazanin" w:eastAsia="IRNazanin"/>
          <w:color w:val="111111"/>
          <w:sz w:val="28"/>
          <w:sz w:val="28"/>
          <w:szCs w:val="28"/>
          <w:lang w:bidi="fa-IR"/>
        </w:rPr>
        <w:t>٢٨٦</w:t>
      </w:r>
      <w:r>
        <w:rPr>
          <w:rFonts w:ascii="IRNazanin" w:hAnsi="IRNazanin" w:eastAsia="IRNazanin"/>
          <w:color w:val="111111"/>
          <w:sz w:val="28"/>
          <w:sz w:val="28"/>
          <w:szCs w:val="28"/>
          <w:rtl w:val="true"/>
          <w:lang w:bidi="fa-IR"/>
        </w:rPr>
        <w:t xml:space="preserve">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نفسه بهذه المعرفة فقد عرف ربّه، فإنّه علي صورة خلقه، بل هو عين هويّته و حقيقته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خود را اين‌گونه بشناسد پروردگار خود را شناخته است، زيرا او به صورت خلق خود مي‌باشد، بلكه عين هويّت و حقيقت خلق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فصوص صفحه</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چاپ اوّل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العارف من يري الحقّ في كلّ شيء بل يراه عين كلّ شيء ـ عارف كسي است كه حق را در همه چيز ببيند؛ بلكه عارف او را عين هر چيزي مي‌بيند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قيصري در شرح فصوص الحكم صفحه</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الظاهرة بصورة الحمار و الحيوان ـ به تحقيق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خر و حيوان ظاهر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صدراي شيرازي در شرح اصول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شرح حديث اوّل باب جوامع التوحيد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ذاته تعالى حقيقة الوجود بلا حدّ، و حقيقة الوجود لا يشوبه عدم، فلا بدّ أن يكون بها وجود كلّ الأشياء، و أن يكون هو وجود الأشياء كلّها، </w:t>
      </w:r>
    </w:p>
    <w:p>
      <w:pPr>
        <w:pStyle w:val="BookText"/>
        <w:rPr/>
      </w:pPr>
      <w:r>
        <w:rPr>
          <w:rFonts w:ascii="IRNazanin" w:hAnsi="IRNazanin" w:eastAsia="IRNazanin"/>
          <w:color w:val="111111"/>
          <w:sz w:val="28"/>
          <w:sz w:val="28"/>
          <w:szCs w:val="28"/>
          <w:rtl w:val="true"/>
          <w:lang w:bidi="fa-IR"/>
        </w:rPr>
        <w:t>إذ لو كانت تلك الذّات وجود الشي‌ء بعينه أو لأشياء بأعيانها و لم تكن وجود ا لشي‌ء آخر أو لأشياء أخرى لم تكن حقيقة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توحيدي 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براستي كه ذات او تعالي حقيقت وجود بي‌حدّ است، و حقيقة الوجود را شائبه‌اي از عدم نباشد، پس ناچار است از اينكه به او باشد وجود هر چيزي، و اينكه او وجود همه چيزها است، چون اگر بوده باشد آن ذات وجود هر چيزي به عين آن و يا براي چيزهايي به عين آن‌ها و نباشد وجود چيزي ديگر و يا براي چيزهاي ديگر حقيقة الوجود نباشد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اسفار جلد</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صفحه</w:t>
      </w: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xml:space="preserve"> فصل</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فكذلك هداني ربّي بالبرهان النيّر العرشيّ إلى صراط مستقيم من كون الموجود و الوجود منحصرا في حقيقة واحدة شخصيّة لا شريك له في الموجوديّة الحقيقيّة و لا ثاني له في العين و ليس في دار الوجود غيره ديّار و كلّما يتراءى في عالم الوجود أنّه غير الواجب المعبود فإنّما هو من ظهورات ذاته و تجلّيات صفاته التي هي في الحقيقة عين ذاته كما صرّح به لسان بعض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چنين پروردگارم مرا هدايت نمود به برهان عرشي به صراط مستقيم از اينكه وجود و موجود منحصر به حقيقت شخصي واحدي است كه در موجوديّت حقيقي اصلاً شريكي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خارج، فرد دوّمي براي آن در كار نيست، و در صفحه وجود غير از او كسي وجود ندارد و هر آنچه كه </w:t>
      </w:r>
    </w:p>
    <w:p>
      <w:pPr>
        <w:pStyle w:val="BookText"/>
        <w:rPr/>
      </w:pPr>
      <w:r>
        <w:rPr>
          <w:rFonts w:ascii="IRNazanin" w:hAnsi="IRNazanin" w:eastAsia="IRNazanin"/>
          <w:color w:val="111111"/>
          <w:sz w:val="28"/>
          <w:sz w:val="28"/>
          <w:szCs w:val="28"/>
          <w:rtl w:val="true"/>
          <w:lang w:bidi="fa-IR"/>
        </w:rPr>
        <w:t>در عالم وجود ديده مي‌شود كه آن غير واجب معبود است پس براستي او از ظهورات ذات او و تجلّيات صفات او است كه در حقيقت عين ذات او مي‌باشد همان طور كه زبان بعضي از عارفان به آن تصريح نموده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بلخي رومي در مثنوي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عدم‌هاييم و هستي‌ها نما  تو وجود مطلقي، هستيّ ما</w:t>
      </w:r>
    </w:p>
    <w:p>
      <w:pPr>
        <w:pStyle w:val="BookText"/>
        <w:rPr/>
      </w:pPr>
      <w:r>
        <w:rPr>
          <w:rFonts w:ascii="IRNazanin" w:hAnsi="IRNazanin" w:eastAsia="IRNazanin"/>
          <w:color w:val="111111"/>
          <w:sz w:val="28"/>
          <w:sz w:val="28"/>
          <w:szCs w:val="28"/>
          <w:rtl w:val="true"/>
          <w:lang w:bidi="fa-IR"/>
        </w:rPr>
        <w:t>و در دفتر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 كلّ خود رو اي جزء خدا</w:t>
      </w:r>
    </w:p>
    <w:p>
      <w:pPr>
        <w:pStyle w:val="BookText"/>
        <w:rPr/>
      </w:pPr>
      <w:r>
        <w:rPr>
          <w:rFonts w:ascii="Amiri" w:hAnsi="Amiri" w:eastAsia="Amiri" w:cs="Amiri"/>
          <w:color w:val="111111"/>
          <w:sz w:val="28"/>
          <w:sz w:val="28"/>
          <w:szCs w:val="28"/>
          <w:rtl w:val="true"/>
          <w:lang w:bidi="ar-SA"/>
        </w:rPr>
        <w:t>و ديوان شمس با مقدّمه جلال الدين همايي صفحه</w:t>
      </w:r>
      <w:r>
        <w:rPr>
          <w:rFonts w:ascii="Amiri" w:hAnsi="Amiri" w:eastAsia="Amiri" w:cs="Amiri"/>
          <w:color w:val="111111"/>
          <w:sz w:val="28"/>
          <w:sz w:val="28"/>
          <w:szCs w:val="28"/>
          <w:lang w:bidi="ar-SA"/>
        </w:rPr>
        <w:t>٢٦٩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كه طـلبـكـار خـدايـيد خـدايـيـد</w:t>
      </w:r>
    </w:p>
    <w:p>
      <w:pPr>
        <w:pStyle w:val="BookText"/>
        <w:rPr/>
      </w:pPr>
      <w:r>
        <w:rPr>
          <w:rFonts w:ascii="Amiri" w:hAnsi="Amiri" w:eastAsia="Amiri" w:cs="Amiri"/>
          <w:color w:val="111111"/>
          <w:sz w:val="28"/>
          <w:sz w:val="28"/>
          <w:szCs w:val="28"/>
          <w:rtl w:val="true"/>
          <w:lang w:bidi="ar-SA"/>
        </w:rPr>
        <w:t>بيرون ز شما نيست شماييد شماييد</w:t>
      </w:r>
    </w:p>
    <w:p>
      <w:pPr>
        <w:pStyle w:val="BookText"/>
        <w:rPr/>
      </w:pPr>
      <w:r>
        <w:rPr>
          <w:rFonts w:ascii="IRNazanin" w:hAnsi="IRNazanin" w:eastAsia="IRNazanin"/>
          <w:color w:val="111111"/>
          <w:sz w:val="28"/>
          <w:sz w:val="28"/>
          <w:szCs w:val="28"/>
          <w:rtl w:val="true"/>
          <w:lang w:bidi="fa-IR"/>
        </w:rPr>
        <w:t>ذاتيد و صفاتيد گهي عرش و گهي فرش</w:t>
      </w:r>
    </w:p>
    <w:p>
      <w:pPr>
        <w:pStyle w:val="BookText"/>
        <w:rPr/>
      </w:pPr>
      <w:r>
        <w:rPr>
          <w:rFonts w:ascii="Amiri" w:hAnsi="Amiri" w:eastAsia="Amiri" w:cs="Amiri"/>
          <w:color w:val="111111"/>
          <w:sz w:val="28"/>
          <w:sz w:val="28"/>
          <w:szCs w:val="28"/>
          <w:rtl w:val="true"/>
          <w:lang w:bidi="ar-SA"/>
        </w:rPr>
        <w:t>در عـين بقاييـد و مـنـزّه ز فنايـيد</w:t>
      </w:r>
    </w:p>
    <w:p>
      <w:pPr>
        <w:pStyle w:val="BookText"/>
        <w:rPr/>
      </w:pPr>
      <w:r>
        <w:rPr>
          <w:rFonts w:ascii="IRNazanin" w:hAnsi="IRNazanin" w:eastAsia="IRNazanin"/>
          <w:color w:val="111111"/>
          <w:sz w:val="28"/>
          <w:sz w:val="28"/>
          <w:szCs w:val="28"/>
          <w:rtl w:val="true"/>
          <w:lang w:bidi="fa-IR"/>
        </w:rPr>
        <w:t>و محمود شبستري در گلشن 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حلـول و اتّحاد ايـنجا محـال اسـت</w:t>
      </w:r>
    </w:p>
    <w:p>
      <w:pPr>
        <w:pStyle w:val="BookText"/>
        <w:rPr/>
      </w:pPr>
      <w:r>
        <w:rPr>
          <w:rFonts w:ascii="Amiri" w:hAnsi="Amiri" w:eastAsia="Amiri" w:cs="Amiri"/>
          <w:color w:val="111111"/>
          <w:sz w:val="28"/>
          <w:sz w:val="28"/>
          <w:szCs w:val="28"/>
          <w:rtl w:val="true"/>
          <w:lang w:bidi="ar-SA"/>
        </w:rPr>
        <w:t>كه در وحدت دويي عين ضلال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محمّدحسين حسيني تهراني در روح مجرّد صفحه</w:t>
      </w:r>
      <w:r>
        <w:rPr>
          <w:rFonts w:ascii="IRNazanin" w:hAnsi="IRNazanin" w:eastAsia="IRNazanin"/>
          <w:color w:val="111111"/>
          <w:sz w:val="28"/>
          <w:sz w:val="28"/>
          <w:szCs w:val="28"/>
          <w:lang w:bidi="fa-IR"/>
        </w:rPr>
        <w:t>٤٤٨</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المحسوسات عدم و هباءـ تمامي محسوسات هيچ و پوچ هستند</w:t>
      </w:r>
      <w:r>
        <w:rPr>
          <w:rFonts w:eastAsia="IRNazanin" w:cs="IRNazanin"/>
          <w:color w:val="111111"/>
          <w:sz w:val="28"/>
          <w:szCs w:val="28"/>
          <w:rtl w:val="true"/>
          <w:lang w:bidi="fa-IR"/>
        </w:rPr>
        <w:t xml:space="preserve">. </w:t>
      </w:r>
      <w:bookmarkStart w:id="88" w:name="pg2283_12033"/>
    </w:p>
    <w:p>
      <w:pPr>
        <w:pStyle w:val="BookText"/>
        <w:rPr/>
      </w:pPr>
      <w:bookmarkEnd w:id="88"/>
      <w:r>
        <w:rPr>
          <w:rFonts w:ascii="IRNazanin" w:hAnsi="IRNazanin" w:eastAsia="IRNazanin"/>
          <w:color w:val="111111"/>
          <w:sz w:val="28"/>
          <w:sz w:val="28"/>
          <w:szCs w:val="28"/>
          <w:rtl w:val="true"/>
          <w:lang w:bidi="fa-IR"/>
        </w:rPr>
        <w:t>و در روح مجرد صفحه</w:t>
      </w:r>
      <w:r>
        <w:rPr>
          <w:rFonts w:ascii="IRNazanin" w:hAnsi="IRNazanin" w:eastAsia="IRNazanin"/>
          <w:color w:val="111111"/>
          <w:sz w:val="28"/>
          <w:sz w:val="28"/>
          <w:szCs w:val="28"/>
          <w:lang w:bidi="fa-IR"/>
        </w:rPr>
        <w:t>٥٤٦</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هاشم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ما هميشه از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مطلبى است عالى و راقى؛ كسى قدرت ادراك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مستقل و بالذّات در عالم يكى است و بقيّه وجودها، وجود ظِلّى و تَبَعى و مجازى و وابسته و تعلّقى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خداست، معنايش اين است كه اين وجود مقيّده و متعيّنه با اين تعيّن و حدّ،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از خدا چيزى نيست معني‌اش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بالإصاله و حقيقة الوجود در جميع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تبارك و تعالى؛ و بقيّه موجودات هستى ندارند و هست نما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لبّ‌اللباب در سير و سلوك اولى‌الألباب صفحه</w:t>
      </w:r>
      <w:r>
        <w:rPr>
          <w:rFonts w:ascii="IRNazanin" w:hAnsi="IRNazanin" w:eastAsia="IRNazanin"/>
          <w:color w:val="111111"/>
          <w:sz w:val="28"/>
          <w:sz w:val="28"/>
          <w:szCs w:val="28"/>
          <w:lang w:bidi="fa-IR"/>
        </w:rPr>
        <w:t>١٤٠</w:t>
      </w:r>
      <w:r>
        <w:rPr>
          <w:rFonts w:ascii="IRNazanin" w:hAnsi="IRNazanin" w:eastAsia="IRNazanin"/>
          <w:color w:val="111111"/>
          <w:sz w:val="28"/>
          <w:sz w:val="28"/>
          <w:szCs w:val="28"/>
          <w:rtl w:val="true"/>
          <w:lang w:bidi="fa-IR"/>
        </w:rPr>
        <w:t xml:space="preserve"> آورده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وحدت وجود به كلّى معناى تعدّد و تغاير را نفى مى‌كند و در برابر وجود مقدّس حضرت احديّت تمام وجودات متصوّره را جزء موهومات مى‌شمرد و همه را ظلّ و سايه مى‌شمرد، و سالك به واسطه ارتقاء به اين مقام تمام هستى خود را از دست مى‌دهد و خود را گم مى‌كند و فانى مى‌شود و غير از ذات مقدّس او در عالم وجود ذى وجودى را ادراك و ذوق نمى‌نمايد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في الدّار غيره ديّار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944393_3804643083"/>
      <w:bookmarkStart w:id="90" w:name="_Toc31"/>
      <w:bookmarkEnd w:id="89"/>
      <w:r>
        <w:rPr>
          <w:rtl w:val="true"/>
        </w:rPr>
        <w:t>تشبيه الله به خلق و يا خلق به الله شرك است</w:t>
      </w:r>
      <w:bookmarkEnd w:id="90"/>
    </w:p>
    <w:p>
      <w:pPr>
        <w:pStyle w:val="BookText"/>
        <w:rPr/>
      </w:pPr>
      <w:r>
        <w:rPr>
          <w:rFonts w:ascii="Amiri" w:hAnsi="Amiri" w:eastAsia="Amiri" w:cs="Amiri"/>
          <w:color w:val="111111"/>
          <w:sz w:val="28"/>
          <w:sz w:val="28"/>
          <w:szCs w:val="28"/>
          <w:rtl w:val="true"/>
          <w:lang w:bidi="ar-SA"/>
        </w:rPr>
        <w:t>در روايت امام صادق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 مَنْ اَنْكَرَ قُدْرَتَهُ فَهُوَ كافِرٌ</w:t>
      </w:r>
      <w:r>
        <w:rPr>
          <w:rStyle w:val="FootnoteAnchor"/>
          <w:rtl w:val="true"/>
        </w:rPr>
        <w:footnoteReference w:id="105"/>
      </w:r>
      <w:r>
        <w:rPr>
          <w:rFonts w:ascii="Amiri" w:hAnsi="Amiri" w:eastAsia="Amiri" w:cs="Amiri"/>
          <w:color w:val="111111"/>
          <w:sz w:val="28"/>
          <w:sz w:val="28"/>
          <w:szCs w:val="28"/>
          <w:rtl w:val="true"/>
          <w:lang w:bidi="ar-SA"/>
        </w:rPr>
        <w:t>ـ كسي كه الله را به خلق او تشبيه كند، مشرك است و كسي كه قدرت و توانايي او را انكار كند، كافر است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اِنَّ اللهَ تَبارَكَ وَ تَعالٰى لا يُشْبِهُ شَيْئاً، وَ لا يُشْبِهُهُ شَيْ‌ءٌ، وَ كُلُّ ما وَقَعَ فِي الْوَهْمِ فَهُوَ بِخِلافِهِ</w:t>
      </w:r>
      <w:r>
        <w:rPr>
          <w:rStyle w:val="FootnoteAnchor"/>
          <w:rtl w:val="true"/>
        </w:rPr>
        <w:footnoteReference w:id="106"/>
      </w:r>
      <w:r>
        <w:rPr>
          <w:rFonts w:ascii="IRNazanin" w:hAnsi="IRNazanin" w:eastAsia="IRNazanin"/>
          <w:color w:val="111111"/>
          <w:sz w:val="28"/>
          <w:sz w:val="28"/>
          <w:szCs w:val="28"/>
          <w:rtl w:val="true"/>
          <w:lang w:bidi="fa-IR"/>
        </w:rPr>
        <w:t>ـ  كسي كه الله را به خلق او تشبيه كند،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تبارك و تعالي شبيه چيزي نيست و چيزي شبيه او نيست، و هر چيزي كه در وهم آيد، الله جز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ياسر خادم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امام عليّ بن موسي الرّضا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تَعالٰى بِخَلْقِهِ فَهُوَ مُشْرِكٌ، وَ مَنْ نَسَبَ اِلَيْهِ ما نَهٰى عَنْهُ فَهُوَ كافِرٌ</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از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و تنبيه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٤١٠</w:t>
      </w:r>
      <w:r>
        <w:rPr>
          <w:rFonts w:ascii="Amiri" w:hAnsi="Amiri" w:eastAsia="Amiri" w:cs="Amiri"/>
          <w:color w:val="111111"/>
          <w:sz w:val="28"/>
          <w:sz w:val="28"/>
          <w:szCs w:val="28"/>
          <w:rtl w:val="true"/>
          <w:lang w:bidi="ar-SA"/>
        </w:rPr>
        <w:t xml:space="preserve"> و الدرّة الباهرة من الأصداف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و أعلام الدين في صفات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 xml:space="preserve"> مانند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٢٩٧</w:t>
      </w:r>
      <w:r>
        <w:rPr>
          <w:rFonts w:ascii="Amiri" w:hAnsi="Amiri" w:eastAsia="Amiri" w:cs="Amiri"/>
          <w:color w:val="111111"/>
          <w:sz w:val="28"/>
          <w:sz w:val="28"/>
          <w:szCs w:val="28"/>
          <w:rtl w:val="true"/>
          <w:lang w:bidi="ar-SA"/>
        </w:rPr>
        <w:t>از كتاب النزهة از امام رضا عليه السّلام مانند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كسي كه الله تعالي را به خلق او تشبيه كند مشرك است و هركس به او چيزي را كه از آن نهي شده است نسبت دهد، كافر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القاسم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امام عليّ الرّضا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فَهُوَ مُشْرِكٌ، وَ مَنْ وَصَفَهُ بِالْمَكَانِ فَهُوَ كَافِرٌ، وَ مَنْ نَسَبَ اِلَيْهِ ما نَهٰى عَنْهُ فَهُوَ كاذِبٌ ـ كسي كه الله را به خلق او تشبيه كند مشرك است، و كسي كه او را به مكان </w:t>
      </w:r>
    </w:p>
    <w:p>
      <w:pPr>
        <w:pStyle w:val="BookText"/>
        <w:rPr/>
      </w:pPr>
      <w:r>
        <w:rPr>
          <w:rFonts w:ascii="IRNazanin" w:hAnsi="IRNazanin" w:eastAsia="IRNazanin"/>
          <w:color w:val="111111"/>
          <w:sz w:val="28"/>
          <w:sz w:val="28"/>
          <w:szCs w:val="28"/>
          <w:rtl w:val="true"/>
          <w:lang w:bidi="fa-IR"/>
        </w:rPr>
        <w:t xml:space="preserve">وصف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او در مكان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 و كسي كه به او چيزي را كه از آن نهي شده است، نسبت دهد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تلاوت فرمود اين آيه كريمه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يَفْتَرِي الْكَذِبَ الَّذينَ لا يُؤْمِنُونَ بِآياتِ اللهِ وَ اُولٰئِكَ هُمُ الْكاذِبُونَ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مشكاة الأنوار في غررالأخبار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الفصل</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از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و 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الفصل</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متشابه القرآن و مختلفه،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از حضرت امام رضا عليه السّلام مانند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رضا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بِالتَّشْبيهِ وَ الْجَبْرِ فَهُوَ كافِرٌ مُشْرِكٌ، وَ نَحْنُ مِنْهُ بِراءٌ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از حسن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xml:space="preserve"> از 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‏التوحيد و ‏العيون، و در جلد</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العيون و التوحيد، و در جلد </w:t>
      </w:r>
      <w:r>
        <w:rPr>
          <w:rFonts w:ascii="Amiri" w:hAnsi="Amiri" w:eastAsia="Amiri" w:cs="Amiri"/>
          <w:color w:val="111111"/>
          <w:sz w:val="28"/>
          <w:sz w:val="28"/>
          <w:szCs w:val="28"/>
          <w:lang w:bidi="ar-SA"/>
        </w:rPr>
        <w:t>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العيون</w:t>
      </w:r>
      <w:r>
        <w:rPr>
          <w:rFonts w:eastAsia="Amiri" w:cs="Amiri" w:ascii="Amiri" w:hAnsi="Amiri"/>
          <w:color w:val="111111"/>
          <w:sz w:val="28"/>
          <w:szCs w:val="28"/>
          <w:rtl w:val="true"/>
          <w:lang w:bidi="ar-SA"/>
        </w:rPr>
        <w:t>.</w:t>
      </w:r>
      <w:bookmarkStart w:id="91" w:name="pg2283_12037"/>
    </w:p>
    <w:p>
      <w:pPr>
        <w:pStyle w:val="BookText"/>
        <w:rPr/>
      </w:pPr>
      <w:bookmarkEnd w:id="91"/>
      <w:r>
        <w:rPr>
          <w:rFonts w:ascii="Amiri" w:hAnsi="Amiri" w:eastAsia="Amiri" w:cs="Amiri"/>
          <w:color w:val="111111"/>
          <w:sz w:val="28"/>
          <w:sz w:val="28"/>
          <w:szCs w:val="28"/>
          <w:rtl w:val="true"/>
          <w:lang w:bidi="ar-SA"/>
        </w:rPr>
        <w:t>هر كه قائل به تشبيه و جبر باشد، كافري است مشرك، و ما در دنيا و آخرت از او بيزاريم</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944395_3804643083"/>
      <w:bookmarkStart w:id="93" w:name="_Toc32"/>
      <w:bookmarkEnd w:id="92"/>
      <w:r>
        <w:rPr>
          <w:rtl w:val="true"/>
        </w:rPr>
        <w:t>ابليس و تمامي جنّيان و شيطان‌ها رهبران رهبران گمراهي‌اند</w:t>
      </w:r>
      <w:bookmarkEnd w:id="93"/>
    </w:p>
    <w:p>
      <w:pPr>
        <w:pStyle w:val="BookText"/>
        <w:rPr/>
      </w:pPr>
      <w:r>
        <w:rPr>
          <w:rFonts w:ascii="Amiri" w:hAnsi="Amiri" w:eastAsia="Amiri" w:cs="Amiri"/>
          <w:color w:val="111111"/>
          <w:sz w:val="28"/>
          <w:sz w:val="28"/>
          <w:szCs w:val="28"/>
          <w:rtl w:val="true"/>
          <w:lang w:bidi="ar-SA"/>
        </w:rPr>
        <w:t xml:space="preserve">فَاِذا قَرَاْتَ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سُلْطانُهُ عَلَى الَّذينَ يَتَوَلَّوْنَهُ وَ الَّذينَ هُمْ بِهِ مُشْرِكُونَ</w:t>
      </w:r>
      <w:r>
        <w:rPr>
          <w:rStyle w:val="FootnoteAnchor"/>
          <w:rtl w:val="true"/>
        </w:rPr>
        <w:footnoteReference w:id="110"/>
      </w:r>
      <w:r>
        <w:rPr>
          <w:rFonts w:ascii="IRNazanin" w:hAnsi="IRNazanin" w:eastAsia="IRNazanin"/>
          <w:color w:val="111111"/>
          <w:sz w:val="28"/>
          <w:sz w:val="28"/>
          <w:szCs w:val="28"/>
          <w:rtl w:val="true"/>
          <w:lang w:bidi="fa-IR"/>
        </w:rPr>
        <w:t>ـ و چون قرآن بخوانى از شيطان رانده شده به خدا پناه 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بر كسانى كه ايمان دارند و به پروردگار خويش توكّل مى‌كنند تسلّطي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چيرگي وى فقط بر كسانى است كه دوستدار اويند و كسانى كه به او شرك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مولي الموحّدين امير المؤمنين عليّ بن ابي طالب عليه السّلام در حديث صحيحي در يك مجلس چهارصد مطلب ارزشمند تعليم فرمودند كه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تَمَسَّكَ بِنا لَحِقَ، وَ مَنْ سَلَكَ غَيْرَ طَريقَتِنا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الْاَخْذَ عَمَّنْ اَمْرَ اللهُ بِطاعَتِهِ قَيَّضَ اللهُ لَهُ شَيْطاناً فَهُوَ لَهُ قَرينٌ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بحار الأنوار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شريف 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اميرالمؤمنين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تَمَسَّكَ بِنا لَحِقَ، وَ مَنْ تَخَلَّفَ عَنّا مُحِقَ، مَنِ اتَّبَعَ اَمْرَنا لَحِقَ، مَنْ‏ سَلَكَ‏ غَيْرَ طَريقَتِنا سُحِقَ</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كه به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نبوّت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متمسّك شود به مقصود مي‌رسد، و كسى كه راه ديگرى رود غرق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دريافت حق را از كسي كه حضرت الله امر فرموده به اطاعت از او ترك كند، شيطانى بر او بگمارد كه هم‌چنان با او باشد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 المؤمنين علي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 رَسُولُ اللهِ صَلَّي اللهُ عَلَيْهِ وَ آلِهِ وَ سَلَّمَ عَلَى الْحَوْضِ وَ مَعَنا عِتْرَتُنا، فَمَنْ اَرادَنا فَلْيَاْخُذْ بِقَوْلِنا، وَ لْيَعْمَلْ بِاَعْمَالِنا، فَاِنّا اَهْلُ بَيْتٍ لَنا شَفاعَةٌ، فَتَنَافَسُوا في لِقائِنا عَلَى الْحَوْضِ، فَاِنّا نَذُودُ عَنْهُ اَعْداءَنا، وَ نَسْقي مِنْهُ اَوْلِياءَنا، وَ مَنْ شَرِبَ مِنْهُ لَمْ يَظْمَاْ 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تَرَكَ الْاَخْذَ عَمَّنْ اَمَرَ </w:t>
      </w:r>
    </w:p>
    <w:p>
      <w:pPr>
        <w:pStyle w:val="BookText"/>
        <w:rPr/>
      </w:pPr>
      <w:r>
        <w:rPr>
          <w:rFonts w:ascii="Amiri" w:hAnsi="Amiri" w:eastAsia="Amiri" w:cs="Amiri"/>
          <w:color w:val="111111"/>
          <w:sz w:val="28"/>
          <w:sz w:val="28"/>
          <w:szCs w:val="28"/>
          <w:rtl w:val="true"/>
          <w:lang w:bidi="ar-SA"/>
        </w:rPr>
        <w:t>اللهُ بِطاعَتِهِ قَيَّضَ اللهُ لَهُ شَيْطاناً فَهُوَ لَهُ قَرينٌ</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و رسول‌خدا صلّى الله عليه و آله و سلّم كنار حوض قرار مى‌گيريم و خاندان ما هم با ما خواهند بود، هركس مى‌خواهد نزد ما بيايد بايد به گفته‌هاى ما عمل كند و كارهاى ما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اهل‌بيت،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هستيم؛ اينك براى ملاقات ما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دشمنان خود را از آن دور و دوستان خود را از آن سيراب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آن حوض سيراب گردد، هرگز تشنه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احكام و اخلاق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حضرت الله امر فرموده به اطاعت نمودن از او ترك گويد، شيطانى بر او مسلّط مى‌كند كه همواره با او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امام عليه السّلام روشن است كه هركس سخني جز سخن اهل‌بيت نبوّت بگويد و يا در كارهايش، سخن آنان ملاك نباشد، به يقين حضرت الله تعالي او را به شيطاني واگذار مي‌كند تا اينكه مسلّط بر نفس او گردد و او را برده خود سازد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مردي خدمت امام جعفر صادق عليه السّلام عرض كرد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كه از امام ابوجعفر باقر عليه السّلام روايت شده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تَطْلُعُ بَيْنَ قَرْنَيِ الشَّيْطانِ؟ـ خورشيد از ميان دو شاخ شيطان طلوع مي‌نمايد؟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اِبْليسَ اتَّخَذَ عَرْشاً بَيْنَ السَّماءِ وَ الْاَرْضِ، فَاِذا طَلَعَتِ الشَّمْسُ وَ سَجَدَ في ذٰلِكَ الْوَقْتِ النّاسُ قالَ اِبْليسُ لِشَياطينِهِ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بَني آدَمَ يُصَلُّونَ لي</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تَطْلُعُ بَيْنَ قَرْنَيِ الشَّيْطانِ؟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 كافي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مانند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ابليس بارگاهي ميان آسمان و زمين اتّخاذ نموده است، آنگاه كه خورشيد طلوع نمايد و مردم در آن زمان سجده نمايند، ابليس به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فرزندان آدم براي من نماز مي‌گزارند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عمرو نخعي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جعفر صادق عليه السّلام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بودم كه مردي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مرا حديث كرد كه به سوي پروردگارش بالا برده شده و او بر سرش دست كشيده و به زبان فارسي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حديث كرد از جدّم كه رسول‌الله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اِبْليسَ اتَّخَذَ عَرْشاً فيمَا بَيْنَ السَّماءِ وَ الْاَرْضِ، وَ اتَّخَذَ زَبانِيَةً كَعَدَدِ الْمَلائِكَةِ، فَاِذا دَعا رَجُلاً فَاَجابَهُ وَ وَطِئَ عَقِبَهُ وَ تَخَطَّتْ اِلَيْهِ الْاَقْدامُ، تَراءٰى لَهُ اِبْليسُ وَ رُفِعَ اِلَيْهِ، وَ اِنَّ اَبا مَنْصُورٍ كانَ رَسُولَ اِبْليسَ، لَعَنَ اللهُ اَبا مَنْصُورٍ، لَعَنَ اللهُ اَبامَنْصُورٍ ـ ثَلاثاً</w:t>
      </w:r>
      <w:r>
        <w:rPr>
          <w:rStyle w:val="FootnoteAnchor"/>
          <w:rtl w:val="true"/>
        </w:rPr>
        <w:footnoteReference w:id="114"/>
      </w:r>
      <w:r>
        <w:rPr>
          <w:rFonts w:ascii="IRNazanin" w:hAnsi="IRNazanin" w:eastAsia="IRNazanin"/>
          <w:color w:val="111111"/>
          <w:sz w:val="28"/>
          <w:sz w:val="28"/>
          <w:szCs w:val="28"/>
          <w:rtl w:val="true"/>
          <w:lang w:bidi="fa-IR"/>
        </w:rPr>
        <w:t xml:space="preserve">ـ همانا ابليس را بارگاهي است ميان آسمان و زمين، و مأموريني به تعداد ملائكه گرفته است كه هرگاه شخصى را </w:t>
      </w:r>
    </w:p>
    <w:p>
      <w:pPr>
        <w:pStyle w:val="BookText"/>
        <w:rPr/>
      </w:pPr>
      <w:r>
        <w:rPr>
          <w:rFonts w:ascii="IRNazanin" w:hAnsi="IRNazanin" w:eastAsia="IRNazanin"/>
          <w:color w:val="111111"/>
          <w:sz w:val="28"/>
          <w:sz w:val="28"/>
          <w:szCs w:val="28"/>
          <w:rtl w:val="true"/>
          <w:lang w:bidi="fa-IR"/>
        </w:rPr>
        <w:t>دعوت به جانب خود كند و او بپذيرد و به جانب شيطان برود، ابليس برايش ديده خواهد شد، و به طرف او بالا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ابومنصور يكى از سفيران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منصور را لعنت كند ـ و اين سخن را سه مرتبه تكرار نمودـ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از زراره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حمزه هنوز مدّعى است كه پدرم پيش او مى‌آيد؟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 اللهِ ما يَاْتيهِ اِلَّا الْمُتَكَوِّنُ، اِنَّ اِبْليسَ سَلَّطَ شَيْطاناً يُقالُ لَهُ الْمُتَكَوِّنُ، يَاْتِي النّاسَ في اَيِّ صُورَةٍ شاءَ، اِنْ شاءَ في صُورَةٍ صَغيرَةٍ، وَ اِنْ شاءَ في صُورَةٍ كَبيرَةٍ، وَ لا وَ اللهِ ما يَسْتَطيعُ اَنْ يَجي‌ءَ في صُورَةِ اَبي عَلَيْهِ السَّلامُ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r>
        <w:rPr>
          <w:rFonts w:eastAsia="IRNazanin" w:cs="IRNazanin"/>
          <w:color w:val="111111"/>
          <w:sz w:val="28"/>
          <w:szCs w:val="28"/>
          <w:lang w:bidi="fa-IR"/>
        </w:rPr>
        <w:t>/</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٦٩</w:t>
      </w:r>
      <w:r>
        <w:rPr>
          <w:rFonts w:eastAsia="IRNazanin" w:cs="IRNazanin"/>
          <w:color w:val="111111"/>
          <w:sz w:val="28"/>
          <w:szCs w:val="28"/>
          <w:lang w:bidi="fa-IR"/>
        </w:rPr>
        <w:t>/</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الله سوگند كه او دروغ مى‌گويد، كسي جز متكوّن او را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براستي كه ابليس شيطاني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مسلّط نموده كه</w:t>
      </w:r>
    </w:p>
    <w:p>
      <w:pPr>
        <w:pStyle w:val="BookText"/>
        <w:rPr/>
      </w:pPr>
      <w:r>
        <w:rPr>
          <w:rFonts w:ascii="IRNazanin" w:hAnsi="IRNazanin" w:eastAsia="IRNazanin"/>
          <w:color w:val="111111"/>
          <w:sz w:val="28"/>
          <w:sz w:val="28"/>
          <w:szCs w:val="28"/>
          <w:rtl w:val="true"/>
          <w:lang w:bidi="fa-IR"/>
        </w:rPr>
        <w:t>به هر شكل مايل باشد براى مردم آشكار مي‌گردد، بزرگ يا كوچك هر طور مايل باشد، امّا به خدا سوگند هرگز نمى‌تواند به صورت پدرم عليه السّلام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عامر به سند خود از حضرت امام جعفر صادق عليه السّلام نقل مي‌كند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تَراءٰى وَ اللهِ اِبْليسُ لِاَبِي الْخَطّابِ عَلٰى سُورِ الْمَدينَةِ اَوِ الْمَسْجِدِ، فَكَاَنّي اَنْظُرُ اِلَيْهِ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تَظْفَرِ الْآنَ، إيهاً تَظْفَرِ الْآنَ</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r>
        <w:rPr>
          <w:rFonts w:eastAsia="IRNazanin" w:cs="IRNazanin"/>
          <w:color w:val="111111"/>
          <w:sz w:val="28"/>
          <w:szCs w:val="28"/>
          <w:lang w:bidi="fa-IR"/>
        </w:rPr>
        <w:t>/</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ascii="IRNazanin" w:hAnsi="IRNazanin" w:eastAsia="IRNazanin"/>
          <w:color w:val="111111"/>
          <w:sz w:val="28"/>
          <w:sz w:val="28"/>
          <w:szCs w:val="28"/>
          <w:lang w:bidi="fa-IR"/>
        </w:rPr>
        <w:t>٦٩</w:t>
      </w:r>
      <w:r>
        <w:rPr>
          <w:rFonts w:eastAsia="IRNazanin" w:cs="IRNazanin"/>
          <w:color w:val="111111"/>
          <w:sz w:val="28"/>
          <w:szCs w:val="28"/>
          <w:lang w:bidi="fa-IR"/>
        </w:rPr>
        <w:t>/</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الله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براى ابوالخطّاب در كنار ديوار شهر مدينه يا مسجد پيامبر آشكار شد، گويا او را مي‌بينم كه به ابوالخطّاب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الآن پيروز خواهى شد، اكنون پيروز مي‌شوى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شيطان اين حرف را موقعى به او گفته كه سپاهى براى كشتن او آمده بود و او ابوالخطّاب را با اين حرف تشويق به جنگ مي‌كند تا اسباب كشتن او هرچه بيشتر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جمله اين است كه ساكت باش، مبادا سخن از توبه بر </w:t>
      </w:r>
    </w:p>
    <w:p>
      <w:pPr>
        <w:pStyle w:val="BookText"/>
        <w:rPr/>
      </w:pPr>
      <w:r>
        <w:rPr>
          <w:rFonts w:ascii="IRNazanin" w:hAnsi="IRNazanin" w:eastAsia="IRNazanin"/>
          <w:color w:val="111111"/>
          <w:sz w:val="28"/>
          <w:sz w:val="28"/>
          <w:szCs w:val="28"/>
          <w:rtl w:val="true"/>
          <w:lang w:bidi="fa-IR"/>
        </w:rPr>
        <w:t>زبان آورى كه تو پيروز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توجيهى كه ميرداماد در مورد جمله آورده، معنا چنين مى‌شود كه آرامش خود را حفظ كن و راضى باش كه به زودى تفوّق 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محمّدتقى عليه السّلام به حسن بن عبّاس بن الحريش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مِنْ يَوْمٍ وَ لا لَيْلَةٍ اِلّا وَ جَميعُ الْجِنِّ وَ الشَّياطينِ تَزُورُ اَئِمَّةَ الضَّلالَةِ، وَ يَزُورُ اِمامَ الْهُدٰى عَدَدُهُمْ مِنَ الْمَلائِكَة، حَتّىٰ إِذا اَتَتْ لَيْلَةُ الْقَدْرِ فَيَهْبِطُ فيها مِنَ الْمَلائِكَةِ اِلٰى وَلِيِّ الْاَمْرِ خَلَقَ اللهُ ـ أو قال ـ قَيَّضَ اللهُ عَزَّوَجَلَّ مِنَ الشَّياطينِ بِعَدَدِهِمْ، ثُمَّ زارُوا وَلِيَّ الضَّلالَةِ فَاَتَوْهُ بِالْإِفْكِ وَ الْكَذِبِ حَتّىٰ لَعَلَّهُ يُصْبِحُ فَيَقُولُ رَاَيْتُ كَذا وَ كَذا، فَلَوْ سَاَلَ وَلِيَّ الْاَمْرِ عَنْ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شَيْطاناً اَخْبَرَكَ بِكَذا وَ كَذا، حَتّىٰ يُفَسِّرَ لَهُ تَفْسيراً وَ يُعْلِمَهُ الضَّلالَةَ الَّتي هُوَ عَلَيْها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أصول الأئمّة تكملة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٣٧٤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٣٧٥</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٧٠٩</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11771/10</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مي‌گويم خوب بفهم، براستي روز و شبي</w:t>
      </w:r>
      <w:bookmarkStart w:id="94" w:name="pg2283_12046"/>
    </w:p>
    <w:p>
      <w:pPr>
        <w:pStyle w:val="BookText"/>
        <w:rPr/>
      </w:pPr>
      <w:bookmarkEnd w:id="94"/>
      <w:r>
        <w:rPr>
          <w:rFonts w:ascii="IRNazanin" w:hAnsi="IRNazanin" w:eastAsia="IRNazanin"/>
          <w:color w:val="111111"/>
          <w:sz w:val="28"/>
          <w:sz w:val="28"/>
          <w:szCs w:val="28"/>
          <w:rtl w:val="true"/>
          <w:lang w:bidi="fa-IR"/>
        </w:rPr>
        <w:t xml:space="preserve">نيست مگر اينكه تمامي جنّيان و شيطان‌ها، پيشوايان گمراهى را زيارت مي‌كنند و به شماره ايشان فرشتگان هم پيشواى هدايت را زيارت مى‌كنند، تا آنكه شب قدر فرا رسد و فرشتگان در آن شب به سوى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به شماره آن‌ها از شياطين خلق كند ـ آماده كند ـ سپس ايشان پيشواي گمراهى را زيارت كنند و براي او دروغ‌پردازى كنند، تا چون صبح شود، او هم بگويد چنين و چنان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 از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بپرسد،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را ديدى كه به تو چنين و چنان خبر داد، تا آنجا كه موضوع را به خوبى برايش شرح دهد و او را از گمراهي‌اش آگاه سازد</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944397_3804643083"/>
      <w:bookmarkStart w:id="96" w:name="_Toc33"/>
      <w:bookmarkEnd w:id="95"/>
      <w:r>
        <w:rPr>
          <w:rtl w:val="true"/>
        </w:rPr>
        <w:t>مدّعيان رؤيت حضرت الله تعالي كافرند</w:t>
      </w:r>
      <w:bookmarkEnd w:id="9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معاوية بن وهب و عبدالملك بن اعين بر حضرت داخل شدند و معاويه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خبري كه روايت شده كه رسول‌الله صلّي الله عليه و آله و سلّم پروردگار خود را ديده است؛ به چه صورتي او را ديده است؟ و درباره روايتي كه كرده‌اند مبني بر اينكه مؤمنان پروردگار خود را در بهشت مي‌بينند به چه صورتي مي‌بينند؟ از آن حضرت لبخندي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اَقْبَحَ بِالرَّجُلِ يَأتي عَلَيْهِ سَبْعُونَ سَنَةً اَوْ ثَمانُونَ سَنَةً يَعيشُ في مُلْكِ اللهِ وَ يَأكُلُ مِنْ نِعَمِهِ لا يَعْرِفُ اللهَ حَقَّ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اي 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زشت است بر مردي كه هفتاد، هشتاد سال بر او بگذرد كه در مملكت الله زندگي كند و از نعمت‌هاي او بخورد و حضرت الله را به حقّ معرفتش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صَلَّي اللهُ عَلَيْهِ وَ آلِهِ وَ سَلَّمَ لَمْ يَرَ رَبَّهُ تَبارَكَ وَ تَعالٰى بِمُشاهَدَةِ الْعَيانِ، وَ اِنَّ الرُّؤْيَةَ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الْقَلْبِ، وَ رُؤْيَةُ الْبَصَرِ، فَمَنْ عَنٰى بِرُؤْيَةِ الْقَلْبِ فَهُوَ مُصيبٌ، وَ مَنْ عَنٰى بِرُؤْيَةِ الْبَصَرِ فَقَدْ كَفَرَ بِاللهِ وَ بِآياتِهِ، لِقَوْلِ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فَقَدْ </w:t>
      </w:r>
    </w:p>
    <w:p>
      <w:pPr>
        <w:pStyle w:val="BookText"/>
        <w:rPr/>
      </w:pPr>
      <w:r>
        <w:rPr>
          <w:rFonts w:ascii="Amiri" w:hAnsi="Amiri" w:eastAsia="Amiri" w:cs="Amiri"/>
          <w:color w:val="111111"/>
          <w:sz w:val="28"/>
          <w:sz w:val="28"/>
          <w:szCs w:val="28"/>
          <w:rtl w:val="true"/>
          <w:lang w:bidi="ar-SA"/>
        </w:rPr>
        <w:t>كَفَرَ</w:t>
      </w:r>
      <w:r>
        <w:rPr>
          <w:rStyle w:val="FootnoteAnchor"/>
          <w:rtl w:val="true"/>
        </w:rPr>
        <w:footnoteReference w:id="118"/>
      </w:r>
      <w:r>
        <w:rPr>
          <w:rFonts w:ascii="IRNazanin" w:hAnsi="IRNazanin" w:eastAsia="IRNazanin"/>
          <w:color w:val="111111"/>
          <w:sz w:val="28"/>
          <w:sz w:val="28"/>
          <w:szCs w:val="28"/>
          <w:rtl w:val="true"/>
          <w:lang w:bidi="fa-IR"/>
        </w:rPr>
        <w:t>ـ اي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صلّي الله عليه و آله و سلّم پروردگار خود را به مشاهده آشكار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ديدن به دو صورت است ديدن با دل و ديدن با ديدگان، هركس كه مقصودش از ديدن، ديدن با دل باشد، آن درست است و كسي كه مقصودش ديدن با چشم باشد، به الله و آيات او كافر شده است به دليل فرمايش رسول‌الله صلّي الله عليه و آله و 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الله را به مخلوقاتش تشبيه كند، به تحقيق كفر ورزيده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ابراهيم كرخى گويد به امام جعفر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خداى خود را در خواب ديده تعبير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رَجُلٌ لا دينَ لَهُ، اِنَّ اللهَ تَبارَكَ وَ تَعالٰى لا يُرٰى فِي الْيَقَظَةِ، وَ لا فِي </w:t>
      </w:r>
      <w:bookmarkStart w:id="97" w:name="pg2283_12049"/>
    </w:p>
    <w:p>
      <w:pPr>
        <w:pStyle w:val="BookText"/>
        <w:rPr/>
      </w:pPr>
      <w:bookmarkEnd w:id="97"/>
      <w:r>
        <w:rPr>
          <w:rFonts w:ascii="Amiri" w:hAnsi="Amiri" w:eastAsia="Amiri" w:cs="Amiri"/>
          <w:color w:val="111111"/>
          <w:sz w:val="28"/>
          <w:sz w:val="28"/>
          <w:szCs w:val="28"/>
          <w:rtl w:val="true"/>
          <w:lang w:bidi="ar-SA"/>
        </w:rPr>
        <w:t>الْمَنامِ، وَ لا فِي الدُّنْيا، وَ لا فِي الْآخِرَةِ</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از او 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ascii="Amiri" w:hAnsi="Amiri" w:eastAsia="Amiri" w:cs="Amiri"/>
          <w:color w:val="111111"/>
          <w:sz w:val="28"/>
          <w:sz w:val="28"/>
          <w:szCs w:val="28"/>
          <w:lang w:bidi="ar-SA"/>
        </w:rPr>
        <w:t>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و متشابه القرآن و مختلفه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از حضرت امام 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اين مردي است كه دين ندارد، زيرا همانا كه الله تبارك و تعالي نه در بيدارى و نه در خواب و نه در دنيا و نه آخرت ديده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مخالفان كتاب‌الله و اهل‌بيت نبوّت و مخالفان فقه و حديث حضرات معصومين عليهم السّلام، كه با برهان قرآن و عترت مخالفند و مدّعي كشف و شهود در بيداري و خواب هستند؛ ابن‌عربي است كه در كتاب فتوحات مكّيّة جلد</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صفحه</w:t>
      </w:r>
      <w:r>
        <w:rPr>
          <w:rFonts w:ascii="IRNazanin" w:hAnsi="IRNazanin" w:eastAsia="IRNazanin"/>
          <w:color w:val="111111"/>
          <w:sz w:val="28"/>
          <w:sz w:val="28"/>
          <w:szCs w:val="28"/>
          <w:lang w:bidi="fa-IR"/>
        </w:rPr>
        <w:t>٣٣٤</w:t>
      </w:r>
      <w:r>
        <w:rPr>
          <w:rFonts w:ascii="IRNazanin" w:hAnsi="IRNazanin" w:eastAsia="IRNazanin"/>
          <w:color w:val="111111"/>
          <w:sz w:val="28"/>
          <w:sz w:val="28"/>
          <w:szCs w:val="28"/>
          <w:rtl w:val="true"/>
          <w:lang w:bidi="fa-IR"/>
        </w:rPr>
        <w:t xml:space="preserve"> سطر</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الحقّ في النوم مرّتين و 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انصح عبادي ـ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در خواب ديدم كه به من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نصيحت نما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944399_3804643083"/>
      <w:bookmarkStart w:id="99" w:name="_Toc34"/>
      <w:bookmarkEnd w:id="98"/>
      <w:r>
        <w:rPr>
          <w:rtl w:val="true"/>
        </w:rPr>
        <w:t>حالات پيروان شيطان</w:t>
      </w:r>
      <w:bookmarkEnd w:id="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زيد بن اَرطاة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را ملاقات نمودم و از او درباره فضائل حضرت اميرالمؤمنين عليه السّلام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خبر ندهم به وصيّتي كه روزي به من وصيّت فرمود كه براي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دنياست و آنچه در او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اُقْسِمُ بِاللهِ لَسَمِعْتُ رَسُولَ اللهِ صَلَّي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اِذا حَمَلَ قَوْماً عَلَى الْفَواحِشِ مِثْلَ الزِّناءِ وَ شُرْبِ الْخَمْرِ وَ الرِّبا وَ ما اَشْبَهَ ذٰلِكَ مِنَ الْخَنٰى وَ الْمَآثِمِ، حَبَّبَ اِلَيْهِمُ الْعِبادَةَ الشَّديدَةَ، وَ الْخُشُوعَ، وَ الرُّكُوعَ، وَ الْخُضُوعَ، وَ السُّجُودَ، ثُمَّ حَمَلَهُمْ عَلٰى وَلايَةِ الْاَئِمَّةِ الَّذينَ يَدْعُونَ اِلَى النّارِ، وَ يَوْمَ الْقِيامَةِ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مُسْتَقَرٌّ وَ مُسْتَوْدَعٌ، فَاحْذَرْ اَنْ تَكُونَ مِنَ الْمُسْتَوْدَعينَ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تَسْتَحِقُّ اَنْ تَكُونَ مُسْتَقَرّاً اِذا لَزِمْتَ الْجادَّةَ الْواضِحَةَ الَّتي لا تُخْرِجُكَ اِلٰى عِوَجٍ، وَ لا تُزيلُكَ عَنْ مَنْهَجِ ما حَمَلْناكَ عَلَيْهِ وَ هَدَيْناكَ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رُخْصَةَ في فَرْضٍ، وَ لا شِدَّةَ في نافِلَةٍ،</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اى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الله </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رسول‌الله صلّى الله عليه و آله و سلّم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شيطان هرگاه مردمي را به گناهاني چون زنا و خوردن شراب و ربا و مانند اين‌ها از گناهان و فحشا وادار مي‌كند، عبادت شديد و فروتنى و ركوع و سجود را نزد آنان محبوب مي‌كند، سپس آنان را به دوستى پيشوايانى وامى‌دارد كه به آتش دعوت كرده و روز قيامت يارى نمى‌شوند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و بي‌ثبات، زنهار دوري كن از اينكه از كساني باشى كه ايمان عاريه‌اي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ره‌پويي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باشي زماني كه راه روشنى را بپويي كه تو را به سوى انحراف نبرد، و از راهي كه </w:t>
      </w:r>
      <w:bookmarkStart w:id="100" w:name="pg2283_12052"/>
    </w:p>
    <w:p>
      <w:pPr>
        <w:pStyle w:val="BookText"/>
        <w:rPr/>
      </w:pPr>
      <w:bookmarkEnd w:id="100"/>
      <w:r>
        <w:rPr>
          <w:rFonts w:ascii="IRNazanin" w:hAnsi="IRNazanin" w:eastAsia="IRNazanin"/>
          <w:color w:val="111111"/>
          <w:sz w:val="28"/>
          <w:sz w:val="28"/>
          <w:szCs w:val="28"/>
          <w:rtl w:val="true"/>
          <w:lang w:bidi="fa-IR"/>
        </w:rPr>
        <w:t>ما تو را بر آن وا داشته و هدايت كرديم بيرون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مجالي براي سرپيچي از واجبات نيست، و الزامي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بن عبد 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 بُكاؤُهُمْ فَاِنَّ التَّقْوٰى فِي الْقَلْبِ</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الفصل</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بُكاؤُهُمْ، اِنَّمَا التَّقْوٰى‏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و 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اى علىّ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دينداري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فريب ندهد، به راستي كه تقوى در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نيازي به تظاهر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944401_3804643083"/>
      <w:bookmarkStart w:id="102" w:name="_Toc35"/>
      <w:bookmarkEnd w:id="101"/>
      <w:r>
        <w:rPr>
          <w:rtl w:val="true"/>
        </w:rPr>
        <w:t>فلسفه و تصوّف از ديدگاه علماي شيعه تغمّدهم الله برحمته</w:t>
      </w:r>
      <w:bookmarkEnd w:id="102"/>
    </w:p>
    <w:p>
      <w:pPr>
        <w:pStyle w:val="BookText"/>
        <w:rPr/>
      </w:pPr>
      <w:r>
        <w:rPr>
          <w:rFonts w:ascii="Amiri" w:hAnsi="Amiri" w:eastAsia="Amiri" w:cs="Amiri"/>
          <w:color w:val="111111"/>
          <w:sz w:val="28"/>
          <w:sz w:val="28"/>
          <w:szCs w:val="28"/>
          <w:rtl w:val="true"/>
          <w:lang w:bidi="ar-SA"/>
        </w:rPr>
        <w:t>حضرت امام جعفر بن محمّد صادق عليهما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جَمَعَ اللهُ عَزَّوَجَلَّ النّاسَ في صَعيدٍ واحِدٍ، وَ وُضِعَتِ الْمَوازينُ، فَتُوزَنُ دِماءُ الشُّهَداءِ مَعَ مِدادِ الْعُلَماءِ، فَيُرَجَّحُ مِدادُ الْعُلَماءِ عَلٰى دِماءِ الشُّهَداءِ</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يَوْمُ الْقِيامَةِ وُزِنَ مِدادُ الْعُلَماءِ بِدِماءِ الشُّهَداءِ، فَيُرَجَّحُ مِدادُ الْعُلَماءِ عَلٰى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مسرور، عن ابن عامر، عن المعلّى بن محمّد البصريّ، عن أحمد بن محمّد بن عبد الله، عن عمر بن زياد، عن مدرك بن عبد الرّحمان، عن أبي عبد الله الصّادق جعفر بن محمّد عليهما السّلام مثله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روز قيامت كه شود حضرت الله همه مردم را در زميني هموار جمع نمايد، و ترازوها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سنجش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شوند، سپس خون شهيدان و نوشته علما سنجش شوند، نوشته علما بر خون شهيدان برتري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فقيد سيّد شهاب‌الدّين مرعشي نجفي قدّس سرّه در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ملحقات احقاق‌الحق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من مصيبت صوفيان براي اسلام از بزرگترين مصائب است زيرا اركان آن را منهدم ساخت و بنيان آن ترك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جستجوي عميق و گردش در ميدان‌هاي كلمات آنان و اطّلاع از مطالب مخفي آنان و يافتن رازهاي پوشيده آنان در پي ديدار با سران فرقه‌هاي تصوّف، بر من روشن شد كه اين درد از راهبان نصاري به دين اسلام سرايت كرد و گروهي از اهل سنّت مانند حسن بصري و شبلي و معروف و طاووس و زهري و جنيد و ديگران آن را گرفتند، سپس از آنان به شيعه سرايت كرد، تا اينكه كارشان بالا گرفت و پرچم‌هايشان برافراشته شد به گونه‌اي كه از اساس دين سنگي را روي سنگ ديگر باقي نگذاشتند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نصوص كتاب و سنّت را تأويل كردند و با احكام فطريِ عقلي مخالفت كردند و به وحدت وجود 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ملتزم شدند، و در عبادت وجهه گرفتند و بر اوراد آكنده از كفر و اباطيل كه رؤساي آنان مي‌ساختند مداومت كردند و به چيزي پايبند شدند كه آن را ذكر خفيّ قلبي مي‌ناميدند و از سمت راست قلب شروع مي‌شد و به سمت چپ خاتمه مي‌يافت، گاهي آن را سفر از حق به خلق مي‌ناميدند و گاهي نزول از قوس صعودي به قوس </w:t>
      </w:r>
    </w:p>
    <w:p>
      <w:pPr>
        <w:pStyle w:val="BookText"/>
        <w:rPr/>
      </w:pPr>
      <w:r>
        <w:rPr>
          <w:rFonts w:ascii="IRNazanin" w:hAnsi="IRNazanin" w:eastAsia="IRNazanin"/>
          <w:color w:val="111111"/>
          <w:sz w:val="28"/>
          <w:sz w:val="28"/>
          <w:szCs w:val="28"/>
          <w:rtl w:val="true"/>
          <w:lang w:bidi="fa-IR"/>
        </w:rPr>
        <w:t xml:space="preserve">نزولي و بالعكس كه از آن به عنوان سفر از خلق به حق و عروج از قوس نزولي به صعودي تعبير كرده‌اند، خدا به داد اين طامّات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هاي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آنان را كه دعوي فضل داشت ديدم كه از برخي سخنان كه منسوب به ائمّه است براي ترويج مسلك خود استفاده مي‌كند ـ مانندـ لنا مع الله حالاتٌ فيها هو نحن و نحن هوـ و اين بينوا در علم و تتبّع و تحقيق و ضبط نمي‌دانست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كه چنين سخنان منكري در آن‌ها جمع شده، ساخته ايادي صوفيان اعصار گذشته است</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وانگهي شيوع تصوّف و ساختن خانقاه‌ها در قرن چهارم بوده، بعضي از مرشدين آن قرن وقتي تفنّن متكلّمين را در عقايد ديدند از فلسفه فيثاغورس و پيروان او در الهيّات قواعدي را اقتباس كردند و از لاهوتيّات اهل كتاب و بت پرستان جمله‌هايي را گرفتند و آن‌ها را به لباس اسلام درآوردند و به علم خاصّي تبديل كردند كه آن را علم تصوّف يا حقيقت يا باطن يا فقر يا فنا يا كشف و شهود ناميدند، و در اين زمينه كتاب‌ها و رساله‌ها نوشتند، و اين وضع همچنان ادامه يافت تا آنكه قرن پنجم و قرن‌هاي بعدي فرا رسيد و برخي از زيركان اهل تصوّف ميدان وسيعي را آماده يافتند تا به اسم ولايت و غوثيّه و قطبيّه و دعوي تصوّف در ملكوت با قوّه قدسيّه ـ چه رسد </w:t>
      </w:r>
    </w:p>
    <w:p>
      <w:pPr>
        <w:pStyle w:val="BookText"/>
        <w:rPr/>
      </w:pPr>
      <w:r>
        <w:rPr>
          <w:rFonts w:ascii="IRNazanin" w:hAnsi="IRNazanin" w:eastAsia="IRNazanin"/>
          <w:color w:val="111111"/>
          <w:sz w:val="28"/>
          <w:sz w:val="28"/>
          <w:szCs w:val="28"/>
          <w:rtl w:val="true"/>
          <w:lang w:bidi="fa-IR"/>
        </w:rPr>
        <w:t>با ناسوت ـ در ميان جاهلان مقام شامخي همچون مقام نبوّت و حتّي الوهيّت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مقالاتي مبني بر تأويلات مزخرف و كشف حيل و رؤياها و اوهام، فلسفه و تصوّف را توسعه دادند و كتاب‌هاي پياپي بسيار مانند كتاب تعرّف و دلالت و فصوص و شروح آن و نفحات و رشحات و مكاشفات و انسان كامل و العوارض و المعارف و التأويلات و غيره كه پر از حكايات دروغ و قضاياي كاملاً بي‌معنا است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كالاي آنان بازار پيدا كرد و نامشان مشهور و بازارشان گرم شد به فرقه‌ها و دسته‌هاي مختلف تقسيم شدند و عوام و سفلگان را با حديث جعلي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الي الله بعدد انفاس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فريبكاري‌هاي بافندگان عرفان و فلسفه و تصوّف حفظ كند و ما و شما را از كساني كه به آستانه اهل‌بيت رسول‌الله صلوات الله و سلامه عليهم روي مي‌آورند و كسي را جز آنان نمي‌شناسند؛ قرار دهد، آمين آمين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اين فصلى است در بيان عشق‏بازى جوانان با امردان گلرخان،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كرده‏اند در اين عشق، در ماهيّت آن و اينكه خوب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شريف خيراتيه در ابطال طريقه صوفيّه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ايزد متعال را بر بندگانش اطلاق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عقائد فاسده ايشان تجويز اطلاق خداست بر بندگان؛ با اقتران به </w:t>
      </w:r>
    </w:p>
    <w:p>
      <w:pPr>
        <w:pStyle w:val="BookText"/>
        <w:rPr/>
      </w:pPr>
      <w:r>
        <w:rPr>
          <w:rFonts w:ascii="IRNazanin" w:hAnsi="IRNazanin" w:eastAsia="IRNazanin"/>
          <w:color w:val="111111"/>
          <w:sz w:val="28"/>
          <w:sz w:val="28"/>
          <w:szCs w:val="28"/>
          <w:rtl w:val="true"/>
          <w:lang w:bidi="fa-IR"/>
        </w:rPr>
        <w:t>قرائن موكّده اراده معنى حقيقى از آن، چنانكه گذشت از بايزيد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انا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الأولياء</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ليس في جبّتي سوى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سبحاني ما أعظم شأني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 حلاج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إلى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الاخيار</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گذشت كه اخي محمّد دهستانى دعوى خدايى كرده، تا شش سال ترك اكل و شرب نمود، چنانكه مولوى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 از حق سوى موسى از عتيب</w:t>
      </w:r>
    </w:p>
    <w:p>
      <w:pPr>
        <w:pStyle w:val="BookText"/>
        <w:rPr/>
      </w:pPr>
      <w:r>
        <w:rPr>
          <w:rFonts w:ascii="Amiri" w:hAnsi="Amiri" w:eastAsia="Amiri" w:cs="Amiri"/>
          <w:color w:val="111111"/>
          <w:sz w:val="28"/>
          <w:sz w:val="28"/>
          <w:szCs w:val="28"/>
          <w:rtl w:val="true"/>
          <w:lang w:bidi="ar-SA"/>
        </w:rPr>
        <w:t>كاى طلوع ماه تو ديده زجيب</w:t>
      </w:r>
    </w:p>
    <w:p>
      <w:pPr>
        <w:pStyle w:val="BookText"/>
        <w:rPr/>
      </w:pPr>
      <w:r>
        <w:rPr>
          <w:rFonts w:ascii="Amiri" w:hAnsi="Amiri" w:eastAsia="Amiri" w:cs="Amiri"/>
          <w:color w:val="111111"/>
          <w:sz w:val="28"/>
          <w:sz w:val="28"/>
          <w:szCs w:val="28"/>
          <w:rtl w:val="true"/>
          <w:lang w:bidi="ar-SA"/>
        </w:rPr>
        <w:t>مـشـرقـت كـردم به نـور ايـزدى</w:t>
      </w:r>
    </w:p>
    <w:p>
      <w:pPr>
        <w:pStyle w:val="BookText"/>
        <w:rPr/>
      </w:pPr>
      <w:r>
        <w:rPr>
          <w:rFonts w:ascii="IRNazanin" w:hAnsi="IRNazanin" w:eastAsia="IRNazanin"/>
          <w:color w:val="111111"/>
          <w:sz w:val="28"/>
          <w:sz w:val="28"/>
          <w:szCs w:val="28"/>
          <w:rtl w:val="true"/>
          <w:lang w:bidi="fa-IR"/>
        </w:rPr>
        <w:t>مـن حقم رنجور گشتم نامدى</w:t>
      </w:r>
    </w:p>
    <w:p>
      <w:pPr>
        <w:pStyle w:val="BookText"/>
        <w:rPr/>
      </w:pPr>
      <w:r>
        <w:rPr>
          <w:rFonts w:ascii="IRNazanin" w:hAnsi="IRNazanin" w:eastAsia="IRNazanin"/>
          <w:color w:val="111111"/>
          <w:sz w:val="28"/>
          <w:sz w:val="28"/>
          <w:szCs w:val="28"/>
          <w:rtl w:val="true"/>
          <w:lang w:bidi="fa-IR"/>
        </w:rPr>
        <w:t>فضايح الصّوفيّه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عشق از ديدگاه صوفيّه و فلاسفه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ملاصدراى شيرازى تقليد نووى نموده، بلكه نغمه در طنبور را افزوده و تجويز وتحسين معانقه و ملامسه و تقبيل و دخول و لواطه به معشوق نموده و ردّاً على الشّرع الشّريف از براى اين فعل خبيث سخيف، فوايد عظيمه حِكَميّه بر آن مرتّب ساخته، پس در اواخر مجلّد چهارم اسفارش چنين گفته كه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فصلى است در بيان عشق‌بازى جوانان با امردان گلرخان،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كرده‌اند در اين عشق، در ماهيّت آن و اينكه خوب </w:t>
      </w:r>
    </w:p>
    <w:p>
      <w:pPr>
        <w:pStyle w:val="BookText"/>
        <w:rPr/>
      </w:pPr>
      <w:r>
        <w:rPr>
          <w:rFonts w:ascii="IRNazanin" w:hAnsi="IRNazanin" w:eastAsia="IRNazanin"/>
          <w:color w:val="111111"/>
          <w:sz w:val="28"/>
          <w:sz w:val="28"/>
          <w:szCs w:val="28"/>
          <w:rtl w:val="true"/>
          <w:lang w:bidi="fa-IR"/>
        </w:rPr>
        <w:t>است يا بد، وممدوح است يا مذموم، پس بعضى از حكما آن را مذمّت كرده‌اند و از خصال رذيله شمرده‌اند و از كار هرزه‌كاران و بى‌كاران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گفته‌اند كه از جمله فضايل نفسانيّه است و مدح آن و محاسن عاشقان و شرف غايت آن را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توقّف نموده‌اند و واقف بر ماهيت و محلَلَ و اسباب و غاياتش نگشته‌اند، و طائفه‌اى از امراض نفسانى دانسته‌اند، وجماعتى آن را جنون الهى گفته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بعضى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هوا و خواهشى است در نفس كه مى‌كشاند صاحبش را به سوى مشاكل يا صورت مُماثل در جسد، و گروهى منشأ عشق را توافق عاشق و معشوق در وقت ولادت دانسته‌اند 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شخصى كه متّفق شوند در طالع و درجه و ستاره يا در برج طالعشان متّفق شوند در بعضى احوال و نظرات ـ مثل مثلّثات و امورى كه معروف منجّمان است ـ در اين صورت به هم رسد ميان دو نفر تعاشق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افراط شوق است به اتّحاد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دلالت مى‌كند بر آن نظر دقيق و فكر انيق و ملاحظه </w:t>
      </w:r>
    </w:p>
    <w:p>
      <w:pPr>
        <w:pStyle w:val="BookText"/>
        <w:rPr/>
      </w:pPr>
      <w:r>
        <w:rPr>
          <w:rFonts w:ascii="IRNazanin" w:hAnsi="IRNazanin" w:eastAsia="IRNazanin"/>
          <w:color w:val="111111"/>
          <w:sz w:val="28"/>
          <w:sz w:val="28"/>
          <w:szCs w:val="28"/>
          <w:rtl w:val="true"/>
          <w:lang w:bidi="fa-IR"/>
        </w:rPr>
        <w:t>امور متعلّقه به عشق از اسباب كليّه و مبادى عاليه و غايات حِكَميّه آن، اين است كه عشق ـ يعنى التذاذ شديد از جنس صورت جميله و محبّت مفرطه به صاحب شمايل لطيفه، و تناسب عضوها و خوبى تركيب‌هاـ چون چيزى است موجود مانند ساير امور طبيعت در نفوس اكثر مردم بدون تكلّف وتصنّع در آن، پس البتّه آن از جمله امور مقرّر الهيّه است كه مترتّب مى‌شود بر آن مصالح و فوايد حِكَميّه، پس ناچار خوب و محمود خواهد بود، خصوصاً در صورتى كه ناشى شود از مبادى فاضله از براى ترتّب فوايد وغايت شريفه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مبادى پس آن است كه مى‌يابيم اكثر نفوس مردمى را كه از براى ايشان تعليم علوم شريفه و صنعت‌هاى لطيفه و آداب و رياضات است مثل اهل فارس و عراق و شام و روم و هر قومى كه در ايشان علوم غريبه، و صنايع عجيبه و آداب بديعه هست كه خالى نيستند از اين عشق كه منشأش خوش آمدن، و شكل معشوق را پسنديدن است، و ما نمى‌يابيم كسى را كه قلب لطيف، و طبع رقيق و ذهن دقيق و نفس رحيم داشته باشد، خالى باشد از اين محبّت و عشق در اوقات عمرش، لكن مى‌يابيم نفوس قاسيه و قلوب جانيه و طبع‌هاى بد خلق را از اكراد و اعراب، وتركان و فرنگيان خالى از اين نوع محبّت و عشق، و غير اين نيستند كه اكثر مردم اكتفا كرده‌اند به محبّت و عشق مردان به زنان، و زنان به </w:t>
      </w:r>
    </w:p>
    <w:p>
      <w:pPr>
        <w:pStyle w:val="BookText"/>
        <w:rPr/>
      </w:pPr>
      <w:r>
        <w:rPr>
          <w:rFonts w:ascii="IRNazanin" w:hAnsi="IRNazanin" w:eastAsia="IRNazanin"/>
          <w:color w:val="111111"/>
          <w:sz w:val="28"/>
          <w:sz w:val="28"/>
          <w:szCs w:val="28"/>
          <w:rtl w:val="true"/>
          <w:lang w:bidi="fa-IR"/>
        </w:rPr>
        <w:t>مردان از براى حصول تناكح جماع ميان ايشان، چنانكه مركوز است در طبع ساير جنس حيوان، از جهت تحصيل نتاج و اولاد ايشان، كه غرض از آن بقاى نسل و حفظ صورت جنس و نوع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غايت و فايده مترتّبه بر اين عشق موجود در ظرفا و عقلا و حكما، پس آن لطافت طبع و رياضت است كه مترتّب مى‌شود بر آن منافع بيكران از تأديب پسران، وتربيت امردان، و تهذيب اخلاق و اطوارشان و تعليم‌شان به علوم جزئيّه از قبيل نحو و لغت و بيان و هندسه و غير آن، و كسب‌ها و صنعت‌هاى دقيقه و آداب حميده، و اشعار لطيفه، و نغمه‌هاى خوش و صداهاى دلكش، و قصّه‌هاى عجيب، و حكايات دلفريب و غريب، و احاديث و روايات و غير اين‌ها از كمالات، زيرا كه كودكان بعد از استغناء از تربيت و تعليم پدران و مادران هنوز محتاج‌اند به تربيت و تعليم استادان و معلّمان، و به حسن توجّه و التفاتشان به نظر شفقّت و مرحمت، پس از اين جهت عنايت و لطف پروردگار خلق كرده است در نفوس كبار عشق و محبّت امردان خوش صورت را، كه آن عشق داعى و باعث شود از براى مردان به سوى تأديب و تكميل نفوس ناقصه كودكان و رسانيدن ايشان به غايت مقصوده در خِلقتشان، و اگر اين نمى‌بود البتّه حق تعالى خلق نمى‌فرمود اين عشق را در علما و ظرفا، پس ناچار در خلقت و جِبِلّت اين عشق در نفوس لطيفه و </w:t>
      </w:r>
    </w:p>
    <w:p>
      <w:pPr>
        <w:pStyle w:val="BookText"/>
        <w:rPr/>
      </w:pPr>
      <w:r>
        <w:rPr>
          <w:rFonts w:ascii="IRNazanin" w:hAnsi="IRNazanin" w:eastAsia="IRNazanin"/>
          <w:color w:val="111111"/>
          <w:sz w:val="28"/>
          <w:sz w:val="28"/>
          <w:szCs w:val="28"/>
          <w:rtl w:val="true"/>
          <w:lang w:bidi="fa-IR"/>
        </w:rPr>
        <w:t>دل‌هاى نرم غير سخت و سنگين، فايده عظيمه، و حكمت فخيمه و منفعت راجحه، و غايت صحيحه هست، چنانكه مى‌دانيم، و به رأى العين مى‌بينيم ترتّب آثار مذكوره را بر عشق مذكور، پس البتّه وجود اين عشق در نوع انسان معدود خواهد بود از جمله فضايل وحسنات نه از رذايل و 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عمر خودم قسم كه اين عشق فارغ مى‌سازد نفس عاشق را از جميع هموم دنيايى مگر از يك همّ كه آن شوق ديدار جمال رخسار معشوق دلدار است كه در آن بسيارى از جمال الهى وجلال خدائى هست، چنانكه اشاره فرموده است به آن در سوره 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في أحْسَنِ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آفريديم انسان را در بهترين اندامى و صورتى، ونيز بعد از مراتب بدْو خلقت آدمى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اَنْشَأناهُ خَلْقاً آخَرَ فَتَبارَكَ اللهُ 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آفريديم انسان را خلق ديگر، پس بلند بادا خدايى كه بهترين خالقى است، خواه مراد از خلق صورت ديگرِ ظاهر كامله باشد، يا نفس ناطقه، زيرا كه ظاهر عنوان باطن است، و صورت مثال حقيقت، و بدن با آنچه دارد نمونه نفس است با صفاتش، و مجاز قنطره حقيقت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جهت اين عشق نفسانى از براى شخص انسانى هرگاه منشأش زيادتى شهوت حيوانى نباشد، بلكه همين پسنديدن و </w:t>
      </w:r>
    </w:p>
    <w:p>
      <w:pPr>
        <w:pStyle w:val="BookText"/>
        <w:rPr/>
      </w:pPr>
      <w:r>
        <w:rPr>
          <w:rFonts w:ascii="IRNazanin" w:hAnsi="IRNazanin" w:eastAsia="IRNazanin"/>
          <w:color w:val="111111"/>
          <w:sz w:val="28"/>
          <w:sz w:val="28"/>
          <w:szCs w:val="28"/>
          <w:rtl w:val="true"/>
          <w:lang w:bidi="fa-IR"/>
        </w:rPr>
        <w:t>خوش آمدنِ صورت معشوق و خوش تركيبىِ او و اعتدال مزاج، و حسن اخلاق، و تناسب حركات، و ناز و غمزه‌اش باشد از جمله فضايل و خصايل حميده شمرده مى‌شود، و اين عشق دل را نازك و ذهن را تُند مى‌كند، و نفس را بر ادراك امور شريفه آگاه مى‌سازد،</w:t>
      </w:r>
    </w:p>
    <w:p>
      <w:pPr>
        <w:pStyle w:val="BookText"/>
        <w:rPr/>
      </w:pPr>
      <w:r>
        <w:rPr>
          <w:rFonts w:ascii="IRNazanin" w:hAnsi="IRNazanin" w:eastAsia="IRNazanin"/>
          <w:color w:val="111111"/>
          <w:sz w:val="28"/>
          <w:sz w:val="28"/>
          <w:szCs w:val="28"/>
          <w:rtl w:val="true"/>
          <w:lang w:bidi="fa-IR"/>
        </w:rPr>
        <w:t>و به اين سبب مى‌كرده‌اند مشايخ و بزرگان مريدان خود را در اوّل امر به عشق و عشق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گفته‌اند كه عشق با عفّت بهتر سببى است براى تلطيف نفس و تنوير قلب، و در اخبار وارد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جميل است كه دوست مى‌دارد جمال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فعفّ فكتم فمات مات شهيداً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تفصيل اين مقام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انسانى منشأش مشابهت نفس عاشق است با نفس معشوق در مادّه و حقيقت، و اكثر لذّتش از شكل و شمايل معشوق است به اعتبار آنكه آثار خوبى است نزد خودش و عشق حيوانى همان است كه منشأش شهوت بدنى است، و طلب لذّت بهيمى است، و بيشترِ لذّت عاشق از ظاهر معشوق و رنگ و اشكال و خطّ و خال اوست به اعتبار آنكه آن‌ها امورى است بدنى، بديهى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بهيمى در اوّل از مقتضيان لطافت و صفاى نفس است، و ثانى از مقتضيات شهوت و در اكثر مقارن فسق و فجور است، و در آن استخدام قوّت حيوانى است مر قوّه ناطقه انسانى را، به خلاف اوّل كه نفس را ليّن و شبيق و </w:t>
      </w:r>
    </w:p>
    <w:p>
      <w:pPr>
        <w:pStyle w:val="BookText"/>
        <w:rPr/>
      </w:pPr>
      <w:r>
        <w:rPr>
          <w:rFonts w:ascii="IRNazanin" w:hAnsi="IRNazanin" w:eastAsia="IRNazanin"/>
          <w:color w:val="111111"/>
          <w:sz w:val="28"/>
          <w:sz w:val="28"/>
          <w:szCs w:val="28"/>
          <w:rtl w:val="true"/>
          <w:lang w:bidi="fa-IR"/>
        </w:rPr>
        <w:t>صاحب وَجدْ و خون و گريه و رقّت قلب مى‌گرداند، و از اشغال دنيويّه بازمى‌دارد، و از غير معشوق روگردان مى‌سازد، و همه هُمومش را منحصر در همّ معشوق مى‌گرداند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تا آنكه كلامش را رسانيده است به طعن بر كسانى كه مذمّت عشق نموده‌اند و آن را از كار هرزه‌كاران شمرده‌اند و ذمّشان را مبتنى بر عدم فهم و اطّلاع بر امور حقيقه و اسرار لطيفه ساخته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بعد از آن گفته است كه ـ كسانى كه عشق را مرض نفسانى يا جنون الهى دانسته‌اند به جهت آن است كه ملاحظه ظاهر حال عاشق نموده‌اند از بيدارى تمام شب و اضطراب نفس و ضعف تن و لاغرى بدن و چشم به گودى رفتن و نَفَسْ را تند و بلند كشيدن و غير اين‌ها از امورى كه غالباً عارض ديوانگان مى‌شود، پس اين‌ها گمان كرده‌اند كه منشأ عشق فساد مزاج و استيلاء سوداست، و حال آنكه نه چنين است بلكه امر بر عكس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كسانى كه عشق را جنون الهى گمان كرده‌اند از جهت اين است كه دوايى از براى معالجه آن نيافته‌اند مگر دعا و </w:t>
      </w:r>
    </w:p>
    <w:p>
      <w:pPr>
        <w:pStyle w:val="BookText"/>
        <w:rPr/>
      </w:pPr>
      <w:r>
        <w:rPr>
          <w:rFonts w:ascii="IRNazanin" w:hAnsi="IRNazanin" w:eastAsia="IRNazanin"/>
          <w:color w:val="111111"/>
          <w:sz w:val="28"/>
          <w:sz w:val="28"/>
          <w:szCs w:val="28"/>
          <w:rtl w:val="true"/>
          <w:lang w:bidi="fa-IR"/>
        </w:rPr>
        <w:t>استغاثه به درگاه خدا، و نماز و صدقه بر فقرا، و گرفتن طلسمات و تعويذات از رهبانان و كاهنان و جنّيان، چنان‌كه طريقه حكما و اطبّاء يونان بوده است؛ كه چون از مداواى بيمارى عاجز مى‌شدند، يا از شفاى او مأيوس مى‌گشتند او را به هيكل عبادات خود مى‌بردند و امر به نماز و تصدّق مى‌كردند و قربانى مى‌كشتند، و از احبار و رهبان استدعاى دعا و طلب شفا مى‌كردند، پس چون آن بيمار شفا مى‌يافت آن را طلب الهى و شفاى خدايى، و مرض را جنون الهى مى‌ناميدند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كسانى‌كه عشق را افراط شوق به اتّحاد دانسته‌اند ـ هر چند خوب گفته‌اندـ لكن كلامشان مجمل است و تفصيلش آن است كه مراد از آن اتّحادـ يعنى يكى شدن دو شخص‌ـ كدام قسم از اتّحاد است؟ زيرا كه گاهى اتّحاد ميان دو جسم به هم مى‌رسد به امتزاج و اختلاط در همديگر ـ مانند سكنجبين از امتزاج سركه و انگبين ـ و حصول اين نوع از اتحّاد در دو نفس ممتنع است، و بر فرض وقوع اتصال ميان عاشق و معشوق در حالت غفلت و خواب مثلاً، پس يقيناً به اين اتّصال مقصودشان حاصل‌نمى‌شود و آتش عشقشان فرو نمى‌نشيند؛ به اعتبار آنكه عشق چنانكه گذشت از صفات نفس است </w:t>
      </w:r>
    </w:p>
    <w:p>
      <w:pPr>
        <w:pStyle w:val="BookText"/>
        <w:rPr/>
      </w:pPr>
      <w:r>
        <w:rPr>
          <w:rFonts w:ascii="IRNazanin" w:hAnsi="IRNazanin" w:eastAsia="IRNazanin"/>
          <w:color w:val="111111"/>
          <w:sz w:val="28"/>
          <w:sz w:val="28"/>
          <w:szCs w:val="28"/>
          <w:rtl w:val="true"/>
          <w:lang w:bidi="fa-IR"/>
        </w:rPr>
        <w:t>نه گوشت و نه پوست، بلكه آنچه متصوّر مى‌شود و درست مى‌آيد از مراد از اتّحاد در اينجا، همان است كه بيان كرديم در مباحث عقل و عقول از اتحّاد نفس عاقله با صورت عقل بالفعل با اتحاد نفس حسّاسه مدركه با صورت محسوسات بالفعل،</w:t>
      </w:r>
    </w:p>
    <w:p>
      <w:pPr>
        <w:pStyle w:val="BookText"/>
        <w:rPr/>
      </w:pPr>
      <w:r>
        <w:rPr>
          <w:rFonts w:ascii="IRNazanin" w:hAnsi="IRNazanin" w:eastAsia="IRNazanin"/>
          <w:color w:val="111111"/>
          <w:sz w:val="28"/>
          <w:sz w:val="28"/>
          <w:szCs w:val="28"/>
          <w:rtl w:val="true"/>
          <w:lang w:bidi="fa-IR"/>
        </w:rPr>
        <w:t>پس بنابراين معنى ممكن و صحيح است اتّحاد نفس‌عاشق با صورت معشوق، و حصول اين معنى بعد از تكرار مشاهده و تواتر نظر؛ شدّت فكر و ذكر است در شكل و شمايل معشوق تا به حدّى كه صورت معشوق متمَثّل و حاضر و مندرج مى‌گردد در ذات عاشق، و اين از جمله امور واضحه است كه از براى صاحب فهم مجال انكار در آن نيست، و در حكايات عاشقان بر آن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نقل كرده‌اند كه مجنون عامرى در بعضى اوقات مستغرق در عشق بود به حدّى كه معشوقه‌اش حاضر مى‌شد و او را ندا مى‌كرد كه اى مجنون منم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مجنون به او ملتفت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مستغنيم به عشق تو از تو</w:t>
      </w:r>
      <w:r>
        <w:rPr>
          <w:rFonts w:eastAsia="IRNazanin" w:cs="IRNazanin"/>
          <w:color w:val="111111"/>
          <w:sz w:val="28"/>
          <w:szCs w:val="28"/>
          <w:rtl w:val="true"/>
          <w:lang w:bidi="fa-IR"/>
        </w:rPr>
        <w:t>.</w:t>
      </w:r>
      <w:r>
        <w:rPr>
          <w:rStyle w:val="FootnoteAnchor"/>
          <w:rtl w:val="true"/>
        </w:rPr>
        <w:footnoteReference w:id="13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معشوق فى الحقيقه همان صورت حاصله معشوق است نه امر ديگر و صاحب صورت معشوق بالعرض است، چنانكه معلوم بالذّات همان صورت علميّه است نه غير آن كه خارج از </w:t>
      </w:r>
    </w:p>
    <w:p>
      <w:pPr>
        <w:pStyle w:val="BookText"/>
        <w:rPr/>
      </w:pPr>
      <w:r>
        <w:rPr>
          <w:rFonts w:ascii="IRNazanin" w:hAnsi="IRNazanin" w:eastAsia="IRNazanin"/>
          <w:color w:val="111111"/>
          <w:sz w:val="28"/>
          <w:sz w:val="28"/>
          <w:szCs w:val="28"/>
          <w:rtl w:val="true"/>
          <w:lang w:bidi="fa-IR"/>
        </w:rPr>
        <w:t>تصوّر باشد، پس صحيح شد اتّحاد نفس عاشق با صورت معشوق به هيأتى كه محتاج نيست به حضور جسم و بدن معشوق، چنانكه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من أهوى و من أهوى أنا نحـن روحـان حَلـلنا بدنـا</w:t>
      </w:r>
    </w:p>
    <w:p>
      <w:pPr>
        <w:pStyle w:val="BookText"/>
        <w:rPr/>
      </w:pPr>
      <w:r>
        <w:rPr>
          <w:rFonts w:ascii="IRNazanin" w:hAnsi="IRNazanin" w:eastAsia="IRNazanin"/>
          <w:color w:val="111111"/>
          <w:sz w:val="28"/>
          <w:sz w:val="28"/>
          <w:szCs w:val="28"/>
          <w:rtl w:val="true"/>
          <w:lang w:bidi="fa-IR"/>
        </w:rPr>
        <w:t>فـإذا أبـصـرنــا أبـصـرتـه و إذا أبـصـره أبـصــرنـا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يعنى من همان معشوقم و معشوقم من است، ما دو جانيم در يك قالب، پس هر وقت كه او مرا بيند من او را بينم، و چون من او را بينم او مرا بيند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آنكه اتّحاد ميان دو چيز متصوّر نمى‌شود مگر به طريقى كه تحقيق نموديم و اين اتّحاد امور روحانيّه است و احوال نفسانيّه، و امّا اجسام و جسمانيّات پس اتّحاد در آن‌ها از ممتنعات است، بلكه اتّحاد به مجاورت و ممازجت و مماسّه است و بس، بلكه به تحقيق آن است كه در اين عالم وصالى نمى‌رسد و در اين نشئه ذاتى به ذاتى متّصل نمى‌گردد از دو جهت يكى آنكه جسم واحد متّصل چون به تحقيق امر خود كند داند كه مشتمل است بر غيبت و فقدان به سبب آنكه هر جزئى مفقود است از جزء ديگر كه با او رفيق است، پس آن اتّصال ميان اجزاء يك شى‌ء عين </w:t>
      </w:r>
    </w:p>
    <w:p>
      <w:pPr>
        <w:pStyle w:val="BookText"/>
        <w:rPr/>
      </w:pPr>
      <w:r>
        <w:rPr>
          <w:rFonts w:ascii="Amiri" w:hAnsi="Amiri" w:eastAsia="Amiri" w:cs="Amiri"/>
          <w:color w:val="111111"/>
          <w:sz w:val="28"/>
          <w:sz w:val="28"/>
          <w:szCs w:val="28"/>
          <w:rtl w:val="true"/>
          <w:lang w:bidi="ar-SA"/>
        </w:rPr>
        <w:t>انفصال است ميان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آنكه ممكن نيست اتصال ميان دو جسم مگر به تلاقى در سطح آن‌ها باهم و سطح خارج از حقيقت است و ذات جسم، پس در اين صورت ممكن نخواهد بود اتّصال چيزى از عاشق به ذات معشوق به اعتبار آنكه آن چيز نفس عاشق است، يا جسم او، يا عرضى از عوارض نفس او، يا بدن او، و سيّم محال است به اعتبار استحاله انتقال اعراض، و همچنين دوّم نظر به استحاله تداخل اجسام و مجرّد تلاقى اطراف و نهايات فايده‌اى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نيز محال است، به جهت آنكه هرگاه فرض كنيم كه نفسى متّصل شود به بدنى نفس او خواهد شد، پس يك بدن صاحب دو نفس شود و آن ممتنع است، و از اين جهت از براى عاشق خواهشش ـ كه قرب معشوق و صحبت با او است ـ حاصل شود خواهش بالاتر كند كه آن مصاحبت در خلوت است كه ديگرى با ايشان نباشد، و چون نيز اين از براى او به عمل آمد خواهش معانقه و بوسيدن معشوق نمايد، و چون اين نيز ميسّر شود خواهش كند دخول و لواطه به معشوق را و بغل گيرى و همديگر را تنگ گرفتن، و جميع بدن و جوارح را به هم رسانيدن به منتهاى حدّ امكان، و با حصول همه اين‌ها شوق عاشق و حرارت قلبش كم نشود، بلكه شوقش زيادتر و اضطرابش بيشتر شود، و سبب لمّى در آن اين </w:t>
      </w:r>
    </w:p>
    <w:p>
      <w:pPr>
        <w:pStyle w:val="BookText"/>
        <w:rPr/>
      </w:pPr>
      <w:r>
        <w:rPr>
          <w:rFonts w:ascii="IRNazanin" w:hAnsi="IRNazanin" w:eastAsia="IRNazanin"/>
          <w:color w:val="111111"/>
          <w:sz w:val="28"/>
          <w:sz w:val="28"/>
          <w:szCs w:val="28"/>
          <w:rtl w:val="true"/>
          <w:lang w:bidi="fa-IR"/>
        </w:rPr>
        <w:t>است كه محبوب فى الحقيقة نيست همين استخوان و گوشت و چيزى از بدن، بلكه يافت نمى‌شود در عالم اجسام چيزى كه نفس شائق آن شود و خواهش آن كند، بلكه صورتى است روحانيّه در غير اين عالم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تمام شد كلام اسفار بر سبيل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كلامش ظاهر است در مدح عشق مجازى و فضيلت و رجحان عشق‌بازى و تجويز غايات و متفرّعات بر آن از خلوت و معانقه و بوسيدن و ملامسه و لواطه و دخول با امردان، و نظر به آنچه آخُند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ـ از براى اظهار فضيلت و جواز عشق مجازى از حكمت عقليّه و جبلّيّت خلقيّه، و حسن مبادى، وغايات ـ فضيلت و جواز سحق و زنا نيز مى‌رسد،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آنچه را در باب عشق مردان با امردان گفته بعينه حرفاً حرفاً نسبت به زنان با زنان، و مردان با مردان، و زنان و دختران مى‌توان گفت بدون كسر و نقصان، نظر به احتياج هر يك از ايشان به تعليم و ز تأديب استادان و ز معلّمان بعد از استغناء از تعليم پدران و مادران، و جبلّيّت عشق مجازى در همه ايشان و وقوع زنا و مساحقه ميان اكثر مردمان، بلكه تعاشق ميان زنان و </w:t>
      </w:r>
    </w:p>
    <w:p>
      <w:pPr>
        <w:pStyle w:val="BookText"/>
        <w:rPr/>
      </w:pPr>
      <w:r>
        <w:rPr>
          <w:rFonts w:ascii="IRNazanin" w:hAnsi="IRNazanin" w:eastAsia="IRNazanin"/>
          <w:color w:val="111111"/>
          <w:sz w:val="28"/>
          <w:sz w:val="28"/>
          <w:szCs w:val="28"/>
          <w:rtl w:val="true"/>
          <w:lang w:bidi="fa-IR"/>
        </w:rPr>
        <w:t>مردان اعرف و اشهر است از عشق مردان با امردان، چنانكه از تتبّع معلوم، و از حكايات يوسف و زليخا، و ليلى و مجنون مفهوم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ساختگى بودن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مستند ايشان را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جمعى از اعيان سنّيان تصريح نموده‌اند به كذب و وضع آن، پس شيخ الاسلام ابو عبدالله محمّد بن ابى‌بكر شامى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سندش سويد بن‌سعيد است، پس به تحقيق كه انكار نموده‌اند حُفّاظ اسلام اين حديث را بر او كه از آن جمله‌اند ابن‌عدى در كامل، و بيهقى در ذخيره، و ابن‌طاهر در تذكره، و ابوالفرج بن الجوزى آن را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حديث‌هاي جعلي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ابوعبدالله حاكم آن را انكار نموده با وجود آن‌كه كمال تساهل در باب احاديث مى‌نموده‌اند، و گفته كه من تعجّب مى‌كنم ازسويد ـ پس شيخ الاسلام گفته كه ـ من مى‌گويم كه حق و درست آن است كه اين حديث از كلام ابن عبّاس است، و غلط كرده است سويد كه به حضرت رسالت رفع نموده و رسانيده است و آن شباهت ندارد به كلام پيغمبران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متن فضايح الصّوفيّه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نعمة الله الحسينيّ رحمه الله في كتابه </w:t>
      </w:r>
    </w:p>
    <w:p>
      <w:pPr>
        <w:pStyle w:val="BookText"/>
        <w:rPr/>
      </w:pPr>
      <w:r>
        <w:rPr>
          <w:rFonts w:ascii="Amiri" w:hAnsi="Amiri" w:eastAsia="Amiri" w:cs="Amiri"/>
          <w:color w:val="111111"/>
          <w:sz w:val="28"/>
          <w:sz w:val="28"/>
          <w:szCs w:val="28"/>
          <w:rtl w:val="true"/>
          <w:lang w:bidi="ar-SA"/>
        </w:rPr>
        <w:t>الذي صنّفه في الملل و الأديان في بحث مذهب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أهل السنّة و الجماعة أنكروا الصوفيّة و جميع الشيعة أنكروهم و نقلوا عن أئمّتهم أحاديث في مذمّتهم ـ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كلّ الشيعة على كفرهم و الردّ عليهم بطريق المبالغة العظيمة إلى وجه لم يجوّزوا لغير الضرورة التسمية بالصوفيّة و رووا بهذا المعنى أحاديث كثيرة عن أئمّتهم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في هذا المقام إشارة إلى بعض من ردّ عليهم من العلماء و قال بكفرهم وصرّح بضلالتهم و صنّف في إبطال مذاهبهم المصنّفات أو تعرّض للردّ عليهم في بعض المؤلّفات و من هنا يظهر انعقاد الإجماع و يرتفع النزاع مع ما هو معلوم من موافقة غيرهم و عدم ظهور مخالف لهم أصلا و لنقتصر من ذكر العلماء المشار إليهم على الإثني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قدّس سرّه فإنّه قد صنّف كتاب الردّ على أصحاب الحلاج و قد نقل من هذا الكتاب كلّ من صنّف في الردّ على الصوفيّة و قد ذكروه في ترجمته و تعداد كتبه كما في فهرست النجاشيّ و الشيخ و غيرهما و قد تقدّم بعض ما نقل عنه و يأتي بعض آخر منه في موضع هو أنسب به إن شاء الله تعالى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عنه بعض علمائنا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أيّدك الله أنّ كثيرا </w:t>
      </w:r>
    </w:p>
    <w:p>
      <w:pPr>
        <w:pStyle w:val="BookText"/>
        <w:rPr/>
      </w:pPr>
      <w:r>
        <w:rPr>
          <w:rFonts w:ascii="Amiri" w:hAnsi="Amiri" w:eastAsia="Amiri" w:cs="Amiri"/>
          <w:color w:val="111111"/>
          <w:sz w:val="28"/>
          <w:sz w:val="28"/>
          <w:szCs w:val="28"/>
          <w:rtl w:val="true"/>
          <w:lang w:bidi="ar-SA"/>
        </w:rPr>
        <w:t xml:space="preserve">من هذا العالم قائل بالإمامة على ظاهر من القول مليح و باطن من الفعل قبيح يعلن تقى و إيمانا و يبطن كفرا و عدوانا يأكل الدنيا بالدين و يدخل الشبه على المستضعفين من المؤمنين إلحادا في دين الله وعنادا لآل رسول الله صلّى الله عليه و آله و لمّا رأينا انهماك الحلاجيّة في إغواء ضعفاء الفرقة الناجية توجّهنا إلى سدّ إضلالهم و ردّ أقوالهم لئلا يغيّروا بإيهامهم في المغالاة و يعرضوا بإعراضهم عن مسلك النجاة كما مرّ في مقدّمة الخبر الأوّل من هذا الكتاب المسمّى بكتاب الردّ على أصحاب الحلاج الذين نكبوا و نكسوا عن المنهاج و الذين ألحّوا في حبّ الله قولا و مكيدة و بالغوا في عداوته فعلا وعقيدة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تأليف الشيخ المفيد لهذا الكتاب وسدّ ما فتحوه من هذا الباب ترى هؤلاء الصوفيّة يشنّعون عليه و يطعنون فيه مع جلالة قدره و رفيع منزلته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الهدايا لشيعة أئمّةالهدى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و من اكذوبتكم و مفترياتكم ماذكرتم في كتبكم أنّ حلاجكم رأى في المنام حصناً حصيناً من حديد من الأرض إلى السماء، لا خلل فيه سوى ثقبة واحدة، فسأل في المنام ما هذه الثقبة والخلل في مثل هذا الحصن الحصين والبنيان المرصوص؟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الشريعة لا خلل فيها سوى الخلل </w:t>
      </w:r>
    </w:p>
    <w:p>
      <w:pPr>
        <w:pStyle w:val="BookText"/>
        <w:rPr/>
      </w:pPr>
      <w:r>
        <w:rPr>
          <w:rFonts w:ascii="Amiri" w:hAnsi="Amiri" w:eastAsia="Amiri" w:cs="Amiri"/>
          <w:color w:val="111111"/>
          <w:sz w:val="28"/>
          <w:sz w:val="28"/>
          <w:szCs w:val="28"/>
          <w:rtl w:val="true"/>
          <w:lang w:bidi="ar-SA"/>
        </w:rPr>
        <w:t>الذي يقع فيها من لسانك، و لا يسدّ إلا برأسك المقطوع من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شعرتم أيّتها النّوكى أنّ إنكاركم كفركم عين الإقرار به كالرستاقيّ؟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أقررتم في عين إنكاركم أنّ مثل قول مثل الحلاج خلل وكفر شرعاً بحكم الشارع المخبر عن الله العدل الحكيم، فكيف يحكم الشارع بكفر من هو من المقرّبين بل الواصلين؟ أم كيف يفرّق بين مقالة فرعون و مقالة مثل الحلاج؟ و كذا روايتكم عن بسطاميّكم أنّ مريديه وأبالسته اعترضوا عليه أنّك تتكلّم في حالة الوجد والسماع بكلمات الكفر والزندقة،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عليكم أن تقتلوني عند ذلك، فلمّا سمعوا ذلك من الشيخ تهيّئوا لقتله و أحضروا السكاكين و الخناجر، فلمّا أدرك الشيخ وجده وحالته أخذ في كلماته الكفرانيّة و مقالاته الشيطانيّة، فوثبوا من الجوانب بحكم الشارع و أمر الشيخ و إقراره بحقّيّة أمر الشارع، فضربوه بالخناجر والسكاكين، فلمّا فرغوا كان الجارحون مجروحين والضاربون مضروبين؟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العالم الجليل الآغا محمّد باقر بن محمّد باقر الهزارجريبي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إجازته المبسوطة لبحر العلوم طاب ثراهما ـ و هي موجودة عندي بخطّه الشريف كسائر إجازات مشايخه رحمهم الله بخطوطهم في </w:t>
      </w:r>
    </w:p>
    <w:p>
      <w:pPr>
        <w:pStyle w:val="BookText"/>
        <w:rPr/>
      </w:pPr>
      <w:r>
        <w:rPr>
          <w:rFonts w:ascii="Amiri" w:hAnsi="Amiri" w:eastAsia="Amiri" w:cs="Amiri"/>
          <w:color w:val="111111"/>
          <w:sz w:val="28"/>
          <w:sz w:val="28"/>
          <w:szCs w:val="28"/>
          <w:rtl w:val="true"/>
          <w:lang w:bidi="ar-SA"/>
        </w:rPr>
        <w:t>مجموعة شريف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اوصيه أيّده الله بالكدّ في تحصيل المقامات العالية الأخرويّة سيّما الجدّ في نشر أحاديث أهل بيت النبوّة و العصمة صلوات الله و سلامه عليهم، و رفض العلائق الدنيّة الدنيويّة، و إيّاه و صرف نقد العمر العزيز في العلوم المموّهة الفلسفيّة فإنّها كَسَرابٍ بِقيعَةٍ يَحْسَبُهُ الظَّمْآنُ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لبحرالعلوم أيضا كلام في التحذّر عنهم و عن طائفة أخرى تعدّ من إخوتهم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في إجازته للعالم العامل السيّد عبد الكريم بن السيّد محمّد بن السيّد جواد بن العالم الجليل السيّد عبد الله سبط المحدّث الجزائري بعد كلام له في اعتناء السلف بالأحاديث و رعايتها دراية و رواية و حفظا،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من بعدهم خلف أضاعوا الصلاة و اتّبعوا الشهوات، جانبوا العلم و العلماء، و باينوا الفضل و الفضلاء، عمروا الخراب و أخلدوا إلى التراب، نسوا الحساب و طلبوا السراب، سكنوا البلدة الجلحاء و توطّنوا القرية الوحشاء، اطمأنوا بمسرّات الأيّام الممزوجة بالهموم و الآلام، و استلذّوا لذائذها المعجونة بأقسام السموم و الأسقام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بين من اتخذ العلم ظهريّا و العلماء سخريّا، و أولئك هم </w:t>
      </w:r>
    </w:p>
    <w:p>
      <w:pPr>
        <w:pStyle w:val="BookText"/>
        <w:rPr/>
      </w:pPr>
      <w:r>
        <w:rPr>
          <w:rFonts w:ascii="Amiri" w:hAnsi="Amiri" w:eastAsia="Amiri" w:cs="Amiri"/>
          <w:color w:val="111111"/>
          <w:sz w:val="28"/>
          <w:sz w:val="28"/>
          <w:szCs w:val="28"/>
          <w:rtl w:val="true"/>
          <w:lang w:bidi="ar-SA"/>
        </w:rPr>
        <w:t>العوامّ الذين سبيلهم سبيل الأنعام، فهم في غيّهم يتردّدون، و في تيههم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سمّى جهالة اكتسبها من رؤساء الكفر و الضلالة المنكرين للنبوّة و الرسالة حكمة و علما، و اتّخذ من سبقه إليها أئمّة و قادة، يقتفي آثارهم و يتّبع منارهم، يدخل فيما دخلوا و إن خالف نصّ الكتاب، و يخرج عمّا خرجوا و إن كان ذلك هو الحقّ الصواب، فهذا من أعداء الدين، و السعاة في هدم شريعة سيّد المرسلين، و هو مع ذلك يزعم أنّه بمكان مكين، و لا يدري أنّه لا يزن عند الله جناح بعوض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من العلم بادّعاء العجائب في الذات و الصفات و الأسماء و الأفعال، و الوصال المغني عن الأعمال، المشوّش لقلوب الرعاع و الجهّال، و هؤلاء هم الباطنيّة من أهل البدع و الأهواء، المنتمين إلى الفقر و الفناء، و هم أضرّ شي‌ء في البلاد على ضعفاء العباد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غرّته الدنيا و استهوته ملاذّها و نعيمها و زبرجها، حتّى غلب عليه حبّ الجاه و الإعتبار، و الرئاسة الباطلة المفضية إلى الهلاك و البوار، فهمّة هذا و أشباهه في تحصيل العلم تحصيل الرسم و تشهير الإسم، و غرضهم الأصليّ ليس إلا الجدل و المراء، و الإستطالة على أشباههم من أشباه العلماء، و التوصّل إلى حطام الدنيا بالخبّ و الختل، و السعي في جلبها بجميع الوجوه و الحيل، و </w:t>
      </w:r>
    </w:p>
    <w:p>
      <w:pPr>
        <w:pStyle w:val="BookText"/>
        <w:rPr/>
      </w:pPr>
      <w:r>
        <w:rPr>
          <w:rFonts w:ascii="Amiri" w:hAnsi="Amiri" w:eastAsia="Amiri" w:cs="Amiri"/>
          <w:color w:val="111111"/>
          <w:sz w:val="28"/>
          <w:sz w:val="28"/>
          <w:szCs w:val="28"/>
          <w:rtl w:val="true"/>
          <w:lang w:bidi="ar-SA"/>
        </w:rPr>
        <w:t>حسب هؤلاء القوم من تحصيلهم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أمير المؤمنين و إمام المتّقين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بإعماء الخبر و قطع الأثر أو بدقّ الخيشوم و جزّ الحيزوم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كفاهم خزيا و ذلا تشبيههم في كلام الملك الجبّار تارة بالكلب، و الأخرى بالحمار الذي يحمل الأسفار، ذلك الخزي الشنيع، و الذلّ الفظيع، أعاذنا الله و جميع الطالبين من موجبات الآثام، و من أخلاق هؤلاء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العلماء العاملون، و الطالبون المجتهدون، الذين هم الأقلّون عددا، و الأعلون قدرا، و الأسمّون رتبة و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 كلامه الشريف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الهدايا لشيعة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المقدمة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 الظاهر من كتبهم المعتبرة بينهم ـ كالفتوحات لابن العربيّ و فصوصه، و التأويلات لعبد الرزّاق الكاشي، و اصطلاحاته، ونصوصه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بوحدة الوجود، وابتناء طريقتهم الفاسدة عليها أسوة منهم بزنادقة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في حكمة الإشراق عن أفلاطون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الأولى خلق الخلق من نفسها، وكلّ موجود خالق و مخلوق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١٠٦١</w:t>
      </w:r>
      <w:r>
        <w:rPr>
          <w:rFonts w:ascii="IRNazanin" w:hAnsi="IRNazanin" w:eastAsia="IRNazanin"/>
          <w:color w:val="111111"/>
          <w:sz w:val="28"/>
          <w:sz w:val="28"/>
          <w:szCs w:val="28"/>
          <w:rtl w:val="true"/>
          <w:lang w:bidi="fa-IR"/>
        </w:rPr>
        <w:t xml:space="preserve"> قطب الدين الراونديّ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الفلاسفة أخذوا اصول الإسلام ثمّ أخرجوها على آرائهم فقالوا في الشرع و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اريد كلاهما لإصلاح الدنيا؛ فالأنبياء يرشدون العوام لإصلاح دنياهم بالشرعيّات و إنّ الشرعيّات ألطف في التكليف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يوافقون المسلمين في الظاهر، و إلا فكلّ ما يذهبون إليه هدم الإسلام، و إطفاء لنور الشرع، و يأبى الله إلا أن يتمّ نوره و لو كره الكافرون ـ همانا فيلسوفان اصول اسلام را گرفتند سپس آن را به راي خود خارج نمودند و در شرع و پيامبر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دو اصلاح امور دنيايي است، پيامبران عوام را ارشاد مي‌كنند كه با شرعيّات، دنيايشان را اصلاح كنند و به راستي شرعيّات در تكليف عقلي لطيف‌تر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 مسلمانان موافق‌اند، و گرنه راهي را كه مي‌روند ويراني اسلام و خاموش كردن نور شرع است، و حضرت الله نكند مگر اينكه نور خود را تمام نمايد هرچند كه كافران را خوش نيايد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منهاج‌البراعة، ميرزا حبيب الله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 فى وجه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سفيان الثوريّ طريقته استحسنه و أضاف إليه الرّؤية و الصورة و التشبيه و التجسيم و وسّع دائرة التصوّف، فنسبت هذه الفرقة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ثوريّة و سفيانيّة ثمّ نسبت </w:t>
      </w:r>
    </w:p>
    <w:p>
      <w:pPr>
        <w:pStyle w:val="BookText"/>
        <w:rPr/>
      </w:pPr>
      <w:r>
        <w:rPr>
          <w:rFonts w:ascii="Amiri" w:hAnsi="Amiri" w:eastAsia="Amiri" w:cs="Amiri"/>
          <w:color w:val="111111"/>
          <w:sz w:val="28"/>
          <w:sz w:val="28"/>
          <w:szCs w:val="28"/>
          <w:rtl w:val="true"/>
          <w:lang w:bidi="ar-SA"/>
        </w:rPr>
        <w:t>إلى أبي يزيد البسطاميّ فسمّيت باليزيديّة و البسطاميّة، ثمّ بملاحظة قولهم بالحلول و الإتّحاد سمّيت حلوليّة و اتّحاديّة، ثمّ لمّا بالغ بعضهم في الإتّحاد و قال بوحدة الوجود سمّيت وحدتيّة، ونسبت إلى حسين بن منصور الحلاج فقيل منصوريّة و حلاجيّة، و بملاحظة غلوّهم في المشايخ و زعمهم حلول الحقّ فيهم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غالية و غاوية، و لمكرهم و خديعتهم و تفتينهم للنّاس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زرّاقيّة و خدّاعيّة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منهاج‌البراعة،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ابن العربيّ في فتوحاته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تجلّى لي مراراً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و ما أعظم شأني و لا إله إلا أنا، و يقول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جبّتي سوى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الحقّ و أنا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منهاج‌البراعة،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هذا الإسم و هو التصوّف كان مستعملا في فرقة من الحكماء الزّائغين عن طريق الصواب، ثمّ من بعدهم كان يستعمل في جماعة من الزّنادقة و جماعة من أهل الخلاف بعد حصول الإسلام و كان أعداء آل محمّد كالحسن البصريّ و سفيان الثوريّ و أبي هاشم الكوفيّ و نحوهم و من أعظم رؤسائهم حسين بن منصور الحلاج، و له قصص منقولة في كتب أصحابنا ككتاب الغيبة و الإقتصاد للشيخ الطوسيّ و غيرهما، و ادّعى الإلهيّة و ورد التوقيع من صاحب الأمر بلعنه كما في كتاب الإحتجاج </w:t>
      </w:r>
    </w:p>
    <w:p>
      <w:pPr>
        <w:pStyle w:val="BookText"/>
        <w:rPr/>
      </w:pPr>
      <w:r>
        <w:rPr>
          <w:rFonts w:ascii="Amiri" w:hAnsi="Amiri" w:eastAsia="Amiri" w:cs="Amiri"/>
          <w:color w:val="111111"/>
          <w:sz w:val="28"/>
          <w:sz w:val="28"/>
          <w:szCs w:val="28"/>
          <w:rtl w:val="true"/>
          <w:lang w:bidi="ar-SA"/>
        </w:rPr>
        <w:t>و غيره، و صنّف الشيخ المفيد كتابا في الرّدّ عليه و على متابعيه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منهاج‌البراعة،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ذلك ما رواه بعضهم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جبّتى سوى الله، و روى بعضهم ذلك من حسين بن منصور الحلاج، و الظاهر صدور هذا الهذيان من خبيث لسان كلا الرّجلين بلا اختصاص له بأحدهما، لأنّه مقتضى القول بوحدة الوجود و من لوازمه، و العجب من بعض المتصوّفة أنّه بعد نقل هذه الخرافات عن الرّجلين الجلفين جاء إلى مقام الإعتذار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حامد الغزاليّ فى محكيّ كلامه من كتاب مشكاة الأنوار بعد ما ذكر فصلا طويلا فى حال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الحقّ و ما فى الجبّة إلا الله من فرط المحبّة و شدّة الوجد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شيخنا الأقدم المفيد رضوان الله تعالى عليه قد عمل في الردّ على الحلاجيّة كتاباً،وفتح الصدوق ابن‌بابويه القميّ في كتاب إعتقاداته الحقّة إلى كفر اولئك باباً، و رفع شيخنا الطوسيّ أيضا في كتاب الغيبة و الإقتصاد عن وجه هذا المرام حجابا و نقابا، حيث عدّه في الأخير من السحرة الكافرين، و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يعنى و من الكذّابين الملعونين بلسان أهل البيت لادّعائهم الرّؤية و البابيّة بعد الغيبة الكبرى و وفاة خاتمة السفراء و المقرّبين، هو الحسين بن منصور الحلاج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منهاج‌البراعة،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الاستعانة بالأرواح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كتاب بيان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بالحلول و الإتّحاد بعدالجرمانيّة من الصائبة قدنشأمن النصارى فأخذه منهم غلاة الشيعةيعنى الذين يقولون في الأئمّة الإثنى عشر بالالوهيّة، و غلاة أهل السنّة يعنى الصوفيّة الّذين يقولون في مشايخهم بالألوهيّة، و ليس مذهب من المذاهب أقرب إلى مذهب النصارى من هذين المذهبين، انتهى كلام صاحب بيان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متقدّمي الصوفيّة كأبي يزيد البسطاميّ وحسين بن منصور الحلاج كانوا على أحد هذين المذهبين، ولاعتقادهم هذا الإعتقاد الفاسد يعنى الغلوّ عدّهم أكثر علماء الشيعة كالمفيد و ابن قولويه و ابن بابويه قدّس سرّهم من الغلاة، سواء قالوا بالحلول أو بالإتّحاد، و هم غلاة النّواصب و أكثر طوايف الغلاة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الذّريعة،آقابزرگ الطهراني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و الديانات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محمّد الحسن بن موسى النوبختيّ ابن أخت أبي سهل إسماعيل بن إسحاق بن أبي سهل النوبختيّ و هو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مكرّرا قال النجاشيّ بعد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شيخنا المتكلّم المبرّزعلى نظرائه في زمانه قبل الثلثمائة وبعدها له على الأوائل كتب كثيرة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و الديانات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p>
    <w:p>
      <w:pPr>
        <w:pStyle w:val="BookText"/>
        <w:rPr/>
      </w:pPr>
      <w:r>
        <w:rPr>
          <w:rFonts w:ascii="Amiri" w:hAnsi="Amiri" w:eastAsia="Amiri" w:cs="Amiri"/>
          <w:color w:val="111111"/>
          <w:sz w:val="28"/>
          <w:sz w:val="28"/>
          <w:szCs w:val="28"/>
          <w:rtl w:val="true"/>
          <w:lang w:bidi="ar-SA"/>
        </w:rPr>
        <w:t>كبيرحسن يحتوي على علوم كثيرة قرأته على شيخنا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أبي عبدالله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النديم في الفهرس كان جمّاعاً للكتب و قد كتب بخطّه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مصنّفات و تأليفات في الكلام و الفلسفة و غيرهما و كان متكلّما فيلسوفا يجتمع إليه جماعة من النقلة للكتب الفلسفيّة مثل أبي عثمان الدمشقيّ و إسحق بن ثابت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الآراء و الديانات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يتمّ و ذكر معه أكثر من ثلثين كتاباً،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ابن الجوزيّ أبو الفرج عبد الرحمان بن عليّ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عن الآراء و الديانات هذا كثيرا و يأتي بقيّة نسبه عند 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أبي الحسن موسى المعروف بابن كبرياء و خاله إسماعيل المذكور حضر وفاة العسكريّ و رأى الحجّة عليهما السّلام و فضح محمّد بن عليّ الشلمغانيّ و الحسين بن المنصور الحلاج وأظهر كذبهما و يظهر من التاريخ المذكور في النجاشيّ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كتاب صنّف في الإسلام في علم الفرق و الآراء و الملل و النحل إذ كلّما رأيناه أو سمعنا به من التصانيف في موضوعه فأربابها متأخّرون عنه مثل أبي‌بكر الباقلانيّ</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الذريعة، آقا بزرگ الطهراني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له الأسرار وأسرار الأئمّة أيضا، للشيخ المتكلّم الفقيه عماد الدين الحسن بن عليّ بن محمّد بن الحسن الطبرسيّ المعروف بالعماد الطبريّ أو عماد الدين الطبريّ عند نقل أقواله في الفقه و هو صاحب كامل البهائيّ الذي ألّفه سنة</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فيه بأنّه مازندرانيّ، قال في الرياض</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أردبيل وعندنا منه نسخة، ثمّ قال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الخزانة الصفويّة بأردبيل من مؤلّفات العماد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تاريخ تأليفها سنة</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أنّه عين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وحكى في الرياض عن أسرار الإمامة هذا أمورا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المؤلّف فيه إلى كتابه في معجزات النبيّ والأئمّة عليهم السّلام و لعلّ مراده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سنة</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إحالته إلى كتابه الكبير في الإمامة الذي ألّفه بالريّ والغريّ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ألّف كتابه المتوسّط في الإمامة بالفارسيّة ثمّ عرّبه بالتماس جماعة و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كلامه أنّ أسرار الأئمّة اسم للمعرّب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فتاوي المؤلّف مثل قوله بتوقّف الجمعة على حضور السلطان العادل الباسط اليد كما نقله عنه الشهيد في رسالة الجمعة، وكذا نقله عنه المحقّق السبزواريّ في مبحث صلاة الجمعة من كتابه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bookmarkStart w:id="103" w:name="pg2283_12082"/>
    </w:p>
    <w:p>
      <w:pPr>
        <w:pStyle w:val="BookText"/>
        <w:rPr/>
      </w:pPr>
      <w:bookmarkEnd w:id="103"/>
      <w:r>
        <w:rPr>
          <w:rFonts w:ascii="Amiri" w:hAnsi="Amiri" w:eastAsia="Amiri" w:cs="Amiri"/>
          <w:color w:val="111111"/>
          <w:sz w:val="28"/>
          <w:sz w:val="28"/>
          <w:szCs w:val="28"/>
          <w:rtl w:val="true"/>
          <w:lang w:bidi="ar-SA"/>
        </w:rPr>
        <w:t>إنكار المؤلّف لطريقة الصوفيّة و الطعن على مشايخهم، الحلاج، بايزيد، الشبليّ، الغزاليّ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944403_3804643083"/>
      <w:bookmarkStart w:id="105" w:name="_Toc36"/>
      <w:bookmarkEnd w:id="104"/>
      <w:r>
        <w:rPr>
          <w:rtl w:val="true"/>
        </w:rPr>
        <w:t>حلاج</w:t>
      </w:r>
      <w:bookmarkEnd w:id="105"/>
    </w:p>
    <w:p>
      <w:pPr>
        <w:pStyle w:val="BookText"/>
        <w:rPr/>
      </w:pPr>
      <w:r>
        <w:rPr>
          <w:rFonts w:ascii="IRNazanin" w:hAnsi="IRNazanin" w:eastAsia="IRNazanin"/>
          <w:color w:val="111111"/>
          <w:sz w:val="28"/>
          <w:sz w:val="28"/>
          <w:szCs w:val="28"/>
          <w:rtl w:val="true"/>
          <w:lang w:bidi="fa-IR"/>
        </w:rPr>
        <w:t>خيراتيّه در ابطال طريقة صوفية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پاره‌اى از عقائد باطله محى الدين و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مكتوب حلاج لعين؛ كه به بعضى از ملاحده و مريدين نوشته به اين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الى فلان</w:t>
      </w:r>
      <w:r>
        <w:rPr>
          <w:rStyle w:val="FootnoteAnchor"/>
          <w:rtl w:val="true"/>
        </w:rPr>
        <w:footnoteReference w:id="13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خداست به سوى فلان كس، و به اين سبب فقها و قضاة و اعيان آن زمان از سنّيان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جمله است شيخ ابوالقاسم ابن روح، كه يكى از نُوّاب و بوّاب اربعه حضرت صاحب الزّمان ـ عليه و على آبائه افضل صلوات الرحمان ـ است؛ فتوى به اباحه قتل و خون آن ملعون دادند و او را كشتند، پس به دارش كشيدند و سوختند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خيراتيه در ابطال طريقة صوفية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تصوف از ديدگاه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را از ساحران شمرده،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را از جمله ملاعين شمرده كه به دروغ ادّعاى وكالت از جانب حضرت صاحب‌الامر عليه السّلام نموده، ودر قم علىّ بن بابويه والدِ صدوق به او خفّت رسانيد و از قم اخراج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خيراتيه در ابطال طريقة صوفية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صوفيه از ديدگاه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كتب معتبره مانند نفحات</w:t>
      </w:r>
      <w:r>
        <w:rPr>
          <w:rFonts w:ascii="IRNazanin" w:hAnsi="IRNazanin" w:eastAsia="IRNazanin"/>
          <w:color w:val="111111"/>
          <w:sz w:val="28"/>
          <w:sz w:val="28"/>
          <w:szCs w:val="28"/>
          <w:lang w:bidi="fa-IR"/>
        </w:rPr>
        <w:t>٥٨٧</w:t>
      </w:r>
      <w:r>
        <w:rPr>
          <w:rFonts w:ascii="IRNazanin" w:hAnsi="IRNazanin" w:eastAsia="IRNazanin"/>
          <w:color w:val="111111"/>
          <w:sz w:val="28"/>
          <w:sz w:val="28"/>
          <w:szCs w:val="28"/>
          <w:rtl w:val="true"/>
          <w:lang w:bidi="fa-IR"/>
        </w:rPr>
        <w:t xml:space="preserve"> و وفيات</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نسبت سحر به حلاج و سُهروردى و جمعى ديگر از ايشان داده‌اند، و از امور مذكوره خيالات و توهّمات فاسده بى‌اصل كه غالباً ناشى از تخيّلات سابقه مستقرّه در حسّ مشترك است در نظرشان در مى‌آيد كه آن را كشف و كرامات 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نظر به اين است قول شيخ شهيد ـ رحمة الله عليه ـ در 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التّخيّل السيميا، وهي إحداث خيالات لاوجود لها في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همه از قبيل سحر است، و اكثرِ تأثيرِ سحر در نفوسِ ضعيفه ومردم ضعيف العقل است، مانند زنان و كودكان و احمقان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فضايح الصّوفيّه آقا محمود ابن آقا محمّد علىّ بن علامه محمّدباقر وحيد بهبهانى متوفّي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١٧٥</w:t>
      </w:r>
      <w:r>
        <w:rPr>
          <w:rFonts w:ascii="IRNazanin" w:hAnsi="IRNazanin" w:eastAsia="IRNazanin"/>
          <w:color w:val="111111"/>
          <w:sz w:val="28"/>
          <w:sz w:val="28"/>
          <w:szCs w:val="28"/>
          <w:rtl w:val="true"/>
          <w:lang w:bidi="fa-IR"/>
        </w:rPr>
        <w:t xml:space="preserve"> حلاج از ديدگاه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جمعى دعواى نيابت حضرت صاحب الأمر نمودند به دروغ و رسوا شدند ـ زيرا كه آن‌ها كه نايب بودند معجزات بر دست ايشان جارى مى‌شد از جانب معصوم كه به آن‌ها مردم نيابت ايشان را مى‌دانستند ـ اوّل </w:t>
      </w:r>
    </w:p>
    <w:p>
      <w:pPr>
        <w:pStyle w:val="BookText"/>
        <w:rPr/>
      </w:pPr>
      <w:r>
        <w:rPr>
          <w:rFonts w:ascii="IRNazanin" w:hAnsi="IRNazanin" w:eastAsia="IRNazanin"/>
          <w:color w:val="111111"/>
          <w:sz w:val="28"/>
          <w:sz w:val="28"/>
          <w:szCs w:val="28"/>
          <w:rtl w:val="true"/>
          <w:lang w:bidi="fa-IR"/>
        </w:rPr>
        <w:t>كذّابان شريعى بود كه دعوى نيابت كرد به دروغ و رسوا شد، و فرمان حضرت به لعن او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هارون بن موسى تلّعكبرى كه بعد از دعوى نيابت، كفر و الحاد از او ظاهر شد، و هريك از اين‌ها كه دعوى نيابت مى‌كردند اوّل بر امام دروغ مى‌بستند و دعوى نيابت مى‌كردند تا مردم ضعيف العقل به ايشان بگروند، ديگر ترقّى مى‌كردند در شقاوت تا به قول حلاجيّه قائل شدند ـ چنان‌كه از ابى‌جعفر شلمغانى و امثال او مشهور است ـ بعد از آن ذكر كرده است كه از جمله كذّابان حسين بن منصور حلاج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سند معتبر از هبة الله بن محمّد كاتب روايت كرده است كه چون حق‌تعالى خواست كه حلاج را رسوا كند و او را خوار گرداند، او پيغام فرستاد نزد ابى‌سهل بن اسماعيل نوبختى كه از معتبران شيعه بود به گمان اينكه او نيز مثل احمقان ديگر فريب او را خواهد خورد، و در آن رساله اظهار وكالت حضرت صاحب الامر كرد چنان‌چه دأبش بود كه اوّل مردم را به اين نحو فريب مى‌داد، و بعد از آن دعواهاى بلند مى‌كرد و اظهار الوهيت مى‌نمود، ابوسهل فريب او را نخورده در جواب گفت كه من از تو امرى را سؤال مى‌نمايم كه در جنب آنچه تو دعوى مى‌نمايى بسيار سهل است، و آن امر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كنيزان را بسيار دوست دارم و بسيار به ايشان مايلم، و بسيارى از ايشان را نزد خود جمع كرده‌ام و به اين سبب هر جمعه </w:t>
      </w:r>
    </w:p>
    <w:p>
      <w:pPr>
        <w:pStyle w:val="BookText"/>
        <w:rPr/>
      </w:pPr>
      <w:r>
        <w:rPr>
          <w:rFonts w:ascii="IRNazanin" w:hAnsi="IRNazanin" w:eastAsia="IRNazanin"/>
          <w:color w:val="111111"/>
          <w:sz w:val="28"/>
          <w:sz w:val="28"/>
          <w:szCs w:val="28"/>
          <w:rtl w:val="true"/>
          <w:lang w:bidi="fa-IR"/>
        </w:rPr>
        <w:t>مى‌بايد خضاب كنم كه سفيدى موهاى من از ايشان مخفى باشد، و اگر نه ايشان از من دورى مى‌كنند، مى‌خواهم چنين كنى كه ريش من سياه شود و به خضاب محتاج نباشم، اگر چنين كنى من مطيع تو مى‌شوم و به جانب تو مى‌آيم و مردم را به مذهب تو دعوت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حلاج اين جواب را شنيد دانست كه در آن مراسله خطا كرده است، ديگر جواب نگفت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قصّه را ابوسهل در مجالس نقل مى‌كرد و مردم مى‌خنديدند و موجب رسوايى او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حديث قصّه بيرون كردن علىّ بن بابويه او را از قم نقل فرموده است كه بر او لعنت كرد و او را از قم به خوارى و مذلّت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ضمن قصّه شلمغانى كه يك كذّاب ديگر است نقل كرده است كه مادر ابى‌جعفر شلمغانى روزى بر روى پاى امّ كلثوم دختر محمّد بن عثمان عمرى ـ كه از نوّاب حضرت صاحب‌الامر عليه السّلام بودـ افتاد و مى‌بوسيد، پرسيد كه چرا چنين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نكنم كه تو فاطمه زهرايى كه روح پيغمبر به بدن پدر تو منتقل شده بود، و روح على بر بدن ابوالقاسم حسين بن روح منتقل شده است، و روح فاطمه به بدن تو، امّ‌كلثوم اين سخن را انكار بسيار كرد، به نزد حسين بن روح ـ كه از سفراء عظيم الشّأن حضرت صاحب الامر عليه السّلام بود ـ رفت واين سخن نقل </w:t>
      </w:r>
    </w:p>
    <w:p>
      <w:pPr>
        <w:pStyle w:val="BookText"/>
        <w:rPr/>
      </w:pPr>
      <w:r>
        <w:rPr>
          <w:rFonts w:ascii="IRNazanin" w:hAnsi="IRNazanin" w:eastAsia="IRNazanin"/>
          <w:color w:val="111111"/>
          <w:sz w:val="28"/>
          <w:sz w:val="28"/>
          <w:szCs w:val="28"/>
          <w:rtl w:val="true"/>
          <w:lang w:bidi="fa-IR"/>
        </w:rPr>
        <w:t>كرد، ابن روح گفت كه زينهار ديگر به نزد آن زن مرو و آشنايى را با او بر طرف كن كه آنچه آن زن گفته است كفر و الحادى است كه آن ملعون شلمغانى در دل اين جماعت جا داده است، كه آسان شود بر او دعوى اينكه خدا با او متّحد شده است، چنانچه نصارى در باب مسيح مى‌گويند، و تجاوز كند به گفته حلاج لعنه الله، تا اينجا از كتاب غيبت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ذكر اين چند حديث اين بود كه اگر به ديده انصاف نظر، و به فكر صحيح تأمّل نمايى بر تو ظاهر مى‌شود كه اين گروه پيوسته مخالف ائمّه بوده‌اند، و علماء كبار و راويان شيعه كه در اعصار ايشان و قريب به اعصار ايشان بوده‌اند و از احوال ايشان زياده از من و تو اطّلاع داشته‌اند، و دانش و فهم وعلم ايشان زياده از اهل اين عصر بوده است از ايشان بيزارى اظهار نموده حكم به كفر و الحاد ايشان كرده‌اند، هدانا الله و ايّاكم سويّ الصّراط بمحمّد وآله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الشيخ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المذمومين الذين ادّعوا البابيّة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والسفارة كذبا وافتراء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المعروف بالشريعي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محمّد التلّعكبريّ، 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الشريعيّ يكنّى </w:t>
      </w:r>
    </w:p>
    <w:p>
      <w:pPr>
        <w:pStyle w:val="BookText"/>
        <w:rPr/>
      </w:pPr>
      <w:r>
        <w:rPr>
          <w:rFonts w:ascii="Amiri" w:hAnsi="Amiri" w:eastAsia="Amiri" w:cs="Amiri"/>
          <w:color w:val="111111"/>
          <w:sz w:val="28"/>
          <w:sz w:val="28"/>
          <w:szCs w:val="28"/>
          <w:rtl w:val="true"/>
          <w:lang w:bidi="ar-SA"/>
        </w:rPr>
        <w:t>بأبي محمّد،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اسمه كان الحسن، وكان من أصحاب أبي الحسن عليّ بن محمّد ثمّ الحسن بن عليّ بعده عليهم السّلام، وهو أوّل من ادّعى مقاما لم يجعله الله فيه، ولم يكن أهلا له، وكذب على الله وعلى حججه عليهم السّلام، ونسب إليهم ما لا يليق بهم وما هم منه براء، فلعنته الشيعة و تبرّأت منه،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توقيع الإمام عليه السّلام بلعنه والبراءة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منه القول بالكفر والإلحاد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هؤلاء المدّعين إنّما يكون كذبهم أوّلا على الإمام وأنّهم وكلاؤه، فيدعون الضعفة بهذا القول إلى موالاتهم، ثمّ يترقّى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إلى قول الحلاجيّة، كما اشتهر من أمر أبي جعفر الشلمغانيّ و نظرائه عليهم جميعا لعائن الله تترى ـ شيخ الطائفه طوسي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به دروغ و افتراء، ادّعاى بابيّت و سفارت از جانب امام زمان عليه السّلام كرد شخصى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علماء از ابو محمّد تلّعكبرى از ابو على محمّد بن همّام نقل كردند كه كنيه شريعى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تلّعكبرى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نام وى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علىّ النقىّ و بعد از آن حضرت از ياران امام حسن عسكرى عليهماالسّلام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كسى است كه مدّعى مقامى شد كه خداوند براى او قرار نداده و شايسته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نخستين كسى است كه در اين </w:t>
      </w:r>
    </w:p>
    <w:p>
      <w:pPr>
        <w:pStyle w:val="BookText"/>
        <w:rPr/>
      </w:pPr>
      <w:r>
        <w:rPr>
          <w:rFonts w:ascii="IRNazanin" w:hAnsi="IRNazanin" w:eastAsia="IRNazanin"/>
          <w:color w:val="111111"/>
          <w:sz w:val="28"/>
          <w:sz w:val="28"/>
          <w:szCs w:val="28"/>
          <w:rtl w:val="true"/>
          <w:lang w:bidi="fa-IR"/>
        </w:rPr>
        <w:t>خصوص بر خدا و حجّت‌هاى پروردگار دروغ بست، و چيزهايى به آن‌ها نسبت داد كه شايسته مقام والاى آنان نبود و آن‌ها از آن بيزار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شيعيان هم او را ملعون دانسته و از وى دورى جستند،</w:t>
      </w:r>
    </w:p>
    <w:p>
      <w:pPr>
        <w:pStyle w:val="BookText"/>
        <w:rPr/>
      </w:pPr>
      <w:r>
        <w:rPr>
          <w:rFonts w:ascii="IRNazanin" w:hAnsi="IRNazanin" w:eastAsia="IRNazanin"/>
          <w:color w:val="111111"/>
          <w:sz w:val="28"/>
          <w:sz w:val="28"/>
          <w:szCs w:val="28"/>
          <w:rtl w:val="true"/>
          <w:lang w:bidi="fa-IR"/>
        </w:rPr>
        <w:t>و توقيعى از امام زمان عليه السّلام در خصوص لعن او و دورى از وى از ناحيه مقدسه آن حضرت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تلّعكبرى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عقيده به كفر و الحاد از او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مدّعيان نخست بر امام دروغ مي‌بستند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وكلاى آن حضرت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مردم ضعيف الايمان هم با اين ادّعا، نسبت به آن‌ها اظهار دوستى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كارشان بالا مي‌گرفت و به عقيده حلاج منتهى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ابوجعفر شلمغانى و امثال او لعنة الله عليهم اجمعين به ظهور رسيد</w:t>
      </w:r>
      <w:r>
        <w:rPr>
          <w:rFonts w:eastAsia="IRNazanin" w:cs="IRNazanin"/>
          <w:color w:val="111111"/>
          <w:sz w:val="28"/>
          <w:szCs w:val="28"/>
          <w:rtl w:val="true"/>
          <w:lang w:bidi="fa-IR"/>
        </w:rPr>
        <w:t>.</w:t>
      </w:r>
      <w:r>
        <w:rPr>
          <w:rStyle w:val="FootnoteAnchor"/>
          <w:rtl w:val="true"/>
        </w:rPr>
        <w:footnoteReference w:id="13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الشيخ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الحسين بن منصور الحلاج خبر</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عن أبي العبّاس أحمد بن عليّ بن نوح، عن أبي نصر هبة الله بن محمّد الكاتب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w:t>
      </w:r>
    </w:p>
    <w:p>
      <w:pPr>
        <w:pStyle w:val="BookText"/>
        <w:rPr/>
      </w:pPr>
      <w:r>
        <w:rPr>
          <w:rFonts w:ascii="Amiri" w:hAnsi="Amiri" w:eastAsia="Amiri" w:cs="Amiri"/>
          <w:color w:val="111111"/>
          <w:sz w:val="28"/>
          <w:sz w:val="28"/>
          <w:szCs w:val="28"/>
          <w:rtl w:val="true"/>
          <w:lang w:bidi="ar-SA"/>
        </w:rPr>
        <w:t xml:space="preserve">تعالى أن يكشف أمر الحلاج ويظهر فضيحته ويخزيه، وقع له أنّ أباسهل إسماعيل بن عليّ النوبختيّ ممّن تجوز عليه مخرقته و تتمّ عليه حيلته، فوجّه إليه يستدعيه و ظنّ أنّ أبا سهل كغيره من الضعفاء في هذا الأمر بفرط جهله، و قدر أن يستجرّه إليه فيتمخرق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يتسوّف بانقياده على غيره، فيستتبّ له ما قصد إليه من الحيلة و البهرجة على الضعفة، لقدر أبي سهل في أنفس الناس و محلّه من العلم و الأدب أيضا عندهم، و يقول له في مراسلته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وكيل صاحب الزّمان عليه السّلام ـ و بهذا أوّلا كان يستجرّ الجهّال ثمّ يعلو منه إلى غيره ـ و قد أمرت بمراسلتك وإظهار ما تريده من النصرة لك لتقوي نفسك، و لا ترتاب بهذا الأمر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إليه أبوسهل رضي الله عنه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أمرا يسيرا يخفّ مثله عليك في جنب ما ظهر على يديك من الدلائل و البراهين، و هو أنّي رجل أحبّ الجواري و أصبو إليهن، ولي منهن عدة أتحظّاهن و الشيب يبعدني عنهنّ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يبغضني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أحتاج أن أخضبّه في كلّ جمعة، و أتحمّل منه مشقّة شديدة لأستر عنهنّ ذلك، و إلا انكشف أمري عندهنّ، فصار القرب بعدا و الوصال هجرا، و أريد أن تغنيني عن الخضاب و تكفيني مؤنته، و تجعل لحيتي سوداء، فإنّي طوع يديك، و صائر إليك، و قائل بقولك، و داع إلى مذهبك، مع ما لي في ذلك من البصيرة و لك من المعونة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سمع ذلك الحلاج من قوله و جوابه علم أنّه قد أخطأ في مراسلته و جهل في الخروج إليه بمذهبه، و أمسك عنه و لم يردّ إليه جوابا، و لم يرسل إليه رسولا، و صيّره أبوسهل رضي الله عنه أحدوثة و ضحكة و يطنز به عند كلّ أحد، و شهر أمره عند الصغير و الكبير، و كان هذا الفعل سببا لكشف أمره و تنفير الجماعة عنه ـ حسين بن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ابراهيم از ابوالعبّاس احمد بن علىّ بن نوح از ابونصر هبةالله بن محمّد كاتب دخترزاده امّ كلثوم دختر محمّد بن عثمان،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چون خداوند خواست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سازد و او را رسوا و خوار گرداند، اين طور پيشامد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 ابوسهل بن اسماعيل بن علىّ نوبختى رضى الله عنه هم از كسانى است كه فريب دوز و كلك او را مي‌خورد و نيرنگ او در وى مؤثّر واقع مى‌شود؛ لذا فرستاد نزد وى و او را به اطاعت خود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كمال نادانى چنين پنداشته بود كه ابوسهل هم در اين خصوص مانند ساير افراد ضعيف الايمان است، و فريفته وى مى‌شود، از اين رو پيوسته او را به سوى خود دعوت مي‌كرد و به آرامى نيرنگ‌هاى خود را براى جلب وى به رخ او مي‌كشيد، زيرا موقعيّت علم و ادب ابوسهل در ميان مردم مشهور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حلاج در نامه‌هاى خود به ابوسهل مي‌نوشت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وكيل </w:t>
      </w:r>
    </w:p>
    <w:p>
      <w:pPr>
        <w:pStyle w:val="BookText"/>
        <w:rPr/>
      </w:pPr>
      <w:r>
        <w:rPr>
          <w:rFonts w:ascii="IRNazanin" w:hAnsi="IRNazanin" w:eastAsia="IRNazanin"/>
          <w:color w:val="111111"/>
          <w:sz w:val="28"/>
          <w:sz w:val="28"/>
          <w:szCs w:val="28"/>
          <w:rtl w:val="true"/>
          <w:lang w:bidi="fa-IR"/>
        </w:rPr>
        <w:t>صاحب‌الزّمان عليه‌السّلام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با اين مطلب مي‌خواست ابوسهل را به سوى خود بكشاند، سپس ادّعاى خود را بالا برد و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به تو بنويسم كه هر گونه نصرت و يارى خواسته باشى برايت آشكار سازم تا دلت قوّت گيرد و در نيابت من ترديد نكنى</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ابوسهل هم به وى پيغام داد كه من در مقابل آن همه معجزات و كرامات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ظهور رسيده، فقط موضوع مختصرى را پيشنهاد كرده از تو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من مردى زن دوست هستم، و مايل به معاشرت با آن‌ها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كنيز دارم كه پيرى مرا از نزديكى با ايشان دور كرده است و ناچارم هر جمعه محاسن خود را حنا بگيرم و متحمّل رنج زياد شوم تا موهاى سفيدم را بپوشانم و گرنه كنيزان خواهند دانست كه من پير شده‌ام و به من رغبت نشان نخواهند داد و نزديكى ما به دورى مي‌گرايد و وصال به جدايى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تو مي‌خواهم كارى كنى كه مرا از حنا بستن بى‌نياز نمايى و زحمت آن را از من برطرف سازى و موى ريشم را سياه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هر چه بگويي اطاعت مي‌كنم و گفته تو را مي‌پذيرم و به طريقه تو مي‌گروم؛ زيرا كه اين معنى موجب بصيرت من مى‌شود و از كمك به تو دريغ نخواهم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حلاج سخن او را شنيد و نتيجه دسيسه‌ها و جواب خود را بدين گونه شنيد، دانست در نامه‌هاى خود كه پر از ادّعا و اظهار كرامات و معجزات بوده، خطا كرده و طريقه خود را به نادانى به رخ او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خوددارى كرد و جواب ابوسهل را نداد و ديگر كسى نزد وى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هم اين ماجرا را اتّفاقى خوش و باعث تفريح و خنده قرار داده بود و نزد همه بازگو مي‌كرد، و حلاج را ريش‌خند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نزد بزرگ و كوچك شهرت يافت و همين باعث شد كه كار حلاج برملا گردد و مردم از دور وى پراكنده شوند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٤٠٢</w:t>
      </w:r>
      <w:r>
        <w:rPr>
          <w:rFonts w:ascii="Amiri" w:hAnsi="Amiri" w:eastAsia="Amiri" w:cs="Amiri"/>
          <w:color w:val="111111"/>
          <w:sz w:val="28"/>
          <w:sz w:val="28"/>
          <w:szCs w:val="28"/>
          <w:rtl w:val="true"/>
          <w:lang w:bidi="ar-SA"/>
        </w:rPr>
        <w:t xml:space="preserve"> خبر</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جماعة، عن أبي عبد الله الحسين بن عليّ بن الحسين بن موسى بن بابويه أنّ ابن الحلاج صار إلى قم، و كاتب قرابة أبي الحسن يستدعيه و يستدعي أبا الحسن أيضا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الإمام و وكيله،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المكاتبة في يد أبي رضي الله عنه خرقها و قال لموصلها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أفرغك للجهالات؟ فقال له الرجل ـ و أظنّ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عمّته أو ابن عمّه ـ فإنّ الرجل قد استدعانا فلم خرقت </w:t>
      </w:r>
    </w:p>
    <w:p>
      <w:pPr>
        <w:pStyle w:val="BookText"/>
        <w:rPr/>
      </w:pPr>
      <w:r>
        <w:rPr>
          <w:rFonts w:ascii="Amiri" w:hAnsi="Amiri" w:eastAsia="Amiri" w:cs="Amiri"/>
          <w:color w:val="111111"/>
          <w:sz w:val="28"/>
          <w:sz w:val="28"/>
          <w:szCs w:val="28"/>
          <w:rtl w:val="true"/>
          <w:lang w:bidi="ar-SA"/>
        </w:rPr>
        <w:t>مكاتبته و ضحكوا منه و هزؤا به، ثمّ نهض إلى دكّانه و معه جماعة من أصحابه و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إلى الدار التي كان فيها دكّانه نهض له من كان هناك جالسا غير رجل رآه جالسا في الموضع فلم ينهض له ولم يعرفه أبي فلمّا جلس و أخرج حسابه و دواته كما يكون التجّار أقبل على بعض من كان حاضرا، فسأله عنه فأخبره فسمعه الرجل يسأل عنه،</w:t>
      </w:r>
    </w:p>
    <w:p>
      <w:pPr>
        <w:pStyle w:val="BookText"/>
        <w:rPr/>
      </w:pPr>
      <w:r>
        <w:rPr>
          <w:rFonts w:ascii="IRNazanin" w:hAnsi="IRNazanin" w:eastAsia="IRNazanin"/>
          <w:color w:val="111111"/>
          <w:sz w:val="28"/>
          <w:sz w:val="28"/>
          <w:szCs w:val="28"/>
          <w:rtl w:val="true"/>
          <w:lang w:bidi="fa-IR"/>
        </w:rPr>
        <w:t>فأقبل عليه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عنّي و أنا حاضر؟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أكبرتك أيّها الرجل و أعظمت قدرك أن أسألك،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تخرق رقعتي وأنا أشاهدك تخرقها؟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الرجل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برجله وبقفاه، فخرج من الدار العدو لله ولرسوله،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أتدّعي المعجزات عليك لعنة الله؟ أو كما قال فأخرج بقفاه فما رأيناه بعدها بقم ـ جمعى از دانشمندان از حسين بن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حلاج به قم آمد و نامه‌اى به خويشان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آن‌ها و ابوالحسن را به سوى خود دعوت نمود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امام زمان و وكيل او هستم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او به دست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را پاره كرد و به آورنده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نادانى واداشته است؟ آورنده نامه ـ كه گمان مي‌كنم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عمّه يا پسر عموى </w:t>
      </w:r>
    </w:p>
    <w:p>
      <w:pPr>
        <w:pStyle w:val="BookText"/>
        <w:rPr/>
      </w:pPr>
      <w:r>
        <w:rPr>
          <w:rFonts w:ascii="IRNazanin" w:hAnsi="IRNazanin" w:eastAsia="IRNazanin"/>
          <w:color w:val="111111"/>
          <w:sz w:val="28"/>
          <w:sz w:val="28"/>
          <w:szCs w:val="28"/>
          <w:rtl w:val="true"/>
          <w:lang w:bidi="fa-IR"/>
        </w:rPr>
        <w:t>حلاج هستم‌ـ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نامه‌اى به ما نوشته و ما را دعوت كرده است، چرا نامه او را پاره كردى؟ حضّار به وى خنديدند و او را مسخره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برخاست و در حالى كه جماعتى از اصحابش و غلامانش همراه او بودند، به حجره تجارت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به در خانه‌اى رسيد كه حجره‌اش در آنجا واقع بود، كسانى كه آن جا نشسته بودند، به احترامش برخاستند، فقط يك نفر كه پدرم او را نمي‌شناخت از جا برخاست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موقعى كه پدرم در حجره نشست و دفتر حساب و قلم و دوات خود را چنان كه معمول تجار است درآورد، رو كرد به جانب شخصى كه حاضر بود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ناشناس كيست؟ آن شخص هم جواب پدرم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ناشناس كه شنيد از هويت وى سؤال مي‌كند، برخاست و نزد پدرم آمد و گفت با اينكه من حاضر هستم احوال مرا از ديگرى مي‌پرسى؟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تو را نگاه داشتم و تو را بزرگ شمردم و از خودت نپرسيدم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نامه مرا پاره مي‌كردى من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حلاج هستى؟ خدا تو را لعنت كند ادعاى اظهار معجزه مي‌كنى؟ سپس پدرم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و گردن او را بگير و از خانه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آن روز ديگر او را در قم نديديم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٤٠٣</w:t>
      </w:r>
      <w:r>
        <w:rPr>
          <w:rFonts w:ascii="Amiri" w:hAnsi="Amiri" w:eastAsia="Amiri" w:cs="Amiri"/>
          <w:color w:val="111111"/>
          <w:sz w:val="28"/>
          <w:sz w:val="28"/>
          <w:szCs w:val="28"/>
          <w:rtl w:val="true"/>
          <w:lang w:bidi="ar-SA"/>
        </w:rPr>
        <w:t xml:space="preserve"> خبر</w:t>
      </w:r>
      <w:r>
        <w:rPr>
          <w:rFonts w:ascii="Amiri" w:hAnsi="Amiri" w:eastAsia="Amiri" w:cs="Amiri"/>
          <w:color w:val="111111"/>
          <w:sz w:val="28"/>
          <w:sz w:val="28"/>
          <w:szCs w:val="28"/>
          <w:lang w:bidi="ar-SA"/>
        </w:rPr>
        <w:t>٣٧٨</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أبي‌العزاقر، أخبرني الحسين بن إبراهيم، عن أحمد بن نوح، عن أبي نصر هبة الله بن محمّد بن أحمد الكاتب ابن بنت أمّ كلثوم بنت أبي جعفر العمريّ ـ رضي الله عنه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أبوجعفر بن أبي العزاقر وجيها عند بني بسطام و ذلك أنّ الشيخ أبا القاسم ـ رضي الله تعالى عنه و أرضاه ـ كان قد جعل له عند الناس منزلة وجاها،</w:t>
      </w:r>
    </w:p>
    <w:p>
      <w:pPr>
        <w:pStyle w:val="BookText"/>
        <w:rPr/>
      </w:pPr>
      <w:r>
        <w:rPr>
          <w:rFonts w:ascii="Amiri" w:hAnsi="Amiri" w:eastAsia="Amiri" w:cs="Amiri"/>
          <w:color w:val="111111"/>
          <w:sz w:val="28"/>
          <w:sz w:val="28"/>
          <w:szCs w:val="28"/>
          <w:rtl w:val="true"/>
          <w:lang w:bidi="ar-SA"/>
        </w:rPr>
        <w:t>فكان عند ارتداده يحكي كلّ كذب وبلاء وكفر لبني بسطام، ويسنده عن الشيخ أبي القاسم، فيقبلونه منه ويأخذونه عنه، حتّى انكشف ذلك لأبي القاسم ـ رضي الله عنه ـ فأنكره وأعظمه، ونهى بني بسطام عن كلامه وأمرهم بلعنه و البراءة منه فلم ينتهوا، وأقاموا على تولّيه و ذاك أنّه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أذعت السرّ و قد أخذ عليّ الكتمان فعوقبت بالإبعاد بعد الإختصاص، لأنّ الأمر عظيم لا يحتمله إلا ملك مقرّب أو نبيّ مرسل أو مؤمن ممتحن، فيؤكّد في نفوسهم عظم الأمر وجلالته،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أبا القاسم ـ رضي الله عنه ـ فكتب إلى بني بسطام بلعنه و البراءة منه و ممّن تابعه على قوله و أقام على تولّيه، فلمّا </w:t>
      </w:r>
    </w:p>
    <w:p>
      <w:pPr>
        <w:pStyle w:val="BookText"/>
        <w:rPr/>
      </w:pPr>
      <w:r>
        <w:rPr>
          <w:rFonts w:ascii="Amiri" w:hAnsi="Amiri" w:eastAsia="Amiri" w:cs="Amiri"/>
          <w:color w:val="111111"/>
          <w:sz w:val="28"/>
          <w:sz w:val="28"/>
          <w:szCs w:val="28"/>
          <w:rtl w:val="true"/>
          <w:lang w:bidi="ar-SA"/>
        </w:rPr>
        <w:t>وصل إليهم أظهروه عليه فبكى بكاء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القول باطنا عظيما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 لعنه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باعده الله عن العذاب والنار، و الآن قد عرفت منزلتي و مرّغ خدّيه على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بالكتمان لهذا لأمر، قالت الكبيرة ـ رضي الله عنها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أخبرت الشيخ أبا القاسم أنّ أمّ أبي جعفر بن بسطام قالت لي يوما وقد دخلنا إليها فاستقبلتني وأعظمتني وزادت في إعظامي حتّى انكبّت على رجلي تقبّلها فأنكرت ذلك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جعفر محمّد بن عليّ قد كشف لنا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علينا كتمانه، وأفزع إن أنا أذعته عوقبت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أعطيتها موثقا أنّي لا أكشفه لأحد و اعتقدت في نفسي الإستثناء بالشيخ ـ رضي الله عنه ـ يعني أبا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جعفر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رسول الله صلى الله عليه وآله وسلم انتقلت إلى أبيك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محمّد بن عثمان ـ رضي الله عنه ـ وروح أمير المؤمنين عليّ عليه السّلام انتقلت إلى بدن الشيخ أبي القاسم الحسين بن روح، وروح مولاتنا فاطمة عليها السّلام انتقلت إليك فكيف لا أعظمك يا 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تفعلي فإنّ هذا كذب يا 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عظيم وقد أخذ علينا أنّنا لا نكشف هذا لأحد فالله الله فيّ لا يحلّ لي العذاب، ويا ستّي لولا </w:t>
      </w:r>
    </w:p>
    <w:p>
      <w:pPr>
        <w:pStyle w:val="BookText"/>
        <w:rPr/>
      </w:pPr>
      <w:r>
        <w:rPr>
          <w:rFonts w:ascii="Amiri" w:hAnsi="Amiri" w:eastAsia="Amiri" w:cs="Amiri"/>
          <w:color w:val="111111"/>
          <w:sz w:val="28"/>
          <w:sz w:val="28"/>
          <w:szCs w:val="28"/>
          <w:rtl w:val="true"/>
          <w:lang w:bidi="ar-SA"/>
        </w:rPr>
        <w:t>أنّك حملتيني على كشفه ما كشفته لك ولا لأحد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الكبيرة أمّ كلثوم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من عندها دخلت على الشيخ أبي القاسم بن روح ـ رضي الله عنه ـ فأخبرته بالقصّة وكان يثق بي و يركن إلى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تمضي إلى هذه المرأة بعد ما جرى منها، ولا تقبلي لها رقعة إن كاتبتك، ولا رسولا إن أنفذته إليك، ولا تلقّيها بعد قولها، فهذا كفر بالله تعالى، وإلحاد قد أحكمه هذا الرجل الملعون في قلوب هؤلاء القوم ليجعله طريقا إلى أن يقول لهم بأنّ الله تعالى اتّحد به وحلّ فيه كما يقول النصارى في المسيح عليه السّلام، ويعدو إلى قول الحلاج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بني بسطام، وتركت المضيّ إليهم، ولم أقبل لهم عذرا، ولا لقيت أمّهم بعدها، وشاع في بني نوبخت الحديث فلم يبق أحد إلا وتقدّم إليه الشيخ أبو القاسم وكاتبه بلعن أبي جعفر الشلمغاني والبراءة منه وممّن يتولاه ورضي بقوله أو كلّمه فضلا عن موالاته، ثمّ ظهر التوقيع من صاحب الزمان عليه السّلام بلعن أبي جعفر محمّد بن عليّ و البراءة منه وممّن تابعه وشايعه ورضي بقوله وأقام على تولّيه بعد المعرفة بهذا التوقيع، وله حكايات قبيحة ننزّه كتابنا عن ذكرها، ذكرها ابن نوح وغيره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سبب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أظهر لعنه أبو القاسم بن روح رضي الله </w:t>
      </w:r>
    </w:p>
    <w:p>
      <w:pPr>
        <w:pStyle w:val="BookText"/>
        <w:rPr/>
      </w:pPr>
      <w:r>
        <w:rPr>
          <w:rFonts w:ascii="IRNazanin" w:hAnsi="IRNazanin" w:eastAsia="IRNazanin"/>
          <w:color w:val="111111"/>
          <w:sz w:val="28"/>
          <w:sz w:val="28"/>
          <w:szCs w:val="28"/>
          <w:rtl w:val="true"/>
          <w:lang w:bidi="fa-IR"/>
        </w:rPr>
        <w:t>عنه و اشتهر أمره و تبرّأ منه و أمر جميع الشيعة بذلك لم يمكنه التلبيس فقال في مجلس حافل فيه رؤساء الشيعة و كلّ يحكي عن الشيخ أبي القاسم لعنه و 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بيني و بينه حتّى آخذ يده و يأخذ بيدي فإن لم‌تنزل عليه نار من السماء تحرقه و إلا فجميع ما قاله فيّ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رقي ذلك إلى الراضي لأنّه كان ذلك في دار ابن مقلة فأمر بالقبض عليه و قتله فقتل و استراحت الشيعة منه ـ محمّد بن علىّ شلمغانى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كسانى كه ادّعاى بابيّت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ابراهيم از احمد بن نوح و او از ابونصر كاتب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دختر محمّد بن عثمان كه زنى بزرگوار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ابن ابى‌العزاقر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بنى بسطام محترم و موجّه بود؛ زيرا شيخ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مقام او را در نزد مردم محترم و بزرگ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اين سابقه سوء استفاده كرد، و موقعى كه از طريقه حق برگشت همه‌گونه دروغ و كفرى را به نام حسين بن روح براى بنى‌بسطام نقل مي‌كرد بنى‌بسطام هم سخنان او را مي‌پذيرفتند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آن به حسين بن روح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 سخنان را از خود انكار كرد و آن را بهتان بزرگ شمرد و بنى بسطام را از شنيدن كلام شلمغانى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كه او را لعنت كنند و از وى دورى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بنى بسطام سخن حسين بن روح را نشنيدند </w:t>
      </w:r>
    </w:p>
    <w:p>
      <w:pPr>
        <w:pStyle w:val="BookText"/>
        <w:rPr/>
      </w:pPr>
      <w:r>
        <w:rPr>
          <w:rFonts w:ascii="IRNazanin" w:hAnsi="IRNazanin" w:eastAsia="IRNazanin"/>
          <w:color w:val="111111"/>
          <w:sz w:val="28"/>
          <w:sz w:val="28"/>
          <w:szCs w:val="28"/>
          <w:rtl w:val="true"/>
          <w:lang w:bidi="fa-IR"/>
        </w:rPr>
        <w:t>و در ارادت به شلمغانى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اين بود كه شلمغانى به بنى‌بسطام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شما گفته‌ام سرّى بود كه آن را فاش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از من پيمان گرفته بود كه آن سرّ را كتمان كنم و به كسى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كه آن را فاش نموده‌ام، با همه خصوصيّتى كه با وى داشته‌ام مرا از خود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عظيم بود كه كسى جز فرشته مقرّب و پيغمبر مرسل يا مؤمنى كه امتحان داده قادر به نگاه‌دارى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شلمغانى با اين سخنان بى‌اساس سابقه خود را نزد آن‌ها محكم‌تر نمود و كارش بالا گرفت و مقامى بزرگ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حسين بن روح رسيد، مكتوبى مبنى بر لعن او و دورى از وى و كسانى كه از سخنان او پيروى مى‌نمايند و در دوستى او باقى مانده‌اند، براى بنى‌بسطام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نامه را به شلمغانى نشان دادند و او سخت ناراحت و منقلب گرديد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حسين بن روح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لعن كنيد، در معنى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لعنت به معنى دور گردانيدن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او را از عذاب و آتش دوزخ دور گردانيد و بنا بر اين من هم اكنون مقام خود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صورتش را به خاك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كتمان كنيد و به كسى نگوييد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شيخ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كه روزى به خانه مادر ابو جعفر بن بسطام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من استقبال نمود و مرا بسيار بزرگ داشت به طورى كه خم شد پاى مرا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نگذاشتم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نمي‌گذارم زيرا پابوسى كارى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طور از تو احترام ننمايم با اينكه تو فاطمه زهرا عليها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من فاطمه زهرا عليها السّلام هستم؟ گفت شيخ يعنى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سرّى به ما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سرّى به شما سپرده؟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پيمان گرفته كه آن را افشا نسازم، مى‌ترسم اگر آن را بازگو كنم خدا مرا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وى اطمينان دادم كه آن را به كسى نخواهم گفت ولى پيش خود، شيخ ابوالقاسم حسين بن روح را استثنا كردم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است كه روح پيغمبر صلّى الله عليه و آله به پدر شما محمّد بن عثمان و روح اميرالمؤمنين عليه السّلام به بدن شيخ ابوالقاسم حسين ابن روح و روح فاطمه زهراء عليها السّلام به تو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اى بانوى ما چرا تو را بزرگ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است؟ مبادا آن را باور كنى كه همه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سرّى عظيم است، شلمغانى از ما پيمان گرفته كه براى هيچ‌كس نقل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بانوى من خدا نكند كه در اين خصوص من عذاب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 وانمى‌داشتيد كه آن را افشا كنم نه براى شما و نه براى احدى بازگو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آن زن بيرون آمدم، به خدمت شيخ ابوالقاسم حسين بن روح رضى اله عنه رسيدم و داستان را به اطّلاع وى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القاسم به من وثوق داشت و به گفته من اعتماد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ديگر به خانه اين زن مرو، اگر نامه يا قاصدى نزد تو فرستاد قبول مكن و بعد از اين به ديدن او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كفر به خدا و الحادى است كه اين مرد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اين مردم وارد نموده، تا از اين راه بتواند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شلمغانى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برگزيده و در وى حلول كرده است؛ چنان كه نصارى همين عقيده را درباره عيسى عليه السّلام دارند، او مى‌خواهد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اللّعنه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بنى بسطام دورى نمودم و ديگر پيش آن‌ها نرفتم و عذر آن‌ها را نپذيرفتم و ديگر مادر آن‌ها را ملاقات نكردم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حكايت در ميان طايفه بنى نوبخت شيوع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ابوالقاسم هم به تمام شيعيان نامه نوشت و ابوجعفر شلمغانى را لعنت كرد و مردم را از معاشرت با وى و دوست‌داران او و كسانى كه گفته او را قبول مى‌كردند يا با وى سخن مى‌گفتند، بر حذر داشت، تا چه </w:t>
      </w:r>
    </w:p>
    <w:p>
      <w:pPr>
        <w:pStyle w:val="BookText"/>
        <w:rPr/>
      </w:pPr>
      <w:r>
        <w:rPr>
          <w:rFonts w:ascii="Amiri" w:hAnsi="Amiri" w:eastAsia="Amiri" w:cs="Amiri"/>
          <w:color w:val="111111"/>
          <w:sz w:val="28"/>
          <w:sz w:val="28"/>
          <w:szCs w:val="28"/>
          <w:rtl w:val="true"/>
          <w:lang w:bidi="ar-SA"/>
        </w:rPr>
        <w:t>رسد كه او را دوست بدارند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توقيعى از حضرت صاحب الزّمان عجّل الله فرجه الشّريف در لعن شلمغانى و دورى از او و پيروان او و كسانى كه به گفته او رضايت داده و بعد از اين توقيع به دوستى او باقى مي‌مانند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شيخ طوسى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شلمغانى حكايات زشتى دارد و كار‌هاى مفتضح نموده من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پاكيزه‌تر از آن مي‌دانم كه آن‌ها را در آن بياورم، احمد بن نوح و غيره آن‌ها را نوشته‌اند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كشته شدن شلمغانى اين بود كه چون ابوالقاسم حسين بن روح لعن او را آشكار ساخت و در همه جا شهرت يافت و مردم از وى دورى جستند و تمام شيعيان را از او برحذر داشت، طورى كه ديگر نتوانست نيرنگ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محفلى كه رؤساى شيعه حاضر بودند و همه لعن شلمغانى و دورى از او را از ابوالقاسم حسين بن روح نقل مي‌كردند، شلمغانى به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را در جايى بخواهيد تا من دست او و او هم دست مرا بگيرد و در حقّ يك‌ديگر نفرين كنيم اگر آتشى نيامد و او را نسوزانيد هر چه او درباره من گفته است،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خبر در خانه ابن‌مقله اتفاق افتاد و از آنجا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 او را گرفته به قتل رساندند و بدين‌گونه شيعيان از شرّ او راحت شدند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توضيح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البهائيّ العامليّ صفحه</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الشهر الحادي‌عشر شهر ذي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الرابع‌عشر فيه قتل منصور الحلاج بعد ما قطعوا يديه و رجليه ثمّ احرقوه و ذلك في سنه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وثلاثمائةـ ماه يازدهم ماه ذي القعدة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آن حسين بن منصور حلاج كشته شد پس از آنكه دست و پايش را جدا نمودند و او را آتش زدند و آن در سال </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xml:space="preserve"> انجام يافت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المستدرك، الميرزا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مجموعة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أبومعتّب الحسين بن منصور الحلاج الصوفيّ، كان جماعة يستشفون ببوله،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الربوبيّة، و وجد له 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الإنسان ثلاثة أيّام بلياليها و لم يفطر، وأخذ وريقات هندباء فأفطر عليه أغناه عن صوم رمضان، ومن صلّى في ليلة ركعتين، من أوّل الليل إلى الغداة أغنته عن الصلاة بعد ذلك، ومن تصدّق بجميع ما يملك في يوم واحد أغناه عن الحجّ، و إذا أتى قبور الشهداء </w:t>
      </w:r>
    </w:p>
    <w:p>
      <w:pPr>
        <w:pStyle w:val="BookText"/>
        <w:rPr/>
      </w:pPr>
      <w:r>
        <w:rPr>
          <w:rFonts w:ascii="IRNazanin" w:hAnsi="IRNazanin" w:eastAsia="IRNazanin"/>
          <w:color w:val="111111"/>
          <w:sz w:val="28"/>
          <w:sz w:val="28"/>
          <w:szCs w:val="28"/>
          <w:rtl w:val="true"/>
          <w:lang w:bidi="fa-IR"/>
        </w:rPr>
        <w:t>بمقابر قريش، فأقام فيها عشرة أيّام يصلّى ويدعو، ويصوم و لا يفطر إلا على قليل من خبز الشعير والملح، أغناه ذلك عن العبادة ـ در مجموعه ديگر شيخ شهيد اول قدّس سرّه چنين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ابومعتّب حسين بن منصور حلاج صوفي؛ گروهي با بول او طلب شفا مي‌نمودند،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ادّعاي خدايي كرده، و كتابي از او يافت شده است كه در آن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سه شبانه روز روزه بگيرد و هفت برگ كاسني بگيرد و با آن‌ها افطار كند او را از روزه ماه رمضان كفايت كند، و هر كسي كه دو ركعت نماز را در يك شب بخواند از اوّل شب تا به صبح او را ديگر از نماز به جا آوردن كفايت مي‌كند، و كسي كه تمام دارايي خود را در يك روز صدقه بدهد او را از حج گزاردن كفايت كند، و اگر به قبرستان شهيدان در قبرستان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ده شبانه روز نماز گزارد و دعا كند و روزه بگيرد و افطار نكند مگر بر كمي از نان جو و نمك كفايت كند او را از عبادت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الإثنا عشريّة، الشيخ المحدّث الجليل صاحب وسائل الشيعة محمّد بن الحسن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الحسين بن منصور الحلاج و أتباعه و أمثاله و قدخرج إلى الغلوّ و تظاهر به كما يظهر من الإحتجاج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عمدة المقال في كفر أهل الضلال </w:t>
      </w:r>
    </w:p>
    <w:p>
      <w:pPr>
        <w:pStyle w:val="BookText"/>
        <w:rPr/>
      </w:pPr>
      <w:r>
        <w:rPr>
          <w:rFonts w:ascii="Amiri" w:hAnsi="Amiri" w:eastAsia="Amiri" w:cs="Amiri"/>
          <w:color w:val="111111"/>
          <w:sz w:val="28"/>
          <w:sz w:val="28"/>
          <w:szCs w:val="28"/>
          <w:rtl w:val="true"/>
          <w:lang w:bidi="ar-SA"/>
        </w:rPr>
        <w:t>للشيخ حسن بن عليّ بن عبد العالي الكركيّ بعد ما نقل عن الصوفيّة القول بالحلول و الإتّحاد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يميلون إلى هذه الطريقة الباطلة يتعصّبون لهم و يسمّونهم الأولياء و لعمري إنّهم رؤساء الكفرة الفجرة و عظماء الزنادقة و الملاحدة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رؤس هذه الطايفة الضالّة المضلّة الحسين بن منصور الحلاج و أبو زيد البسطاميّ و قد نقل والدي عن ثقات الإماميّة في نهج الحقّ عن الصوفيّ الذي كان لا يصلّي و يدّعي الوصول و إنكاره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صنّف الشيخ المفيد كتابا مبسوطا مشتملا على الدلائل العقليّة و النقليّة في ردّهم و بطلانهم و كفرهم و طغيانهم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العلامة في الخلاصة من جملة المذمومين الحسين بن منصور الحلاج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له الشيخ في كتاب الغيبة أقاصيص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الصراط‌المستقيم،عليّ بن يونس البياضيّ‌العامليّ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عن حسين بن منصور الحلاج و غيره من المشايخ أمور خارقة للعادة فلا دلالة في ذلك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فهو من الحيل المشهورة لهم وقد وقفت على كشف أسرارهم و التمويه على أتباعهم و الله سبحانه أجلّ من أن يخرق العادة للكذّابين و قد علم أنّ الحلاج دعا أصحابه إلى أنّه المغني و في هذا تجسيم </w:t>
      </w:r>
    </w:p>
    <w:p>
      <w:pPr>
        <w:pStyle w:val="BookText"/>
        <w:rPr/>
      </w:pPr>
      <w:r>
        <w:rPr>
          <w:rFonts w:ascii="Amiri" w:hAnsi="Amiri" w:eastAsia="Amiri" w:cs="Amiri"/>
          <w:color w:val="111111"/>
          <w:sz w:val="28"/>
          <w:sz w:val="28"/>
          <w:szCs w:val="28"/>
          <w:rtl w:val="true"/>
          <w:lang w:bidi="ar-SA"/>
        </w:rPr>
        <w:t>الربّ تعالى، و الأنبياء و الأئمّة دعوا إلى التوحيد و العدل و غيرهما فبينهما 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الفقيه يوسف البحرانيّ في 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ما خرج عن الأئمّة المتأخّرين صلوات الله عليهم أجمعين في لعن جماعة ممّن كانوا كذلك، كفارس بن حاتم القزوينيّ، والحسن بن محمّد بن بابا، و محمّد بن نصير النميريّ، وأبي طاهر محمّد بن عليّ بن بلال، وأحمد بن هلال، والحسين بن منصور الحلاج، وابن أبي العزاقر، وأبي دلف، وجمع كثير ممّن يتسمّي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المقالات الشنيعة من الغلوّ و الإباحات و التناسخ و نحوها، و قد خرجت في لعنهم التوقيعات عنهم عليهم السّلام في جميع الأماكن و البراءة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قدّس سرّه في كتاب الغيبة جمعا من هؤلاء، وأورد الكشّيّ أخبارا فيما أحدثوا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خرج فيهم من التوقيعات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الوقوف عليها فليرجع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شدّد أصحاب الأئمّة عليهم السّلام الأمر في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الرّواشح‌السّماويّة، ميرداماد محمّدباقر الحسينيّ الأسترآباديّ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في بعض آثار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منصور الحلاج كان ينوي في أوّل شهر رمضان و يفطر يوم العيد، و يختم القرآن في كلّ ليلة في ركعتين، وكلّ يوم في مأتي ركعة، وكان يلبس </w:t>
      </w:r>
    </w:p>
    <w:p>
      <w:pPr>
        <w:pStyle w:val="BookText"/>
        <w:rPr/>
      </w:pPr>
      <w:r>
        <w:rPr>
          <w:rFonts w:ascii="Amiri" w:hAnsi="Amiri" w:eastAsia="Amiri" w:cs="Amiri"/>
          <w:color w:val="111111"/>
          <w:sz w:val="28"/>
          <w:sz w:val="28"/>
          <w:szCs w:val="28"/>
          <w:rtl w:val="true"/>
          <w:lang w:bidi="ar-SA"/>
        </w:rPr>
        <w:t>السواد يوم العيد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لباس مأتم من يردّ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هذا في مذهب استحقار الطاعة و استكبار المعصية في سبيل العبوديّة وجه آخر لاتّخاذ عيد الفطر يوم مأتم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والألقاب،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معتّب الحسين بن منصور البيضاويّ العارف المشهور الذي اختلف الناس في حقّه، نشأ بواسط أو بتستر و قدم بغداد فخالط الصوفيّة و صحب من مشيختهم الجنيد بن محمّد و أبا الحسين النوريّ و عمرو المكّيّ، و الصوفيّة مختلفون فيه فأكثرهم نفى الحلاج أن يكون منهم، و نسبوه إلى الشعبذة في فعله و إلى الزندقة في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وجه تسميته بالحلاج أنّه بعث حلاجا في شغل له فذهب الرجل فلمّا رجع الرجل وجد كلّ قطن في حانوته محلوجا فسمّي بذلك، أو لأنّه كان يكشف عن أسرار المريدين و يخبر عنها فسمّي حلاج الأسرار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حلاجا فنسب إليه، و نقل عنه بعض الكلمات و الأشعار، ومن شعره لمّا رؤى على بعض جبال إصبهان و عليه مرقعة و بيده ركوة و عكاز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أمسيت في ثوبي 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بليا في حرّ كريم فلا يحزنك إن أبصرت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عن الحال القديم و لي نفس ستتلف أو سترقى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بي إلى أمر 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أريدك لا أريد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أريدك للعقاب و كلّ مأربي قد نلت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ملذوذ وجدي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الخطيب في تاريخ بغداد عن أبي يعقوب النهرجوريّ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الحلاج إلى مكّة و كان أوّل دخلته فجلس في صحن المسجد سنة لا يبرح من موضعه إلا للطهارة أو الطواف و لا يبالي بالشمس و لا بالمطر، و كان يحمل كلّ عشيّة كوز ماء للشرب و قرص من أقراص مكّة فيأخذ القرص و يعضّ أربع عضّات من جوانبه و يشرب شربتين من الماء شربة قبل الطعام و شربة بعده ثمّ يضع باقي القرص على رأس الكوز فيحمل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رؤي في وقت الهاجرة جالسا على صخرة من أبي قبيس في الشمس و العرق منه يسيل على تلك الصخرة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زرعة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فيه اي في الحلاج بين قبول و ردّ و لكن سمعت محمّد بن يحيى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عثمان يلعنه و يقول لو قدرت عليه لقتلته بيدي،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الذي وجد الشيخ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آية من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يمكنني أن أؤلّف مثله و أتكلّم به، 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يعقوب الأقطع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ابنتي من الحسين بن منصور لمّا رأيت من حسن طريقته و اجتهاده فبان لي بعد مدّة يسيرة أنّه ساحر محتال خبيث 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الخطيب عن الحلاج حكايات من الحيل لا يسع المقام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أبيّ، عن أبي الحسن أحمد بن يوسف الأزرق أنّ الحسين بن منصور الحلاج لمّا قدم بغداد يدعو استغوى كثيرا من الناس و الرؤساء و كان طعنه في الرافضة أقوى لدخوله من طريقهم، فراسل أبا سهل بن نوبخت يستغويه، و كان أبو سهل من بينهم مثقّفا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حاذقا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فطنا فقال أبو سهل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المعجزات التي يظهرها قد تأتي فيها الحيل و لكن انا رجل غزل و لا لذّة لي أكبر من النساء و خلوتي بهنّ و أنا مبتلى بالصلع حتّى إنّي أطوّل قحفي و آخذ به إلى حبيبتي و أشدّه بالعمامة و احتال فيه بحيل و مبتلى بالخضاب لستر الشيب فان جعل لي شعرا و ردّ لحيتي سوداء بلا خضاب آمنت بما يدعوني إليه كائنا ما كان إن شاء قلت إنّه باب الإمام وإن شاء قلت إنّه الإمام وإن شاء قلت إنّه النبيّ و إن شاء قلت إنّه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الحلاج جوابه أيس منه و 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يقرب من ذلك الشيخ الطوسيّ في كتاب الغيبة و ذكر أنّ الحلاج بعد ذلك سار إلى قم و كتب إلى قرابة عليّ بن بابويه يستدعيه و يستدعى ابن بابويه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الإمام و وكيله فلمّا وقع الكتاب في يد ابن بابويه خرقه و أمر باخراج الحلاج من داره متذلّلا، فخرج الحلاج من قم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مخلّد أنبأنا إسماعيل بن عليّ </w:t>
      </w:r>
    </w:p>
    <w:p>
      <w:pPr>
        <w:pStyle w:val="BookText"/>
        <w:rPr/>
      </w:pPr>
      <w:r>
        <w:rPr>
          <w:rFonts w:ascii="Amiri" w:hAnsi="Amiri" w:eastAsia="Amiri" w:cs="Amiri"/>
          <w:color w:val="111111"/>
          <w:sz w:val="28"/>
          <w:sz w:val="28"/>
          <w:szCs w:val="28"/>
          <w:rtl w:val="true"/>
          <w:lang w:bidi="ar-SA"/>
        </w:rPr>
        <w:t>الخطبيّ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أمر رجل يعرف بالحلاج يقال له الحسين بن منصور و كان في حبس السلطان بسعاية وقعت في وزارة عليّ بن عيسى الأربليّ و ذكر عنه ضروب من الزندقة و وضع الحيل على تضليل الناس من جهات تشبّه الشعوذة و السحر و ادّعاء النبوّة فكشفه عليّ بن عيسى عند قبضه عليه و أنهى خبره إلى السلطان يعني المقتدر بالله فلم يقرّ بما رمي به من ذلك و عاقبه و صلبه حيّا أيّاما متوالية في رحبة الجسر في كلّ يوم غدوة و ينادي عليه بما ذكر عنه ثمّ ينزل به ثمّ يحبس فأقام في الحبس سنين كثيرة ينقل من حبس إلى حبس حتّى حبس بآخره في دار السلطان فاستغوى جماعة من غلمان السلطان و موّه عليهم و استمالهم بضروب من حيله حتّى صاروا يحمونه و يدفعون عنه و يرفهونه، ثمّ راسل جماعة من الكتّاب و غيرهم ببغداد و غيرها فاستجابوا له، و ترقّى به الأمر حتّى ذكر أنّه ادّعى الربوبيّة،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سعى بجماعة من أصحابه إلى السلطان فقبض عليهم و وجد عند بعضهم كتبا له تدلّ على تصديق ما ذكر عنه وأقرّ بعضهم بلسانه بذلك و انتشر خبره و تكلّم الناس في قتله فأمر أمير المؤمنين بتسليمه إلى حامد بن العبّاس و أمر أن يكشفه بحضرة القضاة و يجمع بينه و بين أصحابه فجرى بذلك خطوب طوال، ثمّ استيقن السلطان أمره و وقف على ما ذكر له عنه فأمر بقتله و إحراقه بالنار </w:t>
      </w:r>
    </w:p>
    <w:p>
      <w:pPr>
        <w:pStyle w:val="BookText"/>
        <w:rPr/>
      </w:pPr>
      <w:r>
        <w:rPr>
          <w:rFonts w:ascii="Amiri" w:hAnsi="Amiri" w:eastAsia="Amiri" w:cs="Amiri"/>
          <w:color w:val="111111"/>
          <w:sz w:val="28"/>
          <w:sz w:val="28"/>
          <w:szCs w:val="28"/>
          <w:rtl w:val="true"/>
          <w:lang w:bidi="ar-SA"/>
        </w:rPr>
        <w:t xml:space="preserve">فأحضر مجلس الشرطة بالجانب الغربيّ يوم الثلاثاء لسبع بقين من ذي القعدة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بالسياط نحوا من ألف سوط و قطعت يداه و رجلاه و ضربت عنقه و حرّقت جثّته بالنار و نصب رأسه على سور السجن الجديد و علّقت يداه و رجلاه إلى جانب رأسه، إنتهى ما نقلناه من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المرتضى الرازيّ في كتاب تبصرة العوام حكايات من سحر الحلاج و حيله و مخاريقه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ابن الجوزيّ في كتاب تلبيس إبليس،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في أخبار الحلاج كتابا بيّنت فيه حيله و مخاريقه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الصدوق في عقائده و علامة الحلاجيّة من الغلاة دعوى التجلّي بالعبادة مع تركهم الصلاة و جميع الفرائض، و دعوى المعرفة بأسماء الله العظمى ودعوى انطباع الحقّ لهم، و أنّ الوليّ إذا أخلص و عرف مذهبهم فهو عندهم أفضل من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علم الكيمياء و لم يعلموا منه إلا الدغل و تنفيق الشبه والرصاص على المسلمين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والحلاجيّة ضرب من أصحاب التصوّف و هم أصحاب الإباحة و القول بالحلول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الحلاج يتخصّص باظهارالتشيّع و إن كان ظاهر أمره التصوّف و هم ملحدة و زنادقة يموّهون بمظاهرة كلّ فرقة بدينهم، ويدّعون للحلاج الأباطيل </w:t>
      </w:r>
    </w:p>
    <w:p>
      <w:pPr>
        <w:pStyle w:val="BookText"/>
        <w:rPr/>
      </w:pPr>
      <w:r>
        <w:rPr>
          <w:rFonts w:ascii="Amiri" w:hAnsi="Amiri" w:eastAsia="Amiri" w:cs="Amiri"/>
          <w:color w:val="111111"/>
          <w:sz w:val="28"/>
          <w:sz w:val="28"/>
          <w:szCs w:val="28"/>
          <w:rtl w:val="true"/>
          <w:lang w:bidi="ar-SA"/>
        </w:rPr>
        <w:t>ويجرون في ذلك مجرى المجوس في دعواهم لزرادشت المعجزات و مجرى النصارى في دعواهم لرهبانهم الآيات و البيّنات و المجوس و النصارى أقرب إلى العمل بالعبادات منهم و هم أبعد من الشرائع و العمل بها من النصارى و المجوس 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في سفينة البحار كلام ابن النديم في حقّه فلا نطوّل المقام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منهاج‌البراعة،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الحلاج فلا خفاء في كفره و إلحاده و بعده عن طريقة الموحّدين و قربه من أهواء الملحدين، و يظهر ذلك بشرح حاله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جدّه مجوسيّا كما في الوفيات و يا ليته كان على دين جدّه، و أصله فارسيّا بيضاويّا لم يصل البياض إلى صفحة قلبه و خدّه و توجّه في حداثة سنّه إلى ديار الأهواز فاشتغل بها على الشيخ أبي محمّد سهل بن عبد الله التستريّ زمانا، ثمّ إلى العراق و هو ابن ثماني عشرة سنة و خالط بها الصوفيّة و صحب الجنيد البغداديّ و أبا الحسين الثوريّ و غيرهما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إلى تستر و تأهّل، فخرج منها بعد زمان في جمع من خلطائه إلى بغداد، و منها إلى مكّة المشرّفة ثمّ لما رجع منها إلى بغداد بقصد زيارة الجنيد و دخل عليه سأله عن مسألة فلم يجبه،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مدّع في سؤلك، فتكدّر منه الحلاج و عاود إلى تستر و </w:t>
      </w:r>
    </w:p>
    <w:p>
      <w:pPr>
        <w:pStyle w:val="BookText"/>
        <w:rPr/>
      </w:pPr>
      <w:r>
        <w:rPr>
          <w:rFonts w:ascii="Amiri" w:hAnsi="Amiri" w:eastAsia="Amiri" w:cs="Amiri"/>
          <w:color w:val="111111"/>
          <w:sz w:val="28"/>
          <w:sz w:val="28"/>
          <w:szCs w:val="28"/>
          <w:rtl w:val="true"/>
          <w:lang w:bidi="ar-SA"/>
        </w:rPr>
        <w:t>حصل له وقع عظيم في هذه المرّة عند أهلها بحيث قد خاف على نفسه فاستتر عنهم نحوا من خمس سنين، و كان في هذه المدّة يتردّد إلى بلاد خراسان و ما وراء النّهر و سجستان و فارس، و يظهر لهم الدّعوة و يصنّف فيهم الكتب حسبما يريد، و كان يدعا عندهم بأبى عبد الله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رجع في هذه الكرّة إلى الأهواز نطقوا عنه بحلاج الأسرار لكثرة ما كان يخبر عن ضمائرهم إلى أن جعل له الحلاج لقباعلى التدريج، فسافر منها إلى البصرة و منها إلى مكّة ثانيا و هكذا إلى تمام أربعة أسفار إليها بينهنّ سفر منه إلى طرف الهند و الصّين و بلاد التّرك، و تشنيع شديد من الشيخ أبي يعقوب النهر جورى عليه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منهاج‌البراعة،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أبوريحان البيرونيّ السّنديّ من أكابر المنجمّين في تاريخه حين ذكر تاريخ المتنبّين و اممهم المخدوعين عليهم لعنة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رجل متصوّف من أهل فارس يعرف بالحسين بن منصور الحلاج، فدعى إلى المهديّ أوّلا و زعم أنّه يخرج من الطالقان الّذي بالدّيلم فأخذ وأدخل مدينة السّلام، و حبس شهرا فاحتال حتّى تخلّص من السّجن، و كان رجلا مشعبدا متصنّعا مازجا نفسه بكلّ </w:t>
      </w:r>
    </w:p>
    <w:p>
      <w:pPr>
        <w:pStyle w:val="BookText"/>
        <w:rPr/>
      </w:pPr>
      <w:r>
        <w:rPr>
          <w:rFonts w:ascii="Amiri" w:hAnsi="Amiri" w:eastAsia="Amiri" w:cs="Amiri"/>
          <w:color w:val="111111"/>
          <w:sz w:val="28"/>
          <w:sz w:val="28"/>
          <w:szCs w:val="28"/>
          <w:rtl w:val="true"/>
          <w:lang w:bidi="ar-SA"/>
        </w:rPr>
        <w:t>إنسان على حسب اعتقاده و مذهبه، ثمّ ادّعى حلول روح القدس فيه و تسمّى بالإلٰه، و صارت له رقاع إلى أصحابه معنونة بهذه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أصحابه يفتتحون كتبهم إليه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ذات الذّوات و منتهى غاية اللّذّات يا عظيم ياكبير أشهد أنّك الباري القديم المنير المتصوّر في كلّ زمان و أوان و في زماننا بصورة الحسين بن منصور عبيدك و مسكينك و فقيرك و المستجير بك و المنيب إليك و الرّاجي رحمتك يا علّام الغيوب يقول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كتابا في دعواه مثل كتاب نور الأصل و كتاب جمّ الأكبر و كتاب جمّ الأصغر، فعثر عليه المقتدر بالله في سنة إحدى و ثلاثمأة للهجرة و ضربه ألف سوط و قطع يديه و رجليه و ضرب عنقه، ثمّ زرقه بالنّفط حتّى احترقت جثته و رمى برماده في دجلة و لم يتكلّم بحرف فيما فعل به و لم يقطب وجهه و لم يحرّك شفته و بقيت بقيّة من أتباعه منسوبون إليه يدعون إلى المهديّ و أنّه يخرج بالطالقان 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محمّد الشّهير بحاجي مؤمن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اعتقد فيه يعني الحلاج الرّد عليه و على أصحابه، لأنّ كلّ حقيقة ردّته الشريعة فهى مردودة كما حقّقناه و قد ردّ عليه كبار المشايخ المتقدّمين و المتأخّرين كالجنيد، و الشيخ أبي جعفر محمّد ابن عليّ </w:t>
      </w:r>
    </w:p>
    <w:p>
      <w:pPr>
        <w:pStyle w:val="BookText"/>
        <w:rPr/>
      </w:pPr>
      <w:r>
        <w:rPr>
          <w:rFonts w:ascii="Amiri" w:hAnsi="Amiri" w:eastAsia="Amiri" w:cs="Amiri"/>
          <w:color w:val="111111"/>
          <w:sz w:val="28"/>
          <w:sz w:val="28"/>
          <w:szCs w:val="28"/>
          <w:rtl w:val="true"/>
          <w:lang w:bidi="ar-SA"/>
        </w:rPr>
        <w:t>بن الحسين بن بابويه القمّي رئيس المحدّثين المتألّهين، و شيخ الطائفة أبي جعفر محمّد بن الحسن الطّوسيّ، و الشّيخ الطّبرسيّ، و الشّيخ المفيد، و السيّد المرتضى علم الهدى، و الشّيخ جمال الدّين المطهّر الحلّي، و السيّد ابن طاوس صاحب المقامات و الكرامات، و الشّيخ أحمد بن فهد الحلّيّ المتألّه شيخ المتأخّرين رضي الله عنهم، و كلّهم اتّفقوا على أنّه من المذمومين و بعضهم على أنّه خرج من النّاحية توقيع بلعنه و أنت إذا تأمّلت أدنى تأمّل وجدت أكثر من ينتمى إلى الحلاج و يعتقد رأيه قائلين بالحلول و التّجسيم و التّشبيه و الزندقة و ترك الشرائع و الأحكام و الأمر و النّهى، و يدّعى الوصول إلى أعلى مرتبة العرفان و التّوحيد و الإباحة و ينفي الحلال و الحرام كالفرقة المردفيّة المشركة المجوسيّة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منهاج‌البراعة،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روضات الجنّات من كتاب روض المناظر في علم الأوائل و الأواخر تأليف الشّيخ محبّ الدّين الحنفيّ ألّفه في بيان سوانح كلّ سنة من لدن زمن أنبياء بني إسرائيل إلى سنة ثلاث و ثمانمائة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سنة تسع و ثلاثمأة قتل حسين بن منصور الحلاج كان يخرج فاكهة الشّتاء في الصّيف و بالعكس و يمدّ يده في الهواء و يعيدها و فيها دراهم و عليها مكتوب قل هو الله أحد، يسمّيها دراهم القدرة و يخبر </w:t>
      </w:r>
    </w:p>
    <w:p>
      <w:pPr>
        <w:pStyle w:val="BookText"/>
        <w:rPr/>
      </w:pPr>
      <w:r>
        <w:rPr>
          <w:rFonts w:ascii="Amiri" w:hAnsi="Amiri" w:eastAsia="Amiri" w:cs="Amiri"/>
          <w:color w:val="111111"/>
          <w:sz w:val="28"/>
          <w:sz w:val="28"/>
          <w:szCs w:val="28"/>
          <w:rtl w:val="true"/>
          <w:lang w:bidi="ar-SA"/>
        </w:rPr>
        <w:t>النّاس بما صنعوا في بيوتهم و يتكلّم بما في ضمائرهم، و فتن به خلق كثير و اختلفوا فيه اختلاف النّصارى بالمسيح، و كان يصوم الدّهر و يفطر على ماء و ثلاث عضاة من 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تاريخ حبيب السير أنّه قال بعد ذكره لهذه الواقعة بالفارسيّة إلى قوله و مذهبي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تفضيل الخلفاء و العشرة المبشّرة، و لي في السنّة كتب موجودة يكون عند الورّاقين، فالله الله في دمي، و لم يزل يردّد هذا و هم يكتبون خطوطهم حتّى استكملوا ما أرادوا، و نهضوا من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الحلاج إلى السجن و كتب الوزير إلى المقتدر بالله الخليفة فهرست الوقايع، فصدر منه الجواب بعيد ساعة بأنّ قضاة البلد إذا كانوا قد أفتوا بقتل الرجل فليسلّم إلى صاحب الشرطة و ليتقدّم إليه يضربه ألف سوط فان هلك و إلا يضربه ألفا آخر و يضرب عنقه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سفينةالبحار، الشيخ عليّ النمازي الشاهروديّ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الحلاج اللّعين بلسان الإمام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حسين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ذموم كثيرة ذكرنا شطرا منها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 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وثلاثمائة و التوقيع الشريف بلعنه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أحواله و قضاياه في </w:t>
      </w:r>
    </w:p>
    <w:p>
      <w:pPr>
        <w:pStyle w:val="BookText"/>
        <w:rPr/>
      </w:pPr>
      <w:r>
        <w:rPr>
          <w:rFonts w:ascii="Amiri" w:hAnsi="Amiri" w:eastAsia="Amiri" w:cs="Amiri"/>
          <w:color w:val="111111"/>
          <w:sz w:val="28"/>
          <w:sz w:val="28"/>
          <w:szCs w:val="28"/>
          <w:rtl w:val="true"/>
          <w:lang w:bidi="ar-SA"/>
        </w:rPr>
        <w:t>كتاب حياة الحيوان ذيل الحمار لأنّه أحمر الحمير، وفي تتمّة المنتهى، وفي السفينة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مجموعة أخرى من كتاب مجاميع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معتّب الحسين بن منصور الحلاج الصوفيّ، كان جماعة يستشفون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له 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الإنسان ثلاثة أيّام بلياليها و لم يفطر، وأخذ وريقات هندباء فأفطر عليه، أغناه عن 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في ليلة ركعتين من أوّل الليل إلى الغداة أغنته عن الصلوات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تصدّق بجميع ما يملك في يوم واحد أغناه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أتى قبور الشهداء بمقابر قريش فأقام فيها عشر أيام يصلّي و يدعو و يصوم و لا يفطر إلا على قليل من خبز الشعير و الملح أغناه ذلك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سفينةالبحار، الشيخ 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قتل حسين بن منصور الحلاج اللعين الصوفيّ الذي خرج التوقيع الشريف من الإمام بلعنه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سفينةالبحار، الشيخ 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مجموعة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معتّب الحسين بن منصور الحلاج الصوفيّ كان جماعة يستشفون ببوله،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الربوبيّة إلى آخر ما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أفائك المناوي في طبقاته في </w:t>
      </w:r>
      <w:bookmarkStart w:id="106" w:name="pg2283_12119"/>
    </w:p>
    <w:p>
      <w:pPr>
        <w:pStyle w:val="BookText"/>
        <w:rPr/>
      </w:pPr>
      <w:bookmarkEnd w:id="106"/>
      <w:r>
        <w:rPr>
          <w:rFonts w:ascii="Amiri" w:hAnsi="Amiri" w:eastAsia="Amiri" w:cs="Amiri"/>
          <w:color w:val="111111"/>
          <w:sz w:val="28"/>
          <w:sz w:val="28"/>
          <w:szCs w:val="28"/>
          <w:rtl w:val="true"/>
          <w:lang w:bidi="ar-SA"/>
        </w:rPr>
        <w:t>ترجمة أبي عليّ حسين الصوفيّ المتوفّى سنة</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كان كثير التطوّر كالشياطين التي تتشكّل بأشكال مختلفة، حتّى الكلب و الخنزير، كما في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أحوالهم وفجايعهم فراجع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فصّل الكلام في ذمّهم وفساد عقائدهم في كتاب إحقاق الحق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1944405_3804643083"/>
      <w:bookmarkStart w:id="108" w:name="_Toc37"/>
      <w:bookmarkEnd w:id="107"/>
      <w:r>
        <w:rPr>
          <w:rtl w:val="true"/>
        </w:rPr>
        <w:t>حلاج در سخن ديگران</w:t>
      </w:r>
      <w:bookmarkEnd w:id="108"/>
    </w:p>
    <w:p>
      <w:pPr>
        <w:pStyle w:val="BookText"/>
        <w:rPr/>
      </w:pPr>
      <w:r>
        <w:rPr>
          <w:rFonts w:ascii="IRNazanin" w:hAnsi="IRNazanin" w:eastAsia="IRNazanin"/>
          <w:color w:val="111111"/>
          <w:sz w:val="28"/>
          <w:sz w:val="28"/>
          <w:szCs w:val="28"/>
          <w:rtl w:val="true"/>
          <w:lang w:bidi="fa-IR"/>
        </w:rPr>
        <w:t>اوصاف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منصور حسين حلاج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و بينك إنّ ينازعني  فارفع بفضلك إنّييّ من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مستجاب شد و انيّت او از ميان برخاست، تا توانست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أهوى و من أهوى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معلوم شود كه آن‌كس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الحقّ و آن كس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سبحاني ما أعظم شأني، نه دعوى الاهيّت كرده‌اند، بل دعوى نفى انيّت خود و اثبات انيّت غير خود كرده‌اند، و هو المطلوب</w:t>
      </w:r>
      <w:r>
        <w:rPr>
          <w:rFonts w:eastAsia="IRNazanin" w:cs="IRNazanin"/>
          <w:color w:val="111111"/>
          <w:sz w:val="28"/>
          <w:szCs w:val="28"/>
          <w:rtl w:val="true"/>
          <w:lang w:bidi="fa-IR"/>
        </w:rPr>
        <w:t>.</w:t>
      </w:r>
      <w:r>
        <w:rPr>
          <w:rStyle w:val="FootnoteAnchor"/>
          <w:rtl w:val="true"/>
        </w:rPr>
        <w:footnoteReference w:id="13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و يك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اينكه آيا وحدت وجود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رسم شعرا و عرفاست كه از يك معنى صحيح به لفظى تعبير مى‌كنند كه در ظاهر الفاظ خوبى نيستند و نوعى بى‌ادبى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و شاهد بازى كردن در مقام خداشناسى و معرفت مثل همان شعر است كه مى‌گفت كه دين در بت‌پرستى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عرفا از اين‌گونه تعبيرات اين است كه يك عده مردم دور از حقيقت را به حق نزديك كنند؛ چون همه مردم آن قدر همّت ندارند كه بروند تحصيل عربيّت و علم كلام و حكمت يا تحصيل علم </w:t>
      </w:r>
    </w:p>
    <w:p>
      <w:pPr>
        <w:pStyle w:val="BookText"/>
        <w:rPr/>
      </w:pPr>
      <w:r>
        <w:rPr>
          <w:rFonts w:ascii="IRNazanin" w:hAnsi="IRNazanin" w:eastAsia="IRNazanin"/>
          <w:color w:val="111111"/>
          <w:sz w:val="28"/>
          <w:sz w:val="28"/>
          <w:szCs w:val="28"/>
          <w:rtl w:val="true"/>
          <w:lang w:bidi="fa-IR"/>
        </w:rPr>
        <w:t>حديث كنند و از مطالب علمى و مباحثه خسته مى‌شوند، امّا شعر را همه مى‌خوانند و چون منظوم است از آن لذّت مى‌برند مخصوصاً اگر قصه‌هاى شيرين در ضمن بگنجانند، و بعضى كلمات كه به نظر مردم خوش مى‌آيد مثل گل و بلبل و عشق و محبوب و از اين‌گونه الفاظ بياورند، و در ضمن مطالب معرفت و خداشناسى را ذكر كنند و خواننده را ملتفت نمايند كه غرض از اين‌ها خداشناسى است مثل مثنوى و حافظ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نداريم به اينكه عملشان خوب بوده يا بد ولى غرض صحيحى داشتند و تعبيراتى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بعضى‌ها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هستم، مثل حسين بن منصور حلاج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ديگرى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جبّتي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مقصود اين‌ها همين الفاظ بوده؛ يعنى مى‌خواسته بگويد من خدا و پروردگار آسمان و زمينم؟ اگر غرضش اين بوده البته كافر است؛ زيرا كه خدا جسم نيست و ديده نمى‌شود و به دار آويخته و كشته نمى‌گردد؛ ولى يقينا اين كلام هم مثل ساير كلمات عرفا كه از آن معناى ديگرى قصد كرده‌اند ـ همان‌طور كه شراب گفته‌اند و از آن معرفت خواسته، و معشوق گفته و از آن خدا را خواسته ـ از اين الفاظ هم چيز ديگر خواسته شده كه معناى صحيحى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ممكن است بگوييم قدرى بى‌ادبى و خلاف مصلحت </w:t>
      </w:r>
      <w:bookmarkStart w:id="109" w:name="pg2283_12122"/>
    </w:p>
    <w:p>
      <w:pPr>
        <w:pStyle w:val="BookText"/>
        <w:rPr/>
      </w:pPr>
      <w:bookmarkEnd w:id="109"/>
      <w:r>
        <w:rPr>
          <w:rFonts w:ascii="IRNazanin" w:hAnsi="IRNazanin" w:eastAsia="IRNazanin"/>
          <w:color w:val="111111"/>
          <w:sz w:val="28"/>
          <w:sz w:val="28"/>
          <w:szCs w:val="28"/>
          <w:rtl w:val="true"/>
          <w:lang w:bidi="fa-IR"/>
        </w:rPr>
        <w:t>است كه جهّال را تحريك كرده خون‌هاى ناحق ريخته مى‌شود، چنانكه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خانه خراب و اى خداى بى‌عقل و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معنى صحيحى كه از اين لفظ اراده كرده اين است كه از بس من مطيع فرمان خدا هستم و سراپا غرق محبّت او، و گوش بر فرمان او نهاده، هوا و هوس را از خود دور كرده هر چه مى‌كنم به امر او مى‌كنم، چنانكه گويا او مى‌كند و من از خود اراده ندارم و مقام حقّ اليقين همين است، و نظير اين در قرآن هست كه ما رَمَيْتَ اِذْ رَمَيْتَ وَ لكِنَّ اللهَ رَمٰى، و نيز در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الْاَنْفُسَ حينَ مَوْتِها، 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پيغمبر هر چه مى‌كند به امر حق مى‌كند گويا او ريگ به طرف دشمن ريخته، و چون ملك الموت به امر خدا قبض روح مى‌كند گويى خود خدا قبض كرده</w:t>
      </w:r>
      <w:r>
        <w:rPr>
          <w:rFonts w:eastAsia="IRNazanin" w:cs="IRNazanin"/>
          <w:color w:val="111111"/>
          <w:sz w:val="28"/>
          <w:szCs w:val="28"/>
          <w:rtl w:val="true"/>
          <w:lang w:bidi="fa-IR"/>
        </w:rPr>
        <w:t>.</w:t>
      </w:r>
      <w:r>
        <w:rPr>
          <w:rStyle w:val="FootnoteAnchor"/>
          <w:rtl w:val="true"/>
        </w:rPr>
        <w:footnoteReference w:id="14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944407_3804643083"/>
      <w:bookmarkStart w:id="111" w:name="_Toc38"/>
      <w:bookmarkEnd w:id="110"/>
      <w:r>
        <w:rPr>
          <w:rtl w:val="true"/>
        </w:rPr>
        <w:t>ابن عربي در كلام محدّث عاملي رحمه الله</w:t>
      </w:r>
      <w:bookmarkEnd w:id="111"/>
    </w:p>
    <w:p>
      <w:pPr>
        <w:pStyle w:val="BookText"/>
        <w:rPr/>
      </w:pPr>
      <w:r>
        <w:rPr>
          <w:rFonts w:ascii="Amiri" w:hAnsi="Amiri" w:eastAsia="Amiri" w:cs="Amiri"/>
          <w:color w:val="111111"/>
          <w:sz w:val="28"/>
          <w:sz w:val="28"/>
          <w:szCs w:val="28"/>
          <w:rtl w:val="true"/>
          <w:lang w:bidi="ar-SA"/>
        </w:rPr>
        <w:t>الإثنا عشريّة المحدّث الجليل محمّد بن الحسن الحرّ العامليّ تغمّده الله برحمته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عربيّ و حاله أيضا كذلك بل أقبح و لنذكر من بعض ما وصل إلينا من آثاره القبيحة إثني عشر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فتوحاته حيث ادّعى فيه أنّه أسرى به إلى السماء تسع مرّات في كلام طويل يتضمّن كيفية الإسراء و يظهر منه أنّه يدّعي المزيّة و الفضيلة على الرّسول صلّى الله عليه وآله و ناهيك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فيه من أنّه رأى أبوبكر على العرش بعد أن كان يرى في كلّ سماء واحدا من الأنبياء، فكانت مرتبة أبوبكر بزعمه أعلى من مراتبهم فكيف يرضى منه بذلك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إدّعى في أوّل فصوص الحكم أنّه من إملاء رسول الله صلّى الله عليه و آله و أنّه أمره بعين ما كتبه مع حصول الجزم ببطلان دعواه و ترتّب المفاسد عليها لو كانت حقّا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عنه و اشتهر من أنّه سمّى نفسه خاتم الولاية وسمّوه بذلك لرؤيا رآها في النوم حتّى كان يقول بي ختمت الولاية و هذه دعوى يجزم بكذبها، ولا أقلّ من الجزم بكذب من إدّعاها بعده و هم أكثر الصوفيّة حيث يدّعون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الفتوحات من الأخبار التي يجزم بكذبها و يحيلها العقل و يظهر منها دعوى علم الغيب و الجرأة على الإفتراء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فيها من أنّ الشيطان خدع الشيعة خصوصا الإماميّة أنّه ينبغي محبّة أهل البيت حتّى تجاوزوا الحدّ فأبغضوا بعض الصحابة وسبّوهم وتوهّموا أنّ أهل البيت يرضون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حقّ الشيعة الإماميّة من أنّهم من جملة من ضلّ عن الطريق و أضلّ و هذا كاف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الباب الثالث والسبعين من الفتوحات أنّه كان رجلا من عدول الشافعيّة لا يظنّ بأحدهما الرفض مع الرجل من أولياء الرجعة فقال لهما إنّي أراكما بصورة الخنزير وهذه علامة بيني وبين الله أن يريني الرافضيّ في هذه الصورة فتابا في الباطن و رجعا عن مذهب الرافضيّة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تبتما و رجعتما فإنّي رأيتكما في صورة الإنسان فاعترفا بذلك وتعجّبا منه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عنه شارح الفصوص من أنّه جلس تسعة أشهر في الخلوة لم يأكل طعاما وبعدها أمر بالخروج و بشّر بأنّه خاتم الولاية المحمّديّة و قيل له دليلك أنّ العلامة التي كانت بين كتفي الرسول الدالّة على أنّه خاتم النبوّة هي علامة بين كتفيك تدلّ على أنّك خاتم الولاية و ذلك مجرّد دعوى منه يجزم بكذبها كما عرفت </w:t>
      </w:r>
      <w:r>
        <w:rPr>
          <w:rFonts w:eastAsia="Amiri" w:cs="Amiri" w:ascii="Amiri" w:hAnsi="Amiri"/>
          <w:color w:val="111111"/>
          <w:sz w:val="28"/>
          <w:szCs w:val="28"/>
          <w:rtl w:val="true"/>
          <w:lang w:bidi="ar-SA"/>
        </w:rPr>
        <w:t xml:space="preserve">. </w:t>
      </w:r>
      <w:bookmarkStart w:id="112" w:name="pg2283_12125"/>
    </w:p>
    <w:p>
      <w:pPr>
        <w:pStyle w:val="BookText"/>
        <w:rPr/>
      </w:pPr>
      <w:bookmarkEnd w:id="112"/>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عنه في الفواتح أنّه قال القطب الذي يسمّى غوثا هو محلّ نظر الحقّ تعالى، و هو في كلّ زمان 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قد تكون ظاهرة و باطنة و عدّ من جمع الأمرين أبابكر و عثمان و معاوية و يزيد و عمر بن عبد العزيز و المتوكّل و عدّ الشافعيّ من الأوتاد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 لطريقته و كتبه و آثاره فإنّه يظهر منها مباينته لمذهب الشيعة الإماميّة و خروجه عن طريقتهم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كتب الشيعة لأنّه يظهر منها مثل ذلك كما مرّ مثله في الغزاليّ و مع ذلك ترى لهؤلاء الصوفيّة اعتقادا عظيما و اعتمادا على كلامهما و حسن ظنّ بهما و تقليدا لهما والله أعلم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944409_3804643083"/>
      <w:bookmarkStart w:id="114" w:name="_Toc39"/>
      <w:bookmarkEnd w:id="113"/>
      <w:r>
        <w:rPr>
          <w:rtl w:val="true"/>
        </w:rPr>
        <w:t>بازگشت ملا محسن فيض كاشاني</w:t>
      </w:r>
      <w:bookmarkEnd w:id="114"/>
    </w:p>
    <w:p>
      <w:pPr>
        <w:pStyle w:val="BookText"/>
        <w:rPr/>
      </w:pPr>
      <w:r>
        <w:rPr>
          <w:rFonts w:ascii="IRNazanin" w:hAnsi="IRNazanin" w:eastAsia="IRNazanin"/>
          <w:color w:val="111111"/>
          <w:sz w:val="28"/>
          <w:sz w:val="28"/>
          <w:szCs w:val="28"/>
          <w:rtl w:val="true"/>
          <w:lang w:bidi="fa-IR"/>
        </w:rPr>
        <w:t>وي در كتاب قرّة العيون، و رساله الإنصاف، و ده رساله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فاشهدوا أيّها الإخوان بشهادة أسالكم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إنّي ما اهتديت إلا بنور الثقلين، و ما اقتديت إلا بأئمّة المصطفين، و برئت الى الله ممّا سوى منهم هدى الله فانّ هدى الله هو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متكلّمم و نه متفلسف و نه متصوّفم و نه متكّلف بلكه مقلّد قرآن و حديث و تابع اهل بيت آن سرور، از سخنان حيرت افزاى طوايف اربع ملول و بر كرانه، و از ما سواى قرآن مجيد و حديث اهل بيت آنچه بدين دو آشنا نباشد بيگانه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خوانده‌ام همه از ياد من برفت</w:t>
      </w:r>
    </w:p>
    <w:p>
      <w:pPr>
        <w:pStyle w:val="BookText"/>
        <w:rPr/>
      </w:pPr>
      <w:r>
        <w:rPr>
          <w:rFonts w:ascii="Amiri" w:hAnsi="Amiri" w:eastAsia="Amiri" w:cs="Amiri"/>
          <w:color w:val="111111"/>
          <w:sz w:val="28"/>
          <w:sz w:val="28"/>
          <w:szCs w:val="28"/>
          <w:rtl w:val="true"/>
          <w:lang w:bidi="ar-SA"/>
        </w:rPr>
        <w:t>الا حديث دوست كه تكرار مى‌كنم</w:t>
      </w:r>
    </w:p>
    <w:p>
      <w:pPr>
        <w:pStyle w:val="BookText"/>
        <w:rPr/>
      </w:pPr>
      <w:r>
        <w:rPr>
          <w:rFonts w:ascii="IRNazanin" w:hAnsi="IRNazanin" w:eastAsia="IRNazanin"/>
          <w:color w:val="111111"/>
          <w:sz w:val="28"/>
          <w:sz w:val="28"/>
          <w:szCs w:val="28"/>
          <w:rtl w:val="true"/>
          <w:lang w:bidi="fa-IR"/>
        </w:rPr>
        <w:t>چرا كه در اين مدّت كه در بحث و تفتيش و تعمّق در فكرهاى دور انديش بودم؛ طرق مختلفه قوم را آزمودم و به كنه سخنان هريك رسيدم و بديده بصيرت ديدم كه چشم عقل از ادراك سبحات جلال صمديّت خاسر و نور فكر از رسيدن به سرادقات جلال احديّت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أدام العقل أن يبصر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اليه البصر خاسئا و هو 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 بزغ نور الفكر ليضيء اضمحلّ متلاشيا ثمّ أفل و هو خسير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رأيت إلا كذلك ناديت من وراء الحجاب العبوديّه </w:t>
      </w:r>
      <w:bookmarkStart w:id="115" w:name="pg2283_12127"/>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غفرانك،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 الْآفِلينَ اِنّي وَجَّهْتُ وَجْهِيَ لِلَّذي فَطَرَ السَّماواتِ وَ الْاَرْضَ حَنيفاً وَ ما اَنَا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صَلاتي وَ نُسُكي وَ مَحْيايَ وَ مَماتي لِلّهِ رَبِّ الْعالَمينَ لا شَريكَ لَهُ وَ بِذٰلِكَ اُمِرْتُ وَ اَنَا اَوَّلُ الْمُسْلِمينَ</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944411_3804643083"/>
      <w:bookmarkStart w:id="117" w:name="_Toc40"/>
      <w:bookmarkEnd w:id="116"/>
      <w:r>
        <w:rPr>
          <w:rtl w:val="true"/>
        </w:rPr>
        <w:t>صوفيان در كلام علما</w:t>
      </w:r>
      <w:bookmarkEnd w:id="117"/>
    </w:p>
    <w:p>
      <w:pPr>
        <w:pStyle w:val="BookText"/>
        <w:rPr/>
      </w:pPr>
      <w:r>
        <w:rPr>
          <w:rFonts w:ascii="Amiri" w:hAnsi="Amiri" w:eastAsia="Amiri" w:cs="Amiri"/>
          <w:color w:val="111111"/>
          <w:sz w:val="28"/>
          <w:sz w:val="28"/>
          <w:szCs w:val="28"/>
          <w:rtl w:val="true"/>
          <w:lang w:bidi="ar-SA"/>
        </w:rPr>
        <w:t>مستدرك سفينةالبحار، الشيخ 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ردّ على الصوفيّة أحمد بن محمّد التونيّ البشرويّ، له رسالة الردّ على الصوفيّة، كما نقله العلّامة المامقانيّ في ترجمته في ضمن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ردّ عليهم العالم الجليل الميرزا محمّد بن عبد النبيّ النيسابوريّ الأخباريّ المعروف، له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نفثة المصدور في ردّ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الروضات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ردّ عليهم الفاضل الكامل مولانا عبدالله القندهاريّ في كتابه الموسوم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الملحدين في ردّ الصوفيّة و المتفلسفين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سائر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المحدّث المحقّق الكاشانيّ، كما في السفينة ردّ على الصوفيّة في كلماته الطريفة ونقل بعضها،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 ابن الجوزيّ في الردّ على الصوفيّة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بعضها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صاحب الكشّاف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من التشنيع على الصوفيّة، منها في تفسير قوله تعالى في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الدميريّ في حياة الحيوان في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المولى الأجلّ العالم الكامل الربّانيّ و المحقّق الفقيه الصمدانيّ مولانا أحمد الأردبيليّ في كتابه حديقة الشيعة، له كلمات مفصّلة في ذلك، </w:t>
      </w:r>
    </w:p>
    <w:p>
      <w:pPr>
        <w:pStyle w:val="BookText"/>
        <w:rPr/>
      </w:pPr>
      <w:r>
        <w:rPr>
          <w:rFonts w:ascii="Amiri" w:hAnsi="Amiri" w:eastAsia="Amiri" w:cs="Amiri"/>
          <w:color w:val="111111"/>
          <w:sz w:val="28"/>
          <w:sz w:val="28"/>
          <w:szCs w:val="28"/>
          <w:rtl w:val="true"/>
          <w:lang w:bidi="ar-SA"/>
        </w:rPr>
        <w:t>و ذكر ستّة روايات في ذمّهم، ذكرناها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الكامل المرجع الدينيّ السيّد شهاب الدين النجفيّ المرعشيّ في تذييلاته على 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سفينةالبحار، الشيخ 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الفلسفة قال مولانا الصادق صلوات الله عليه في رواية 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 وَتَعَساً وَخَيبَةً لِمُنتَحِلِي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مولانا الحسن العسكريّ صلوات الله عليه لأبي هاشم الجعفريّ في رواية 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علماؤهم شرار خلق الله على وجه الأرض، لأنّهم يميلون إلى الفلسفة والتصوّف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إنّهم من أهل العدول والتحرّف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الحديث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أنّه جاء محمّد رسول الله و أوصياؤه المرضيّون صلوات الله عليهم لإبطال الفلسفة اليونانيّة و الحكمة البشريّة كما نسب ذلك إلى قمر سماء الفقاهة صاحب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رسول الله إلا لإبطال الفلسفة،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القرآن و العترة الطاهرة خليفتا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الحقّة الإلهيّة في الخطب و الأدعية و الأحاديث الواردة عن النبيّ و العترة، حفظها أهلها و علمائُها طالبها، واقتبسوها من أهلها، و بيّنوها في كتبهم، و </w:t>
      </w:r>
    </w:p>
    <w:p>
      <w:pPr>
        <w:pStyle w:val="BookText"/>
        <w:rPr/>
      </w:pPr>
      <w:r>
        <w:rPr>
          <w:rFonts w:ascii="Amiri" w:hAnsi="Amiri" w:eastAsia="Amiri" w:cs="Amiri"/>
          <w:color w:val="111111"/>
          <w:sz w:val="28"/>
          <w:sz w:val="28"/>
          <w:szCs w:val="28"/>
          <w:rtl w:val="true"/>
          <w:lang w:bidi="ar-SA"/>
        </w:rPr>
        <w:t>قاموا بردّ الفلسفة البشريّة، و اقتبسوا الحكمة الإلهيّة من بيوت النبوّة و الرسالة، و معدن العلوم الإلهيّة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أصحاب الأئمّة صلوات الله عليهم الذين اقتبسوا العلوم الإلهيّة من مواليهم، و قاموا تبعا لمواليهم في الردّ على الفلسفة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يطعن على الفلاسفة، كما نقله الكشّيّ في كتابه، وذكره في البحار، و هو من أجلاء أصحاب الصادق والكاظم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لهشام هذا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الدلالةـ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حدوث الأجسام، وكتاب الردّ على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الردّ على أصحاب الطبائع، وكتاب الردّ على أرسطا طاليس، كما ذكرها النجاشيّ في رجاله و الشيخ في كتاب فهرسته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الفضل بن شاذان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والفقيه المتكلّم النبيل، صنّف مائة و ثمانين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الفلاسفة، كما نقله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أجلاء أصحاب الرضا و الجواد و الهادي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عليّ بن أحمد الكوفيّ المتوفّى سنة</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أرسطا طاليس، وكتاب الردّ على من يقول أنّ المعرفة من قبل الموجود، كما قاله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عليّ بن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النجاشيّ كتبه 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أهل المنطق، وكتاب الردّ على الفلاسفة، وكتاب الردّ على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هلال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وله كتاب الردّ على من ردّ آثار الرسول و اعتمد نتائج العقول، كما ذكره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الحسن بن موسى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هوصاحب الأبحاث الواردة الغفيرة على حكماء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ابن الجوزيّ في كتاب تلبيس إبليس فصل</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كما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كلماته و سيأتي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الصدوق في مفتتح كمال الدين حيث طعن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تهافت الفلاسفة، كما نقله فهرست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المفيد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جوابات الفيلسوف في الإتّحاد، و كتاب الردّ على أصحاب 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حمزة بن عليّ بن زهرة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نقض شبه الفلاسفة، كما نقله العلامة المامقانيّ عن العلامة الشيخ الحرّ العامليّ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المولى محمّد طاهر القمّيّ العلامة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جليل القدر و المرتبة في الردّ على حكمة الفلاسفة و </w:t>
      </w:r>
    </w:p>
    <w:p>
      <w:pPr>
        <w:pStyle w:val="BookText"/>
        <w:rPr/>
      </w:pPr>
      <w:r>
        <w:rPr>
          <w:rFonts w:ascii="Amiri" w:hAnsi="Amiri" w:eastAsia="Amiri" w:cs="Amiri"/>
          <w:color w:val="111111"/>
          <w:sz w:val="28"/>
          <w:sz w:val="28"/>
          <w:szCs w:val="28"/>
          <w:rtl w:val="true"/>
          <w:lang w:bidi="ar-SA"/>
        </w:rPr>
        <w:t>غيرها من الكتب، ورسالة في الردّ على الصوفيّة، كما ذكره في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الحسن بن محمّد بن عبد الله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الردّ على الفلاسفة مظهرا فضائحهم مع استيلائهم حينئذ، كما ذكره في الروضات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الكامل و العالم العامل جامع المعقول والمنقول المولى محمّد باقر بن محمّد باقر الهزارجريبيّ الغرويّ في إجازته المبسوطة للعلامة بحر العلوم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أوصيه بالكدّ في تحصيل المقامات العالية الأخرويّة، سيّما الجدّ في نشر أحاديث أهل بيت النبوّة و العصمة صلوات الله وسلامه عليهم، و رفض العلائق الدنيّة الدنيويّة، و إيّاه و صرف نقد العمر العزيز في العلوم المموّهة الفلسفيّة، فإنّها كسراب بقيعة يحسبه الظمآن ماءاً </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ـ كما قال العلامة النوريّ في مستدرك الوسائل بعد نقل ذلك من الإجازة الموجودة عنده ـ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كلام في التحذّر عنهم و عن طائفة أخرى تعدّ من إخوتهم، قال في إجازته للعالم العامل السيّد عبد الكريم سبط المحدّث الجزائريّ بعد كلام له في اعتناء السلف بالأحاديث و رعايتها دراية و رواية و حفظا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الصلوات و اتّبعوا الشهوات وجانبوا العلم و العلماء و باينوا الفضل و الفضلاءـ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فهم </w:t>
      </w:r>
    </w:p>
    <w:p>
      <w:pPr>
        <w:pStyle w:val="BookText"/>
        <w:rPr/>
      </w:pPr>
      <w:r>
        <w:rPr>
          <w:rFonts w:ascii="Amiri" w:hAnsi="Amiri" w:eastAsia="Amiri" w:cs="Amiri"/>
          <w:color w:val="111111"/>
          <w:sz w:val="28"/>
          <w:sz w:val="28"/>
          <w:szCs w:val="28"/>
          <w:rtl w:val="true"/>
          <w:lang w:bidi="ar-SA"/>
        </w:rPr>
        <w:t>بين من اتّخذ العلم ظهريّا، والعلماء سخريّا، و أولئك هم العوام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بين من سمّى جهالة اكتسبها من رؤساء الكفر و الضلالة، المنكرين للنبّوة و الرسالة حكمة و علما، و اتّخذ من سبقه إليها أئمّة و قادة، يقتفي آثارهم و يتّبع منارهم، يدخل فيها، دخلوا و إن خالف نصّ الكتاب، و يخرج عمّا خرجوا و إن كان ذلك هو الحقّ الصواب، فهذا من أعداء الدين و السعاة في هدم شريعة سيّد المرسلين ـ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أبو محمّد الخوارزميّ، كما في معجم البلدان، فإنّ له كلاما في ذمّ الشهرستانيّ صاحب كتاب الملل والنحل ـ إلى أن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ليس ذلك إلا لإعراضه عن نور الشريعة، و اشتغاله بظلمات الفلسفة، و قد كان بيننا محاورات و مفاوضات، فكان يبالغ في نصرة مذاهب الفلاسفة والذبّ عنهم، و قد حضرت عدّة مجالس من وعظه، فلم يكن فيها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جواب من المسائل الشرعية، فراجع كتاب الغدير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العلامة الكامل ركن الفقهاء صاحب الجواهر في الفقه كما في كتاب السلسبيل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الجليل الحاج ميرزا أبو الحسن الإصطهباناتيّ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بعض تلامذة صاحب الجواهر أنّه في مجلس درسه جاء بعض أهل العلم و في يده كتاب من الفلسفة، فسأل عنه عمّا في يده، فلمّا رآه صاحب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ما جاء محمّد صلّي الله عليه و آله و سلّم من عند الله إلا لإبطال هذه الخرافات والمزخرفات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المجلسيّ في مواضع كثيرة من البحار،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 المرآة بعد ذكر الآراء المتشتّة و الأهواء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سمّى جهالة أخذها من حثالة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الكفر والضلالة، المنكرين لشرائع النبوّة و قواعد الرسالة حكمة، واتّخذ من سبقه في تلك الحيرة و العمى أئمّة، يوالي من والاهم و يعادي من عاداهم، و يفدي بنفسه من اقتفى آثارهم، و يبذل نفسه في إذلال من أنكر آراءهم و أفكارهم ـ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الفيض الكاشانيّ صاحب الوافي و غيره في كتاب قرّة العين المطبوعة في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إعلموا إخواني هداكم الله كما هداني إنّي ما اهتديت إلا بنور الثقلين، وما اقتديت إلا بالأئمّة المصطفين، وبرئت إلى الله ممّا سوى هدى الله، فإنّ الهدى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متكلمم و نه متفلسف و نه متصوف و نه متكلف، بلكه مقلد قرآن و حديث پيغمبر، و تابع اهل‌بيت آن سرور، از سخنان حيرت‌افزاي طوايف اربع ملول و كرانه، و از ما سواي قرآن مجيد و حديث اهل‌بيت و آنچه به اين دو آشنا نباشد بيگانه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هرچه خوانده‌ام همه از ياد من برفت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حـديـث دوسـت كـه تكـرار مي‌كنم </w:t>
      </w:r>
    </w:p>
    <w:p>
      <w:pPr>
        <w:pStyle w:val="BookText"/>
        <w:rPr/>
      </w:pPr>
      <w:r>
        <w:rPr>
          <w:rFonts w:ascii="Amiri" w:hAnsi="Amiri" w:eastAsia="Amiri" w:cs="Amiri"/>
          <w:color w:val="111111"/>
          <w:sz w:val="28"/>
          <w:sz w:val="28"/>
          <w:szCs w:val="28"/>
          <w:rtl w:val="true"/>
          <w:lang w:bidi="ar-SA"/>
        </w:rPr>
        <w:t>الخ و به مفاد اين كلمات در رساله انصاف 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العلامةالجليل المرجع الدينيّ السيّد أبوالحسن الأصفهانيّ في كتاب الوسيلة في كتاب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العلماء انصرف إلى علماء الشريعة فلا يشمل غيرهم كعلماء الطبّ و النجوم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في نظره أنّ علماءالحكمة كعلماء النجوم ليسوا بعلماء الشريعة، و كتبهم ليست كتب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العلامة الجليل الحاج شيخ مجتبى القزوينيّ في كتابه بيان الفرقان خصوصا في المجلّد الرابع منه في الخاتمة نقل كلمات العلماء في ذمّ الفلاسفة و العرفاء المتصوّفة و الكتب التي صنّفت في ردّهم وذمّهم، فراجع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الطبرسيّ في تفسير سورة الفيل، كما تقدّم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العلامة الخوئيّ المرجع الدينيّ في مقدّمته على تفسيرالقرآن المسمّى بالبيان الطبعة الثانية، فراجع إليه و إلى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زندگانى آقاي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اعلاميّة آيةالله الخوئي،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مثل عقيده فلسفه كه ضدّ اصول اسلام است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عقيده كفر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تاريخ فلسفه و تصوّف كيفيّت ورود علم فلسفه را در اسلام نوشتم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البحار ذمّ التصوف و الفلسفة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سَلَكَ غَيْرَ الْآلِ ألْحَدَ، وَ تَزَنْدَقَ مَنْ بِغَيْرِ طَريقِهِمْ تَعَبَّدَ ـ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عن ابن أبي الحديد في تفصيله فضائل مولانا أميرالمؤمنين عليه السّلام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أقول في رجل يحبّه أهل الذمّة على تكذيبهم بالنبوّة، وتعظّمه الفلاسفة على معاندتهم لأهل الملّة ـ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في ذمّهم أكثر من أن تحصى، ذكرنا جملة وافرة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إليها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صرّحت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وَالهِدايَةَ مِن غَيرِ القُرآنِ أضَلَّهُ اللهُ، وَمَن طَلَبَ عُلوُمَ القُرآنِ مِن غَيرِ العِترَةِ الطّاهِرَةِ فَقَد هَلَكَ وَ أهلَكَ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وآله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أنْزَلَ عَلَيَّ الْقُرْآنَ، وَ هُوَ الَّذي مَنْ خالَفَهُ ضَلَّ، وَ مَنْ إبْتَغٰى عِلْمَهُ عِنْدَ غَيْرِ عَلِيٍّ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الْهُدٰى في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و غيره، فراجع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السلسبيل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أناسا من المسلمين أتوا رسول الله صلّى الله عليه وآله بكتف فيها كتب بعض ما يقوله اليهود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بِها ضَلالَةَ قَوْمٍ اَنْ يَرْغَبوُا عَمّا جاءَ بِهِ نبَيِهُّمُ إلٰى ما جاءَ بِهِ غَيْرَ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فيثاغوروث كان قائلا بالتناسخ و يقول كنت قبل فاحشة، فظهرت بهذه الصورة، كما في دائرة المعارف تأليف مهرداد مهرين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 است كه ارسطو به خدمت حضرت عيسي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وطن مألوف خود دور افتد و بخواهد به سوي آن برگردد چه كند؟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به متابعت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قوم گمان كرده‌اند كه بعضي از علوم دينيّه هست كه در قرآن و حديث يافت نمي‌شود و از كتب فلاسفه و متصوّفه مي‌توان آن را يافت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بيچاره ندانسته كه قصور در فهم حديث است با اينكه اصل حكمت و فهميدن حقايق اشياء، به نورانيّت دل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يَقْذِفُهُ اللهُ في قَلْبِ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و باب آن تقوي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 يُعَلِّمُكُمُ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اَطيعوُا اللهَ وَالرَّسوُلَ فَإنْ تُطيعوُهُ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نقل فرموده قضيّه ورود فلسفه را از يونان در اسلام و </w:t>
      </w:r>
    </w:p>
    <w:p>
      <w:pPr>
        <w:pStyle w:val="BookText"/>
        <w:rPr/>
      </w:pPr>
      <w:r>
        <w:rPr>
          <w:rFonts w:ascii="IRNazanin" w:hAnsi="IRNazanin" w:eastAsia="IRNazanin"/>
          <w:color w:val="111111"/>
          <w:sz w:val="28"/>
          <w:sz w:val="28"/>
          <w:szCs w:val="28"/>
          <w:rtl w:val="true"/>
          <w:lang w:bidi="fa-IR"/>
        </w:rPr>
        <w:t>آن كه مقصود بني عبّاس از اين كار اطفاي نور خدا و سدّ باب هدي بوده، كه مردم را از توجّه به اهل بيت نبوّت دور نمايند و منصرف سازند و به اين مطالب مشغول شوند و دكّاني مقابل دستگاه محمّدي باز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شروع فرموده به مذمّت متصوّفه و آن‌كه بني‌عبّاس آن‌ها را ترويج نمودند، و به كرامات باطله نسبت دادند، و عامّه مردم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ايشان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عالم جليل ثقة نبيل الحاج شيخ علي اصغر ابرسجي شاهرودي امام جماعت در شاهرود بودم، فرمودند از علامه جليل آقا ميرزا جعفر شهرستانى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طلاب در ماه رمضان از من درس خواستند و من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تباني شد كه در حديث لا جبر و لا تفويض بحث نماييم، و بحث را سه قسمت نماييم، هشت روز در اثبات جبر و هشت روز در تفويض و هشت روز در اثبات امر بين الأمرين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شروع در قسمت سوم نموديم، قبل از درس به خواب رفتم، ديدم كسى وارد مدرس شد و نزديك من نشست و عمامه را به زمين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فهميدم اين عمر است، به او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اشكال ندارى، اگر اشكالي داشتي بعد از درس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كرده، من وارد درس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ساكت باشي،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وارد درس شدم اشكال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سكوت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 و همچنين 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چند مشت بر سر او زدم، ساكت شد واز خواب بيدار شدم، ديدم وقت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مدرس مشغول درس شدم، ديدم شخصي غريبى وارد در كنار من نشست و عمامه را به زمين گذاشت و همان جريان بين خواب واقع شد و در مرتبه سوّم كه اشكال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نفست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 بعد از درس از حال او تفتيش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فيلسوف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 الحاج شيخ علي أصغر المذكور في ليلة الجمعة في حال الصلاة مع الجماعة في السجدة في</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سنة</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العلامة المجلسيّ في البحار في ذمّ الفلاسفة و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حقيقة العقل و أنّه بزعمهم جوهر مجرّد قديم لا تعلّق له بالمادّة ذاتا و لا فعلا،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به كما ذكروه مستلزم لإنكار كثير من ضروريّات الدين من حدوث العالم و غيره، </w:t>
      </w:r>
    </w:p>
    <w:p>
      <w:pPr>
        <w:pStyle w:val="BookText"/>
        <w:rPr/>
      </w:pPr>
      <w:r>
        <w:rPr>
          <w:rFonts w:ascii="Amiri" w:hAnsi="Amiri" w:eastAsia="Amiri" w:cs="Amiri"/>
          <w:color w:val="111111"/>
          <w:sz w:val="28"/>
          <w:sz w:val="28"/>
          <w:szCs w:val="28"/>
          <w:rtl w:val="true"/>
          <w:lang w:bidi="ar-SA"/>
        </w:rPr>
        <w:t>و بعض المنتحلين منهم للإسلام أثبتوا عقولا حادثة، و هي أيضا على ما أثبتوها مستلزمة لإنكار كثير من الأصول المقرّرة، مع أنّه لا يظهر من الأخبار وجود مجرّد سوى الله تعالى ـ إلى غير ذلك، فراجع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علم الحقّ المتعال من نفي العلم عنه تعالى بالجزئيّات، و غيره ممّا زعموه، فراجع إلى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كلماتهم في صفات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شرح قول أميرالمؤمنين عليه 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 ردّ على الفلاسفة القائلين بالعقول و الهيولا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الأنفس، و زعمهم أنّها لا يلحقها الكون و الفساد، و أنّها باقية و إنّما تفنى و تفسد الأجسام المركّبة ـ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كلماتهم في باب فناء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وكلماتهم في المعاد الجسمانيّ و إعادة الأجساد، وزعموا عدم إمكانها تمسّكا بامتناع إعادة المعدوم، مع أنّ المعاد الجسمانيّ ممّا اتّفق عليه جميع الملّيّين و هو من ضروريّات الدين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أنّ الإيمان بالجنّة و النار على ما وردتا في الآيات و الأخبار من غير تأويل من ضروريّات الدين، </w:t>
      </w:r>
    </w:p>
    <w:p>
      <w:pPr>
        <w:pStyle w:val="BookText"/>
        <w:rPr/>
      </w:pPr>
      <w:r>
        <w:rPr>
          <w:rFonts w:ascii="Amiri" w:hAnsi="Amiri" w:eastAsia="Amiri" w:cs="Amiri"/>
          <w:color w:val="111111"/>
          <w:sz w:val="28"/>
          <w:sz w:val="28"/>
          <w:szCs w:val="28"/>
          <w:rtl w:val="true"/>
          <w:lang w:bidi="ar-SA"/>
        </w:rPr>
        <w:t>ومنكرهما أو مؤوّلهما بما أوّلت به الفلاسفة، خارج من الدين، وأمّا كونهما مخلوقتان الآن فقد ذهب إليه جمهور المسلمين ـ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المجلسيّ بعد ذكر أحوال الجنّة و النار من الآيات و الأخبارالمتواترة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فلنشرإلى بعض ما قاله في ذلك الفرقة المخالفة للدين من الحكماء و المتفلسفين، لتعرف معاندتهم للحقّ المبين، و معارضتهم لشرائع المسلمين ـ إلى أن قال بعد ذكر كلماتهم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على من راجع كلامهم وتتبّع أصولهم أنّ جلّها لا يطابق ما ورد في شرائع الأنبياء، وإنّما يمضغون ببعض أصول الشرائع و ضروريّات الملل على ألسنتهم في كلّ زمان، حذرا من القتل و التكفير من مؤمني أهل زمانهم، فهم يؤمنون بأفواههم و تأبى قلوبهم، و أكثرهم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الواحد لا يصدر عنه إلا الواحد، و كل حادث مسبوق بمادّة، وما ثبت قدمه امتنع عدمه، و بأنّ العقول و الأفلاك و هيولى العناصر قديمة، و أنّ الأنواع المتوالدة كلّها قديمة، و أنّه لا يجوز إعادة المعدوم، و أنّ الأفلاك متطابقة و لا تكون العنصريّات فوق الأفلاك، و أمثال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يؤمن بما أتت به الشرائع و نطقت به الآيات، و تواترت به الروايات،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الواجب، و أنّه يفعل ما يشاء و يحكم ما يريد، و حدوث العالم، و حدوث آدم، و الحشر الجسمانيّ، و كون </w:t>
      </w:r>
    </w:p>
    <w:p>
      <w:pPr>
        <w:pStyle w:val="BookText"/>
        <w:rPr/>
      </w:pPr>
      <w:r>
        <w:rPr>
          <w:rFonts w:ascii="Amiri" w:hAnsi="Amiri" w:eastAsia="Amiri" w:cs="Amiri"/>
          <w:color w:val="111111"/>
          <w:sz w:val="28"/>
          <w:sz w:val="28"/>
          <w:szCs w:val="28"/>
          <w:rtl w:val="true"/>
          <w:lang w:bidi="ar-SA"/>
        </w:rPr>
        <w:t>الجنّة في السماء مشتملة على الحور و القصور و الأبنية و المساكن و الأشجار و الأنهار، و أنّ السماوات تنشقّ و تطوى، و الكواكب تنتثر و تتساقط بل تفنى، و أنّ الملائكة أجسام ملئت منهم السماوات ينزلون و يعرجون، و أنّ النبيّ صلّى الله عليه و آله قد عرج إلى السماء ـ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كلماتهم في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الهيولي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المعراج الجسمانيّ و تسويلاتهم، و اعتذارهم بعدم قبول الفلك للخرق و الالتيام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مولانا السجّاد صلوات الله عليه لعلماء ينطبق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كلام مولانا أمير المؤمنين عليه السّلام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 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العلامة المجلسيّ في ذمّ الفلاسفة،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في كلام أحد من الصحابة و التابعين أو بعض الأئمّة الراشدين لفظ الهيولي أو المادّة أو الصورة أو الإستعداد أو القوّة؟ ـ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العلامة المجلسيّ دليلا على حدوث العالم و أنّ له بدء حقيقة من الخطب و الروايات مضافا إلى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 الروايات مضافا إلى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الفلاسفة و كلماتهم في حدوث العالم و قدمه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نقل عن المحقّق الدوانيّ في أنموذجه و قدخالف في الحدوث الفلاسفة أهل الملل الثلاث فإنّ أهلها مجمعون على حدوثه، </w:t>
      </w:r>
    </w:p>
    <w:p>
      <w:pPr>
        <w:pStyle w:val="BookText"/>
        <w:rPr/>
      </w:pPr>
      <w:r>
        <w:rPr>
          <w:rFonts w:ascii="Amiri" w:hAnsi="Amiri" w:eastAsia="Amiri" w:cs="Amiri"/>
          <w:color w:val="111111"/>
          <w:sz w:val="28"/>
          <w:sz w:val="28"/>
          <w:szCs w:val="28"/>
          <w:rtl w:val="true"/>
          <w:lang w:bidi="ar-SA"/>
        </w:rPr>
        <w:t>بل لم يشذّ من الحكم بحدوثه من أهل الملل مطلقا إلا بعض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الفلاسفة، فالمشهور أنّهم مجمعون على قدمه على التفصيل الآتي، و نقل عن أفلاطون القول بحدوثه، و قد أوّله بعضهم بالحدوث الذاتيّ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وذهب جمهور الفلاسفة إلى أنّ العقول و الأجرام الفلكية و نفوسها قديمة، و مطلق حركاتها و أوضاعها و تخيّلاتها أيضا قديمة ـ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دفع شبه الفلاسفة الدائرة على ألسنة المنافقين و المشكّكين القاطعين لطريق الطالبين للحقّ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اللوح و القلم وشطحيّاتهم في ذلك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جرم القمر، وأنّه جرم مظلم كثيف يقبل من الشمس الضوء لكثافته و ينعكس عنه لصقالته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كلماتهم في الكسوف والخسوف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وكلماتهم في وصف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الملائكة، و قولهم بتجرّد الملائكة، و تأويلهم بالعقول و النفوس الفلكيّة و القوى و الطبايع، و ذمّ العلامة المجلسيّ إيّاهم بذلك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الرياح و أنّها بتحريك الله الهواء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سبب آخر و هو أنّه يرتفع من الأرض أجزاء أرضيّة لطيفيّة مسخنة تسخّنا شديدا، فبسبب تلك السخونة الشديدة ترتفع و تتصاعد ـ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المجلسيّ في إبطاله في البحار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كلماتهم في الجبال و أنّها من البحار بأنّه يتولّد من البحر طين لزج، ثمّ يقوى تأثير الشمس فيها، فينقلب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المجلسيّ في ردّه كلماتهم في حقيقة النفس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المجلسيّ في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حقيقة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الجنّ و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المجلسيّ في ذمّهم، و نقله كلام جالينوس و ما قاله في الفرق بين إيمانه و إيمان موسى بن عمران و فيه كيفيّة ورود الفلسفة في الإسلام بسعي 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العلامة المجلسيّ في شرح قول أميرالمؤمنين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 اليوم الآخر فلا يقوم مكان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المنع عن مجالسة أرباب الشكوك و الشبهات الذين يوقعون الشبه في الدين و يعدّونها كياسة ودقّة، فيضلّون الناس عن مسالك أصحاب اليقين، كأكثر الفلاسفة و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جالسهم و فاوضهم لا يؤمن بشئ بل يحصل في قلبه مرض الشكّ و النفاق، و لايمكنه تحصيل اليقين في شئ من أمور الدين ـ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أكثر أهل زمانناسلكوا هذه الطريقة و قلّمايوجد مؤمن على الحقيقة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للعلامة المجلسيّ رسالة في الرد ّعلى الفلسفة و التصوّف رأيتها مخطوطة في مكتبة الوزيري في يزد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الراونديّ في ذمّهم و أنّ الفلاسفة أخذوا أصول </w:t>
      </w:r>
    </w:p>
    <w:p>
      <w:pPr>
        <w:pStyle w:val="BookText"/>
        <w:rPr/>
      </w:pPr>
      <w:r>
        <w:rPr>
          <w:rFonts w:ascii="IRNazanin" w:hAnsi="IRNazanin" w:eastAsia="IRNazanin"/>
          <w:color w:val="111111"/>
          <w:sz w:val="28"/>
          <w:sz w:val="28"/>
          <w:szCs w:val="28"/>
          <w:rtl w:val="true"/>
          <w:lang w:bidi="fa-IR"/>
        </w:rPr>
        <w:t>الإسلام ثمّ أخرجوها على آرائهم ـ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الفيلسوف الذي أخذ في تأليف تناقض القرآن أبي إسحاق الكنديّ يعقوب بن إسحاق، فردعه الإمام العسكريّ عليه السّلام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فيما فصّل و أفاد العلامة المرجع الدينيّ في هذا الزمان شهاب الدين المرعشيّ في تذييلاته الشريفة على إحقاق الحقّ في ذمّ المتصوفّة و فرقهم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والفلاسفة حوكة الآراء الفاسدة، و الموهومات الكاسدة، قطّاع طريق الأنبياء و المرسلين، و خلفائهم المرضيين، عصمنا الله تعالى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تلبيس إبليس فصل</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لبّس إبليس على أقوام من أهل ملّتنا فدخل عليهم من باب قوّة ذكائهم و فطنتهم، فأراهم أنّ الصواب اتّباع الفلاسفة، لكونهم حكماء قد صدرت منهم أفعال و أقوال دلّت على نهاية الذكاء و كمال الفطنة، كما ينقل من حكمة سقراط و بقراط و أفلاطون و أرسطاطاليس و جالينوس، و هؤلاء، قد كانت لهم علوم هندسيّة و منطقيّة و طبيعيّة، و استخرجوا بفطنهم أمورا خفيّة، إلا أنّهم لمّا تكلّموا في الإلهيّات خلطوا، ولذلك اختلفوا فيها و لم يختلفوا في الحسّيّات و الهندسيّات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لهؤلاء المتأخّرين في أمّتنا أنّ أولئك الحكماء كانوا </w:t>
      </w:r>
    </w:p>
    <w:p>
      <w:pPr>
        <w:pStyle w:val="BookText"/>
        <w:rPr/>
      </w:pPr>
      <w:r>
        <w:rPr>
          <w:rFonts w:ascii="Amiri" w:hAnsi="Amiri" w:eastAsia="Amiri" w:cs="Amiri"/>
          <w:color w:val="111111"/>
          <w:sz w:val="28"/>
          <w:sz w:val="28"/>
          <w:szCs w:val="28"/>
          <w:rtl w:val="true"/>
          <w:lang w:bidi="ar-SA"/>
        </w:rPr>
        <w:t>ينكرون الصانع، و يدفعون الشرائع، و يعتقدونها نواميس و حيلا، فصدّقوا فيما حكي لهم عنهم، و رفضوا شعار الدين، و أهملوا الصلوات، و لابسوا المحذورات، و استهانوا بحدود الشرع و خلعوا ربقة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و النصارى أعذر منهم لكونهم أولئك متمسّكين بشرائع دلّت عليها 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الآغا محمّد باقر بن محمّد باقر الهزار جريبيّ الغرويّ في آخر إجازته المبسوطة لبحرالعلوم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أوصيه أيده الله بالكدّ في تحصيل المقامات العالية الأخرويّة، سيّما الجدّ في نشر أحاديث أهل‌بيت النبوّة و العصمة صلوات الله عليهم، و رفض العلائق الدنيّة الدنيويّة، و إيّاه و صرف نقد العمر العزيز في العلوم المموّهة الفلسفيّة، فإنّها كسراب بقيعة يحسبه الظمآن ماءاً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الأجلّ صاحب دارالسّلام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العالم الفاضل و قدوة أرباب الفضائل الثقة النقه الصالح الزكيّ المولى النبيل الربانيّ السيّد أبوالقاسم ابن السيد معصوم الحسينيّ الإشكوريّ الجيلانيّ أصلح الله تعالى شأنه وصانه عمّا شانه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عنفوان الشباب في بلدة قزوين منذ أربع سنين مشغولا بتحصيل الكلام و حكمة اليونانيّين مجتنبا عن كتب الفقهاء و الأصوليّين، إلى أن ساعدني التوفيق إلى زيارة سيّدي و مولاي أمير المؤمنين عليه السّلام، </w:t>
      </w:r>
    </w:p>
    <w:p>
      <w:pPr>
        <w:pStyle w:val="BookText"/>
        <w:rPr/>
      </w:pPr>
      <w:r>
        <w:rPr>
          <w:rFonts w:ascii="Amiri" w:hAnsi="Amiri" w:eastAsia="Amiri" w:cs="Amiri"/>
          <w:color w:val="111111"/>
          <w:sz w:val="28"/>
          <w:sz w:val="28"/>
          <w:szCs w:val="28"/>
          <w:rtl w:val="true"/>
          <w:lang w:bidi="ar-SA"/>
        </w:rPr>
        <w:t>فحضرت مجالس بحث الفقهاء و الأصوليّين، وكنت أرى مطالبهم 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فعزمت العود ثانيا على قراءة الحكمة، فقرأت أيّاما إلهيّات الأسفار للمولى صدرا عند بعض المتألّهين، ثمّ تردّدت في أمري فتفأّلت بالقرآن المبين، فكان أوّل ما رأيت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إنّا أطعنا سادتنا و كبرائنا فأضلّونا السبيلا، فوهن عزمي أيّاما من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أردت العود ثالثا فرأيت في عالم الطيف أنّ القيامة قد قامت، ورأيت لمّة من النّاس حيارى و أخرى معذّبين بأنواع العذاب، وتبيّن أنّه لا بأس عليّ و على صاحب كان معي،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أنظر إلى الجحيم و عذابها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منها و لا أصاحبك، فبادرت عليها وسرت في الحشر حتّى رأيت الجحيم كبئرعميق في أطرافها الأربعة أربعة من الملائكة على عواتقهم أعمدة تشتعل منها النار، فدنوت إلى واحد منهم، فصاح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الدار فليست هي مقامك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فاقشعرّ جلدي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آخذ منها جذوة لرفع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على استخراجها منها، و إنّما كان غرضي النظر إليها و الإطّلاع على من كان فيها، فسعى معي في حاجتي فما قدرنا على إنجاحها، ثمّ صاح عليّ ثانيا، فرجعت قهقرى لهيبته إلى مسافة، ثمّ </w:t>
      </w:r>
    </w:p>
    <w:p>
      <w:pPr>
        <w:pStyle w:val="BookText"/>
        <w:rPr/>
      </w:pPr>
      <w:r>
        <w:rPr>
          <w:rFonts w:ascii="Amiri" w:hAnsi="Amiri" w:eastAsia="Amiri" w:cs="Amiri"/>
          <w:color w:val="111111"/>
          <w:sz w:val="28"/>
          <w:sz w:val="28"/>
          <w:szCs w:val="28"/>
          <w:rtl w:val="true"/>
          <w:lang w:bidi="ar-SA"/>
        </w:rPr>
        <w:t>استدبرته مقدارا آخر، ثمّ استقبلتهم لأنظر ما يصنعون، فرأيتهم أخرجوا من جهنّم رجلا أسود طويلا مشوّه الخلقة يخرج من منافذ أعضائه شعلات من نار، ثمّ أسندوه إلى حائط و ضربوا على رأسه وصدره و يده و سائر أعضائه مسامير من حديدة محماة، ثمّ شقّوا صدره و أدخلوا إحدى يديه فيه، و أخرجوها من ظهره و ناولوه من ظهره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أقرأ والكتاب على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فوجأ عنقه واحد و قلبه إلى ظهره فشرع في قراءة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فسمعت منه حكاية الوجود و الماهية، ثمّ ضربوا على رأسه أعمدة من نار و أسقطوه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هذا الرجل الخبيث؟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بهمنيار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فانتقلت إلى المراد، و هجرت مموّهات أهل الفساد، و شرعت في تحصيل زاد المعاد، و معرفة كلام شفعاء يوم التناد، أعاذنا الله تعالى من الجحد و العناد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كتاب الحبل المتين في معجزات أميرالمؤمنين عليه السّلام للسيّد شمس الدين محمّد الرضويّ من علماء الدولة الصفويّة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إصبهان رجل من أهل گيلان لتحصيل العلم، فصرف عمره في كتاب الإشارات مدّة اثنتي عشرة سنة، فرأى ليلة أميرالمؤمنين عليه السّلام فقال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 عَمَلٍ يَتَقَبَّلُ اللهُ دُعاءَكَ وَ اَنْتَ لَمْ تُهاجِرْ لِتَحْصيلِ الْعِلْمِ، وَ اَيُّ عِلْمٍ اسْتَفَدْتَهُ وَ لَمْ يَبْقَ مِنْ عُمْرِكَ اِلّا سَبْعَةَ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من نومه مذعورا ومات بعد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تـو در اين يك‌هفته مشغول كدام</w:t>
      </w:r>
    </w:p>
    <w:p>
      <w:pPr>
        <w:pStyle w:val="BookText"/>
        <w:rPr/>
      </w:pPr>
      <w:r>
        <w:rPr>
          <w:rFonts w:ascii="IRNazanin" w:hAnsi="IRNazanin" w:eastAsia="IRNazanin"/>
          <w:color w:val="111111"/>
          <w:sz w:val="28"/>
          <w:sz w:val="28"/>
          <w:szCs w:val="28"/>
          <w:rtl w:val="true"/>
          <w:lang w:bidi="fa-IR"/>
        </w:rPr>
        <w:t>علم خواهي گشت اي مرد تـمام</w:t>
      </w:r>
    </w:p>
    <w:p>
      <w:pPr>
        <w:pStyle w:val="BookText"/>
        <w:rPr/>
      </w:pPr>
      <w:r>
        <w:rPr>
          <w:rFonts w:ascii="Amiri" w:hAnsi="Amiri" w:eastAsia="Amiri" w:cs="Amiri"/>
          <w:color w:val="111111"/>
          <w:sz w:val="28"/>
          <w:sz w:val="28"/>
          <w:szCs w:val="28"/>
          <w:rtl w:val="true"/>
          <w:lang w:bidi="ar-SA"/>
        </w:rPr>
        <w:t>فـلسفه يا نحو يا طـب يا نجـوم</w:t>
      </w:r>
    </w:p>
    <w:p>
      <w:pPr>
        <w:pStyle w:val="BookText"/>
        <w:rPr/>
      </w:pPr>
      <w:r>
        <w:rPr>
          <w:rFonts w:ascii="Amiri" w:hAnsi="Amiri" w:eastAsia="Amiri" w:cs="Amiri"/>
          <w:color w:val="111111"/>
          <w:sz w:val="28"/>
          <w:sz w:val="28"/>
          <w:szCs w:val="28"/>
          <w:rtl w:val="true"/>
          <w:lang w:bidi="ar-SA"/>
        </w:rPr>
        <w:t>هـندسه يا رمـل يا اعـداد شـوم</w:t>
      </w:r>
    </w:p>
    <w:p>
      <w:pPr>
        <w:pStyle w:val="BookText"/>
        <w:rPr/>
      </w:pPr>
      <w:r>
        <w:rPr>
          <w:rFonts w:ascii="Amiri" w:hAnsi="Amiri" w:eastAsia="Amiri" w:cs="Amiri"/>
          <w:color w:val="111111"/>
          <w:sz w:val="28"/>
          <w:sz w:val="28"/>
          <w:szCs w:val="28"/>
          <w:rtl w:val="true"/>
          <w:lang w:bidi="ar-SA"/>
        </w:rPr>
        <w:t>و عنه، عن ثقة 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شطرا من عمري في تحصيل الفلسفة، وكان طبعي متنفّرا عن علم الحديث جدّا، و كنت أطالع ليلة، فعثرت على مسألة من الفلسفة فأجلت فكري فيها، فلم أجد إليها سبيلا إلى أن ضاق صدري، فنظرت إلى الأرض فرأيت ورقة من علم الشرائع،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سبب عدم إدراكي المسألة، فأخذت سكّينا فمحوته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تلك الليلة في المنام أميرالمؤمنين عليه السّلام و قد أعرض وجهه المبارك عنّي، فسألته عن شئ فقال ما معناه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اَتَقَبَّلُ شَيْئاً مِمَّنْ يُعْرِضُ عَنِ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فزعا تائبا و لم يكن شيء أحبّ إليّ من علم الحديث، وأعرضت عن </w:t>
      </w:r>
    </w:p>
    <w:p>
      <w:pPr>
        <w:pStyle w:val="BookText"/>
        <w:rPr/>
      </w:pP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البهائيّ في كشكوله، سانحة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 مطالعة العلوم الدينيّة، وصرف أوقاته في إفادة الفنون الفلسفيّة، فعن قريب لسان حاله يقول عند شروع شمس عمره في الأفول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عمر با اسلام در داد و ستد بودم</w:t>
      </w:r>
    </w:p>
    <w:p>
      <w:pPr>
        <w:pStyle w:val="BookText"/>
        <w:rPr/>
      </w:pPr>
      <w:r>
        <w:rPr>
          <w:rFonts w:ascii="Amiri" w:hAnsi="Amiri" w:eastAsia="Amiri" w:cs="Amiri"/>
          <w:color w:val="111111"/>
          <w:sz w:val="28"/>
          <w:sz w:val="28"/>
          <w:szCs w:val="28"/>
          <w:rtl w:val="true"/>
          <w:lang w:bidi="ar-SA"/>
        </w:rPr>
        <w:t>كنون مي‌ميرم و از من بت و زنّار مي‌ماند</w:t>
      </w:r>
    </w:p>
    <w:p>
      <w:pPr>
        <w:pStyle w:val="BookText"/>
        <w:rPr/>
      </w:pPr>
      <w:r>
        <w:rPr>
          <w:rFonts w:ascii="Amiri" w:hAnsi="Amiri" w:eastAsia="Amiri" w:cs="Amiri"/>
          <w:color w:val="111111"/>
          <w:sz w:val="28"/>
          <w:sz w:val="28"/>
          <w:szCs w:val="28"/>
          <w:rtl w:val="true"/>
          <w:lang w:bidi="ar-SA"/>
        </w:rPr>
        <w:t>و فيه أيضا نقلا عن الخاقاني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جدلى فلسفي است خاقانـي تا بـفلسي نگيري احكامش</w:t>
      </w:r>
    </w:p>
    <w:p>
      <w:pPr>
        <w:pStyle w:val="BookText"/>
        <w:rPr/>
      </w:pPr>
      <w:r>
        <w:rPr>
          <w:rFonts w:ascii="IRNazanin" w:hAnsi="IRNazanin" w:eastAsia="IRNazanin"/>
          <w:color w:val="111111"/>
          <w:sz w:val="28"/>
          <w:sz w:val="28"/>
          <w:szCs w:val="28"/>
          <w:rtl w:val="true"/>
          <w:lang w:bidi="fa-IR"/>
        </w:rPr>
        <w:t>فلسفه در جدل كنـد پنهـان وانـگهي فقـه برنهد نامـش</w:t>
      </w:r>
    </w:p>
    <w:p>
      <w:pPr>
        <w:pStyle w:val="BookText"/>
        <w:rPr/>
      </w:pPr>
      <w:r>
        <w:rPr>
          <w:rFonts w:ascii="IRNazanin" w:hAnsi="IRNazanin" w:eastAsia="IRNazanin"/>
          <w:color w:val="111111"/>
          <w:sz w:val="28"/>
          <w:sz w:val="28"/>
          <w:szCs w:val="28"/>
          <w:rtl w:val="true"/>
          <w:lang w:bidi="fa-IR"/>
        </w:rPr>
        <w:t>مس بـدعـت بـزر بـيالايد پس فرو شـد بمـردم خامش</w:t>
      </w:r>
    </w:p>
    <w:p>
      <w:pPr>
        <w:pStyle w:val="BookText"/>
        <w:rPr/>
      </w:pPr>
      <w:r>
        <w:rPr>
          <w:rFonts w:ascii="IRNazanin" w:hAnsi="IRNazanin" w:eastAsia="IRNazanin"/>
          <w:color w:val="111111"/>
          <w:sz w:val="28"/>
          <w:sz w:val="28"/>
          <w:szCs w:val="28"/>
          <w:rtl w:val="true"/>
          <w:lang w:bidi="fa-IR"/>
        </w:rPr>
        <w:t>دام دم افـكـنـد مـشـعبدوار پس بپوشد به خار وخس دامش</w:t>
      </w:r>
    </w:p>
    <w:p>
      <w:pPr>
        <w:pStyle w:val="BookText"/>
        <w:rPr/>
      </w:pPr>
      <w:r>
        <w:rPr>
          <w:rFonts w:ascii="IRNazanin" w:hAnsi="IRNazanin" w:eastAsia="IRNazanin"/>
          <w:color w:val="111111"/>
          <w:sz w:val="28"/>
          <w:sz w:val="28"/>
          <w:szCs w:val="28"/>
          <w:rtl w:val="true"/>
          <w:lang w:bidi="fa-IR"/>
        </w:rPr>
        <w:t>علم دين پيـش آورد و آنگه كفر باشــد سخن بفرجـامش</w:t>
      </w:r>
    </w:p>
    <w:p>
      <w:pPr>
        <w:pStyle w:val="BookText"/>
        <w:rPr/>
      </w:pPr>
      <w:r>
        <w:rPr>
          <w:rFonts w:ascii="IRNazanin" w:hAnsi="IRNazanin" w:eastAsia="IRNazanin"/>
          <w:color w:val="111111"/>
          <w:sz w:val="28"/>
          <w:sz w:val="28"/>
          <w:szCs w:val="28"/>
          <w:rtl w:val="true"/>
          <w:lang w:bidi="fa-IR"/>
        </w:rPr>
        <w:t>كار او و تو همچو وقت طهور كار طفل است و كار حـجامش</w:t>
      </w:r>
    </w:p>
    <w:p>
      <w:pPr>
        <w:pStyle w:val="BookText"/>
        <w:rPr/>
      </w:pPr>
      <w:r>
        <w:rPr>
          <w:rFonts w:ascii="IRNazanin" w:hAnsi="IRNazanin" w:eastAsia="IRNazanin"/>
          <w:color w:val="111111"/>
          <w:sz w:val="28"/>
          <w:sz w:val="28"/>
          <w:szCs w:val="28"/>
          <w:rtl w:val="true"/>
          <w:lang w:bidi="fa-IR"/>
        </w:rPr>
        <w:t>شكرش در دهان نهد و آنگه بـبـرد پـاره‌اي ز انـدامـش</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الفيلسوف المعاصر الطباطبائيّ، المروّج للفلسفة، صاحب كتاب تفسير الميزان الذي أخطأ فيه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ترجيحه قول المجوس في تزويج الإخوة مع الأخوات من أولاد آدم، فراجع إليه أوّل سورة النساء، و راجع لتحقيق ما هو الحقّ من ذلك إلى غوّاص بحار أنوار كلمات الأنوار الإلهيّة في البحار باب تزويج أولاد آدم و كيفيّة بدء </w:t>
      </w:r>
    </w:p>
    <w:p>
      <w:pPr>
        <w:pStyle w:val="BookText"/>
        <w:rPr/>
      </w:pP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 في تفسير سورة الحمد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قريب من عباده، و الطريق الأقرب إليه تعالى طريق عبادته و دعائه، و الذين لا يؤمنون سبيلهم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السبيل إلى الله سبيلان، سبيل قريب و هو سبيل المؤمنين، و سبيل بعيد و هو سبيل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في بحث الجبر 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مالكيّة الخلق مالكيّة ناقصة تصحّح بعض التصرّفات، بخلاف ملكه تعالى للأشياء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فكلّ تصرّف متصوّر فيها فهو له تعالى، فأيّ تصرّف تصرّف فيه في عباده وخلقه فله ذلك من غيرأن يستتبع قبحا و لا ذمّا و لا لوما في ذلك ـ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وأمّا هو تعالى فكلّ تصرّف تصرّف به فهو تصرّف من مالك و تصرّف في مملوك، فلا قبح و لا ذمّ و لا غير ذلك ـ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إنكار للحسن و القبح العقليّ و بالنسبة إليه تعالى، وإنّ كلّ ممكن متصوّر يحسن منه تعالى، و من ذلك تعذيب أشرف خلقه و ظلم عباده، و على أساسه لا موضوع للظلم و لا للقبيح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في قصّة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تكون هذه القصّة التي قصّها الله تعالى في كتابه من إسكان آدم و زوجته الجنة، ثمّ إهباطهما لأكل الشجرة كالمثل يمثّل به ـ الخ</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مختلقاته في تذييله على البحار المطبوع بالطبع الجديد، و غيره،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تعاريضه على العلامة المجلسيّ </w:t>
      </w:r>
    </w:p>
    <w:p>
      <w:pPr>
        <w:pStyle w:val="BookText"/>
        <w:rPr/>
      </w:pPr>
      <w:r>
        <w:rPr>
          <w:rFonts w:ascii="Amiri" w:hAnsi="Amiri" w:eastAsia="Amiri" w:cs="Amiri"/>
          <w:color w:val="111111"/>
          <w:sz w:val="28"/>
          <w:sz w:val="28"/>
          <w:szCs w:val="28"/>
          <w:rtl w:val="true"/>
          <w:lang w:bidi="ar-SA"/>
        </w:rPr>
        <w:t>المذكورة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لتحريف القرآن، كما في الميزان مع ما بيّنّا من أنّ الحقّ عدم الدخول في هذا البحث نفيا و إثباتا لمصالح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انكاره للتفويض إلى الأئمّة صلوات الله عليهم، كما في ذيل البحار، مع أنّه ثبوته مدلول الروايات القريبة بالتواتر، كما سيأتي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مواضعها، و كتبنا في ذلك رسالة مفردة و طبعت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كلام العلامة المجلسيّ في شرح رسالة الصادق عليه السّلام إلى أصحاب الرأي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عليك بعد التدبّر في هذا الخبر و أضرابه أنّهم سدّوا باب العقل بعد معرفة الإمام، و أمروا بأخذ جميع الأمور عنهم، ونهوا عن الإتّكال على العقول الناقصة في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في غير التعبّديّات لابدّ من تذكّر الشارع و الأئمّة صلوات الله عليهم إلى الأحكام العقليّة، ولابدّ من إرشادهم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المذكّرون و المرشدون إليها، يثيرون دفائن العقول إلى العباد، كماذكرناه مفصّلا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الواضحات العقليّة التي لا تختلف عقلاء الدنيا فيها إذا عرض عليهم، و تعرف العقول حسنه و قبحه لا نحتاج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بدخول المخالفين الجنّة إذا لم يكونوا ناصبين، كما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مردود بالروايات الكثيرة في </w:t>
      </w:r>
    </w:p>
    <w:p>
      <w:pPr>
        <w:pStyle w:val="BookText"/>
        <w:rPr/>
      </w:pPr>
      <w:r>
        <w:rPr>
          <w:rFonts w:ascii="Amiri" w:hAnsi="Amiri" w:eastAsia="Amiri" w:cs="Amiri"/>
          <w:color w:val="111111"/>
          <w:sz w:val="28"/>
          <w:sz w:val="28"/>
          <w:szCs w:val="28"/>
          <w:rtl w:val="true"/>
          <w:lang w:bidi="ar-SA"/>
        </w:rPr>
        <w:t xml:space="preserve">الأبواب المتفرّقة في غير المستضعفين منهم، و قد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المستضعف و أحكامه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بتجرّد النفس و تجرّد أمورأخرى،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المادّة و المدّة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علمه بنفسه، فهو معلوم لعلم نفسه مستقرّ فيه، فهو مكانه، لايسعه علم غير علمه بنفسه، فراجع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موهوماته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رحمه الله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 الإلهيّ من أعاظم الحكماء المشهورين المشار إلى آرائه و كلماته في مصنّفات القوم، و هو أستاذ المعلّم الأول، أعني أرسطاطاليس وزير إسكندر بن فيلقوس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الفارابي أبونصر محمّدبن طرخان، المتوفّى حدود سنة</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أفلاطون قبل المسيح عيسى، و ظهوره في سنة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الهبوط، كما في الناسخ، و ميلاد عيسى كان سنة </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تلامذة أفلاطون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الإشراقيّون، و الرواقيّون، و المشّائيّون، فراجع المجمع لبيان الثلاثة نقلا عن الشيخ البهائيّ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الإثنا عشريّة،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كثير منهم بل أكثرهم الربوبيّة و قد وقع من جماعة من رؤسائهم مثل الحسين بن منصور الحلاج كما مضى و يأتي إن شاء الله تعالى و مثل أبي </w:t>
      </w:r>
    </w:p>
    <w:p>
      <w:pPr>
        <w:pStyle w:val="BookText"/>
        <w:rPr/>
      </w:pPr>
      <w:r>
        <w:rPr>
          <w:rFonts w:ascii="Amiri" w:hAnsi="Amiri" w:eastAsia="Amiri" w:cs="Amiri"/>
          <w:color w:val="111111"/>
          <w:sz w:val="28"/>
          <w:sz w:val="28"/>
          <w:szCs w:val="28"/>
          <w:rtl w:val="true"/>
          <w:lang w:bidi="ar-SA"/>
        </w:rPr>
        <w:t>يزيد البسطاميّ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جبّتي سوى الله، و القايل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سبحاني ما أعظم شأني، و قد تقدّم من عبارات العلماء و يأتي في مطاعن الصوفيّة ما فيه كفاية إن شاء الله تعالى و قد تقدّم في أحاديث الباب الثاني ما يدلّ على عدم جواز تأويل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أكثرهم الكشف و العلم بالمغيّبات و مضاهاة أهل العصمة بل يدّعون زيادة عن تلك الرتبة و يأتي إن شاء الله بيانه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سقوط التكاليف عند ذلك و يأتي تحقيق ذلك إن شاء الله تعالى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الخالق و المخلوق و العابد و المعبود و الفاعل و الفعل أو المفعول و كلّ ذلك ممّا لا تقبله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الأمر بالمعروف و النهي عن المنكر بل عدم جوازهما لأنّه يحتمل في كلّ شخص أن يكون قد عرف الله و اتّحد به فلا يجوز أمره و نهيه و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الجهاد كذلك و خصوصا مع من يظهر التوحيد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النبوّة و الإمامة لأنّ احتمال الحلول والإتّحاد بهم راجح بل متعيّن لأنّهم أعرف العارفين و من الضروريّات استحالة اجتماع النبوّة و الإمامة و الربوبيّة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لعن أحد و لو تظاهر بكلّ معصية لاحتمال الإتّحاد فيسقط عنه التكليف مع كثرة وقوع اللعن في الكتاب و السنّة عموما 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صدور القبائح و الشرّ و الظلم و الكفر من الله، تعالى عن ذلك علوّا كبيرا لأنّ العارف لا يصل إلى حدّ العصمة و لا اشترطوها في الإتّحاد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إقامة الحدّ على أحد و استحالة الحكم بالفسق على أحد الإحتمال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طاعة العارف على كلّ أحد حتّى النبيّ و الإمام أو عدم فرض طاعتهما على أحد من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الربوبيّة أمرا كسبيا يمكن تحصيله كما أنّ المعرفة كذلك أو كمالها وجميع اللوازم باطلة ضرورة فكذا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قد عرفت ممّا سبق و غيره أنّ اعتقاد الصوفيّة في هذا الباب يستلزم القول بالجسم و الصورة و التشبيه و الجبر و ما هو أعظم منه فجميع ما دلّ على بطلان هذه الإعتقادات الفاسدة صالح للردّ عليهم هنا و نحن نكتفي بالإشارة إلى ذلك لظهوره و استلزم نقل بعضه الإطالة و الخروج عن موضوع الرسالة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الإثنا عشريّة، 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w:t>
      </w:r>
    </w:p>
    <w:p>
      <w:pPr>
        <w:pStyle w:val="BookText"/>
        <w:rPr/>
      </w:pPr>
      <w:r>
        <w:rPr>
          <w:rFonts w:ascii="Amiri" w:hAnsi="Amiri" w:eastAsia="Amiri" w:cs="Amiri"/>
          <w:color w:val="111111"/>
          <w:sz w:val="28"/>
          <w:sz w:val="28"/>
          <w:szCs w:val="28"/>
          <w:rtl w:val="true"/>
          <w:lang w:bidi="ar-SA"/>
        </w:rPr>
        <w:t xml:space="preserve">الأفعال من طرائق أعداء الله و أعداء رسوله فلا يجوز الإقتداء بهم فيها لما يأتي إن شاء الله ممّا يدلّ على تحريم مشاكلتهم و سلوك مسالكهم و ما ذكرناه معلوم ممّا مرّ و صرّح به علمائنا و غيرهم فمّمن ذكره الشيخ الجليل ابن حمزة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النجاة من جميع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نقل فيه أخبارا كثيرة عن الشيخ المفيد و غيره في مذمّة الصوفيّة 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لعنه الله حصل له حصر البول وكان من شدّة الوجع يقوم و يدور و قد يبقى بغير شعور و كان جماعة من بني أميّة و مشايخهم لإظهار محبّته يفعلون مثل فعله و يقولون الله الله ويقعون إلى الأرض و يطلبون من الله الشفاء و إذا سكن وجعه يشتغلون بالغناء و يضربون بالدفّ و نحوه و يطربون و يصفّقون و يرقصون و كانت هذه الأفعال مشهورة في الجاهليّة و كان دأب معاوية إحياء بدعة الجاهليّة و كان يعمل ذلك في الجاهليّة فاشتهرت هذه الأفعال، و كان آخر زمان بني أميّة أبو هاشم الكوفيّ فلزم هذه البدعة لإحياء بدعة معاوية، و في أثناء ذكره كان يشتغل بهذه الأفعال الشنيعة و هو الذي اخترع مذهب الصوفيّة ثمّ اشتهر ذلك بين الناس من العامّة و ظهرت الفرقة الحلاجية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الأفعال الشنيعة ممّا يقطع صريح العقل و يجزم صحيح الإعتبار بقبحها و إنّها بمنزلةحركات المجانين و الصبيان الذي </w:t>
      </w:r>
    </w:p>
    <w:p>
      <w:pPr>
        <w:pStyle w:val="BookText"/>
        <w:rPr/>
      </w:pPr>
      <w:r>
        <w:rPr>
          <w:rFonts w:ascii="Amiri" w:hAnsi="Amiri" w:eastAsia="Amiri" w:cs="Amiri"/>
          <w:color w:val="111111"/>
          <w:sz w:val="28"/>
          <w:sz w:val="28"/>
          <w:szCs w:val="28"/>
          <w:rtl w:val="true"/>
          <w:lang w:bidi="ar-SA"/>
        </w:rPr>
        <w:t>لا تمييز لهم و أنّه لا فايدة فيها و لم يرد أمر بها فوجب تركها فكيف جاز لهم فعلها فضلا عن إعتقاد رجحانها و كونها عبادة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الإثنا عشريّة،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قدس سره فإنّه قد صنّف كتاب الردّ على أصحاب الحلاج و قد نقل من هذا الكتاب كلّ من صنّف في الردّ على الصوفيّة و قد ذكروه في ترجمته و تعداد كتبه كما في فهرست النجاشي‌ّ و الشيخ و غيرهما و قد تقدّم بعض ما نقل عنه و يأتي بعض آخر منه في موضع هو أنسب به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عنه بعض علمائنا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أيّدك الله أنّ كثيرا من هذا العالم قائل بالإمامة على ظاهر من القول مليح و باطن من الفعل قبيح يعلن تقى و إيمانا و يبطن كفرا و عدوانا يأكل الدنيا بالدين و يدخل الشبه على المستضعفين من المؤمنين إلحادا في دين الله وعنادا لآل رسول الله صلّى الله عليه و آله و لمّا رأينا انهماك الحلاجيّة في إغواء ضعفاء الفرقة الناجية توجّهنا إلى سدّ إضلالهم و ردّ أقوالهم لئلا يغيّروا بإيهامهم في المغالاة و يعرضوا بإعراضهم عن مسلك النجاة كما مرّ في مقدّمة الخبر الأوّل من هذا الكتاب المسمّى بكتاب الردّ على أصحاب الحلاج الذين نكبوا و نكسوا عن المنهاج و الذين ألحّوا في حبّ الله قولا ومكيدة و بالغوا في عداوته فعلا و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تأليف الشيخ المفيد لهذا الكتاب و سدّ ما فتحوه من هذا الباب ترى هؤلاء الصوفيّة يشنّعون عليه و يطعنون فيه مع جلالة قدره و رفيع منزلته و يحسن هنا ذكر نبذة من ذلك توفية لبعض حقوقه و ليظهر حسن حاله و جلالته و صحّة اعتقاداته التي من جملتها بطلان التصوّف و إذا ظهر حسن حاله قبح حال من أساء اعتقاده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رئيس الطائفة المحقّة أبو جعفر الطوسيّ في فهرست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يكنّى أباعبدالله المعروف بابن المعلّم من أجلّة متكلّمي الإماميّة انتهت رياسة الإماميّة في وقته إليه في العلم و كان مقدّما في صناعة الكلام و كان فقيها متقدّما فيه حسن الخاطر دقيق الفطنة حاضر الجواب له قريب من مأتي مصنّف كبار و صغار 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وفاته يوما لم ير أعظم منه من كثرة الناس للصلاة عليه و كثرة البكاء من المخالف له و من المؤالف 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الجليل أبو العبّاس النجاشيّ في كتاب الرجال بعد ذكر اسمه و نسبه إلى قحطان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شيخنا و أستاذنا رضي الله عنه فضله أشهر من أن يوصف في الفقه و الكلام و الرواية و الثقة والعلم و ذكر من جملة كتبه كتاب الردّ على أصحاب الحلاج و كذا ذكره الشيخ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أجلّ </w:t>
      </w:r>
    </w:p>
    <w:p>
      <w:pPr>
        <w:pStyle w:val="BookText"/>
        <w:rPr/>
      </w:pPr>
      <w:r>
        <w:rPr>
          <w:rFonts w:ascii="Amiri" w:hAnsi="Amiri" w:eastAsia="Amiri" w:cs="Amiri"/>
          <w:color w:val="111111"/>
          <w:sz w:val="28"/>
          <w:sz w:val="28"/>
          <w:szCs w:val="28"/>
          <w:rtl w:val="true"/>
          <w:lang w:bidi="ar-SA"/>
        </w:rPr>
        <w:t>مشايخ الشيعة و رئيسهم و استادهم و كلّ من تأخّر عنه استفاد منه و فضله أشهر من أن يوصف أوثق أهل زمانه و أعلمهم انتهت رياسة الإماميّة في وقته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جميع المدائح السابقة و زاد عليها و قصّة رؤياه لفاطمة عليها السّلام في المنام و قد أتت إليه بالحسنين عليهما السّلام ليعلّمهما فأتت من الغد فاطمة أمّ السيّد الرضيّ و المرتضى إليه ليعلّمهما مشهورة، و دلالتها على فضله ظاهرة مع ماله من الفضائل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جملتها ما ذكره الشيخ منتجب الدين عليّ بن الحسين بن عليّ بن بابويه في فهرسته فقال أبوالفرج المظفّر بن عليّ بن الحسين الحمدانيّ ثقة عين من سفراء الإمام صاحب الزمان عليه السّلام أدرك الشيخ المفيد أبا عبدالله و جلس مجلس السيّد المرتضى و الشيخ الطوسيّ و قرأ عليه و لم يقرأ عليهما أخبرنا الوالد عن والده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خيراتيّه در ابطال طريقة 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از فضلا در مذمّت حكمت و فلسفه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جماعتى شده دور از درِ مدينه علم</w:t>
      </w:r>
    </w:p>
    <w:p>
      <w:pPr>
        <w:pStyle w:val="BookText"/>
        <w:rPr/>
      </w:pPr>
      <w:r>
        <w:rPr>
          <w:rFonts w:ascii="IRNazanin" w:hAnsi="IRNazanin" w:eastAsia="IRNazanin"/>
          <w:color w:val="111111"/>
          <w:sz w:val="28"/>
          <w:sz w:val="28"/>
          <w:szCs w:val="28"/>
          <w:rtl w:val="true"/>
          <w:lang w:bidi="fa-IR"/>
        </w:rPr>
        <w:t>نموده پيروى بو عـلى و بهمن‌يـار</w:t>
      </w:r>
    </w:p>
    <w:p>
      <w:pPr>
        <w:pStyle w:val="BookText"/>
        <w:rPr/>
      </w:pPr>
      <w:r>
        <w:rPr>
          <w:rFonts w:ascii="IRNazanin" w:hAnsi="IRNazanin" w:eastAsia="IRNazanin"/>
          <w:color w:val="111111"/>
          <w:sz w:val="28"/>
          <w:sz w:val="28"/>
          <w:szCs w:val="28"/>
          <w:rtl w:val="true"/>
          <w:lang w:bidi="fa-IR"/>
        </w:rPr>
        <w:t>زجهل گشته فلاطونى وارسطـويى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فـتـاده دور ز راه ائـمـه اطـهــار </w:t>
      </w:r>
    </w:p>
    <w:p>
      <w:pPr>
        <w:pStyle w:val="BookText"/>
        <w:rPr/>
      </w:pPr>
      <w:r>
        <w:rPr>
          <w:rFonts w:ascii="IRNazanin" w:hAnsi="IRNazanin" w:eastAsia="IRNazanin"/>
          <w:color w:val="111111"/>
          <w:sz w:val="28"/>
          <w:sz w:val="28"/>
          <w:szCs w:val="28"/>
          <w:rtl w:val="true"/>
          <w:lang w:bidi="fa-IR"/>
        </w:rPr>
        <w:t>شـده مقـلد بقراط و پيـرو سقـراط</w:t>
      </w:r>
    </w:p>
    <w:p>
      <w:pPr>
        <w:pStyle w:val="BookText"/>
        <w:rPr/>
      </w:pPr>
      <w:r>
        <w:rPr>
          <w:rFonts w:ascii="IRNazanin" w:hAnsi="IRNazanin" w:eastAsia="IRNazanin"/>
          <w:color w:val="111111"/>
          <w:sz w:val="28"/>
          <w:sz w:val="28"/>
          <w:szCs w:val="28"/>
          <w:rtl w:val="true"/>
          <w:lang w:bidi="fa-IR"/>
        </w:rPr>
        <w:t>ز قول باقر و صادق نموده‌اند فرار</w:t>
      </w:r>
    </w:p>
    <w:p>
      <w:pPr>
        <w:pStyle w:val="BookText"/>
        <w:rPr/>
      </w:pPr>
      <w:r>
        <w:rPr>
          <w:rFonts w:ascii="IRNazanin" w:hAnsi="IRNazanin" w:eastAsia="IRNazanin"/>
          <w:color w:val="111111"/>
          <w:sz w:val="28"/>
          <w:sz w:val="28"/>
          <w:szCs w:val="28"/>
          <w:rtl w:val="true"/>
          <w:lang w:bidi="fa-IR"/>
        </w:rPr>
        <w:t>به زعم باطل ايشان چه غافل از دينند</w:t>
      </w:r>
    </w:p>
    <w:p>
      <w:pPr>
        <w:pStyle w:val="BookText"/>
        <w:rPr/>
      </w:pPr>
      <w:r>
        <w:rPr>
          <w:rFonts w:ascii="Amiri" w:hAnsi="Amiri" w:eastAsia="Amiri" w:cs="Amiri"/>
          <w:color w:val="111111"/>
          <w:sz w:val="28"/>
          <w:sz w:val="28"/>
          <w:szCs w:val="28"/>
          <w:rtl w:val="true"/>
          <w:lang w:bidi="ar-SA"/>
        </w:rPr>
        <w:t>كسى كه فلسفه داند بود تمام عيار</w:t>
      </w:r>
    </w:p>
    <w:p>
      <w:pPr>
        <w:pStyle w:val="BookText"/>
        <w:rPr/>
      </w:pPr>
      <w:r>
        <w:rPr>
          <w:rFonts w:ascii="Amiri" w:hAnsi="Amiri" w:eastAsia="Amiri" w:cs="Amiri"/>
          <w:color w:val="111111"/>
          <w:sz w:val="28"/>
          <w:sz w:val="28"/>
          <w:szCs w:val="28"/>
          <w:rtl w:val="true"/>
          <w:lang w:bidi="ar-SA"/>
        </w:rPr>
        <w:t>بود تمام عيار آن كسى به نزد خدا</w:t>
      </w:r>
    </w:p>
    <w:p>
      <w:pPr>
        <w:pStyle w:val="BookText"/>
        <w:rPr/>
      </w:pPr>
      <w:r>
        <w:rPr>
          <w:rFonts w:ascii="IRNazanin" w:hAnsi="IRNazanin" w:eastAsia="IRNazanin"/>
          <w:color w:val="111111"/>
          <w:sz w:val="28"/>
          <w:sz w:val="28"/>
          <w:szCs w:val="28"/>
          <w:rtl w:val="true"/>
          <w:lang w:bidi="fa-IR"/>
        </w:rPr>
        <w:t>كه هست پيروى آل مصطفاش شعار</w:t>
      </w:r>
    </w:p>
    <w:p>
      <w:pPr>
        <w:pStyle w:val="BookText"/>
        <w:rPr/>
      </w:pPr>
      <w:r>
        <w:rPr>
          <w:rFonts w:ascii="Amiri" w:hAnsi="Amiri" w:eastAsia="Amiri" w:cs="Amiri"/>
          <w:color w:val="111111"/>
          <w:sz w:val="28"/>
          <w:sz w:val="28"/>
          <w:szCs w:val="28"/>
          <w:rtl w:val="true"/>
          <w:lang w:bidi="ar-SA"/>
        </w:rPr>
        <w:t>من استفاده علم از درِ مـدينه كنم</w:t>
      </w:r>
    </w:p>
    <w:p>
      <w:pPr>
        <w:pStyle w:val="BookText"/>
        <w:rPr/>
      </w:pPr>
      <w:r>
        <w:rPr>
          <w:rFonts w:ascii="Amiri" w:hAnsi="Amiri" w:eastAsia="Amiri" w:cs="Amiri"/>
          <w:color w:val="111111"/>
          <w:sz w:val="28"/>
          <w:sz w:val="28"/>
          <w:szCs w:val="28"/>
          <w:rtl w:val="true"/>
          <w:lang w:bidi="ar-SA"/>
        </w:rPr>
        <w:t>مرا به حكمت يونانيان نباشـد كار</w:t>
      </w:r>
    </w:p>
    <w:p>
      <w:pPr>
        <w:pStyle w:val="BookText"/>
        <w:rPr/>
      </w:pPr>
      <w:r>
        <w:rPr>
          <w:rFonts w:ascii="Amiri" w:hAnsi="Amiri" w:eastAsia="Amiri" w:cs="Amiri"/>
          <w:color w:val="111111"/>
          <w:sz w:val="28"/>
          <w:sz w:val="28"/>
          <w:szCs w:val="28"/>
          <w:rtl w:val="true"/>
          <w:lang w:bidi="ar-SA"/>
        </w:rPr>
        <w:t>بود كتـاب حـديث نبى اشـاراتم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شده قـرآن خالـق جبّار</w:t>
      </w:r>
    </w:p>
    <w:p>
      <w:pPr>
        <w:pStyle w:val="BookText"/>
        <w:rPr/>
      </w:pPr>
      <w:r>
        <w:rPr>
          <w:rFonts w:ascii="Amiri" w:hAnsi="Amiri" w:eastAsia="Amiri" w:cs="Amiri"/>
          <w:color w:val="111111"/>
          <w:sz w:val="28"/>
          <w:sz w:val="28"/>
          <w:szCs w:val="28"/>
          <w:rtl w:val="true"/>
          <w:lang w:bidi="ar-SA"/>
        </w:rPr>
        <w:t xml:space="preserve">مرا شفا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كافى است</w:t>
      </w:r>
    </w:p>
    <w:p>
      <w:pPr>
        <w:pStyle w:val="BookText"/>
        <w:rPr/>
      </w:pPr>
      <w:r>
        <w:rPr>
          <w:rFonts w:ascii="IRNazanin" w:hAnsi="IRNazanin" w:eastAsia="IRNazanin"/>
          <w:color w:val="111111"/>
          <w:sz w:val="28"/>
          <w:sz w:val="28"/>
          <w:szCs w:val="28"/>
          <w:rtl w:val="true"/>
          <w:lang w:bidi="fa-IR"/>
        </w:rPr>
        <w:t>دگر مرا به افادات بوعلى است چه كار</w:t>
      </w:r>
    </w:p>
    <w:p>
      <w:pPr>
        <w:pStyle w:val="BookText"/>
        <w:rPr/>
      </w:pPr>
      <w:r>
        <w:rPr>
          <w:rFonts w:ascii="Amiri" w:hAnsi="Amiri" w:eastAsia="Amiri" w:cs="Amiri"/>
          <w:color w:val="111111"/>
          <w:sz w:val="28"/>
          <w:sz w:val="28"/>
          <w:szCs w:val="28"/>
          <w:rtl w:val="true"/>
          <w:lang w:bidi="ar-SA"/>
        </w:rPr>
        <w:t>بيا و حكمت حق از درِ مدينه طلب</w:t>
      </w:r>
    </w:p>
    <w:p>
      <w:pPr>
        <w:pStyle w:val="BookText"/>
        <w:rPr/>
      </w:pPr>
      <w:r>
        <w:rPr>
          <w:rFonts w:ascii="IRNazanin" w:hAnsi="IRNazanin" w:eastAsia="IRNazanin"/>
          <w:color w:val="111111"/>
          <w:sz w:val="28"/>
          <w:sz w:val="28"/>
          <w:szCs w:val="28"/>
          <w:rtl w:val="true"/>
          <w:lang w:bidi="fa-IR"/>
        </w:rPr>
        <w:t>مرو به سوى مُلط بهر فلسفه زنهار</w:t>
      </w:r>
    </w:p>
    <w:p>
      <w:pPr>
        <w:pStyle w:val="BookText"/>
        <w:rPr/>
      </w:pPr>
      <w:r>
        <w:rPr>
          <w:rFonts w:ascii="Amiri" w:hAnsi="Amiri" w:eastAsia="Amiri" w:cs="Amiri"/>
          <w:color w:val="111111"/>
          <w:sz w:val="28"/>
          <w:sz w:val="28"/>
          <w:szCs w:val="28"/>
          <w:rtl w:val="true"/>
          <w:lang w:bidi="ar-SA"/>
        </w:rPr>
        <w:t>حديث اهل مُلط غالبش غلط باشد</w:t>
      </w:r>
    </w:p>
    <w:p>
      <w:pPr>
        <w:pStyle w:val="BookText"/>
        <w:rPr/>
      </w:pPr>
      <w:r>
        <w:rPr>
          <w:rFonts w:ascii="Amiri" w:hAnsi="Amiri" w:eastAsia="Amiri" w:cs="Amiri"/>
          <w:color w:val="111111"/>
          <w:sz w:val="28"/>
          <w:sz w:val="28"/>
          <w:szCs w:val="28"/>
          <w:rtl w:val="true"/>
          <w:lang w:bidi="ar-SA"/>
        </w:rPr>
        <w:t>بود صحـيح حديـث از ائمه اطهـار</w:t>
      </w:r>
    </w:p>
    <w:p>
      <w:pPr>
        <w:pStyle w:val="BookText"/>
        <w:rPr/>
      </w:pPr>
      <w:r>
        <w:rPr>
          <w:rFonts w:ascii="IRNazanin" w:hAnsi="IRNazanin" w:eastAsia="IRNazanin"/>
          <w:color w:val="111111"/>
          <w:sz w:val="28"/>
          <w:sz w:val="28"/>
          <w:szCs w:val="28"/>
          <w:rtl w:val="true"/>
          <w:lang w:bidi="fa-IR"/>
        </w:rPr>
        <w:t>حذر نمازِ كلام حكيم يونانى كه‌همچو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سـحر و فسون دل شود از آن بيمار </w:t>
      </w:r>
      <w:bookmarkStart w:id="118" w:name="pg2283_12161"/>
    </w:p>
    <w:p>
      <w:pPr>
        <w:pStyle w:val="BookText"/>
        <w:rPr/>
      </w:pPr>
      <w:bookmarkEnd w:id="118"/>
      <w:r>
        <w:rPr>
          <w:rFonts w:ascii="IRNazanin" w:hAnsi="IRNazanin" w:eastAsia="IRNazanin"/>
          <w:color w:val="111111"/>
          <w:sz w:val="28"/>
          <w:sz w:val="28"/>
          <w:szCs w:val="28"/>
          <w:rtl w:val="true"/>
          <w:lang w:bidi="fa-IR"/>
        </w:rPr>
        <w:t>فريب ظاهر رنگين فلسفه نخورى</w:t>
      </w:r>
    </w:p>
    <w:p>
      <w:pPr>
        <w:pStyle w:val="BookText"/>
        <w:rPr/>
      </w:pPr>
      <w:r>
        <w:rPr>
          <w:rFonts w:ascii="IRNazanin" w:hAnsi="IRNazanin" w:eastAsia="IRNazanin"/>
          <w:color w:val="111111"/>
          <w:sz w:val="28"/>
          <w:sz w:val="28"/>
          <w:szCs w:val="28"/>
          <w:rtl w:val="true"/>
          <w:lang w:bidi="fa-IR"/>
        </w:rPr>
        <w:t>كه هست باطن او پر ز زهر همچون مار</w:t>
      </w:r>
    </w:p>
    <w:p>
      <w:pPr>
        <w:pStyle w:val="BookText"/>
        <w:rPr/>
      </w:pPr>
      <w:r>
        <w:rPr>
          <w:rFonts w:ascii="Amiri" w:hAnsi="Amiri" w:eastAsia="Amiri" w:cs="Amiri"/>
          <w:color w:val="111111"/>
          <w:sz w:val="28"/>
          <w:sz w:val="28"/>
          <w:szCs w:val="28"/>
          <w:rtl w:val="true"/>
          <w:lang w:bidi="ar-SA"/>
        </w:rPr>
        <w:t>طبيب جهل ومرض‌هاى دل على است على</w:t>
      </w:r>
    </w:p>
    <w:p>
      <w:pPr>
        <w:pStyle w:val="BookText"/>
        <w:rPr/>
      </w:pPr>
      <w:r>
        <w:rPr>
          <w:rFonts w:ascii="Amiri" w:hAnsi="Amiri" w:eastAsia="Amiri" w:cs="Amiri"/>
          <w:color w:val="111111"/>
          <w:sz w:val="28"/>
          <w:sz w:val="28"/>
          <w:szCs w:val="28"/>
          <w:rtl w:val="true"/>
          <w:lang w:bidi="ar-SA"/>
        </w:rPr>
        <w:t>شفا طلب مكن اى دل ز بوعلى زنهار</w:t>
      </w:r>
    </w:p>
    <w:p>
      <w:pPr>
        <w:pStyle w:val="BookText"/>
        <w:rPr/>
      </w:pPr>
      <w:r>
        <w:rPr>
          <w:rFonts w:ascii="Amiri" w:hAnsi="Amiri" w:eastAsia="Amiri" w:cs="Amiri"/>
          <w:color w:val="111111"/>
          <w:sz w:val="28"/>
          <w:sz w:val="28"/>
          <w:szCs w:val="28"/>
          <w:rtl w:val="true"/>
          <w:lang w:bidi="ar-SA"/>
        </w:rPr>
        <w:t>نجات مى‌طلبى تو ز بوعلى هيهات</w:t>
      </w:r>
    </w:p>
    <w:p>
      <w:pPr>
        <w:pStyle w:val="BookText"/>
        <w:rPr/>
      </w:pPr>
      <w:r>
        <w:rPr>
          <w:rFonts w:ascii="IRNazanin" w:hAnsi="IRNazanin" w:eastAsia="IRNazanin"/>
          <w:color w:val="111111"/>
          <w:sz w:val="28"/>
          <w:sz w:val="28"/>
          <w:szCs w:val="28"/>
          <w:rtl w:val="true"/>
          <w:lang w:bidi="fa-IR"/>
        </w:rPr>
        <w:t>نجات چون ز مرض مى‌دهد تو را بيمار</w:t>
      </w:r>
    </w:p>
    <w:p>
      <w:pPr>
        <w:pStyle w:val="BookText"/>
        <w:rPr/>
      </w:pPr>
      <w:r>
        <w:rPr>
          <w:rFonts w:ascii="Amiri" w:hAnsi="Amiri" w:eastAsia="Amiri" w:cs="Amiri"/>
          <w:color w:val="111111"/>
          <w:sz w:val="28"/>
          <w:sz w:val="28"/>
          <w:szCs w:val="28"/>
          <w:rtl w:val="true"/>
          <w:lang w:bidi="ar-SA"/>
        </w:rPr>
        <w:t>نجات كن طلب از آل مصطفى اى دل</w:t>
      </w:r>
    </w:p>
    <w:p>
      <w:pPr>
        <w:pStyle w:val="BookText"/>
        <w:rPr/>
      </w:pPr>
      <w:r>
        <w:rPr>
          <w:rFonts w:ascii="Amiri" w:hAnsi="Amiri" w:eastAsia="Amiri" w:cs="Amiri"/>
          <w:color w:val="111111"/>
          <w:sz w:val="28"/>
          <w:sz w:val="28"/>
          <w:szCs w:val="28"/>
          <w:rtl w:val="true"/>
          <w:lang w:bidi="ar-SA"/>
        </w:rPr>
        <w:t>بود نجات تو در دين احمد مختار</w:t>
      </w:r>
    </w:p>
    <w:p>
      <w:pPr>
        <w:pStyle w:val="BookText"/>
        <w:rPr/>
      </w:pPr>
      <w:r>
        <w:rPr>
          <w:rFonts w:ascii="IRNazanin" w:hAnsi="IRNazanin" w:eastAsia="IRNazanin"/>
          <w:color w:val="111111"/>
          <w:sz w:val="28"/>
          <w:sz w:val="28"/>
          <w:szCs w:val="28"/>
          <w:rtl w:val="true"/>
          <w:lang w:bidi="fa-IR"/>
        </w:rPr>
        <w:t>به تو نـموده پيمبـر درِ مديـنه علـم</w:t>
      </w:r>
    </w:p>
    <w:p>
      <w:pPr>
        <w:pStyle w:val="BookText"/>
        <w:rPr/>
      </w:pPr>
      <w:r>
        <w:rPr>
          <w:rFonts w:ascii="Amiri" w:hAnsi="Amiri" w:eastAsia="Amiri" w:cs="Amiri"/>
          <w:color w:val="111111"/>
          <w:sz w:val="28"/>
          <w:sz w:val="28"/>
          <w:szCs w:val="28"/>
          <w:rtl w:val="true"/>
          <w:lang w:bidi="ar-SA"/>
        </w:rPr>
        <w:t>برو به سوى در و سر مزن تو بر ديوار</w:t>
      </w:r>
    </w:p>
    <w:p>
      <w:pPr>
        <w:pStyle w:val="BookText"/>
        <w:rPr/>
      </w:pPr>
      <w:r>
        <w:rPr>
          <w:rFonts w:ascii="Amiri" w:hAnsi="Amiri" w:eastAsia="Amiri" w:cs="Amiri"/>
          <w:color w:val="111111"/>
          <w:sz w:val="28"/>
          <w:sz w:val="28"/>
          <w:szCs w:val="28"/>
          <w:rtl w:val="true"/>
          <w:lang w:bidi="ar-SA"/>
        </w:rPr>
        <w:t>عجب مدار زطورم كه اين طريقه من</w:t>
      </w:r>
    </w:p>
    <w:p>
      <w:pPr>
        <w:pStyle w:val="BookText"/>
        <w:rPr/>
      </w:pPr>
      <w:r>
        <w:rPr>
          <w:rFonts w:ascii="Amiri" w:hAnsi="Amiri" w:eastAsia="Amiri" w:cs="Amiri"/>
          <w:color w:val="111111"/>
          <w:sz w:val="28"/>
          <w:sz w:val="28"/>
          <w:szCs w:val="28"/>
          <w:rtl w:val="true"/>
          <w:lang w:bidi="ar-SA"/>
        </w:rPr>
        <w:t>بـود طريقـه سلمان و بـوذر و عمّار</w:t>
      </w:r>
    </w:p>
    <w:p>
      <w:pPr>
        <w:pStyle w:val="Heading2"/>
        <w:numPr>
          <w:ilvl w:val="1"/>
          <w:numId w:val="1"/>
        </w:numPr>
        <w:rPr/>
      </w:pPr>
      <w:bookmarkStart w:id="119" w:name="__RefHeading___Toc1944413_3804643083"/>
      <w:bookmarkStart w:id="120" w:name="_Toc41"/>
      <w:bookmarkEnd w:id="119"/>
      <w:r>
        <w:rPr>
          <w:rtl w:val="true"/>
        </w:rPr>
        <w:t>فهرست ها</w:t>
      </w:r>
      <w:bookmarkEnd w:id="12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944415_3804643083"/>
      <w:bookmarkStart w:id="122" w:name="_Toc42"/>
      <w:bookmarkEnd w:id="121"/>
      <w:r>
        <w:rPr>
          <w:rtl w:val="true"/>
        </w:rPr>
        <w:t>فهرست مصادر</w:t>
      </w:r>
      <w:bookmarkEnd w:id="122"/>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ريحان البيروني</w:t>
      </w:r>
    </w:p>
    <w:p>
      <w:pPr>
        <w:pStyle w:val="BookText"/>
        <w:rPr/>
      </w:pPr>
      <w:r>
        <w:rPr>
          <w:rFonts w:ascii="Amiri" w:hAnsi="Amiri" w:eastAsia="Amiri" w:cs="Amiri"/>
          <w:color w:val="111111"/>
          <w:sz w:val="28"/>
          <w:sz w:val="28"/>
          <w:szCs w:val="28"/>
          <w:rtl w:val="true"/>
          <w:lang w:bidi="ar-SA"/>
        </w:rPr>
        <w:t>آخرين 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الهامي</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قاضى نور الله المرعشي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 و استدراك السيّد شهاب الدين النجفي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القلوب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ابي الحسن محمّد الواعظ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الواعظ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٨٤١</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الاسلام فضل بن 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إكليل المنهج في تحقيق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بن محمّد طاهر الخراساني الكرباسي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حسيني </w:t>
      </w:r>
    </w:p>
    <w:p>
      <w:pPr>
        <w:pStyle w:val="BookText"/>
        <w:rPr/>
      </w:pPr>
      <w:r>
        <w:rPr>
          <w:rFonts w:ascii="Amiri" w:hAnsi="Amiri" w:eastAsia="Amiri" w:cs="Amiri"/>
          <w:color w:val="111111"/>
          <w:sz w:val="28"/>
          <w:sz w:val="28"/>
          <w:szCs w:val="28"/>
          <w:rtl w:val="true"/>
          <w:lang w:bidi="ar-SA"/>
        </w:rPr>
        <w:t>اشكوري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الإثني عشريّة في الرّدّ علي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 علي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في معرفة حجج الله علي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العكبري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صدرا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من المهد الى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قزويني</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 بن 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استر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موسى بن طاووس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احمد بن ابراهيم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الدرّة الباهرة من الأصداف الطاهرة محمّد بن مكى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الذّريعةالي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الرّواشح‌السّماويّة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الحسينيّ الأسترآباديّ معروف به 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الحسن الإصطهباناتي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١٣٣٨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محمّد بن يونس البياضي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الدين على بن يوسف بن المطهر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ابن أبي زينب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معروف به إبن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في أصول الأئمّة تكملة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الفهرست ابن النديم چاپ مصر و ترجمه فارسي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النديم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ثقةالإسلام ابوجعفر محمّد بن يعقوب بن اسحاق الكليني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محمّدمحسن بن شاه مرتضى، 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الهدايا لشيعة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مجذوب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 الله 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أوصاف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 چاپ سوم سال</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 بن ابى القاسم طبرى، معروف به عماد الدين طبرى آملى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الغيبة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محمّد صادق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ابن سعد 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مرتضي داعي 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طاهر بن محمّد حسين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عطّار 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٦١٨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تسلية المُجالس و زينة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بن أبي طالب حسيني 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الإماميّة،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كتاب النقض 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الإرموي</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عصر غيبت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مجموعة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 بن عبد الصمد حارثى، معروف به شيخ بهايى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احاديث الشيعة تاليف شيخ اسماعيل معزّي ملايري تحت اشراف آية الله سيّد حسين بروجردي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حديقةالشّيعة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معروف به محقّق و مقدّس 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سعيد بن هبة الله معروف به قطب 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خيراتيه در ابطال طريقة 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آقامحمدعلي ابن علامه محمد باقر 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جعفر ميثمي عراقي 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رستم 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 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ابو عمرو، محمّد بن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نيمه اول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فيض كاشانى رساله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محسن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١٠٩١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لبّ‌اللباب در سير و سلوك اولى‌الألباب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حسين حسينى طهرانى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احوال سيّد هاشم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حسين </w:t>
      </w:r>
    </w:p>
    <w:p>
      <w:pPr>
        <w:pStyle w:val="BookText"/>
        <w:rPr/>
      </w:pPr>
      <w:r>
        <w:rPr>
          <w:rFonts w:ascii="Amiri" w:hAnsi="Amiri" w:eastAsia="Amiri" w:cs="Amiri"/>
          <w:color w:val="111111"/>
          <w:sz w:val="28"/>
          <w:sz w:val="28"/>
          <w:szCs w:val="28"/>
          <w:rtl w:val="true"/>
          <w:lang w:bidi="ar-SA"/>
        </w:rPr>
        <w:t>حسينى طهرانى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 الجنّات في أحوال العلماء و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الخوانساري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النّيشابوري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الهداية لهداية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آقامحمّدعلى ابن 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داوود قيصري 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الأخبار و دُرَر الآثار فى مناقب ابى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 ديلمى، 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 المهموم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بن طاووس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معروف به إبن الأعربي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فضايح الصوفيّه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محمود ابن آقا محمّدعلى بن علامه محمّدباقر وحيد بهبهانى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١٠٩١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اصل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كشف‌الإشتباه در كج‌روي اصحاب خانقاه</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 بن ابي الفتح الإربلي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الشهيد حسن بن مهدي الشيرازيّ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منقبة من مناقب اميرالمؤمنين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محمّد بن احمد بن علىّ قمّى معروف به ابن شاذان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متشابه القرآن و 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سليمان بن محمّد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 قرن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محمّدباقر بن محمّدتقى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انوار اليقين في اسرار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رجب بن محمّد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مشكاةالأنوار في غررالأخبار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مصائب 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لوئي ماسينيون مستشرق فرانسوي مسيحي</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محمّد على بن 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به </w:t>
      </w:r>
      <w:bookmarkStart w:id="123" w:name="pg2283_12172"/>
    </w:p>
    <w:p>
      <w:pPr>
        <w:pStyle w:val="BookText"/>
        <w:rPr/>
      </w:pPr>
      <w:bookmarkEnd w:id="123"/>
      <w:r>
        <w:rPr>
          <w:rFonts w:ascii="Amiri" w:hAnsi="Amiri" w:eastAsia="Amiri" w:cs="Amiri"/>
          <w:color w:val="111111"/>
          <w:sz w:val="28"/>
          <w:sz w:val="28"/>
          <w:szCs w:val="28"/>
          <w:rtl w:val="true"/>
          <w:lang w:bidi="ar-SA"/>
        </w:rPr>
        <w:t>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موعود، ترجمه جلد سيزده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دواني</w:t>
      </w:r>
    </w:p>
    <w:p>
      <w:pPr>
        <w:pStyle w:val="BookText"/>
        <w:rPr/>
      </w:pP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محمّد بن عليّ بن شهرآشوب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حسين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نقدي جامع بر تصوّف، ترجمه 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عباس جلالي</w:t>
      </w:r>
    </w:p>
    <w:p>
      <w:pPr>
        <w:pStyle w:val="BookText"/>
        <w:rPr/>
      </w:pPr>
      <w:r>
        <w:rPr>
          <w:rFonts w:ascii="Amiri" w:hAnsi="Amiri" w:eastAsia="Amiri" w:cs="Amiri"/>
          <w:color w:val="111111"/>
          <w:sz w:val="28"/>
          <w:sz w:val="28"/>
          <w:szCs w:val="28"/>
          <w:rtl w:val="true"/>
          <w:lang w:bidi="ar-SA"/>
        </w:rPr>
        <w:t>وسائل الشّيعة إلي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الأمّة إلى أحكام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هزار و يك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حسن زاده آملي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1944417_3804643083"/>
      <w:bookmarkStart w:id="125" w:name="_Toc43"/>
      <w:bookmarkEnd w:id="124"/>
      <w:r>
        <w:rPr>
          <w:rtl w:val="true"/>
        </w:rPr>
        <w:t>فهرست مطالب</w:t>
      </w:r>
      <w:bookmarkEnd w:id="12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حلاج مرتدي به دار آويخته</w:t>
      </w:r>
    </w:p>
    <w:p>
      <w:pPr>
        <w:pStyle w:val="BookText"/>
        <w:rPr/>
      </w:pPr>
      <w:r>
        <w:rPr>
          <w:rFonts w:ascii="IRNazanin" w:hAnsi="IRNazanin" w:eastAsia="IRNazanin"/>
          <w:color w:val="111111"/>
          <w:sz w:val="28"/>
          <w:sz w:val="28"/>
          <w:szCs w:val="28"/>
          <w:rtl w:val="true"/>
          <w:lang w:bidi="fa-IR"/>
        </w:rPr>
        <w:t>پيش گفتار</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توقيع امام زمان عجّل الله تعالي فرجه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منابع توقيع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متن توقيع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نتايج برآمده از توقيع 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شيخ ابوسهل نوبختي و حلاج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برخورد شيخ ابوسهل نوبختي قدّس سرّه با نامه حلاج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افشاگري شعبده بازي حلاج توسّط ابوسهل نوبختي</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شيخ المشايخ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بابويه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قم و حلاج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حلاج از ديدگاه شيخ صدوق و شيخ مفيد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حلاج در نگاه علماي شيعه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شناسنامه حلاج</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امضا كنندگان طومار قتل حلاج</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حلاج و حلاجيّه ملعون و مطرود خاندان وحي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ملحقات</w:t>
      </w:r>
    </w:p>
    <w:p>
      <w:pPr>
        <w:pStyle w:val="BookText"/>
        <w:rPr/>
      </w:pPr>
      <w:r>
        <w:rPr>
          <w:rFonts w:ascii="Amiri" w:hAnsi="Amiri" w:eastAsia="Amiri" w:cs="Amiri"/>
          <w:color w:val="111111"/>
          <w:sz w:val="28"/>
          <w:sz w:val="28"/>
          <w:szCs w:val="28"/>
          <w:rtl w:val="true"/>
          <w:lang w:bidi="ar-SA"/>
        </w:rPr>
        <w:t>دين اسلام كامل و منكر كمال دين كافر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اخذ علم و معرفت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غير اهل 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تارك كتاب الله و سخن معصوم كافر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تعليم و تعلّم فلسفه در كلام اهل 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علم كلام حقيقي و صواب، برگرفته از كلام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p>
    <w:p>
      <w:pPr>
        <w:pStyle w:val="BookText"/>
        <w:rPr/>
      </w:pPr>
      <w:r>
        <w:rPr>
          <w:rFonts w:ascii="Amiri" w:hAnsi="Amiri" w:eastAsia="Amiri" w:cs="Amiri"/>
          <w:color w:val="111111"/>
          <w:sz w:val="28"/>
          <w:sz w:val="28"/>
          <w:szCs w:val="28"/>
          <w:rtl w:val="true"/>
          <w:lang w:bidi="ar-SA"/>
        </w:rPr>
        <w:t>جز وحي و كلام خاندان وحي بدعت و شرك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١٠٥</w:t>
      </w:r>
    </w:p>
    <w:p>
      <w:pPr>
        <w:pStyle w:val="BookText"/>
        <w:rPr/>
      </w:pPr>
      <w:r>
        <w:rPr>
          <w:rFonts w:ascii="IRNazanin" w:hAnsi="IRNazanin" w:eastAsia="IRNazanin"/>
          <w:color w:val="111111"/>
          <w:sz w:val="28"/>
          <w:sz w:val="28"/>
          <w:szCs w:val="28"/>
          <w:rtl w:val="true"/>
          <w:lang w:bidi="fa-IR"/>
        </w:rPr>
        <w:t>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معصومين و تكليف ما درباره اهل بدعت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p>
    <w:p>
      <w:pPr>
        <w:pStyle w:val="BookText"/>
        <w:rPr/>
      </w:pPr>
      <w:r>
        <w:rPr>
          <w:rFonts w:ascii="Amiri" w:hAnsi="Amiri" w:eastAsia="Amiri" w:cs="Amiri"/>
          <w:color w:val="111111"/>
          <w:sz w:val="28"/>
          <w:sz w:val="28"/>
          <w:szCs w:val="28"/>
          <w:rtl w:val="true"/>
          <w:lang w:bidi="ar-SA"/>
        </w:rPr>
        <w:t>نظر محقّق ملا احمد اردبيلي درباره وحدت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١٤١</w:t>
      </w:r>
    </w:p>
    <w:p>
      <w:pPr>
        <w:pStyle w:val="BookText"/>
        <w:rPr/>
      </w:pPr>
      <w:r>
        <w:rPr>
          <w:rFonts w:ascii="Amiri" w:hAnsi="Amiri" w:eastAsia="Amiri" w:cs="Amiri"/>
          <w:color w:val="111111"/>
          <w:sz w:val="28"/>
          <w:sz w:val="28"/>
          <w:szCs w:val="28"/>
          <w:rtl w:val="true"/>
          <w:lang w:bidi="ar-SA"/>
        </w:rPr>
        <w:t>وحدت وجود در بيان برخي وحدت وجوديان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١٥٧</w:t>
      </w:r>
    </w:p>
    <w:p>
      <w:pPr>
        <w:pStyle w:val="BookText"/>
        <w:rPr/>
      </w:pPr>
      <w:r>
        <w:rPr>
          <w:rFonts w:ascii="Amiri" w:hAnsi="Amiri" w:eastAsia="Amiri" w:cs="Amiri"/>
          <w:color w:val="111111"/>
          <w:sz w:val="28"/>
          <w:sz w:val="28"/>
          <w:szCs w:val="28"/>
          <w:rtl w:val="true"/>
          <w:lang w:bidi="ar-SA"/>
        </w:rPr>
        <w:t>تشبيه الله به خلق و يا خلق به الله شرك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١٦١</w:t>
      </w:r>
    </w:p>
    <w:p>
      <w:pPr>
        <w:pStyle w:val="BookText"/>
        <w:rPr/>
      </w:pPr>
      <w:r>
        <w:rPr>
          <w:rFonts w:ascii="IRNazanin" w:hAnsi="IRNazanin" w:eastAsia="IRNazanin"/>
          <w:color w:val="111111"/>
          <w:sz w:val="28"/>
          <w:sz w:val="28"/>
          <w:szCs w:val="28"/>
          <w:rtl w:val="true"/>
          <w:lang w:bidi="fa-IR"/>
        </w:rPr>
        <w:t>ابليس و تمامي جنّيان و شيطان‌ها رهبران رهبران گمراهي‌اند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١٦٥</w:t>
      </w:r>
    </w:p>
    <w:p>
      <w:pPr>
        <w:pStyle w:val="BookText"/>
        <w:rPr/>
      </w:pPr>
      <w:r>
        <w:rPr>
          <w:rFonts w:ascii="Amiri" w:hAnsi="Amiri" w:eastAsia="Amiri" w:cs="Amiri"/>
          <w:color w:val="111111"/>
          <w:sz w:val="28"/>
          <w:sz w:val="28"/>
          <w:szCs w:val="28"/>
          <w:rtl w:val="true"/>
          <w:lang w:bidi="ar-SA"/>
        </w:rPr>
        <w:t>مدّعيان رؤيت حضرت الله تعالي كافرند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١٧٤</w:t>
      </w:r>
    </w:p>
    <w:p>
      <w:pPr>
        <w:pStyle w:val="BookText"/>
        <w:rPr/>
      </w:pPr>
      <w:r>
        <w:rPr>
          <w:rFonts w:ascii="IRNazanin" w:hAnsi="IRNazanin" w:eastAsia="IRNazanin"/>
          <w:color w:val="111111"/>
          <w:sz w:val="28"/>
          <w:sz w:val="28"/>
          <w:szCs w:val="28"/>
          <w:rtl w:val="true"/>
          <w:lang w:bidi="fa-IR"/>
        </w:rPr>
        <w:t>حالات پيروان شيطان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فلسفه و تصوّف از ديدگاه علماي شيعه تغمّدهم الله برحمته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حلاج در سخن ديگران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ابن عربي در كلام محدّث عاملي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بازگشت ملا محسن فيض كاشاني</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صوفيان در كلام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فهرست مصادر</w:t>
      </w:r>
      <w:r>
        <w:rPr>
          <w:rFonts w:eastAsia="IRNazanin" w:cs="IRNazanin"/>
          <w:color w:val="111111"/>
          <w:sz w:val="28"/>
          <w:szCs w:val="28"/>
          <w:rtl w:val="true"/>
          <w:lang w:bidi="fa-IR"/>
        </w:rPr>
        <w:t>....................................................................</w:t>
      </w:r>
      <w:r>
        <w:rPr>
          <w:rFonts w:eastAsia="IRNazanin" w:cs="IRNazanin"/>
          <w:color w:val="111111"/>
          <w:sz w:val="28"/>
          <w:szCs w:val="28"/>
          <w:lang w:bidi="fa-IR"/>
        </w:rPr>
        <w:t>289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 بر فرموده حضرت امام عليّ الهادي عليه السّلام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فرقه هاي صوفيه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خانقاه ، هو كشان و حاميان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مخالفان آل محمّد صلوات اللّه عليهم اجمعين مي باشند، و به دروغ دعوي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كنند</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دعاي فرج جايگزين 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باب التسليم و فضل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آقا بزرگ الطهراني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الجليل أبي منصور أحمد بن علي بن أبي طالب الطبرسي أستاد رشيد الدين محمد بن علي بن شهرآشوب السروي الذي توفي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مأة سنة الّا عشرة أشهر فهو من أهل المأة الخامسة الذين أدركوا أوائل السادسة أيضا، فيه احتجاجات النبيّ صلّى الله عليه و آله و سلّم و الأئمّة عليهم السّلام و بعض الصحابة وبعض العلماء وبعض الذرّيّة الطاهرة وأكثر أحاديثه مرسل إلّا ما رواه عن تفسير العسكريّ عليه السّلام كما صرّح به في أوّله بعد الخطبة التي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المتعالي عن صفات المخلوقين، المنزّه عن نعوت الناعتين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نأتي في أكثر ما نورده من الأخبار بإسناده إمّا لوجود الإجماع عليه، أو موافقته لما دلّت العقول عليه، أو لاشتهاره في السير والكتب من المخالف والمؤالف، إلّا ما أوردته عن أبي محمّد الحسن بن عليّ العسكريّ عليهما السّلام فإنّه ليس في الإشتهار على حدّ 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الصريح في أنّ كلّ ما أوصله فيه هو من المستفيض المشهور المجمع عليه بين المخالف والمؤالف، فهو من الكتب المعتبرة التي اعتمد عليها العلماء الأعلام كالعلّامة المجلسيّ ره والمحدّث الحرّ ره و اضرابهما و قد طبع بإيران مكرّرا في سنة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وفي النجف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وكتبت له فهرسا على ظهر نسختي لتسهيل التناول 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 علي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آقا بزرگ طهراني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الجليل والد الصدوق الشيخ أبي الحسن عليّ بن حسين بن موسى بن بابويه القمّي، المتوفّى سنة تناثر النجوم، وهي 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عنه النجاشيّ بواسطة شيخه عبّاس بن عمر الكلوذانيّ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سند عال، لانّ النجاشيّ توفي</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عن والد الصدوق بواسطة واحدة، وصرّح المولى المقدّس المولى أحمد الأردبيلي،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أحوال الصادق عليه السّلام بوجود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بخطّ المصنّف عنده، وعدّه المير محمّد أشرف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فرغ منه في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التي ينقل عنها في كتابه المذكور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بيان ذكر توقيعات، و در جاي ديگر از كتابش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حسين بن منصور حلاج رسوايي را از بايزيد هم گذرانيده و كفر و الحاد خود را بي آنكه پلاس پوشاند ظاهر گردانيد و توقيع بر لعن او آمده و ازجمله كساني كه فتوي به قتل او نوشته‏اند حسين بن روح رضي الله عنه مي‏باشد كه از وكلاي حضرت صاحب الامر عجّل الله فرجه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منابع توقيع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طوسي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الخرايج و الجرايح قطب الدّين راوندي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نقل دارالسّلام، بحارالأنوار علامه مجلسي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الغيبة و الإحتجاج طبرسي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مهدي موعود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طائفه حقّه طوسي قدّس سرّه، آخرين اميد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فهرست ابن 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51/369</w:t>
      </w:r>
      <w:r>
        <w:rPr>
          <w:rFonts w:ascii="IRNazanin" w:hAnsi="IRNazanin" w:eastAsia="IRNazanin"/>
          <w:b w:val="false"/>
          <w:b w:val="false"/>
          <w:bCs w:val="false"/>
          <w:i w:val="false"/>
          <w:i w:val="false"/>
          <w:iCs w:val="false"/>
          <w:color w:val="333333"/>
          <w:sz w:val="20"/>
          <w:sz w:val="20"/>
          <w:szCs w:val="20"/>
          <w:rtl w:val="true"/>
        </w:rPr>
        <w:t>، مهدي موعود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كلمة الإمام المهديّ عجّل الله فرجه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خيراتيّه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كتاب النقض 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مهدي موعود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سفينةالبحار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إعتقادات الإماميّة، الشيخ المفيد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الحلاجيّة ضرب من أصحاب التصوّف، و هم أصحاب الإباحة و القول بالحلول، و لم يكن الحلاج يتخصّص بإظهار التشيّع و إن كان ظاهر أمره التصوّف، و هم قوم ملحدة و زنادقة يموّهون بمظاهرة كلّ فرقة بدينهم، و يدّعون للحلاج الأباطيل، و يجرون في ذلك مجرى المجوس في دعواهم لزرادشت المعجزات، و مجرى النصارى في دعواهم لرهبانهم الآيات و البيّنات، و المجوس و النصارى أقرب إلى العمل بالعبادات منهم، و هم أبعد من الشرائع و العمل بها من النصارى و المجوس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اميد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حلاج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اميد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النديم چاپ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فارسي 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مستدرك الوسائل،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اميد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كلمة الإمام المهديّ عجّل الله فرجه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الآثارالباقية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خيراتيّه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تبصرة العوامّ سيّد مرتضي داعي رازي قدّس سرّه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اميد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مهدي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پاورقي صفحه</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گذشت كه علماي شيعه و عمري و مردم بغداد اجتماع نمودند و خون او را مباح 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پيروان او و مبلّغين او نه تنها از اسلام خارج‏اند بلكه با اسلام ضديّت تمام دارند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عراقي در دارالسّلام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درخت زيتون در طور سينا آنكه از جنس نباتات باشد روا دانند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موُسٰي لا تَخَفْ، إِنّ‍ي اَنَا اللهُ ـ النمل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 و حلاج كه از نيكبختان و مقرّبان باشد روا ندانند كه أنا الحق بگويد؟ غافل از آنكه در طور خدا خلق اين صدا فرموده و قائل أنا الحق، حلاج بود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من المهد الى الظهور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العوامّ، سيّد مرتضي داعي رازي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عَرِّفْني نَفْسَكَ، فَاِنَّكَ اِنْ لَمْ تُعَرِّفْني نَفْسَكَ، لَمْ اَعْرِفْ نَبيَّكَ، اللّهمَّ عَرِّفْني رَسولَكَ، فَاِنَّكَ اِنْ لَمْ تُعَرِّفْني رَسولَكَ، لَمْ اَعْرِفْ حُجَّتَكَ، اللّهمَّ عَرِّفْني حُجَّتَكَ، فَاِنَّكَ اِنْ لَمْ تُعَرِّفْني حُجَّتَكَ،‌ ضَلَلْتُ عَنْ ديني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٦٣٦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از ابان، از سليم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عن محمّد بن عيسى، عن الحسين بن المنذر، عن عمر بن قيس الماصر، عن أبي جعفر عليه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شريف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باب نادر جامع في فضل الإمام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القاسم بن العلاء رحمه الله رفعه، عن عبد العزيز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الرّضا عليه السّلام بمرو فاجتمعنا في الجامع يوم الجمعة في بدء مقدمنا فأداروا أمر الإمامة و ذكروا كثرة اختلاف النّاس فيها فدخلت على سيّدي عليه السّلام فأعلمته خوض النّاس فيه فتبسّم عليه السّلام ثمّ قال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موسى بن المتوكل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القاسم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القاسم بن مسلم، عن أخيه عبد العزيز بن مسلم و حدثنا أبو العباس محمد بن إبراهيم بن إسحاق الطالقاني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القاسم بن محمد بن علي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حامد عمران بن موسى بن إبراهيم عن الحسن بن القاسم الرقام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القاسم بن مسلم، عن أخيه عبد العزيز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أيام علي بن موسى الرضا عليه السّلام بمرو فاجتمعنا في الجامع يوم الجمعة من بدء مقدمنا فأداروا أمر الإمامة و ذكروا كثرة اختلاف الناس فيها فدخلت على سيدي عليه السّلام فأعلمته خوضان الناس فتبسم عليه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مانند الكافي آمده 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الْعَزيزِ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خُدِعُوا عَنْ اَدْيانِهِمْ،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تَفْصيلُ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تَرَكَهُمْ عَلٰى قَصْدِ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تَرَكَ شَيْئاً تَحْتاجُ‏ إِلَيْهِ‏ الْاُمَّةُ إِلّا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رَدَّ كِتابَ اللهِ الْعَزِيزِ، وَ مَنْ رَدَّ كِتابَ اللهِ عَزَّوَجَلَّ فَهُوَ كافِرٌ،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كتاب شريف الأمالي 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٦٧٤</w:t>
      </w:r>
      <w:r>
        <w:rPr>
          <w:rFonts w:ascii="IRNazanin" w:hAnsi="IRNazanin" w:eastAsia="IRNazanin"/>
          <w:b w:val="false"/>
          <w:b w:val="false"/>
          <w:bCs w:val="false"/>
          <w:i w:val="false"/>
          <w:i w:val="false"/>
          <w:iCs w:val="false"/>
          <w:color w:val="333333"/>
          <w:sz w:val="20"/>
          <w:sz w:val="20"/>
          <w:szCs w:val="20"/>
          <w:rtl w:val="true"/>
        </w:rPr>
        <w:t xml:space="preserve"> المجلس</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الجليل أبو جعفر محمّد بن عليّ بن الحسين بن موسى بن بابويه 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بن المتوكّل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القاسم بن العلاء، عن عبد العزيز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أيّام عليّ بن موسى الرضا بمرو فاجتمعنا في مسجد جامعها في يوم جمعة في بدء مقدمنا فأدار الناس أمر الإمامة و ذكروا كثرة اختلاف الناس فيها فدخلت على سيّدي و مولاي الرضا فأعلمته ما خاض الناس فيه 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مانند روايت كتاب شريف كمال الدين و تمام النعمة با اختلافي اندك ـ</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شريف 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شريف 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باب معنى الإمام المبين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إبراهيم بن إسحاق الطالقانيّ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القاسم بن محمّد بن عليّ الهارونيّ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حامد عمران بن موسى بن إبراهيم عن الحسن بن القاسم الرقّام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القاسم بن مسلم عن أخيه عبد العزيز بن مسلم ـ با اختلافي اندك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شريف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٤٣٣</w:t>
      </w:r>
      <w:r>
        <w:rPr>
          <w:rFonts w:ascii="IRNazanin" w:hAnsi="IRNazanin" w:eastAsia="IRNazanin"/>
          <w:b w:val="false"/>
          <w:b w:val="false"/>
          <w:bCs w:val="false"/>
          <w:i w:val="false"/>
          <w:i w:val="false"/>
          <w:iCs w:val="false"/>
          <w:color w:val="333333"/>
          <w:sz w:val="20"/>
          <w:sz w:val="20"/>
          <w:szCs w:val="20"/>
          <w:rtl w:val="true"/>
        </w:rPr>
        <w:t xml:space="preserve"> و عن القاسم بن مسلم، عن أخيه عبد العزيز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أيّام علي بن موسى الرضا عليه السّلام بمرو فاجتمعنا في جامعها في يوم جمعة في بدو قدومنا فأدار الناس أمر الإمامة و ذكروا كثرة اختلاف الناس فيها فدخلت على سيّدي و مولاي الرضا عليه السّلام فأعلمته ما خاض الناس فيه 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ذكر نمود حديث را مانند مصادر پيشين با اختلافي ـ</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المنقبة</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حدّثنا محمّد بن عليّ بن سكّر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عبّاد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شريك، عن الرّكين بن الرّبيع، عن القاسم بن حسّان، عن زيد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كفاية الأثر في النصّ على الأئمّة الإثني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حدّثنا عليّ بن الحسن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موسى ببغداد في صفر سنة إحدى و ثمانين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المقري مولى بني هاشم في سنة أربع و عشرين و ثلاثمائة 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أبو حفص عمر بن الفضل الطبري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الفرغاني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ابن عمرو البلوي 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عبد الله بن الفضل بن‏ هلال الطائي بمصر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عمر بن محفوظ البلوي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عبد الله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زيد بن عليّ عليهما السّلام و عنده صالح ابن بشر فسلّمت عليه و هو يريد الخروج إلى العراق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حدثني بشي‏ء سمعته من أبيك عليه السّلام فقال نعم حدّثني أبي عن جدّه قال قال رسول الله صلّي الله عليه و آله و سلّم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فرات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٣٦٧</w:t>
      </w:r>
      <w:r>
        <w:rPr>
          <w:rFonts w:ascii="IRNazanin" w:hAnsi="IRNazanin" w:eastAsia="IRNazanin"/>
          <w:b w:val="false"/>
          <w:b w:val="false"/>
          <w:bCs w:val="false"/>
          <w:i w:val="false"/>
          <w:i w:val="false"/>
          <w:iCs w:val="false"/>
          <w:color w:val="333333"/>
          <w:sz w:val="20"/>
          <w:sz w:val="20"/>
          <w:szCs w:val="20"/>
          <w:rtl w:val="true"/>
        </w:rPr>
        <w:t xml:space="preserve"> حدّثني عبيد بن كثير معنعناً،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 قال</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و شريف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الإرشاد شيخ مفيد قدّس سرّه الشريف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الخاصّة و العامّة عن أمير المؤمنين صلوات الله عليه و ذكر ذلك أبو عبيدة معمر بن المثنّى وغيره ممّن لايتّهمه خصوم الشّيعة في روايته أنّ أميرالمؤمنين عليه السّلام قال في أوّل خطبةخطبها بعد بيعة النّاس له علي الأمر و ذلك بعد قتل عثمان بن عفّان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الْبقاء إبراهيم بن الحسين، عن أبي طالب محمّد بن الحسن، عن أبي الحسن محمّد بن الحسين، عن محمّد بن وهبان، عن عليّ بن أحمد العسكريّ، عن أبي سلمة أحمد بن المفضّل، عن أبي عليّ راشد بن عليّ، عن عبد الله، عن حفص، عن محمّد بن إسحاق، عن سعد بن زيد بن أرطأة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اميرالمؤمنين عليه السّلام أنّه قال لكميل بن زياد في وصيّته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تَاْخُذْ اِلاّ عَنّا تَكُنْ مِنّا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الإرشاد لكيفيّة الطّلب في أئمّة العباد تصنيف محمّد ابن الحسن الصّفّار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فإنّه حدّثني أبي، عن عبد الله بن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الرّضا عليه السّلام أسأل عن تفسير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احمد بن محمّد بن عيسى، عن ابن محبوب، عن جميل بن صالح، عن ابي خالد الكابليّ، عن ابي جعفر عليه السّلام قال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عن محمّد بن عيسى، عن يونس، عن عبد الله بن مسكان،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عليه السّلام يقول‏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شريف بصائر الدرجات في فضائل آل محمّد صلى الله عليهم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عامر، عن العبّاس بن معروف، عن عبد الرحمان بن‏ أبي عبد الله البصري، عن أبي المعزى، عن أبي بصير، عن خيثمة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جَنْبُ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تَمَسَّكَ‏ بِنا لَحِقَ، وَ مَنْ تَاَخَّرَ عَنّا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عَرَفَنا وَ اَبْصَرَنا وَ عَرَفَ حَقَّنا وَ اَخَذَ بِاَمْرِنا فَهُوَ مِنّا وَ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شريف عيون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روي عن ابي بصير و كان ضريرا و قيل أكمه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الباقر عليه السّلام أنتم ورثة رسول الله صلّي الله عليه و آله و سلّم؟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رَسولُ اللهِ وارِثُ الْاَنْبِياءِ صَلَواتُ اللهِ عَلَيْهِمْ وَ نَحْنُ وَرَثَتُهُ وَ وَرَثَتُهُمْ،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جَنْبُ اللهِ جَلَّ وَ 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تَمَسَّكَ‏ بِنا نَجا، وَ مَنْ تَخَلَّفَ عَنّا غَوٰى،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عَرَفَنا وَ عَرَفَ حَقَّنا وَ اَخَذَ بِاَمْرِنا فَهُوَ مِنّا وَ إِلَيْنا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باب رواية الكتب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عن عليّ بن محمّد عن سهل بن زياد عن أحمد بن محمّد عن عمر بن عبدالعزيز عن هشام بن سالم و حمّاد بن عثمان و غيره قالوا سمعنا اباعبدالله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مثله باختلاف و اختصار، إعلام الوري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الفصل الرّابع عن الإرشاد مثله، 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٨٩٤</w:t>
      </w:r>
      <w:r>
        <w:rPr>
          <w:rFonts w:ascii="IRNazanin" w:hAnsi="IRNazanin" w:eastAsia="IRNazanin"/>
          <w:b w:val="false"/>
          <w:b w:val="false"/>
          <w:bCs w:val="false"/>
          <w:i w:val="false"/>
          <w:i w:val="false"/>
          <w:iCs w:val="false"/>
          <w:color w:val="333333"/>
          <w:sz w:val="20"/>
          <w:sz w:val="20"/>
          <w:szCs w:val="20"/>
          <w:rtl w:val="true"/>
        </w:rPr>
        <w:t xml:space="preserve"> كما في الإرشاد، 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كما في الإرشاد، كشف‌الغمّة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كما في الإرشاد، 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الفصل الأوّل مرسلاً عن هشام بن سالم و حمّاد بن عثمان و غيرهما كما في الكافي، وسائل‌الشّيعة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٣٣٢٧١</w:t>
      </w:r>
      <w:r>
        <w:rPr>
          <w:rFonts w:ascii="IRNazanin" w:hAnsi="IRNazanin" w:eastAsia="IRNazanin"/>
          <w:b w:val="false"/>
          <w:b w:val="false"/>
          <w:bCs w:val="false"/>
          <w:i w:val="false"/>
          <w:i w:val="false"/>
          <w:iCs w:val="false"/>
          <w:color w:val="333333"/>
          <w:sz w:val="20"/>
          <w:sz w:val="20"/>
          <w:szCs w:val="20"/>
          <w:rtl w:val="true"/>
        </w:rPr>
        <w:t xml:space="preserve"> عن الكافي،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عن المنية مثله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شريف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33366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رساله‏اي كه فقيه و محدّث جليل سعيد بن هبة الله راوندي در احوال احاديث اصحاب ما شيعيان و اثبات صحّت آن‏ها تاليف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الصّفّار، عن أحمد بن محمّد، عن ابن أبي عمير، عن داود بن الحصين، عمّن ذكره ، عن أبي عبد الله عليه السّلام قال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و شريف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محمّد بن سنان، عن أبي عبدالله عليه السّلام قال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باب البدع و الرأي و المقاييس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عبدالله رفعه، عن يونس بن عبد الرّحمان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الأوّل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أوحّد الله؟ فقال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عيون اخبار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أحمد المالكيّ، عن أبيه، عن إبراهيم بن أبي محمود، عن عليّ بن موسى الرضا عليهما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شريف بحار الأنوار 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صفحه</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باب</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صفحه</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 و كتاب شريف مستدرك سفينة البحار جلد</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صفحه</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همه از توحيد مفضّل نقل نموده‏اند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في تاريخ علماء النّجوم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از جزء</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كتاب شريف دلائل الإمامة طبري شيعي رضي الله عنه به سند متّصل از قيس بن 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حديث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از همان كتاب به سند متّصل و تفصيل و طولي بيشتر غير از حديث قبلي از أصبغ بن نباته از أميرالمؤمنين عليه السّلام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جعفر الحميريّ، عن أحمد بن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خالد، عن عليّ بن النّعمان، و صفوان بن يحيى، عن فضيل بن عثمان،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عليه قوم من هؤلاء الّذين يتكلّمون في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عن حمّاد بن عيسى، عن الحسين بن المختار، عن أبي عبد الله عليه السّلام قال‏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العبّاس بن معروف، عن عبد الله بن يحيى، عن ابن أذينة، عن أبي بكر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عليه السّلام يقول‏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عمّن ذكره، 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عبدالله عليه السّلام فورد عليه رجل من أهل‏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رجل صاحب كلام و فقه و فرائض و قد جئت لمناظرة أصحابك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أبوعبدالله عليه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باب التسليم و فضل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بعض أصحابنا، عن الخشّاب، عن العبّاس بن عامر، عن ربيع المسْليّ، عن يحيى بن زكريّا الأنصاريّ،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باب ما جاء في التسليم لما جاء عنهم عليهم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نوح، عن جميل بن درّاج و الحسن بن عليّ بن عبد الله بن المغيرة الخزّاز، عن العبّاس بن عامر القصبانيّ‏، عن الرّبيع بن محمّد المكّيّ، عن يحيى بن زكريّا الأنصاريّ،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يَسْتَكْمِلَ الْاِيمانَ فَلْيَقُلْ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مِنّي في جَميعِ الْاَشْياءِ قَوْلُ‏ آلِ‏ مُحَمَّدٍ عَلَيْهِ وَ عَلَيْهِمُ‏ السَّلامُ فيما اَسَرُّوا، وَ فيمَا اَعْلَنُوا، وَ فيما بَلَغَني، وَ فيما لَمْ يَبْلُغْني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محمّد بن سنان، عن أبي خالد، عن محمّد بن مسلم، عن أبي جعفر عليه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٥٧٢</w:t>
      </w:r>
      <w:r>
        <w:rPr>
          <w:rFonts w:ascii="IRNazanin" w:hAnsi="IRNazanin" w:eastAsia="IRNazanin"/>
          <w:b w:val="false"/>
          <w:b w:val="false"/>
          <w:bCs w:val="false"/>
          <w:i w:val="false"/>
          <w:i w:val="false"/>
          <w:iCs w:val="false"/>
          <w:color w:val="333333"/>
          <w:sz w:val="20"/>
          <w:sz w:val="20"/>
          <w:szCs w:val="20"/>
          <w:rtl w:val="true"/>
        </w:rPr>
        <w:t xml:space="preserve"> باب معرفة الكبائر التي أوعد الله عزّوجلّ عليها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الحسن بن محبوب، عن عبدالله بن سنان، 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أدنى النّصب؟ قال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أبي نصر، عن مثنّى،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أبي‏جعفر عليه السّلام فقال له رجل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يسأله عن قول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عَمّا شِئْتُمْ فَلا تَسْاَلُونِّي عَنْ شَيْ‏ءٍ اِلاّ اَنْبَأتُكُمْ بِهِ؟ قال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الحسين بن عليّ، عن أبي إسحاق ثعلبة، عن أبي مريم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عليه السّلام لسلمة بن كهيل و الحكم بن عتيبة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باب طلب الرئاسة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الحسن بن أيّوب، عن أبي عقيلة الصّيرفي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كرّام،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وَ الرِّئاسَةَ وَ اِيّاكَ اَنْ تَطَاَ اَعْقابَ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أمّا الرّئاسة فقد عرفتها و أمّا أن أطأ أعقاب الرّجال فما ثلثا ما في يدي إلّا ممّا وطئت أعقاب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حَيْثُ تَذْهَبُ اِيّاكَ‏ اَنْ‏ تَنْصِبَ‏ رَجُلاً دُونَ الْحُجَّةِ فَتُصَدِّقَهُ في كُلِّ ما قالَ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باب معنى قول الصادق جعفر بن محمّد عليه السلام من طلب الرئاسة 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أبوحفص محمّد بن خالد، عن أخيه سفيان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وَ الرِّئاسَةَ فَما طَلَبَها اَحَدٌ اِلاّ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قد هلكنا، إذ ليس أحد منّا إلّا و هو يحبّ أن يذكر و يقصد و يؤخذ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حَيْثُ تَذْهَبُ إِلَيْهِ، اِنَّما ذٰلِكَ اَنْ‏ تَنْصِبَ‏ رَجُلاً دُونَ الْحُجَّةِ، فَتُصَدِّقَهُ في كُلِّ ما قالَ، وَ تَدْعُوَ النّاسَ إِلٰى قَوْلِهِ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باب البدع و الرأي و 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الحسن بن محبوب، 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الرأي و 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عن محمّد بن جمهور العمّيّ يرفعه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درالمحاسن نيز مانند آن روايت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إظهارالعلم عند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عيون أخبارالرضا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الصّفّار، عن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عن الحسين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جمهور، عن أحمد بن الفضل، عن يونس بن عبد الرّحمان،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 عن الصّادقين عليهم السّلام أنّهم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ظَهَرَتِ الْبِدَعُ فَعَلَى الْعالِمِ اَنْ يُظْهِرَعِلْمَهُ، فَاِنْ لَمْ يَفْعَلْ سُلِبَ نُورَ الْاِيمانِ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٩٤٦</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الغيبة، للشّيخ الطّوسي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٢١٥٤٦</w:t>
      </w:r>
      <w:r>
        <w:rPr>
          <w:rFonts w:ascii="IRNazanin" w:hAnsi="IRNazanin" w:eastAsia="IRNazanin"/>
          <w:b w:val="false"/>
          <w:b w:val="false"/>
          <w:bCs w:val="false"/>
          <w:i w:val="false"/>
          <w:i w:val="false"/>
          <w:iCs w:val="false"/>
          <w:color w:val="333333"/>
          <w:sz w:val="20"/>
          <w:sz w:val="20"/>
          <w:szCs w:val="20"/>
          <w:rtl w:val="true"/>
        </w:rPr>
        <w:t xml:space="preserve"> عن العيون،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عن كلّهم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روي شيخنا الأجلّ الأفضل الشيخ بهاء الدين محمّد العاملي في كتاب الكشكول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أحمد بن محمّد بن أبي نصر، عن داود بن سرحان،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هارون بن الجهم، عن حفص بن عمرو، عن أبي عبد الله، عن أبيه،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مَشٰى اِلٰى صاحِبِ بِدْعَةٍ فَوَقَّرَهُ، فَقَدْ مَشٰى في هَدْمِ الْاِسْلامِ‏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حديقة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٧٩٩</w:t>
      </w:r>
      <w:r>
        <w:rPr>
          <w:rFonts w:ascii="IRNazanin" w:hAnsi="IRNazanin" w:eastAsia="IRNazanin"/>
          <w:b w:val="false"/>
          <w:b w:val="false"/>
          <w:bCs w:val="false"/>
          <w:i w:val="false"/>
          <w:i w:val="false"/>
          <w:iCs w:val="false"/>
          <w:color w:val="333333"/>
          <w:sz w:val="20"/>
          <w:sz w:val="20"/>
          <w:szCs w:val="20"/>
          <w:rtl w:val="true"/>
        </w:rPr>
        <w:t xml:space="preserve"> فصل</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حديقة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٥٦٣</w:t>
      </w:r>
      <w:r>
        <w:rPr>
          <w:rFonts w:ascii="IRNazanin" w:hAnsi="IRNazanin" w:eastAsia="IRNazanin"/>
          <w:b w:val="false"/>
          <w:b w:val="false"/>
          <w:bCs w:val="false"/>
          <w:i w:val="false"/>
          <w:i w:val="false"/>
          <w:iCs w:val="false"/>
          <w:color w:val="333333"/>
          <w:sz w:val="20"/>
          <w:sz w:val="20"/>
          <w:szCs w:val="20"/>
          <w:rtl w:val="true"/>
        </w:rPr>
        <w:t xml:space="preserve"> چاپ اسلاميّه و 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٧٤٧</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الإثناعشريّة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حديقة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٧٤٨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٥٦٢</w:t>
      </w:r>
      <w:r>
        <w:rPr>
          <w:rFonts w:ascii="IRNazanin" w:hAnsi="IRNazanin" w:eastAsia="IRNazanin"/>
          <w:b w:val="false"/>
          <w:b w:val="false"/>
          <w:bCs w:val="false"/>
          <w:i w:val="false"/>
          <w:i w:val="false"/>
          <w:iCs w:val="false"/>
          <w:color w:val="333333"/>
          <w:sz w:val="20"/>
          <w:sz w:val="20"/>
          <w:szCs w:val="20"/>
          <w:rtl w:val="true"/>
        </w:rPr>
        <w:t xml:space="preserve"> چاپ اسلاميّه و چاپ ديگري</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٧٤١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٧٤٧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شريف الإثنا عشريّة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حديقة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٨٠٣</w:t>
      </w:r>
      <w:r>
        <w:rPr>
          <w:rFonts w:ascii="IRNazanin" w:hAnsi="IRNazanin" w:eastAsia="IRNazanin"/>
          <w:b w:val="false"/>
          <w:b w:val="false"/>
          <w:bCs w:val="false"/>
          <w:i w:val="false"/>
          <w:i w:val="false"/>
          <w:iCs w:val="false"/>
          <w:color w:val="333333"/>
          <w:sz w:val="20"/>
          <w:sz w:val="20"/>
          <w:szCs w:val="20"/>
          <w:rtl w:val="true"/>
        </w:rPr>
        <w:t xml:space="preserve"> فصل</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٥٢٨</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قولويه، و الحسين بن الحسن بن بندار القمّي،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ابراهيم بن مهزيار، و محمّد بن عيسى ابن عبيد، عن عليّ بن مهزيار،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 و قد ذكر عنده‏ أبو الخطاب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جماعة من العلماء، عن الشيخ المفيد، أنّه نقل في كتابه الذي ألّفه في الردّ على أصحاب الحلاج بإسناده، عن أبي الحسن عليّ بن محمّد الهادي عليه السّلام أنّه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أحوال هؤلاء و سماعهم الغناء و صفقهم و رقصهم و صياحهم و كونهم يصيرون بغير شعور فقال عليه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٨٠٢</w:t>
      </w:r>
      <w:r>
        <w:rPr>
          <w:rFonts w:ascii="IRNazanin" w:hAnsi="IRNazanin" w:eastAsia="IRNazanin"/>
          <w:b w:val="false"/>
          <w:b w:val="false"/>
          <w:bCs w:val="false"/>
          <w:i w:val="false"/>
          <w:i w:val="false"/>
          <w:iCs w:val="false"/>
          <w:color w:val="333333"/>
          <w:sz w:val="20"/>
          <w:sz w:val="20"/>
          <w:szCs w:val="20"/>
          <w:rtl w:val="true"/>
        </w:rPr>
        <w:t xml:space="preserve"> فصل</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حمزه و سيّد مرتضى رازى از شيخ مفيد رحمه الله به واسطه‏اى نقل كرده‏اند كه او به سند خود نقل نموده از محمّد بن الحسين بن ابى الخطّاب كه از خواصّ اصحاب چند امام معصوم است، كه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الهادي عليّ بن محمّد عليهما السّلام في مسجد النبيّ فاتاه جماعة من اصحابه منهم ابوهاشم الجعفريّ و كان رجلاً بليغاً و كانت له منزلة عظيمة عنده عليه السّلام ثمّ دخل المسجد جماعة من الصوفيّة و جلسوا في جانب مستديراً و اخذوا بالتهليل فقال عليه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شريف حديقة الشيعة، چاپ اسلاميّه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٧٨٥</w:t>
      </w:r>
      <w:r>
        <w:rPr>
          <w:rFonts w:ascii="IRNazanin" w:hAnsi="IRNazanin" w:eastAsia="IRNazanin"/>
          <w:b w:val="false"/>
          <w:b w:val="false"/>
          <w:bCs w:val="false"/>
          <w:i w:val="false"/>
          <w:i w:val="false"/>
          <w:iCs w:val="false"/>
          <w:color w:val="333333"/>
          <w:sz w:val="20"/>
          <w:sz w:val="20"/>
          <w:szCs w:val="20"/>
          <w:rtl w:val="true"/>
        </w:rPr>
        <w:t xml:space="preserve"> فصل</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حديثى است كه سيّد ما سيّد مرتضى ابن الداعي الحسينيّ الرازيّ رحمه الله روايت مى‏كند به سند معتبر از شيخ مفيد رضى الله عنه، و او روايت مى‏كند از احمد بن محمّد بن الحسن بن احمد بن الوليد، و او از پدرش محمّد بن الحسن، و او از سعد بن عبد الله، و او از محمّد بن عبد الجبّار، و او از حضرت امام حسن عسكرى عليه السّلام كه آن حضرت مخاطب ساخت ابوهاشم جعفرى را و فرمود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٧٥٥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٧٦٦</w:t>
      </w:r>
      <w:r>
        <w:rPr>
          <w:rFonts w:ascii="IRNazanin" w:hAnsi="IRNazanin" w:eastAsia="IRNazanin"/>
          <w:b w:val="false"/>
          <w:b w:val="false"/>
          <w:bCs w:val="false"/>
          <w:i w:val="false"/>
          <w:i w:val="false"/>
          <w:iCs w:val="false"/>
          <w:color w:val="333333"/>
          <w:sz w:val="20"/>
          <w:sz w:val="20"/>
          <w:szCs w:val="20"/>
          <w:rtl w:val="true"/>
        </w:rPr>
        <w:t xml:space="preserve"> ‏فصل</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هارون الفاميّ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بن جامع الحميريّ، عن أبيه، عن أحمد بن محمّد بن عيسى، عن أبيه، عن محمّد بن أبي عمير، عن غير واحد، عن أبي عبد الله عليه السّلام قال‏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هارون الفامي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الحميريّ، عن أبيه، عن أحمد بن محمّد بن عيسى، عن محمّد بن خالد البرقيّ، عن محمّد بن أبي عمير، عن المفضّل بن عمر، عن أبي عبد الله عليه السّلام قال‏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بن المتوكّل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 عن الصقر بن دلف، عن ياسر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 بن موسى الرضا عليه السّلام يقول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السعدآباديّ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أبي عبد الله البرقيّ، عن داود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موسى الرضا عليه السّلام يقول‏‏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هارون الفاميّ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الحميريّ،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هاشم، عن عليّ بن معبد، عن الحسين بن خالد، عن أبي الحسن عليّ بن موسى الرضا عليه السّلام قال‏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Pr>
        <w:t>101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٦٢٧</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أميرالمؤمنين عليه السّلام أصحابه في مجلس واحد أربعمائة باب ممّا يصلح للمسلم في دينه و دنياه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بن عبيد اليقطينيّ، عن القاسم بن يحيى، عن جدّه الحسن بن راشد، عن أبي بصير و محمّد بن مسلم،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جدّي، عن‏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علّم أصحابه في مجلس واحد أربعمائة باب ممّا يصلح للمسلم في دينه و دنياه قال عليه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٤٩٩</w:t>
      </w:r>
      <w:r>
        <w:rPr>
          <w:rFonts w:ascii="IRNazanin" w:hAnsi="IRNazanin" w:eastAsia="IRNazanin"/>
          <w:b w:val="false"/>
          <w:b w:val="false"/>
          <w:bCs w:val="false"/>
          <w:i w:val="false"/>
          <w:i w:val="false"/>
          <w:iCs w:val="false"/>
          <w:color w:val="333333"/>
          <w:sz w:val="20"/>
          <w:sz w:val="20"/>
          <w:szCs w:val="20"/>
          <w:rtl w:val="true"/>
        </w:rPr>
        <w:t xml:space="preserve"> حدّثني عبيد بن كثير معنعنا، عن أميرالمؤمنين‏ عليّ بن أبي‏طالب‏ عليه السّلام قال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و الساعات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الّذي روي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الشَّمْسَ تَطْلُعُ بَيْنَ قَرْنَيِ الشَّيْطانِ‏؟ قال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إختيار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عن أحمد بن محمّد، عن أبيه و يعقوب بن يزيد و الحسين بن سعيد، عن ابن أبي عمير، عن إبراهيم بن عبد الحميد، عن 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أبي عبد الله عليه السّلام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منصور حدّثني أنّه رفع إلى ربّه و مسح‏ على رأسه و 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اَبي، عَنْ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صَلَّي اللهُ عَلَيْهِ وَ آلِهِ وَ سَلَّمَ قالَ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إختيارمعرفةالرّجال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جبريل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عن عليّ ابن الحكم، عن حمّاد بن عثمان،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عَنْ حَمْزَةَ اَ يَزْعُمُ اَنَّ اَبي آتيهِ؟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الأشعريّ عبدالله بن عليّ بن عامر بإسناده،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في ليلة القدر و 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عبد الله و محمّد بن الحسن، عن سهل بن زياد، و محمّد بن يحيى، عن أحمد بن محمّد جميعاً، عن الحسن بن العبّاس بن الحريش‏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حدّثنا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يعقوب بن يزيد، عن محمّد بن أبي عمير، عن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الصادق جعفر بن محمّد عليه السّلام إذ دخل عليه معاوية بن وهب و عبد الملك بن أعين فقال له 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الخبر الذي روي أنّ رسول الله صلّي الله عليه و آله و سلّم رأى ربّه على أيّ صورة رآه؟ و عن الحديث الذي رووه أنّ المؤمنين يرون ربّهم في الجنّة على أيّ صورة يرونه؟ فتبسّم عليه السّلام ثمّ قال‏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٦١٠</w:t>
      </w:r>
      <w:r>
        <w:rPr>
          <w:rFonts w:ascii="IRNazanin" w:hAnsi="IRNazanin" w:eastAsia="IRNazanin"/>
          <w:b w:val="false"/>
          <w:b w:val="false"/>
          <w:bCs w:val="false"/>
          <w:i w:val="false"/>
          <w:i w:val="false"/>
          <w:iCs w:val="false"/>
          <w:color w:val="333333"/>
          <w:sz w:val="20"/>
          <w:sz w:val="20"/>
          <w:szCs w:val="20"/>
          <w:rtl w:val="true"/>
        </w:rPr>
        <w:t xml:space="preserve"> المجلس</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إبراهيم بن ناتانة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 عن محمّد بن أبي عمير، عن إبراهيم الكرخيّ قال قلت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رأى ربّه عزّوجلّ في منامه فما يكون ذلك؟ فقال‏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أخبرنا الشيخ أبوالبقاء إبراهيم بن الحسين بن إبراهيم البصريّ بقراءتي عليه في المحرّم سنة ستّ عشرة وخمسمائة بمشهد مولانا أميرالمؤمنين عليّ بن أبي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طالب محمّد بن الحسن بن عتبة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الحسين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وهبان الدبيليّ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كثير العسكريّ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المفضّل أبو سلمة الأصفهانيّ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راشد بن عليّ بن وائل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حفص المدنيّ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إسحاق، عن سعيد بن زيد بن أرطاة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كميل بن زياد و سألته عن فضل أمير المؤمنين عليّ بن أبي طالب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أخبرك بوصيّة أوصاني بها يوماً هي خير لك من الدنيا بما فيها؟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عن عليّ بن عبدالعزيز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عليه 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المعلّى بن محمّد البصريّ عن أحمد بن محمّد بن عبد الله عن عمرو بن زياد عن مدرك بن عبد الرّحمان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فضايح الصّوفيّه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عشق از ديدگاه صوفيّه و فلاسفه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ملاصدراى شيرازى تقليد نووى نموده، بلكه نغمه در طنبور را افزوده و تجويز وتحسين معانقه و ملامسه و تقبيل و دخول و لواطه به معشوق نموده و ردّاً على الشّرع الشّريف از براى اين فعل خبيث سخيف، فوايد عظيمه حِكَميّه بر آن مرتّب ساخته، پس در اواخر مجلّد چهارم اسفارش چنين گفته كه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موعود عجّل الله فرجه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بحارالأنوار 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موعود عجّل الله فرجه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موعود عجّل الله فرجه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موعود عجّل الله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بحارالأنوار چاپ قديم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جلدي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٧٠٤</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خواجه نصير الدين طوسى‏ متوفّاي</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اسلامى‏ سال</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چاپ سوم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كلمه، حسن زاده 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مطلب دوّم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و رسائل فيض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رساله الإنصاف</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 ده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58046</Words>
  <Characters>228702</Characters>
  <CharactersWithSpaces>285383</CharactersWithSpaces>
  <Paragraphs>1633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2026-08-17T05:21:14Z</dcterms:created>
  <dc:creator>ghaemiyeh.com</dc:creator>
  <dc:description/>
  <dc:language>en-US</dc:language>
  <cp:lastModifiedBy/>
  <dcterms:modified xsi:type="dcterms:W3CDTF">2026-08-17T08:51:20Z</dcterms:modified>
  <cp:revision>1</cp:revision>
  <dc:subject/>
  <dc:title>حلاج مرتدی به دار آویخته همراه با ملحقاتی درباره فلسفه و تصوف</dc:title>
</cp:coreProperties>
</file>

<file path=docProps/custom.xml><?xml version="1.0" encoding="utf-8"?>
<Properties xmlns="http://schemas.openxmlformats.org/officeDocument/2006/custom-properties" xmlns:vt="http://schemas.openxmlformats.org/officeDocument/2006/docPropsVTypes"/>
</file>